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专项资金通道业务从中央到地方各级文件政策支持；专项资金通道业务由央行、政策性银行、商业银行多个金融机构协调搭建，以国家发展和政策为导向，实现金融服务实体的新通路。</w:t>
      </w:r>
    </w:p>
    <w:p>
      <w:pPr>
        <w:rPr>
          <w:rFonts w:hint="eastAsia"/>
        </w:rPr>
      </w:pPr>
    </w:p>
    <w:p>
      <w:pPr>
        <w:rPr>
          <w:rFonts w:hint="eastAsia"/>
        </w:rPr>
      </w:pPr>
      <w:r>
        <w:rPr>
          <w:rFonts w:hint="eastAsia"/>
        </w:rPr>
        <w:t>《农发·专项资金》业务是由中国农业发展银行（三大政策银行之一）做政策指引，协调中农工建交邮储六大国有银行向农业农村部下属农业新基建企业输送专项专用资金的特殊通道业务。</w:t>
      </w:r>
    </w:p>
    <w:p>
      <w:pPr>
        <w:rPr>
          <w:rFonts w:hint="eastAsia"/>
        </w:rPr>
      </w:pPr>
      <w:r>
        <w:rPr>
          <w:rFonts w:hint="eastAsia"/>
        </w:rPr>
        <w:t xml:space="preserve">    我们工作小组的工作职责为前端开发工作，</w:t>
      </w:r>
      <w:r>
        <w:rPr>
          <w:rFonts w:hint="eastAsia"/>
          <w:highlight w:val="yellow"/>
        </w:rPr>
        <w:t>开</w:t>
      </w:r>
      <w:r>
        <w:rPr>
          <w:rFonts w:hint="eastAsia"/>
          <w:highlight w:val="yellow"/>
        </w:rPr>
        <w:t>发卡内有活期存款的储户</w:t>
      </w:r>
      <w:r>
        <w:rPr>
          <w:rFonts w:hint="eastAsia"/>
        </w:rPr>
        <w:t>，将活期存款的一年固定使用权给到银行。银行会把这部分存款定向投放到十四五规划重大项目目录里的专项板块，向农业部下属企业输送专项资金，服务实体基建，全面推进全国乡村振兴计划！</w:t>
      </w:r>
    </w:p>
    <w:p>
      <w:pPr>
        <w:rPr>
          <w:rFonts w:hint="eastAsia"/>
        </w:rPr>
      </w:pPr>
    </w:p>
    <w:p>
      <w:pPr>
        <w:rPr>
          <w:rFonts w:hint="eastAsia"/>
        </w:rPr>
      </w:pPr>
    </w:p>
    <w:p>
      <w:pPr>
        <w:rPr>
          <w:rFonts w:hint="eastAsia"/>
          <w:highlight w:val="yellow"/>
        </w:rPr>
      </w:pPr>
      <w:r>
        <w:rPr>
          <w:rFonts w:hint="eastAsia"/>
          <w:highlight w:val="yellow"/>
        </w:rPr>
        <w:t>个人存款客户，必须是一年期的，活期存款户</w:t>
      </w:r>
    </w:p>
    <w:p>
      <w:pPr>
        <w:rPr>
          <w:rFonts w:hint="eastAsia"/>
        </w:rPr>
      </w:pPr>
    </w:p>
    <w:p>
      <w:pPr>
        <w:rPr>
          <w:rFonts w:hint="eastAsia"/>
        </w:rPr>
      </w:pPr>
      <w:r>
        <w:rPr>
          <w:rFonts w:hint="eastAsia"/>
        </w:rPr>
        <w:t>存款客户，不变更城市，不变更所在地区的银行营业部，一切照旧不便，就可以申请2利率+4贴息=6的提前预付，直接打到金主的个人户</w:t>
      </w:r>
    </w:p>
    <w:p>
      <w:pPr>
        <w:rPr>
          <w:rFonts w:hint="eastAsia"/>
        </w:rPr>
      </w:pPr>
    </w:p>
    <w:p>
      <w:pPr>
        <w:rPr>
          <w:rFonts w:hint="eastAsia"/>
        </w:rPr>
      </w:pPr>
      <w:r>
        <w:rPr>
          <w:rFonts w:hint="eastAsia"/>
        </w:rPr>
        <w:t>以一个亿为例，可以提前拿到600万</w:t>
      </w:r>
    </w:p>
    <w:p>
      <w:pPr>
        <w:rPr>
          <w:rFonts w:hint="eastAsia"/>
        </w:rPr>
      </w:pPr>
    </w:p>
    <w:p>
      <w:pPr>
        <w:rPr>
          <w:rFonts w:hint="eastAsia"/>
        </w:rPr>
      </w:pPr>
      <w:r>
        <w:rPr>
          <w:rFonts w:hint="eastAsia"/>
        </w:rPr>
        <w:t>过了半年，还可以多拿300万</w:t>
      </w:r>
    </w:p>
    <w:p>
      <w:pPr>
        <w:rPr>
          <w:rFonts w:hint="eastAsia"/>
        </w:rPr>
      </w:pPr>
      <w:r>
        <w:rPr>
          <w:rFonts w:hint="eastAsia"/>
        </w:rPr>
        <w:t>阳光直存通道与其他存款通道不同,区域全国性,通道内部性等,所以柜面是无法受理的,如果能让各支行出面确认那就等于柜面能受理了,因此这两点没法匹配, 关于储户没必要有这些疑虑,每笔直存等各个资金流水都在人行的监控下.所以不用担心。</w:t>
      </w:r>
    </w:p>
    <w:p>
      <w:pPr>
        <w:rPr>
          <w:rFonts w:hint="eastAsia"/>
        </w:rPr>
      </w:pPr>
    </w:p>
    <w:p>
      <w:pPr>
        <w:rPr>
          <w:rFonts w:hint="eastAsia"/>
        </w:rPr>
      </w:pPr>
      <w:r>
        <w:rPr>
          <w:rFonts w:hint="eastAsia"/>
        </w:rPr>
        <w:t xml:space="preserve">      阳光直存通道与其他存款通道不同，但同样遵循商业银行储蓄管理条例的四大原则，“存款自愿，取款自由，存款有息，为储户保密”；因贴息利率超越央行的基准利率也高于同业银行的一年期定存利率，因此作为内部通道开展，居间人作为经办主体，不经手往来资金，无法律风险，储户跟银行之间有银行卡储蓄合同作为保障，储户授权银行调拨使用，遵循谁使用谁负责的原则；资金由银行总行负责兜底；用款企业由银行总行风控，无论资金使用方是国企央企或银行审核通过的其它企业，资金性质为存款，银行网联担保。</w:t>
      </w:r>
    </w:p>
    <w:p>
      <w:pPr>
        <w:rPr>
          <w:rFonts w:hint="eastAsia"/>
        </w:rPr>
      </w:pPr>
      <w:r>
        <w:rPr>
          <w:rFonts w:hint="eastAsia"/>
        </w:rPr>
        <w:t xml:space="preserve">  关于用款企业匹配有以下原则：①地域匹配（就近匹配：根据经办点区域范围， 储户开卡网点，储户身份证所在地，方便审计）②时间匹配（存款时间，递交 审核时间，排序处理）③额度匹配（根据存款金额和用款企业和各行信贷贴息 存款额比例）④综合匹配，以上述几条综合匹配用款企业。</w:t>
      </w:r>
    </w:p>
    <w:p>
      <w:pPr>
        <w:rPr>
          <w:rFonts w:hint="eastAsia"/>
        </w:rPr>
      </w:pPr>
      <w:r>
        <w:rPr>
          <w:rFonts w:hint="eastAsia"/>
        </w:rPr>
        <w:t xml:space="preserve">  用款方（贴息贷款企业</w:t>
      </w:r>
      <w:r>
        <w:rPr>
          <w:rFonts w:hint="eastAsia"/>
          <w:lang w:eastAsia="zh-CN"/>
        </w:rPr>
        <w:t>:</w:t>
      </w:r>
      <w:r>
        <w:rPr>
          <w:rFonts w:ascii="Arial" w:hAnsi="Arial" w:eastAsia="宋体" w:cs="Arial"/>
          <w:b/>
          <w:bCs/>
          <w:i w:val="0"/>
          <w:iCs w:val="0"/>
          <w:caps w:val="0"/>
          <w:color w:val="000000"/>
          <w:spacing w:val="0"/>
          <w:sz w:val="21"/>
          <w:szCs w:val="21"/>
          <w:shd w:val="clear" w:fill="FFFFFF"/>
        </w:rPr>
        <w:t>贴息贷款是指用于指定用途并由国家或银行补贴其利息支出的一种银行专项贷款</w:t>
      </w:r>
      <w:r>
        <w:rPr>
          <w:rFonts w:hint="eastAsia"/>
        </w:rPr>
        <w:t>）都是由银行风控后接入网联系统，储户无需选择指定用款企业；各企业用款额度都是根据各实体企业与各大行签署的固订资产抵押贷款额度匹配的，存储资金都由银行和网联风控，能确保储户资金安全；无论是央企国企用款，还是其他得到银行审批用款额度的企业，对于储户的保障是一样的，都是存款性质，银行担保。</w:t>
      </w:r>
    </w:p>
    <w:p>
      <w:pPr>
        <w:rPr>
          <w:rFonts w:hint="eastAsia"/>
        </w:rPr>
      </w:pPr>
      <w:r>
        <w:rPr>
          <w:rFonts w:hint="eastAsia"/>
        </w:rPr>
        <w:t>当储户去银行存款，拿到手的回执以及银行卡都是作为存款合同和存款契约， 在合同存续期内，资金由银行使用，使用权在银行，所有权归储户；谁使用谁负责，银行保证存款安全，并支付合理的贴息。</w:t>
      </w:r>
    </w:p>
    <w:p>
      <w:pPr>
        <w:rPr>
          <w:rFonts w:hint="eastAsia"/>
        </w:rPr>
      </w:pPr>
    </w:p>
    <w:p>
      <w:r>
        <w:rPr>
          <w:rFonts w:hint="eastAsia"/>
        </w:rPr>
        <w:t xml:space="preserve">      使用权分：固定使用权，不固定使用权，在直存通道中，资金性质是活期存款属于银行的不固定使用权资金，认同书的作用就是需要储户授权银行把不固定</w:t>
      </w:r>
      <w:bookmarkStart w:id="0" w:name="_GoBack"/>
      <w:bookmarkEnd w:id="0"/>
      <w:r>
        <w:rPr>
          <w:rFonts w:hint="eastAsia"/>
        </w:rPr>
        <w:t>的使用权变为一个有固定使用期限的资金，操作方式合情合理。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TQxOGM0YjQ2YmUxZWRiOGFkYjBiZjMyNzdjZTAifQ=="/>
  </w:docVars>
  <w:rsids>
    <w:rsidRoot w:val="00000000"/>
    <w:rsid w:val="1F243D58"/>
    <w:rsid w:val="21B474CD"/>
    <w:rsid w:val="226438E9"/>
    <w:rsid w:val="6970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1198</Words>
  <Characters>1204</Characters>
  <Lines>0</Lines>
  <Paragraphs>0</Paragraphs>
  <TotalTime>10</TotalTime>
  <ScaleCrop>false</ScaleCrop>
  <LinksUpToDate>false</LinksUpToDate>
  <CharactersWithSpaces>1232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2024-06-14T10:18:00Z</dcterms:created>
  <dc:creator>1</dc:creator>
  <cp:lastModifiedBy>admin</cp:lastModifiedBy>
  <dcterms:modified xsi:type="dcterms:W3CDTF">2024-07-31T03:12:10Z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AD2F3AA4A2F34BE3A5EB005CF8238F5F_13</vt:lpwstr>
  </property>
</Properties>
</file>