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E0933">
      <w:pPr>
        <w:ind w:firstLine="420" w:firstLineChars="200"/>
        <w:rPr>
          <w:rFonts w:hint="eastAsia"/>
        </w:rPr>
      </w:pPr>
      <w:r>
        <w:rPr>
          <w:rFonts w:hint="eastAsia"/>
        </w:rPr>
        <w:t>巩固扶贫款的放款，由中央金融委员会（简称国家金融委）牵头，国家发改委、财政部、国家金融监管总局、央行、中纪委、国家安全委等部委联合办公，具体操作时这些人都在，这是国家行为。</w:t>
      </w:r>
    </w:p>
    <w:p w14:paraId="567ABBFF">
      <w:pPr>
        <w:rPr>
          <w:rFonts w:hint="eastAsia"/>
          <w:b/>
          <w:bCs/>
        </w:rPr>
      </w:pPr>
      <w:r>
        <w:rPr>
          <w:rFonts w:hint="eastAsia"/>
          <w:b/>
          <w:bCs/>
        </w:rPr>
        <w:t>国 家 巩 固 扶 贫 款 说 明</w:t>
      </w:r>
    </w:p>
    <w:p w14:paraId="047856FE">
      <w:pPr>
        <w:ind w:firstLine="420" w:firstLineChars="200"/>
        <w:rPr>
          <w:rFonts w:hint="eastAsia"/>
        </w:rPr>
      </w:pPr>
      <w:r>
        <w:rPr>
          <w:rFonts w:hint="eastAsia"/>
        </w:rPr>
        <w:t>为贯彻落实</w:t>
      </w:r>
      <w:r>
        <w:rPr>
          <w:rFonts w:hint="eastAsia"/>
          <w:lang w:val="en-US" w:eastAsia="zh-CN"/>
        </w:rPr>
        <w:t xml:space="preserve"> </w:t>
      </w:r>
      <w:r>
        <w:rPr>
          <w:rFonts w:hint="eastAsia"/>
        </w:rPr>
        <w:t>《中共中央国务院关于实现巩固扩展脱贫攻坚成果同乡村振兴有效衔接的意见》精神，经国务院同意现就脱贫县（指原 832 个连片特困地区县和国家扶贫开发工作重点县）延续执行《国务院办公厅关于支持贫困县开展统筹整合使用财政涉农资金试点的意见》（国办发[2016]22号文件精神）国家财农[2021]22 号精神。</w:t>
      </w:r>
    </w:p>
    <w:p w14:paraId="16EC09BB">
      <w:pPr>
        <w:ind w:firstLine="420" w:firstLineChars="200"/>
        <w:rPr>
          <w:rFonts w:hint="eastAsia"/>
        </w:rPr>
      </w:pPr>
      <w:bookmarkStart w:id="0" w:name="_GoBack"/>
      <w:bookmarkEnd w:id="0"/>
    </w:p>
    <w:p w14:paraId="0BA648EB">
      <w:pPr>
        <w:numPr>
          <w:ilvl w:val="0"/>
          <w:numId w:val="1"/>
        </w:numPr>
        <w:ind w:left="0" w:leftChars="0" w:firstLine="420" w:firstLineChars="0"/>
        <w:rPr>
          <w:rFonts w:hint="eastAsia"/>
        </w:rPr>
      </w:pPr>
      <w:r>
        <w:rPr>
          <w:rFonts w:hint="eastAsia"/>
          <w:b/>
          <w:bCs/>
        </w:rPr>
        <w:t>放款对象：</w:t>
      </w:r>
      <w:r>
        <w:rPr>
          <w:rFonts w:hint="eastAsia"/>
        </w:rPr>
        <w:t>全国范围内的县级信用联社、县级农商行分行</w:t>
      </w:r>
      <w:r>
        <w:rPr>
          <w:rFonts w:hint="eastAsia"/>
          <w:lang w:eastAsia="zh-CN"/>
        </w:rPr>
        <w:t>、</w:t>
      </w:r>
      <w:r>
        <w:rPr>
          <w:rFonts w:hint="eastAsia"/>
          <w:lang w:val="en-US" w:eastAsia="zh-CN"/>
        </w:rPr>
        <w:t>5大国有银行加9家商业银行</w:t>
      </w:r>
      <w:r>
        <w:rPr>
          <w:rFonts w:hint="eastAsia"/>
        </w:rPr>
        <w:t>均可接国家巩固扶贫款。</w:t>
      </w:r>
    </w:p>
    <w:p w14:paraId="3C3F492B">
      <w:pPr>
        <w:numPr>
          <w:numId w:val="0"/>
        </w:numPr>
        <w:rPr>
          <w:rFonts w:hint="eastAsia"/>
        </w:rPr>
      </w:pPr>
    </w:p>
    <w:p w14:paraId="3CAC0573">
      <w:pPr>
        <w:numPr>
          <w:ilvl w:val="0"/>
          <w:numId w:val="1"/>
        </w:numPr>
        <w:ind w:left="0" w:leftChars="0" w:firstLine="420" w:firstLineChars="0"/>
        <w:rPr>
          <w:rFonts w:hint="eastAsia"/>
        </w:rPr>
      </w:pPr>
      <w:r>
        <w:rPr>
          <w:rFonts w:hint="eastAsia"/>
          <w:b/>
          <w:bCs/>
        </w:rPr>
        <w:t>资金背景：</w:t>
      </w:r>
      <w:r>
        <w:rPr>
          <w:rFonts w:hint="eastAsia"/>
        </w:rPr>
        <w:t>资金使用条件按国家文件规定，在放款时国家办方会明确告知。</w:t>
      </w:r>
    </w:p>
    <w:p w14:paraId="1ED1D842">
      <w:pPr>
        <w:ind w:firstLine="420" w:firstLineChars="200"/>
        <w:rPr>
          <w:rFonts w:hint="eastAsia"/>
        </w:rPr>
      </w:pPr>
      <w:r>
        <w:rPr>
          <w:rFonts w:hint="eastAsia"/>
        </w:rPr>
        <w:t>1、放款期限 4 个五年计划，20 年一次性放完，不需要归还本金，不需要付息，接款额根据贫困县实际情况而定。</w:t>
      </w:r>
    </w:p>
    <w:p w14:paraId="02993156">
      <w:pPr>
        <w:ind w:firstLine="420" w:firstLineChars="200"/>
        <w:rPr>
          <w:rFonts w:hint="eastAsia"/>
        </w:rPr>
      </w:pPr>
      <w:r>
        <w:rPr>
          <w:rFonts w:hint="eastAsia"/>
        </w:rPr>
        <w:t>2、扶贫资金额度在</w:t>
      </w:r>
      <w:r>
        <w:rPr>
          <w:rFonts w:hint="eastAsia"/>
          <w:u w:val="single"/>
        </w:rPr>
        <w:t xml:space="preserve"> 100 亿至 1000 亿元</w:t>
      </w:r>
      <w:r>
        <w:rPr>
          <w:rFonts w:hint="eastAsia"/>
        </w:rPr>
        <w:t>左右。</w:t>
      </w:r>
      <w:r>
        <w:rPr>
          <w:rFonts w:hint="eastAsia"/>
          <w:highlight w:val="yellow"/>
        </w:rPr>
        <w:t>表外资金不占财政额度</w:t>
      </w:r>
      <w:r>
        <w:rPr>
          <w:rFonts w:hint="eastAsia"/>
        </w:rPr>
        <w:t>，金主不监管使用去向，由行长放贷用于农村建设。</w:t>
      </w:r>
    </w:p>
    <w:p w14:paraId="45863FF4">
      <w:pPr>
        <w:ind w:firstLine="420" w:firstLineChars="200"/>
        <w:rPr>
          <w:rFonts w:hint="eastAsia"/>
        </w:rPr>
      </w:pPr>
      <w:r>
        <w:rPr>
          <w:rFonts w:hint="eastAsia"/>
        </w:rPr>
        <w:t>3、资金是国家巩固扶贫款，银行接收此款不是托管款性质，也不是直存款或协议存款，银行既不需要支付利息也不需要归还本金。</w:t>
      </w:r>
    </w:p>
    <w:p w14:paraId="648A1787">
      <w:pPr>
        <w:ind w:firstLine="420" w:firstLineChars="200"/>
        <w:rPr>
          <w:rFonts w:hint="eastAsia"/>
        </w:rPr>
      </w:pPr>
      <w:r>
        <w:rPr>
          <w:rFonts w:hint="eastAsia"/>
        </w:rPr>
        <w:t>4、资金方是国家指定金主，是合法合规的，接款银行不用支付一分钱费用，资金属于大额自由贸易款，资金拥有四证（</w:t>
      </w:r>
      <w:r>
        <w:rPr>
          <w:rFonts w:hint="eastAsia"/>
          <w:u w:val="single"/>
        </w:rPr>
        <w:t>“资金完税证”、“资金来源证”、“资金可移动证”、“资金可使用证”</w:t>
      </w:r>
      <w:r>
        <w:rPr>
          <w:rFonts w:hint="eastAsia"/>
        </w:rPr>
        <w:t>）。</w:t>
      </w:r>
    </w:p>
    <w:p w14:paraId="49C0CF63">
      <w:pPr>
        <w:ind w:firstLine="420" w:firstLineChars="200"/>
        <w:rPr>
          <w:rFonts w:hint="eastAsia"/>
        </w:rPr>
      </w:pPr>
    </w:p>
    <w:p w14:paraId="509B9E57">
      <w:pPr>
        <w:numPr>
          <w:ilvl w:val="0"/>
          <w:numId w:val="1"/>
        </w:numPr>
        <w:ind w:left="0" w:leftChars="0" w:firstLine="420" w:firstLineChars="0"/>
        <w:rPr>
          <w:rFonts w:hint="eastAsia"/>
        </w:rPr>
      </w:pPr>
      <w:r>
        <w:rPr>
          <w:rFonts w:hint="eastAsia"/>
          <w:b/>
          <w:bCs/>
        </w:rPr>
        <w:t>奖励方案：</w:t>
      </w:r>
      <w:r>
        <w:rPr>
          <w:rFonts w:hint="eastAsia"/>
        </w:rPr>
        <w:t>按放款额度奖励银行1%，奖励金主1%、奖励居间方1%（其中：办方 0.5%、第一联系人0.2%（含联系银行和联社的人员）、协调方 0.3%）。</w:t>
      </w:r>
    </w:p>
    <w:p w14:paraId="749948D6">
      <w:pPr>
        <w:numPr>
          <w:numId w:val="0"/>
        </w:numPr>
        <w:ind w:leftChars="0"/>
        <w:rPr>
          <w:rFonts w:hint="eastAsia"/>
        </w:rPr>
      </w:pPr>
    </w:p>
    <w:p w14:paraId="6D5BCA99">
      <w:pPr>
        <w:numPr>
          <w:ilvl w:val="0"/>
          <w:numId w:val="1"/>
        </w:numPr>
        <w:ind w:left="0" w:leftChars="0" w:firstLine="420" w:firstLineChars="0"/>
        <w:rPr>
          <w:rFonts w:hint="eastAsia"/>
        </w:rPr>
      </w:pPr>
      <w:r>
        <w:rPr>
          <w:rFonts w:hint="eastAsia"/>
          <w:b/>
          <w:bCs/>
        </w:rPr>
        <w:t>操作流程：</w:t>
      </w:r>
    </w:p>
    <w:p w14:paraId="4972A528">
      <w:pPr>
        <w:ind w:firstLine="420" w:firstLineChars="200"/>
        <w:jc w:val="left"/>
        <w:rPr>
          <w:rFonts w:hint="eastAsia"/>
        </w:rPr>
      </w:pPr>
      <w:r>
        <w:rPr>
          <w:rFonts w:hint="eastAsia"/>
        </w:rPr>
        <w:t>1、银行方确定第一联系人，第一联系人先</w:t>
      </w:r>
      <w:r>
        <w:rPr>
          <w:rFonts w:hint="eastAsia"/>
          <w:lang w:val="en-US" w:eastAsia="zh-CN"/>
        </w:rPr>
        <w:t>提供盖章名片在所属银行便签上注明“我行愿意接受巩固扶贫款”</w:t>
      </w:r>
      <w:r>
        <w:rPr>
          <w:rFonts w:hint="eastAsia"/>
        </w:rPr>
        <w:t>。</w:t>
      </w:r>
      <w:r>
        <w:rPr>
          <w:rFonts w:hint="eastAsia"/>
          <w:lang w:val="en-US" w:eastAsia="zh-CN"/>
        </w:rPr>
        <w:t xml:space="preserve">                                                                         </w:t>
      </w:r>
      <w:r>
        <w:rPr>
          <w:rFonts w:hint="eastAsia"/>
        </w:rPr>
        <w:t>2、国家办方收到接款银行申请材料，经审核通过后由国家工作组陪同银主代表下来到银行，对接放款事宜，国家工作组会携带国家保密批文与信用联社理事长或农商行行长对接。</w:t>
      </w:r>
    </w:p>
    <w:p w14:paraId="5FA2320C">
      <w:pPr>
        <w:ind w:firstLine="420" w:firstLineChars="200"/>
        <w:rPr>
          <w:rFonts w:hint="eastAsia"/>
        </w:rPr>
      </w:pPr>
      <w:r>
        <w:rPr>
          <w:rFonts w:hint="eastAsia"/>
        </w:rPr>
        <w:t>3、理事长或行长按要求当面出示银行申请资料原件，办方工作人员审查核实无误后，当场给联社或农商行打 1000 万元保证金。</w:t>
      </w:r>
    </w:p>
    <w:p w14:paraId="09F44796">
      <w:pPr>
        <w:rPr>
          <w:rFonts w:hint="eastAsia"/>
        </w:rPr>
      </w:pPr>
      <w:r>
        <w:rPr>
          <w:rFonts w:hint="eastAsia"/>
        </w:rPr>
        <w:t>4、国家工作组将安排银主和国家有关部门下来信用联社或农商行放款。</w:t>
      </w:r>
    </w:p>
    <w:p w14:paraId="7D064DDF">
      <w:pPr>
        <w:rPr>
          <w:rFonts w:hint="eastAsia"/>
        </w:rPr>
      </w:pPr>
    </w:p>
    <w:p w14:paraId="79D46C9E">
      <w:pPr>
        <w:rPr>
          <w:rFonts w:hint="eastAsia"/>
          <w:b/>
          <w:bCs/>
          <w:sz w:val="24"/>
          <w:szCs w:val="32"/>
        </w:rPr>
      </w:pPr>
      <w:r>
        <w:rPr>
          <w:rFonts w:hint="eastAsia"/>
          <w:b/>
          <w:bCs/>
          <w:sz w:val="24"/>
          <w:szCs w:val="32"/>
        </w:rPr>
        <w:t>《巩固扶贫流程》</w:t>
      </w:r>
    </w:p>
    <w:p w14:paraId="750CA02D">
      <w:pPr>
        <w:rPr>
          <w:rFonts w:hint="eastAsia"/>
        </w:rPr>
      </w:pPr>
      <w:r>
        <w:rPr>
          <w:rFonts w:hint="eastAsia"/>
        </w:rPr>
        <w:t>1.提供银行行长名片，领导邀请行长及引路人开腾讯会</w:t>
      </w:r>
    </w:p>
    <w:p w14:paraId="6D421CF3">
      <w:pPr>
        <w:rPr>
          <w:rFonts w:hint="eastAsia"/>
        </w:rPr>
      </w:pPr>
      <w:r>
        <w:rPr>
          <w:rFonts w:hint="eastAsia"/>
        </w:rPr>
        <w:t>2.领导到访与行长面对面深度交流</w:t>
      </w:r>
    </w:p>
    <w:p w14:paraId="467D417B">
      <w:pPr>
        <w:rPr>
          <w:rFonts w:hint="eastAsia"/>
        </w:rPr>
      </w:pPr>
      <w:r>
        <w:rPr>
          <w:rFonts w:hint="eastAsia"/>
        </w:rPr>
        <w:t>3.行长可到北京国家金融委看文件</w:t>
      </w:r>
    </w:p>
    <w:p w14:paraId="03D5CE5D">
      <w:pPr>
        <w:rPr>
          <w:rFonts w:hint="eastAsia"/>
        </w:rPr>
      </w:pPr>
      <w:r>
        <w:rPr>
          <w:rFonts w:hint="eastAsia"/>
        </w:rPr>
        <w:t>4.接款银行根据操作流程申报资料</w:t>
      </w:r>
    </w:p>
    <w:p w14:paraId="2B5490CB">
      <w:pPr>
        <w:rPr>
          <w:rFonts w:hint="eastAsia"/>
        </w:rPr>
      </w:pPr>
      <w:r>
        <w:rPr>
          <w:rFonts w:hint="eastAsia"/>
        </w:rPr>
        <w:t>5.审批通过各部委和银主上门放款</w:t>
      </w:r>
    </w:p>
    <w:p w14:paraId="59C0DEDC">
      <w:pPr>
        <w:rPr>
          <w:rFonts w:hint="eastAsia"/>
        </w:rPr>
      </w:pPr>
      <w:r>
        <w:rPr>
          <w:rFonts w:hint="eastAsia"/>
        </w:rPr>
        <w:t>6.签订免责书居间备案书纳税接款</w:t>
      </w:r>
    </w:p>
    <w:p w14:paraId="0426B486">
      <w:pPr>
        <w:rPr>
          <w:rFonts w:hint="eastAsia"/>
          <w:b/>
          <w:bCs/>
          <w:sz w:val="22"/>
          <w:szCs w:val="28"/>
        </w:rPr>
      </w:pPr>
      <w:r>
        <w:rPr>
          <w:rFonts w:hint="eastAsia"/>
          <w:b/>
          <w:bCs/>
          <w:sz w:val="22"/>
          <w:szCs w:val="28"/>
        </w:rPr>
        <w:t>《行长接款重要价值》</w:t>
      </w:r>
    </w:p>
    <w:p w14:paraId="278D696C">
      <w:pPr>
        <w:rPr>
          <w:rFonts w:hint="eastAsia"/>
        </w:rPr>
      </w:pPr>
      <w:r>
        <w:rPr>
          <w:rFonts w:hint="eastAsia"/>
        </w:rPr>
        <w:t>1.获得大笔国家备案合法奖励资金</w:t>
      </w:r>
    </w:p>
    <w:p w14:paraId="7968E640">
      <w:pPr>
        <w:rPr>
          <w:rFonts w:hint="eastAsia"/>
        </w:rPr>
      </w:pPr>
      <w:r>
        <w:rPr>
          <w:rFonts w:hint="eastAsia"/>
        </w:rPr>
        <w:t>2.政治仕途一路光明发展空间更大</w:t>
      </w:r>
    </w:p>
    <w:p w14:paraId="5DBABBE3">
      <w:pPr>
        <w:rPr>
          <w:rFonts w:hint="eastAsia"/>
        </w:rPr>
      </w:pPr>
      <w:r>
        <w:rPr>
          <w:rFonts w:hint="eastAsia"/>
        </w:rPr>
        <w:t>3.国家签接款免责书保行长无风险</w:t>
      </w:r>
    </w:p>
    <w:p w14:paraId="689844B8">
      <w:pPr>
        <w:rPr>
          <w:rFonts w:hint="eastAsia"/>
        </w:rPr>
      </w:pPr>
      <w:r>
        <w:rPr>
          <w:rFonts w:hint="eastAsia"/>
        </w:rPr>
        <w:t>4.接款前后无任何费用无任何陷阱</w:t>
      </w:r>
    </w:p>
    <w:p w14:paraId="17333292">
      <w:r>
        <w:rPr>
          <w:rFonts w:hint="eastAsia"/>
        </w:rPr>
        <w:t>5.奖励金由银主支付与接款行无关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73260"/>
    <w:multiLevelType w:val="singleLevel"/>
    <w:tmpl w:val="9F37326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TQxOGM0YjQ2YmUxZWRiOGFkYjBiZjMyNzdjZTAifQ=="/>
  </w:docVars>
  <w:rsids>
    <w:rsidRoot w:val="00000000"/>
    <w:rsid w:val="10C6152B"/>
    <w:rsid w:val="225E41CF"/>
    <w:rsid w:val="28891FFD"/>
    <w:rsid w:val="452D2906"/>
    <w:rsid w:val="61BA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1044</Words>
  <Characters>1092</Characters>
  <Lines>0</Lines>
  <Paragraphs>0</Paragraphs>
  <TotalTime>56</TotalTime>
  <ScaleCrop>false</ScaleCrop>
  <LinksUpToDate>false</LinksUpToDate>
  <CharactersWithSpaces>1188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2024-06-13T02:30:00Z</dcterms:created>
  <dc:creator>1</dc:creator>
  <cp:lastModifiedBy>thwdb</cp:lastModifiedBy>
  <dcterms:modified xsi:type="dcterms:W3CDTF">2024-08-07T03:23:42Z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2CAFD4F4643D4F83B4B40DF1ABEAC069_12</vt:lpwstr>
  </property>
</Properties>
</file>