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DFC28">
      <w:pPr>
        <w:spacing w:line="480" w:lineRule="exact"/>
      </w:pPr>
    </w:p>
    <w:p w14:paraId="0D45CDD9">
      <w:pPr>
        <w:pStyle w:val="2"/>
        <w:spacing w:line="253" w:lineRule="auto"/>
      </w:pPr>
    </w:p>
    <w:p w14:paraId="72D5951F">
      <w:pPr>
        <w:pStyle w:val="2"/>
        <w:spacing w:line="253" w:lineRule="auto"/>
      </w:pPr>
    </w:p>
    <w:p w14:paraId="3E76FC75">
      <w:pPr>
        <w:pStyle w:val="2"/>
        <w:spacing w:line="253" w:lineRule="auto"/>
      </w:pPr>
    </w:p>
    <w:p w14:paraId="44211CB5">
      <w:pPr>
        <w:pStyle w:val="2"/>
        <w:spacing w:line="253" w:lineRule="auto"/>
      </w:pPr>
    </w:p>
    <w:p w14:paraId="51E7FA65">
      <w:pPr>
        <w:pStyle w:val="2"/>
        <w:spacing w:line="253" w:lineRule="auto"/>
      </w:pPr>
    </w:p>
    <w:p w14:paraId="2B9E2850">
      <w:pPr>
        <w:pStyle w:val="2"/>
        <w:spacing w:line="253" w:lineRule="auto"/>
      </w:pPr>
    </w:p>
    <w:p w14:paraId="54733D3E">
      <w:pPr>
        <w:pStyle w:val="2"/>
        <w:spacing w:line="253" w:lineRule="auto"/>
      </w:pPr>
    </w:p>
    <w:p w14:paraId="0A123229">
      <w:pPr>
        <w:pStyle w:val="2"/>
        <w:spacing w:line="254" w:lineRule="auto"/>
      </w:pPr>
    </w:p>
    <w:p w14:paraId="732BC80F">
      <w:pPr>
        <w:pStyle w:val="2"/>
        <w:spacing w:line="254" w:lineRule="auto"/>
      </w:pPr>
    </w:p>
    <w:p w14:paraId="0AA7EB71">
      <w:pPr>
        <w:pStyle w:val="2"/>
        <w:spacing w:line="254" w:lineRule="auto"/>
      </w:pPr>
    </w:p>
    <w:p w14:paraId="4A59EEED">
      <w:pPr>
        <w:pStyle w:val="2"/>
        <w:spacing w:line="254" w:lineRule="auto"/>
      </w:pPr>
    </w:p>
    <w:p w14:paraId="5CD64091">
      <w:pPr>
        <w:pStyle w:val="2"/>
        <w:spacing w:line="254" w:lineRule="auto"/>
      </w:pPr>
    </w:p>
    <w:p w14:paraId="2F177652">
      <w:pPr>
        <w:pStyle w:val="2"/>
        <w:spacing w:line="254" w:lineRule="auto"/>
      </w:pPr>
    </w:p>
    <w:p w14:paraId="03984979">
      <w:pPr>
        <w:pStyle w:val="2"/>
        <w:spacing w:line="254" w:lineRule="auto"/>
      </w:pPr>
    </w:p>
    <w:p w14:paraId="38CC6135">
      <w:pPr>
        <w:pStyle w:val="2"/>
        <w:spacing w:before="219" w:line="201" w:lineRule="auto"/>
        <w:ind w:left="2963" w:right="71" w:hanging="2872"/>
        <w:outlineLvl w:val="0"/>
        <w:rPr>
          <w:rFonts w:ascii="微软雅黑" w:hAnsi="微软雅黑" w:eastAsia="微软雅黑" w:cs="微软雅黑"/>
          <w:sz w:val="51"/>
          <w:szCs w:val="51"/>
        </w:rPr>
      </w:pPr>
      <w:r>
        <w:rPr>
          <w:spacing w:val="10"/>
          <w:sz w:val="51"/>
          <w:szCs w:val="51"/>
        </w:rPr>
        <w:t>2025</w:t>
      </w:r>
      <w:r>
        <w:rPr>
          <w:rFonts w:ascii="微软雅黑" w:hAnsi="微软雅黑" w:eastAsia="微软雅黑" w:cs="微软雅黑"/>
          <w:spacing w:val="10"/>
          <w:sz w:val="51"/>
          <w:szCs w:val="51"/>
        </w:rPr>
        <w:t>年江苏省公务员录⽤考试《⾏测》题（</w:t>
      </w:r>
      <w:r>
        <w:rPr>
          <w:spacing w:val="10"/>
          <w:sz w:val="51"/>
          <w:szCs w:val="51"/>
        </w:rPr>
        <w:t>A</w:t>
      </w:r>
      <w:r>
        <w:rPr>
          <w:spacing w:val="18"/>
          <w:sz w:val="51"/>
          <w:szCs w:val="51"/>
        </w:rPr>
        <w:t xml:space="preserve"> </w:t>
      </w:r>
      <w:r>
        <w:rPr>
          <w:rFonts w:ascii="微软雅黑" w:hAnsi="微软雅黑" w:eastAsia="微软雅黑" w:cs="微软雅黑"/>
          <w:spacing w:val="-4"/>
          <w:sz w:val="51"/>
          <w:szCs w:val="51"/>
        </w:rPr>
        <w:t>类</w:t>
      </w:r>
      <w:r>
        <w:rPr>
          <w:rFonts w:ascii="微软雅黑" w:hAnsi="微软雅黑" w:eastAsia="微软雅黑" w:cs="微软雅黑"/>
          <w:spacing w:val="-10"/>
          <w:sz w:val="51"/>
          <w:szCs w:val="51"/>
        </w:rPr>
        <w:t>）（</w:t>
      </w:r>
      <w:r>
        <w:rPr>
          <w:rFonts w:ascii="微软雅黑" w:hAnsi="微软雅黑" w:eastAsia="微软雅黑" w:cs="微软雅黑"/>
          <w:spacing w:val="-64"/>
          <w:sz w:val="51"/>
          <w:szCs w:val="51"/>
        </w:rPr>
        <w:t xml:space="preserve"> </w:t>
      </w:r>
      <w:r>
        <w:rPr>
          <w:rFonts w:ascii="微软雅黑" w:hAnsi="微软雅黑" w:eastAsia="微软雅黑" w:cs="微软雅黑"/>
          <w:spacing w:val="-4"/>
          <w:sz w:val="51"/>
          <w:szCs w:val="51"/>
        </w:rPr>
        <w:t>⽹友回忆版）</w:t>
      </w:r>
    </w:p>
    <w:p w14:paraId="17CF3A05">
      <w:pPr>
        <w:pStyle w:val="2"/>
      </w:pPr>
    </w:p>
    <w:p w14:paraId="41C1F2EC">
      <w:pPr>
        <w:pStyle w:val="2"/>
      </w:pPr>
    </w:p>
    <w:p w14:paraId="2F9250D6">
      <w:pPr>
        <w:pStyle w:val="2"/>
      </w:pPr>
    </w:p>
    <w:p w14:paraId="7C0ABC38">
      <w:pPr>
        <w:pStyle w:val="2"/>
      </w:pPr>
    </w:p>
    <w:p w14:paraId="47068525">
      <w:pPr>
        <w:pStyle w:val="2"/>
      </w:pPr>
    </w:p>
    <w:p w14:paraId="523D3478">
      <w:pPr>
        <w:pStyle w:val="2"/>
      </w:pPr>
    </w:p>
    <w:p w14:paraId="74A21531">
      <w:pPr>
        <w:pStyle w:val="2"/>
      </w:pPr>
    </w:p>
    <w:p w14:paraId="1E8BF348">
      <w:pPr>
        <w:pStyle w:val="2"/>
      </w:pPr>
    </w:p>
    <w:p w14:paraId="082490DA">
      <w:pPr>
        <w:pStyle w:val="2"/>
      </w:pPr>
    </w:p>
    <w:p w14:paraId="0F9E9C37">
      <w:pPr>
        <w:pStyle w:val="2"/>
        <w:spacing w:line="241" w:lineRule="auto"/>
      </w:pPr>
    </w:p>
    <w:p w14:paraId="0A281846">
      <w:pPr>
        <w:pStyle w:val="2"/>
        <w:spacing w:line="241" w:lineRule="auto"/>
      </w:pPr>
    </w:p>
    <w:p w14:paraId="119ECC3D">
      <w:pPr>
        <w:pStyle w:val="2"/>
        <w:spacing w:line="241" w:lineRule="auto"/>
      </w:pPr>
    </w:p>
    <w:p w14:paraId="6977E4F7">
      <w:pPr>
        <w:pStyle w:val="2"/>
        <w:spacing w:line="241" w:lineRule="auto"/>
      </w:pPr>
    </w:p>
    <w:p w14:paraId="6C5E60EA">
      <w:pPr>
        <w:pStyle w:val="2"/>
        <w:spacing w:line="241" w:lineRule="auto"/>
      </w:pPr>
    </w:p>
    <w:p w14:paraId="31E2C011">
      <w:pPr>
        <w:pStyle w:val="2"/>
        <w:spacing w:line="241" w:lineRule="auto"/>
      </w:pPr>
    </w:p>
    <w:p w14:paraId="2E549AD6">
      <w:pPr>
        <w:pStyle w:val="2"/>
        <w:spacing w:line="241" w:lineRule="auto"/>
      </w:pPr>
    </w:p>
    <w:p w14:paraId="745C5D0A">
      <w:pPr>
        <w:pStyle w:val="2"/>
        <w:spacing w:line="241" w:lineRule="auto"/>
      </w:pPr>
    </w:p>
    <w:p w14:paraId="4E79132C">
      <w:pPr>
        <w:spacing w:line="3008" w:lineRule="exact"/>
        <w:ind w:firstLine="5"/>
      </w:pPr>
    </w:p>
    <w:p w14:paraId="1B621509">
      <w:pPr>
        <w:spacing w:line="3008" w:lineRule="exact"/>
        <w:sectPr>
          <w:footerReference r:id="rId5" w:type="default"/>
          <w:pgSz w:w="11900" w:h="16839"/>
          <w:pgMar w:top="880" w:right="672" w:bottom="1111" w:left="680" w:header="0" w:footer="629" w:gutter="0"/>
          <w:cols w:space="720" w:num="1"/>
        </w:sectPr>
      </w:pPr>
    </w:p>
    <w:p w14:paraId="41B00761">
      <w:pPr>
        <w:spacing w:line="480" w:lineRule="exact"/>
      </w:pPr>
    </w:p>
    <w:p w14:paraId="54DA16D6">
      <w:pPr>
        <w:pStyle w:val="2"/>
        <w:spacing w:line="410" w:lineRule="auto"/>
      </w:pPr>
    </w:p>
    <w:p w14:paraId="560F48D7">
      <w:pPr>
        <w:pStyle w:val="2"/>
        <w:spacing w:before="86" w:line="194" w:lineRule="auto"/>
        <w:ind w:left="193"/>
        <w:rPr>
          <w:rFonts w:ascii="微软雅黑" w:hAnsi="微软雅黑" w:eastAsia="微软雅黑" w:cs="微软雅黑"/>
          <w:sz w:val="20"/>
          <w:szCs w:val="20"/>
        </w:rPr>
      </w:pPr>
      <w:r>
        <w:rPr>
          <w:rFonts w:ascii="微软雅黑" w:hAnsi="微软雅黑" w:eastAsia="微软雅黑" w:cs="微软雅黑"/>
          <w:color w:val="3C464F"/>
          <w:spacing w:val="8"/>
          <w:sz w:val="20"/>
          <w:szCs w:val="20"/>
        </w:rPr>
        <w:t>⼀</w:t>
      </w:r>
      <w:r>
        <w:rPr>
          <w:rFonts w:ascii="微软雅黑" w:hAnsi="微软雅黑" w:eastAsia="微软雅黑" w:cs="微软雅黑"/>
          <w:color w:val="3C464F"/>
          <w:spacing w:val="-37"/>
          <w:sz w:val="20"/>
          <w:szCs w:val="20"/>
        </w:rPr>
        <w:t xml:space="preserve"> </w:t>
      </w:r>
      <w:r>
        <w:rPr>
          <w:color w:val="3C464F"/>
          <w:spacing w:val="8"/>
          <w:sz w:val="20"/>
          <w:szCs w:val="20"/>
        </w:rPr>
        <w:t>.</w:t>
      </w:r>
      <w:r>
        <w:rPr>
          <w:color w:val="3C464F"/>
          <w:spacing w:val="21"/>
          <w:w w:val="101"/>
          <w:sz w:val="20"/>
          <w:szCs w:val="20"/>
        </w:rPr>
        <w:t xml:space="preserve"> </w:t>
      </w:r>
      <w:r>
        <w:rPr>
          <w:rFonts w:ascii="微软雅黑" w:hAnsi="微软雅黑" w:eastAsia="微软雅黑" w:cs="微软雅黑"/>
          <w:color w:val="3C464F"/>
          <w:spacing w:val="8"/>
          <w:sz w:val="20"/>
          <w:szCs w:val="20"/>
        </w:rPr>
        <w:t>政治理论：根据题⽬要求，从四个选项中选出⼀项最恰当的答案。</w:t>
      </w:r>
    </w:p>
    <w:p w14:paraId="0AB9BEC1">
      <w:pPr>
        <w:spacing w:before="82" w:line="221" w:lineRule="auto"/>
        <w:ind w:left="186" w:right="287" w:hanging="169"/>
        <w:rPr>
          <w:rFonts w:ascii="微软雅黑" w:hAnsi="微软雅黑" w:eastAsia="微软雅黑" w:cs="微软雅黑"/>
          <w:sz w:val="20"/>
          <w:szCs w:val="20"/>
        </w:rPr>
      </w:pPr>
      <w:r>
        <w:rPr>
          <w:rFonts w:ascii="微软雅黑" w:hAnsi="微软雅黑" w:eastAsia="微软雅黑" w:cs="微软雅黑"/>
          <w:spacing w:val="9"/>
          <w:sz w:val="20"/>
          <w:szCs w:val="20"/>
        </w:rPr>
        <w:t>1.</w:t>
      </w:r>
      <w:r>
        <w:rPr>
          <w:rFonts w:ascii="微软雅黑" w:hAnsi="微软雅黑" w:eastAsia="微软雅黑" w:cs="微软雅黑"/>
          <w:spacing w:val="-18"/>
          <w:sz w:val="20"/>
          <w:szCs w:val="20"/>
        </w:rPr>
        <w:t xml:space="preserve"> </w:t>
      </w:r>
      <w:r>
        <w:rPr>
          <w:rFonts w:ascii="微软雅黑" w:hAnsi="微软雅黑" w:eastAsia="微软雅黑" w:cs="微软雅黑"/>
          <w:spacing w:val="9"/>
          <w:sz w:val="20"/>
          <w:szCs w:val="20"/>
        </w:rPr>
        <w:t>习近平新时代中国特色社会主义思想从理论和实践结合上，科学地</w:t>
      </w:r>
      <w:r>
        <w:rPr>
          <w:rFonts w:ascii="微软雅黑" w:hAnsi="微软雅黑" w:eastAsia="微软雅黑" w:cs="微软雅黑"/>
          <w:spacing w:val="8"/>
          <w:sz w:val="20"/>
          <w:szCs w:val="20"/>
        </w:rPr>
        <w:t>回答了新时代坚持和发展什么样的中国特色</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社会主义、怎样坚持和发展中国特色社会主义，建设什么样的社会主义现代化强国</w:t>
      </w:r>
      <w:r>
        <w:rPr>
          <w:rFonts w:ascii="微软雅黑" w:hAnsi="微软雅黑" w:eastAsia="微软雅黑" w:cs="微软雅黑"/>
          <w:spacing w:val="9"/>
          <w:sz w:val="20"/>
          <w:szCs w:val="20"/>
        </w:rPr>
        <w:t>、怎样建设社会主义现代化</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强国，建设什么样的长期执政的马克思主义政党、怎样建设长期执政的马克思主义</w:t>
      </w:r>
      <w:r>
        <w:rPr>
          <w:rFonts w:ascii="微软雅黑" w:hAnsi="微软雅黑" w:eastAsia="微软雅黑" w:cs="微软雅黑"/>
          <w:spacing w:val="9"/>
          <w:sz w:val="20"/>
          <w:szCs w:val="20"/>
        </w:rPr>
        <w:t>政党等重大时代课题，提出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一系列原创性的治国理政新理念新思想新战略。关于习近平新时代中国特色社会主</w:t>
      </w:r>
      <w:r>
        <w:rPr>
          <w:rFonts w:ascii="微软雅黑" w:hAnsi="微软雅黑" w:eastAsia="微软雅黑" w:cs="微软雅黑"/>
          <w:spacing w:val="9"/>
          <w:sz w:val="20"/>
          <w:szCs w:val="20"/>
        </w:rPr>
        <w:t>义思想的历史地位，下列表</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述正确的是：</w:t>
      </w:r>
    </w:p>
    <w:p w14:paraId="4AEB4481">
      <w:pPr>
        <w:spacing w:before="24" w:line="216" w:lineRule="auto"/>
        <w:ind w:left="189" w:right="287" w:hanging="1"/>
        <w:rPr>
          <w:rFonts w:ascii="微软雅黑" w:hAnsi="微软雅黑" w:eastAsia="微软雅黑" w:cs="微软雅黑"/>
          <w:sz w:val="20"/>
          <w:szCs w:val="20"/>
        </w:rPr>
      </w:pPr>
      <w:r>
        <w:rPr>
          <w:rFonts w:ascii="微软雅黑" w:hAnsi="微软雅黑" w:eastAsia="微软雅黑" w:cs="微软雅黑"/>
          <w:spacing w:val="10"/>
          <w:sz w:val="20"/>
          <w:szCs w:val="20"/>
        </w:rPr>
        <w:t>①继承和发展马克思列宁主义、毛泽东思想、邓小平理论、“三个代表”重要思</w:t>
      </w:r>
      <w:r>
        <w:rPr>
          <w:rFonts w:ascii="微软雅黑" w:hAnsi="微软雅黑" w:eastAsia="微软雅黑" w:cs="微软雅黑"/>
          <w:spacing w:val="9"/>
          <w:sz w:val="20"/>
          <w:szCs w:val="20"/>
        </w:rPr>
        <w:t>想、科学发展观，是马克思主</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义在当代中国发展最新理论成果，开辟了马克思</w:t>
      </w:r>
      <w:r>
        <w:rPr>
          <w:rFonts w:ascii="微软雅黑" w:hAnsi="微软雅黑" w:eastAsia="微软雅黑" w:cs="微软雅黑"/>
          <w:spacing w:val="9"/>
          <w:sz w:val="20"/>
          <w:szCs w:val="20"/>
        </w:rPr>
        <w:t>主义中国化时代化的新境界</w:t>
      </w:r>
    </w:p>
    <w:p w14:paraId="7DDDB6F6">
      <w:pPr>
        <w:spacing w:before="24" w:line="219" w:lineRule="auto"/>
        <w:ind w:left="188" w:right="287"/>
        <w:rPr>
          <w:rFonts w:ascii="微软雅黑" w:hAnsi="微软雅黑" w:eastAsia="微软雅黑" w:cs="微软雅黑"/>
          <w:sz w:val="20"/>
          <w:szCs w:val="20"/>
        </w:rPr>
      </w:pPr>
      <w:r>
        <w:rPr>
          <w:rFonts w:ascii="微软雅黑" w:hAnsi="微软雅黑" w:eastAsia="微软雅黑" w:cs="微软雅黑"/>
          <w:spacing w:val="10"/>
          <w:sz w:val="20"/>
          <w:szCs w:val="20"/>
        </w:rPr>
        <w:t>②把马克思主义基本原理同中国具体实际相结合，同中华优秀传统文化相结合，</w:t>
      </w:r>
      <w:r>
        <w:rPr>
          <w:rFonts w:ascii="微软雅黑" w:hAnsi="微软雅黑" w:eastAsia="微软雅黑" w:cs="微软雅黑"/>
          <w:spacing w:val="9"/>
          <w:sz w:val="20"/>
          <w:szCs w:val="20"/>
        </w:rPr>
        <w:t>使马克思主义这个魂脉和中华</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优秀传统文化这个根脉内在贯通、相互成就，是中华民族的文化主体性最有力的</w:t>
      </w:r>
      <w:r>
        <w:rPr>
          <w:rFonts w:ascii="微软雅黑" w:hAnsi="微软雅黑" w:eastAsia="微软雅黑" w:cs="微软雅黑"/>
          <w:spacing w:val="9"/>
          <w:sz w:val="20"/>
          <w:szCs w:val="20"/>
        </w:rPr>
        <w:t>体现，是中华文化和中国精神</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的时代精华</w:t>
      </w:r>
    </w:p>
    <w:p w14:paraId="6301C971">
      <w:pPr>
        <w:spacing w:before="23" w:line="216" w:lineRule="auto"/>
        <w:ind w:left="188" w:right="497"/>
        <w:rPr>
          <w:rFonts w:ascii="微软雅黑" w:hAnsi="微软雅黑" w:eastAsia="微软雅黑" w:cs="微软雅黑"/>
          <w:sz w:val="20"/>
          <w:szCs w:val="20"/>
        </w:rPr>
      </w:pPr>
      <w:r>
        <w:rPr>
          <w:rFonts w:ascii="微软雅黑" w:hAnsi="微软雅黑" w:eastAsia="微软雅黑" w:cs="微软雅黑"/>
          <w:spacing w:val="10"/>
          <w:sz w:val="20"/>
          <w:szCs w:val="20"/>
        </w:rPr>
        <w:t>③确立了社会主义市场经济体制的改革目标和基本构架，确立了社会主义初级</w:t>
      </w:r>
      <w:r>
        <w:rPr>
          <w:rFonts w:ascii="微软雅黑" w:hAnsi="微软雅黑" w:eastAsia="微软雅黑" w:cs="微软雅黑"/>
          <w:spacing w:val="9"/>
          <w:sz w:val="20"/>
          <w:szCs w:val="20"/>
        </w:rPr>
        <w:t>阶段的基本经济制度和分配制</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度，开创了全面深化改革新局面，推进党的建设新的伟大工程</w:t>
      </w:r>
    </w:p>
    <w:p w14:paraId="025336F4">
      <w:pPr>
        <w:spacing w:before="23"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④是全党全国各族人民为实现中华民族伟大复兴而奋斗的行动指南，是新时代</w:t>
      </w:r>
      <w:r>
        <w:rPr>
          <w:rFonts w:ascii="微软雅黑" w:hAnsi="微软雅黑" w:eastAsia="微软雅黑" w:cs="微软雅黑"/>
          <w:spacing w:val="9"/>
          <w:sz w:val="20"/>
          <w:szCs w:val="20"/>
        </w:rPr>
        <w:t>党和国家发展事业的根本遵循</w:t>
      </w:r>
    </w:p>
    <w:p w14:paraId="7713C157">
      <w:pPr>
        <w:spacing w:before="95" w:line="201" w:lineRule="auto"/>
        <w:ind w:left="187"/>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0D3FDD9E">
      <w:pPr>
        <w:spacing w:before="98" w:line="220" w:lineRule="auto"/>
        <w:ind w:left="184" w:right="287" w:hanging="175"/>
        <w:rPr>
          <w:rFonts w:ascii="微软雅黑" w:hAnsi="微软雅黑" w:eastAsia="微软雅黑" w:cs="微软雅黑"/>
          <w:sz w:val="20"/>
          <w:szCs w:val="20"/>
        </w:rPr>
      </w:pPr>
      <w:r>
        <w:rPr>
          <w:rFonts w:ascii="微软雅黑" w:hAnsi="微软雅黑" w:eastAsia="微软雅黑" w:cs="微软雅黑"/>
          <w:spacing w:val="9"/>
          <w:sz w:val="20"/>
          <w:szCs w:val="20"/>
        </w:rPr>
        <w:t>2.</w:t>
      </w:r>
      <w:r>
        <w:rPr>
          <w:rFonts w:ascii="微软雅黑" w:hAnsi="微软雅黑" w:eastAsia="微软雅黑" w:cs="微软雅黑"/>
          <w:spacing w:val="-28"/>
          <w:sz w:val="20"/>
          <w:szCs w:val="20"/>
        </w:rPr>
        <w:t xml:space="preserve"> </w:t>
      </w:r>
      <w:r>
        <w:rPr>
          <w:rFonts w:ascii="微软雅黑" w:hAnsi="微软雅黑" w:eastAsia="微软雅黑" w:cs="微软雅黑"/>
          <w:spacing w:val="9"/>
          <w:sz w:val="20"/>
          <w:szCs w:val="20"/>
        </w:rPr>
        <w:t>党的十八大以来以习近平同志为核心的党中央把全面从严治党纳入“四个全面”战略布局，深入推进新时代党</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的建设新的伟大工程，提出一系列新理念新思想新战略，形成习近平总书记关于党的建设</w:t>
      </w:r>
      <w:r>
        <w:rPr>
          <w:rFonts w:ascii="微软雅黑" w:hAnsi="微软雅黑" w:eastAsia="微软雅黑" w:cs="微软雅黑"/>
          <w:spacing w:val="9"/>
          <w:sz w:val="20"/>
          <w:szCs w:val="20"/>
        </w:rPr>
        <w:t>的重要思想。党在革</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命性锻造中更加坚强有力、更加充满活力。全面从严治党开辟了百年大党自我革命的新境</w:t>
      </w:r>
      <w:r>
        <w:rPr>
          <w:rFonts w:ascii="微软雅黑" w:hAnsi="微软雅黑" w:eastAsia="微软雅黑" w:cs="微软雅黑"/>
          <w:spacing w:val="9"/>
          <w:sz w:val="20"/>
          <w:szCs w:val="20"/>
        </w:rPr>
        <w:t>界。关于新时代全面</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从严治党取得的历史性开创性成就，下列表述正确的是：</w:t>
      </w:r>
    </w:p>
    <w:p w14:paraId="4E6CBD68">
      <w:pPr>
        <w:spacing w:before="23" w:line="201" w:lineRule="auto"/>
        <w:ind w:left="188"/>
        <w:rPr>
          <w:rFonts w:ascii="微软雅黑" w:hAnsi="微软雅黑" w:eastAsia="微软雅黑" w:cs="微软雅黑"/>
          <w:sz w:val="20"/>
          <w:szCs w:val="20"/>
        </w:rPr>
      </w:pPr>
      <w:r>
        <w:rPr>
          <w:rFonts w:ascii="微软雅黑" w:hAnsi="微软雅黑" w:eastAsia="微软雅黑" w:cs="微软雅黑"/>
          <w:spacing w:val="9"/>
          <w:sz w:val="20"/>
          <w:szCs w:val="20"/>
        </w:rPr>
        <w:t>①牢牢抓住“关键少数”，坚持从领导干部抓起，以上率下</w:t>
      </w:r>
    </w:p>
    <w:p w14:paraId="5A0516F8">
      <w:pPr>
        <w:spacing w:before="33" w:line="201" w:lineRule="auto"/>
        <w:ind w:left="188"/>
        <w:rPr>
          <w:rFonts w:ascii="微软雅黑" w:hAnsi="微软雅黑" w:eastAsia="微软雅黑" w:cs="微软雅黑"/>
          <w:sz w:val="20"/>
          <w:szCs w:val="20"/>
        </w:rPr>
      </w:pPr>
      <w:r>
        <w:rPr>
          <w:rFonts w:ascii="微软雅黑" w:hAnsi="微软雅黑" w:eastAsia="微软雅黑" w:cs="微软雅黑"/>
          <w:spacing w:val="9"/>
          <w:sz w:val="20"/>
          <w:szCs w:val="20"/>
        </w:rPr>
        <w:t>②提出让人民监督政府是跳出历史周期率第一个答案</w:t>
      </w:r>
    </w:p>
    <w:p w14:paraId="782EB748">
      <w:pPr>
        <w:spacing w:before="34" w:line="201" w:lineRule="auto"/>
        <w:ind w:left="188"/>
        <w:rPr>
          <w:rFonts w:ascii="微软雅黑" w:hAnsi="微软雅黑" w:eastAsia="微软雅黑" w:cs="微软雅黑"/>
          <w:sz w:val="20"/>
          <w:szCs w:val="20"/>
        </w:rPr>
      </w:pPr>
      <w:r>
        <w:rPr>
          <w:rFonts w:ascii="微软雅黑" w:hAnsi="微软雅黑" w:eastAsia="微软雅黑" w:cs="微软雅黑"/>
          <w:spacing w:val="9"/>
          <w:sz w:val="20"/>
          <w:szCs w:val="20"/>
        </w:rPr>
        <w:t>③开展了史无前例的反腐败斗争，取得压倒性胜利并全面巩固</w:t>
      </w:r>
    </w:p>
    <w:p w14:paraId="24B10E09">
      <w:pPr>
        <w:spacing w:before="33"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④把制度建设贯穿党的政治各方面，形成比</w:t>
      </w:r>
      <w:r>
        <w:rPr>
          <w:rFonts w:ascii="微软雅黑" w:hAnsi="微软雅黑" w:eastAsia="微软雅黑" w:cs="微软雅黑"/>
          <w:spacing w:val="9"/>
          <w:sz w:val="20"/>
          <w:szCs w:val="20"/>
        </w:rPr>
        <w:t>较完善的党内法规体系</w:t>
      </w:r>
    </w:p>
    <w:p w14:paraId="63DCC0C6">
      <w:pPr>
        <w:spacing w:before="34"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⑤以党的政治建设统领党的建设的各项工作，不</w:t>
      </w:r>
      <w:r>
        <w:rPr>
          <w:rFonts w:ascii="微软雅黑" w:hAnsi="微软雅黑" w:eastAsia="微软雅黑" w:cs="微软雅黑"/>
          <w:spacing w:val="9"/>
          <w:sz w:val="20"/>
          <w:szCs w:val="20"/>
        </w:rPr>
        <w:t>断增强党组织政治功能</w:t>
      </w:r>
    </w:p>
    <w:p w14:paraId="0871FDFD">
      <w:pPr>
        <w:spacing w:before="95" w:line="201" w:lineRule="auto"/>
        <w:ind w:left="187"/>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A.①②③⑤                        B.①②④⑤ </w:t>
      </w:r>
      <w:r>
        <w:rPr>
          <w:rFonts w:ascii="微软雅黑" w:hAnsi="微软雅黑" w:eastAsia="微软雅黑" w:cs="微软雅黑"/>
          <w:spacing w:val="3"/>
          <w:sz w:val="20"/>
          <w:szCs w:val="20"/>
        </w:rPr>
        <w:t xml:space="preserve">                        C.①③④⑤                         D.②③④⑤</w:t>
      </w:r>
    </w:p>
    <w:p w14:paraId="3C7BEEA9">
      <w:pPr>
        <w:spacing w:before="95" w:line="221" w:lineRule="auto"/>
        <w:ind w:left="189" w:right="287" w:hanging="181"/>
        <w:rPr>
          <w:rFonts w:ascii="微软雅黑" w:hAnsi="微软雅黑" w:eastAsia="微软雅黑" w:cs="微软雅黑"/>
          <w:sz w:val="20"/>
          <w:szCs w:val="20"/>
        </w:rPr>
      </w:pPr>
      <w:r>
        <w:rPr>
          <w:rFonts w:ascii="微软雅黑" w:hAnsi="微软雅黑" w:eastAsia="微软雅黑" w:cs="微软雅黑"/>
          <w:spacing w:val="7"/>
          <w:sz w:val="20"/>
          <w:szCs w:val="20"/>
        </w:rPr>
        <w:t>3.</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2023年7月，习近平总书记在江苏考察时强调，江苏有能力也有责任在推进中国式现代化进程中</w:t>
      </w:r>
      <w:r>
        <w:rPr>
          <w:rFonts w:ascii="微软雅黑" w:hAnsi="微软雅黑" w:eastAsia="微软雅黑" w:cs="微软雅黑"/>
          <w:spacing w:val="6"/>
          <w:sz w:val="20"/>
          <w:szCs w:val="20"/>
        </w:rPr>
        <w:t>走在前、做示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范，希望江苏在科技创新上取得新突破，在强链补链延链上展现新作为，在建</w:t>
      </w:r>
      <w:r>
        <w:rPr>
          <w:rFonts w:ascii="微软雅黑" w:hAnsi="微软雅黑" w:eastAsia="微软雅黑" w:cs="微软雅黑"/>
          <w:spacing w:val="9"/>
          <w:sz w:val="20"/>
          <w:szCs w:val="20"/>
        </w:rPr>
        <w:t>设中华民族现代文明上探索新经</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验，在推进社会治理现代化上实现新提升。为贯彻落实总书记赋予江苏“四个</w:t>
      </w:r>
      <w:r>
        <w:rPr>
          <w:rFonts w:ascii="微软雅黑" w:hAnsi="微软雅黑" w:eastAsia="微软雅黑" w:cs="微软雅黑"/>
          <w:spacing w:val="9"/>
          <w:sz w:val="20"/>
          <w:szCs w:val="20"/>
        </w:rPr>
        <w:t>新”的重大任务，下列做法正确</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的有：</w:t>
      </w:r>
    </w:p>
    <w:p w14:paraId="1B526CF4">
      <w:pPr>
        <w:spacing w:before="22" w:line="216" w:lineRule="auto"/>
        <w:ind w:left="188" w:right="287"/>
        <w:rPr>
          <w:rFonts w:ascii="微软雅黑" w:hAnsi="微软雅黑" w:eastAsia="微软雅黑" w:cs="微软雅黑"/>
          <w:sz w:val="20"/>
          <w:szCs w:val="20"/>
        </w:rPr>
      </w:pPr>
      <w:r>
        <w:rPr>
          <w:rFonts w:ascii="微软雅黑" w:hAnsi="微软雅黑" w:eastAsia="微软雅黑" w:cs="微软雅黑"/>
          <w:spacing w:val="10"/>
          <w:sz w:val="20"/>
          <w:szCs w:val="20"/>
        </w:rPr>
        <w:t>①打造全国重要的产业科技创新高地，使高质量发展更多依靠创新驱动的内涵型</w:t>
      </w:r>
      <w:r>
        <w:rPr>
          <w:rFonts w:ascii="微软雅黑" w:hAnsi="微软雅黑" w:eastAsia="微软雅黑" w:cs="微软雅黑"/>
          <w:spacing w:val="9"/>
          <w:sz w:val="20"/>
          <w:szCs w:val="20"/>
        </w:rPr>
        <w:t>增长，强化企业科技创新主体</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地位，深化科技体制改革和人才发展体制机制改革</w:t>
      </w:r>
    </w:p>
    <w:p w14:paraId="1C4D8656">
      <w:pPr>
        <w:spacing w:before="24" w:line="216" w:lineRule="auto"/>
        <w:ind w:left="184" w:right="287" w:firstLine="3"/>
        <w:rPr>
          <w:rFonts w:ascii="微软雅黑" w:hAnsi="微软雅黑" w:eastAsia="微软雅黑" w:cs="微软雅黑"/>
          <w:sz w:val="20"/>
          <w:szCs w:val="20"/>
        </w:rPr>
      </w:pPr>
      <w:r>
        <w:rPr>
          <w:rFonts w:ascii="微软雅黑" w:hAnsi="微软雅黑" w:eastAsia="微软雅黑" w:cs="微软雅黑"/>
          <w:spacing w:val="10"/>
          <w:sz w:val="20"/>
          <w:szCs w:val="20"/>
        </w:rPr>
        <w:t>②巩固传统产业领先地位，加快打造具有国际竞争力的战略性新兴产业集群，全</w:t>
      </w:r>
      <w:r>
        <w:rPr>
          <w:rFonts w:ascii="微软雅黑" w:hAnsi="微软雅黑" w:eastAsia="微软雅黑" w:cs="微软雅黑"/>
          <w:spacing w:val="9"/>
          <w:sz w:val="20"/>
          <w:szCs w:val="20"/>
        </w:rPr>
        <w:t>面提升产业基础高级化和产业</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链现代化水平，加快构建以先进制造业为骨干的现</w:t>
      </w:r>
      <w:r>
        <w:rPr>
          <w:rFonts w:ascii="微软雅黑" w:hAnsi="微软雅黑" w:eastAsia="微软雅黑" w:cs="微软雅黑"/>
          <w:spacing w:val="9"/>
          <w:sz w:val="20"/>
          <w:szCs w:val="20"/>
        </w:rPr>
        <w:t>代化产业体系</w:t>
      </w:r>
    </w:p>
    <w:p w14:paraId="0FD0D985">
      <w:pPr>
        <w:spacing w:before="24" w:line="216" w:lineRule="auto"/>
        <w:ind w:left="189" w:right="287" w:hanging="1"/>
        <w:rPr>
          <w:rFonts w:ascii="微软雅黑" w:hAnsi="微软雅黑" w:eastAsia="微软雅黑" w:cs="微软雅黑"/>
          <w:sz w:val="20"/>
          <w:szCs w:val="20"/>
        </w:rPr>
      </w:pPr>
      <w:r>
        <w:rPr>
          <w:rFonts w:ascii="微软雅黑" w:hAnsi="微软雅黑" w:eastAsia="微软雅黑" w:cs="微软雅黑"/>
          <w:spacing w:val="10"/>
          <w:sz w:val="20"/>
          <w:szCs w:val="20"/>
        </w:rPr>
        <w:t>③加强优秀传统文化的保护传承和创新发展，大力发展现代科技、教育事业，全</w:t>
      </w:r>
      <w:r>
        <w:rPr>
          <w:rFonts w:ascii="微软雅黑" w:hAnsi="微软雅黑" w:eastAsia="微软雅黑" w:cs="微软雅黑"/>
          <w:spacing w:val="9"/>
          <w:sz w:val="20"/>
          <w:szCs w:val="20"/>
        </w:rPr>
        <w:t>面提升人民群众的科学文化素</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质，繁荣发展文化事业和文化产业，持续推进城乡公</w:t>
      </w:r>
      <w:r>
        <w:rPr>
          <w:rFonts w:ascii="微软雅黑" w:hAnsi="微软雅黑" w:eastAsia="微软雅黑" w:cs="微软雅黑"/>
          <w:spacing w:val="9"/>
          <w:sz w:val="20"/>
          <w:szCs w:val="20"/>
        </w:rPr>
        <w:t>共文化服务标准化、均等化</w:t>
      </w:r>
    </w:p>
    <w:p w14:paraId="74672B7D">
      <w:pPr>
        <w:spacing w:before="24" w:line="216" w:lineRule="auto"/>
        <w:ind w:left="188" w:right="497"/>
        <w:rPr>
          <w:rFonts w:ascii="微软雅黑" w:hAnsi="微软雅黑" w:eastAsia="微软雅黑" w:cs="微软雅黑"/>
          <w:sz w:val="20"/>
          <w:szCs w:val="20"/>
        </w:rPr>
      </w:pPr>
      <w:r>
        <w:rPr>
          <w:rFonts w:ascii="微软雅黑" w:hAnsi="微软雅黑" w:eastAsia="微软雅黑" w:cs="微软雅黑"/>
          <w:spacing w:val="10"/>
          <w:sz w:val="20"/>
          <w:szCs w:val="20"/>
        </w:rPr>
        <w:t>④加快健全社会保障体系，健全就业促进机制和就业公共服务体系，完善社会</w:t>
      </w:r>
      <w:r>
        <w:rPr>
          <w:rFonts w:ascii="微软雅黑" w:hAnsi="微软雅黑" w:eastAsia="微软雅黑" w:cs="微软雅黑"/>
          <w:spacing w:val="9"/>
          <w:sz w:val="20"/>
          <w:szCs w:val="20"/>
        </w:rPr>
        <w:t>治理体系，推进社会治理数字</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化，推进应急管理体系和能力现代化</w:t>
      </w:r>
    </w:p>
    <w:p w14:paraId="515B956E">
      <w:pPr>
        <w:spacing w:before="86" w:line="207" w:lineRule="auto"/>
        <w:ind w:left="187"/>
        <w:rPr>
          <w:rFonts w:ascii="微软雅黑" w:hAnsi="微软雅黑" w:eastAsia="微软雅黑" w:cs="微软雅黑"/>
          <w:sz w:val="20"/>
          <w:szCs w:val="20"/>
        </w:rPr>
      </w:pPr>
      <w:r>
        <w:rPr>
          <w:rFonts w:ascii="微软雅黑" w:hAnsi="微软雅黑" w:eastAsia="微软雅黑" w:cs="微软雅黑"/>
          <w:sz w:val="20"/>
          <w:szCs w:val="20"/>
        </w:rPr>
        <w:t>A.1项</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B.2项             </w:t>
      </w:r>
      <w:r>
        <w:rPr>
          <w:rFonts w:ascii="微软雅黑" w:hAnsi="微软雅黑" w:eastAsia="微软雅黑" w:cs="微软雅黑"/>
          <w:spacing w:val="-1"/>
          <w:sz w:val="20"/>
          <w:szCs w:val="20"/>
        </w:rPr>
        <w:t xml:space="preserve">                      C.3项                                   D.4项</w:t>
      </w:r>
    </w:p>
    <w:p w14:paraId="2FFA430C">
      <w:pPr>
        <w:spacing w:before="87" w:line="221" w:lineRule="auto"/>
        <w:ind w:left="191" w:right="287" w:hanging="185"/>
        <w:rPr>
          <w:rFonts w:ascii="微软雅黑" w:hAnsi="微软雅黑" w:eastAsia="微软雅黑" w:cs="微软雅黑"/>
          <w:sz w:val="20"/>
          <w:szCs w:val="20"/>
        </w:rPr>
      </w:pPr>
      <w:r>
        <w:rPr>
          <w:rFonts w:ascii="微软雅黑" w:hAnsi="微软雅黑" w:eastAsia="微软雅黑" w:cs="微软雅黑"/>
          <w:spacing w:val="9"/>
          <w:sz w:val="20"/>
          <w:szCs w:val="20"/>
        </w:rPr>
        <w:t>4.</w:t>
      </w:r>
      <w:r>
        <w:rPr>
          <w:rFonts w:ascii="微软雅黑" w:hAnsi="微软雅黑" w:eastAsia="微软雅黑" w:cs="微软雅黑"/>
          <w:spacing w:val="-18"/>
          <w:sz w:val="20"/>
          <w:szCs w:val="20"/>
        </w:rPr>
        <w:t xml:space="preserve"> </w:t>
      </w:r>
      <w:r>
        <w:rPr>
          <w:rFonts w:ascii="微软雅黑" w:hAnsi="微软雅黑" w:eastAsia="微软雅黑" w:cs="微软雅黑"/>
          <w:spacing w:val="9"/>
          <w:sz w:val="20"/>
          <w:szCs w:val="20"/>
        </w:rPr>
        <w:t>习近平总书记指出，中华民族有着五千多年的悠久历史和灿烂文化，而且中华文化从远</w:t>
      </w:r>
      <w:r>
        <w:rPr>
          <w:rFonts w:ascii="微软雅黑" w:hAnsi="微软雅黑" w:eastAsia="微软雅黑" w:cs="微软雅黑"/>
          <w:spacing w:val="8"/>
          <w:sz w:val="20"/>
          <w:szCs w:val="20"/>
        </w:rPr>
        <w:t>古一直延续发展到今</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天，是世界上唯一绵延不断，且以国家形态发展至今的伟大文明，具有</w:t>
      </w:r>
      <w:r>
        <w:rPr>
          <w:rFonts w:ascii="微软雅黑" w:hAnsi="微软雅黑" w:eastAsia="微软雅黑" w:cs="微软雅黑"/>
          <w:spacing w:val="9"/>
          <w:sz w:val="20"/>
          <w:szCs w:val="20"/>
        </w:rPr>
        <w:t>突出的连续性。关于中华文化为何具有</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突出的连续性，下列说法正确的是：</w:t>
      </w:r>
    </w:p>
    <w:p w14:paraId="07B96DC6">
      <w:pPr>
        <w:pStyle w:val="2"/>
        <w:spacing w:line="312" w:lineRule="auto"/>
      </w:pPr>
    </w:p>
    <w:p w14:paraId="226D41B8">
      <w:pPr>
        <w:spacing w:line="20" w:lineRule="exact"/>
      </w:pPr>
      <w:r>
        <w:drawing>
          <wp:inline distT="0" distB="0" distL="0" distR="0">
            <wp:extent cx="6695440" cy="12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6695713" cy="12705"/>
                    </a:xfrm>
                    <a:prstGeom prst="rect">
                      <a:avLst/>
                    </a:prstGeom>
                  </pic:spPr>
                </pic:pic>
              </a:graphicData>
            </a:graphic>
          </wp:inline>
        </w:drawing>
      </w:r>
    </w:p>
    <w:p w14:paraId="0E9228A5">
      <w:pPr>
        <w:spacing w:line="158" w:lineRule="exact"/>
      </w:pPr>
    </w:p>
    <w:p w14:paraId="27D0F190">
      <w:pPr>
        <w:spacing w:line="158" w:lineRule="exact"/>
        <w:sectPr>
          <w:footerReference r:id="rId6" w:type="default"/>
          <w:pgSz w:w="11900" w:h="16839"/>
          <w:pgMar w:top="880" w:right="674" w:bottom="400" w:left="680" w:header="0" w:footer="0" w:gutter="0"/>
          <w:cols w:equalWidth="0" w:num="1">
            <w:col w:w="10545"/>
          </w:cols>
        </w:sectPr>
      </w:pPr>
    </w:p>
    <w:p w14:paraId="4B2EF34F">
      <w:pPr>
        <w:spacing w:before="41" w:line="160" w:lineRule="auto"/>
        <w:ind w:left="75"/>
        <w:rPr>
          <w:rFonts w:ascii="微软雅黑" w:hAnsi="微软雅黑" w:eastAsia="微软雅黑" w:cs="微软雅黑"/>
          <w:sz w:val="18"/>
          <w:szCs w:val="18"/>
        </w:rPr>
      </w:pPr>
      <w:r>
        <w:rPr>
          <w:rFonts w:ascii="微软雅黑" w:hAnsi="微软雅黑" w:eastAsia="微软雅黑" w:cs="微软雅黑"/>
          <w:color w:val="636E92"/>
          <w:spacing w:val="9"/>
          <w:sz w:val="18"/>
          <w:szCs w:val="18"/>
          <w14:textFill>
            <w14:solidFill>
              <w14:srgbClr w14:val="636E92">
                <w14:alpha w14:val="19999"/>
              </w14:srgbClr>
            </w14:solidFill>
          </w14:textFill>
        </w:rPr>
        <w:t xml:space="preserve">· </w:t>
      </w:r>
    </w:p>
    <w:p w14:paraId="619ABBAA">
      <w:pPr>
        <w:pStyle w:val="2"/>
        <w:spacing w:line="14" w:lineRule="auto"/>
        <w:rPr>
          <w:sz w:val="2"/>
        </w:rPr>
      </w:pPr>
      <w:r>
        <w:rPr>
          <w:sz w:val="2"/>
          <w:szCs w:val="2"/>
        </w:rPr>
        <w:br w:type="column"/>
      </w:r>
    </w:p>
    <w:p w14:paraId="3A2A729D">
      <w:pPr>
        <w:spacing w:before="39" w:line="160" w:lineRule="auto"/>
        <w:rPr>
          <w:rFonts w:ascii="微软雅黑" w:hAnsi="微软雅黑" w:eastAsia="微软雅黑" w:cs="微软雅黑"/>
          <w:sz w:val="18"/>
          <w:szCs w:val="18"/>
        </w:rPr>
      </w:pPr>
      <w:r>
        <w:rPr>
          <w:rFonts w:ascii="微软雅黑" w:hAnsi="微软雅黑" w:eastAsia="微软雅黑" w:cs="微软雅黑"/>
          <w:color w:val="636E92"/>
          <w:spacing w:val="-9"/>
          <w:sz w:val="18"/>
          <w:szCs w:val="18"/>
          <w14:textFill>
            <w14:solidFill>
              <w14:srgbClr w14:val="636E92">
                <w14:alpha w14:val="19999"/>
              </w14:srgbClr>
            </w14:solidFill>
          </w14:textFill>
        </w:rPr>
        <w:t>第</w:t>
      </w:r>
      <w:r>
        <w:rPr>
          <w:rFonts w:ascii="微软雅黑" w:hAnsi="微软雅黑" w:eastAsia="微软雅黑" w:cs="微软雅黑"/>
          <w:color w:val="636E92"/>
          <w:spacing w:val="22"/>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w:t>
      </w:r>
    </w:p>
    <w:p w14:paraId="3B3FD3D4">
      <w:pPr>
        <w:spacing w:line="160" w:lineRule="auto"/>
        <w:rPr>
          <w:rFonts w:ascii="微软雅黑" w:hAnsi="微软雅黑" w:eastAsia="微软雅黑" w:cs="微软雅黑"/>
          <w:sz w:val="18"/>
          <w:szCs w:val="18"/>
        </w:rPr>
        <w:sectPr>
          <w:type w:val="continuous"/>
          <w:pgSz w:w="11900" w:h="16839"/>
          <w:pgMar w:top="880" w:right="674" w:bottom="400" w:left="680" w:header="0" w:footer="0" w:gutter="0"/>
          <w:cols w:equalWidth="0" w:num="2">
            <w:col w:w="8961" w:space="100"/>
            <w:col w:w="1485"/>
          </w:cols>
        </w:sectPr>
      </w:pPr>
    </w:p>
    <w:p w14:paraId="58D4CE83">
      <w:pPr>
        <w:spacing w:line="480" w:lineRule="exact"/>
      </w:pPr>
    </w:p>
    <w:p w14:paraId="4CE81F80">
      <w:pPr>
        <w:pStyle w:val="2"/>
        <w:spacing w:line="386" w:lineRule="auto"/>
      </w:pPr>
    </w:p>
    <w:p w14:paraId="3F07E627">
      <w:pPr>
        <w:spacing w:before="86" w:line="201" w:lineRule="auto"/>
        <w:ind w:left="188"/>
        <w:rPr>
          <w:rFonts w:ascii="微软雅黑" w:hAnsi="微软雅黑" w:eastAsia="微软雅黑" w:cs="微软雅黑"/>
          <w:sz w:val="20"/>
          <w:szCs w:val="20"/>
        </w:rPr>
      </w:pPr>
      <w:r>
        <w:rPr>
          <w:rFonts w:ascii="微软雅黑" w:hAnsi="微软雅黑" w:eastAsia="微软雅黑" w:cs="微软雅黑"/>
          <w:spacing w:val="9"/>
          <w:sz w:val="20"/>
          <w:szCs w:val="20"/>
        </w:rPr>
        <w:t>①强大的文化主体性，夯实了中华文明连续性的内在支撑</w:t>
      </w:r>
    </w:p>
    <w:p w14:paraId="5B5DAEFA">
      <w:pPr>
        <w:spacing w:before="33" w:line="201" w:lineRule="auto"/>
        <w:ind w:left="188"/>
        <w:rPr>
          <w:rFonts w:ascii="微软雅黑" w:hAnsi="微软雅黑" w:eastAsia="微软雅黑" w:cs="微软雅黑"/>
          <w:sz w:val="20"/>
          <w:szCs w:val="20"/>
        </w:rPr>
      </w:pPr>
      <w:r>
        <w:rPr>
          <w:rFonts w:ascii="微软雅黑" w:hAnsi="微软雅黑" w:eastAsia="微软雅黑" w:cs="微软雅黑"/>
          <w:spacing w:val="9"/>
          <w:sz w:val="20"/>
          <w:szCs w:val="20"/>
        </w:rPr>
        <w:t>②浩如烟海的文化典籍成为中华文明连续性的天然载体</w:t>
      </w:r>
    </w:p>
    <w:p w14:paraId="7CE896B1">
      <w:pPr>
        <w:spacing w:before="33" w:line="201" w:lineRule="auto"/>
        <w:ind w:left="188"/>
        <w:rPr>
          <w:rFonts w:ascii="微软雅黑" w:hAnsi="微软雅黑" w:eastAsia="微软雅黑" w:cs="微软雅黑"/>
          <w:sz w:val="20"/>
          <w:szCs w:val="20"/>
        </w:rPr>
      </w:pPr>
      <w:r>
        <w:rPr>
          <w:rFonts w:ascii="微软雅黑" w:hAnsi="微软雅黑" w:eastAsia="微软雅黑" w:cs="微软雅黑"/>
          <w:spacing w:val="9"/>
          <w:sz w:val="20"/>
          <w:szCs w:val="20"/>
        </w:rPr>
        <w:t>③独特又稳定的地理环境，筑牢了中华文明连续性的自然基础</w:t>
      </w:r>
    </w:p>
    <w:p w14:paraId="4E0F5E58">
      <w:pPr>
        <w:spacing w:before="33"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④中华文化“中和”的文化价值诉求奠定了中华</w:t>
      </w:r>
      <w:r>
        <w:rPr>
          <w:rFonts w:ascii="微软雅黑" w:hAnsi="微软雅黑" w:eastAsia="微软雅黑" w:cs="微软雅黑"/>
          <w:spacing w:val="9"/>
          <w:sz w:val="20"/>
          <w:szCs w:val="20"/>
        </w:rPr>
        <w:t>文明连续性的价值底蕴</w:t>
      </w:r>
    </w:p>
    <w:p w14:paraId="02C1000B">
      <w:pPr>
        <w:spacing w:before="95" w:line="201" w:lineRule="auto"/>
        <w:ind w:left="187"/>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5B86A588">
      <w:pPr>
        <w:spacing w:before="95" w:line="219" w:lineRule="auto"/>
        <w:ind w:left="184" w:right="287" w:hanging="176"/>
        <w:rPr>
          <w:rFonts w:ascii="微软雅黑" w:hAnsi="微软雅黑" w:eastAsia="微软雅黑" w:cs="微软雅黑"/>
          <w:sz w:val="20"/>
          <w:szCs w:val="20"/>
        </w:rPr>
      </w:pPr>
      <w:r>
        <w:rPr>
          <w:rFonts w:ascii="微软雅黑" w:hAnsi="微软雅黑" w:eastAsia="微软雅黑" w:cs="微软雅黑"/>
          <w:spacing w:val="9"/>
          <w:sz w:val="20"/>
          <w:szCs w:val="20"/>
        </w:rPr>
        <w:t>5.</w:t>
      </w:r>
      <w:r>
        <w:rPr>
          <w:rFonts w:ascii="微软雅黑" w:hAnsi="微软雅黑" w:eastAsia="微软雅黑" w:cs="微软雅黑"/>
          <w:spacing w:val="-18"/>
          <w:sz w:val="20"/>
          <w:szCs w:val="20"/>
        </w:rPr>
        <w:t xml:space="preserve"> </w:t>
      </w:r>
      <w:r>
        <w:rPr>
          <w:rFonts w:ascii="微软雅黑" w:hAnsi="微软雅黑" w:eastAsia="微软雅黑" w:cs="微软雅黑"/>
          <w:spacing w:val="9"/>
          <w:sz w:val="20"/>
          <w:szCs w:val="20"/>
        </w:rPr>
        <w:t>习近平总书记指出，全面依法治国是国家治理的一场深刻革命。我们要坚持走中国特色</w:t>
      </w:r>
      <w:r>
        <w:rPr>
          <w:rFonts w:ascii="微软雅黑" w:hAnsi="微软雅黑" w:eastAsia="微软雅黑" w:cs="微软雅黑"/>
          <w:spacing w:val="8"/>
          <w:sz w:val="20"/>
          <w:szCs w:val="20"/>
        </w:rPr>
        <w:t>社会主义法治道路、建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设中国特色社会主义法治体系、建设社会主义法治国家。关于中国特色社会主义法治道路</w:t>
      </w:r>
      <w:r>
        <w:rPr>
          <w:rFonts w:ascii="微软雅黑" w:hAnsi="微软雅黑" w:eastAsia="微软雅黑" w:cs="微软雅黑"/>
          <w:spacing w:val="9"/>
          <w:sz w:val="20"/>
          <w:szCs w:val="20"/>
        </w:rPr>
        <w:t>的核心要义，下列理</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解正确的是：</w:t>
      </w:r>
    </w:p>
    <w:p w14:paraId="7AEB562B">
      <w:pPr>
        <w:spacing w:before="23"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①中国特色社会主义制度是中国特色社会主义法</w:t>
      </w:r>
      <w:r>
        <w:rPr>
          <w:rFonts w:ascii="微软雅黑" w:hAnsi="微软雅黑" w:eastAsia="微软雅黑" w:cs="微软雅黑"/>
          <w:spacing w:val="9"/>
          <w:sz w:val="20"/>
          <w:szCs w:val="20"/>
        </w:rPr>
        <w:t>治体系的根本制度基础</w:t>
      </w:r>
    </w:p>
    <w:p w14:paraId="4803B26D">
      <w:pPr>
        <w:spacing w:before="34"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②党的领导是中国特色社会主义最本质的特征，是社</w:t>
      </w:r>
      <w:r>
        <w:rPr>
          <w:rFonts w:ascii="微软雅黑" w:hAnsi="微软雅黑" w:eastAsia="微软雅黑" w:cs="微软雅黑"/>
          <w:spacing w:val="9"/>
          <w:sz w:val="20"/>
          <w:szCs w:val="20"/>
        </w:rPr>
        <w:t>会主义法治最根本的保证</w:t>
      </w:r>
    </w:p>
    <w:p w14:paraId="26B18B54">
      <w:pPr>
        <w:spacing w:before="34"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③中国特色社会主义法治理论是法治体系的理论指导，是全面</w:t>
      </w:r>
      <w:r>
        <w:rPr>
          <w:rFonts w:ascii="微软雅黑" w:hAnsi="微软雅黑" w:eastAsia="微软雅黑" w:cs="微软雅黑"/>
          <w:spacing w:val="9"/>
          <w:sz w:val="20"/>
          <w:szCs w:val="20"/>
        </w:rPr>
        <w:t>推进依法治国的行动指南</w:t>
      </w:r>
    </w:p>
    <w:p w14:paraId="17AB9A56">
      <w:pPr>
        <w:spacing w:before="33"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④弘扬社会主义法治精神、传承中华优秀传统法律文化是社会</w:t>
      </w:r>
      <w:r>
        <w:rPr>
          <w:rFonts w:ascii="微软雅黑" w:hAnsi="微软雅黑" w:eastAsia="微软雅黑" w:cs="微软雅黑"/>
          <w:spacing w:val="9"/>
          <w:sz w:val="20"/>
          <w:szCs w:val="20"/>
        </w:rPr>
        <w:t>主义法治建设的首要任务</w:t>
      </w:r>
    </w:p>
    <w:p w14:paraId="7BBB0DBB">
      <w:pPr>
        <w:spacing w:before="95" w:line="201" w:lineRule="auto"/>
        <w:ind w:left="187"/>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1A2F3AD7">
      <w:pPr>
        <w:spacing w:before="97" w:line="216" w:lineRule="auto"/>
        <w:ind w:left="186" w:right="287" w:hanging="177"/>
        <w:rPr>
          <w:rFonts w:ascii="微软雅黑" w:hAnsi="微软雅黑" w:eastAsia="微软雅黑" w:cs="微软雅黑"/>
          <w:sz w:val="20"/>
          <w:szCs w:val="20"/>
        </w:rPr>
      </w:pPr>
      <w:r>
        <w:rPr>
          <w:rFonts w:ascii="微软雅黑" w:hAnsi="微软雅黑" w:eastAsia="微软雅黑" w:cs="微软雅黑"/>
          <w:spacing w:val="7"/>
          <w:sz w:val="20"/>
          <w:szCs w:val="20"/>
        </w:rPr>
        <w:t>6.</w:t>
      </w:r>
      <w:r>
        <w:rPr>
          <w:rFonts w:ascii="微软雅黑" w:hAnsi="微软雅黑" w:eastAsia="微软雅黑" w:cs="微软雅黑"/>
          <w:spacing w:val="-12"/>
          <w:sz w:val="20"/>
          <w:szCs w:val="20"/>
        </w:rPr>
        <w:t xml:space="preserve"> </w:t>
      </w:r>
      <w:r>
        <w:rPr>
          <w:rFonts w:ascii="微软雅黑" w:hAnsi="微软雅黑" w:eastAsia="微软雅黑" w:cs="微软雅黑"/>
          <w:spacing w:val="7"/>
          <w:sz w:val="20"/>
          <w:szCs w:val="20"/>
        </w:rPr>
        <w:t>习近平总书记在党的二十届三中全会上提出，到2035年，全面建成高水平社会主义市场经济体制，为中国式现</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代化提供重要保障。下列做法属于构建高水平社会主义市场经济体制举措的是：</w:t>
      </w:r>
    </w:p>
    <w:p w14:paraId="02F2130B">
      <w:pPr>
        <w:spacing w:before="23"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①培育壮大先进制造业集群，推进制造业高端化</w:t>
      </w:r>
      <w:r>
        <w:rPr>
          <w:rFonts w:ascii="微软雅黑" w:hAnsi="微软雅黑" w:eastAsia="微软雅黑" w:cs="微软雅黑"/>
          <w:spacing w:val="9"/>
          <w:sz w:val="20"/>
          <w:szCs w:val="20"/>
        </w:rPr>
        <w:t>、智能化、绿色化发展</w:t>
      </w:r>
    </w:p>
    <w:p w14:paraId="050058FC">
      <w:pPr>
        <w:spacing w:before="33" w:line="201" w:lineRule="auto"/>
        <w:ind w:left="188"/>
        <w:rPr>
          <w:rFonts w:ascii="微软雅黑" w:hAnsi="微软雅黑" w:eastAsia="微软雅黑" w:cs="微软雅黑"/>
          <w:sz w:val="20"/>
          <w:szCs w:val="20"/>
        </w:rPr>
      </w:pPr>
      <w:r>
        <w:rPr>
          <w:rFonts w:ascii="微软雅黑" w:hAnsi="微软雅黑" w:eastAsia="微软雅黑" w:cs="微软雅黑"/>
          <w:spacing w:val="9"/>
          <w:sz w:val="20"/>
          <w:szCs w:val="20"/>
        </w:rPr>
        <w:t>②推动市场基础制度规则统一、市场监管公平统一、市场设施高标准联通</w:t>
      </w:r>
    </w:p>
    <w:p w14:paraId="3AE506D6">
      <w:pPr>
        <w:spacing w:before="34"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③坚持和落实“两个毫不动摇”，促进各种所有制经</w:t>
      </w:r>
      <w:r>
        <w:rPr>
          <w:rFonts w:ascii="微软雅黑" w:hAnsi="微软雅黑" w:eastAsia="微软雅黑" w:cs="微软雅黑"/>
          <w:spacing w:val="9"/>
          <w:sz w:val="20"/>
          <w:szCs w:val="20"/>
        </w:rPr>
        <w:t>济优势互补、共同发展</w:t>
      </w:r>
    </w:p>
    <w:p w14:paraId="5440E555">
      <w:pPr>
        <w:spacing w:before="34"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④依法平等长久保护各种所有制经济产权，建立高效</w:t>
      </w:r>
      <w:r>
        <w:rPr>
          <w:rFonts w:ascii="微软雅黑" w:hAnsi="微软雅黑" w:eastAsia="微软雅黑" w:cs="微软雅黑"/>
          <w:spacing w:val="9"/>
          <w:sz w:val="20"/>
          <w:szCs w:val="20"/>
        </w:rPr>
        <w:t>的知识产权综合管理体制</w:t>
      </w:r>
    </w:p>
    <w:p w14:paraId="0A7D0008">
      <w:pPr>
        <w:spacing w:before="95" w:line="201" w:lineRule="auto"/>
        <w:ind w:left="187"/>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7E3F397E">
      <w:pPr>
        <w:spacing w:before="98" w:line="220" w:lineRule="auto"/>
        <w:ind w:left="187" w:right="287" w:hanging="178"/>
        <w:rPr>
          <w:rFonts w:ascii="微软雅黑" w:hAnsi="微软雅黑" w:eastAsia="微软雅黑" w:cs="微软雅黑"/>
          <w:sz w:val="20"/>
          <w:szCs w:val="20"/>
        </w:rPr>
      </w:pPr>
      <w:r>
        <w:rPr>
          <w:rFonts w:ascii="微软雅黑" w:hAnsi="微软雅黑" w:eastAsia="微软雅黑" w:cs="微软雅黑"/>
          <w:spacing w:val="9"/>
          <w:sz w:val="20"/>
          <w:szCs w:val="20"/>
        </w:rPr>
        <w:t>7.</w:t>
      </w:r>
      <w:r>
        <w:rPr>
          <w:rFonts w:ascii="微软雅黑" w:hAnsi="微软雅黑" w:eastAsia="微软雅黑" w:cs="微软雅黑"/>
          <w:spacing w:val="-17"/>
          <w:sz w:val="20"/>
          <w:szCs w:val="20"/>
        </w:rPr>
        <w:t xml:space="preserve"> </w:t>
      </w:r>
      <w:r>
        <w:rPr>
          <w:rFonts w:ascii="微软雅黑" w:hAnsi="微软雅黑" w:eastAsia="微软雅黑" w:cs="微软雅黑"/>
          <w:spacing w:val="9"/>
          <w:sz w:val="20"/>
          <w:szCs w:val="20"/>
        </w:rPr>
        <w:t>习近平总书记多次深刻阐释“以人民为中心”的执政理念。党的二十届三中全会将这</w:t>
      </w:r>
      <w:r>
        <w:rPr>
          <w:rFonts w:ascii="微软雅黑" w:hAnsi="微软雅黑" w:eastAsia="微软雅黑" w:cs="微软雅黑"/>
          <w:spacing w:val="8"/>
          <w:sz w:val="20"/>
          <w:szCs w:val="20"/>
        </w:rPr>
        <w:t>一执政理念确定为进一步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全面深化改革必须遵循的原则，强调坚持以人民为中心，尊重人民主体地位和首创</w:t>
      </w:r>
      <w:r>
        <w:rPr>
          <w:rFonts w:ascii="微软雅黑" w:hAnsi="微软雅黑" w:eastAsia="微软雅黑" w:cs="微软雅黑"/>
          <w:spacing w:val="9"/>
          <w:sz w:val="20"/>
          <w:szCs w:val="20"/>
        </w:rPr>
        <w:t>精神，人民有所呼、改革有</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所应，做到改革为了人民、改革依靠人民、改革成果由人民共享。某市的下列举措</w:t>
      </w:r>
      <w:r>
        <w:rPr>
          <w:rFonts w:ascii="微软雅黑" w:hAnsi="微软雅黑" w:eastAsia="微软雅黑" w:cs="微软雅黑"/>
          <w:spacing w:val="9"/>
          <w:sz w:val="20"/>
          <w:szCs w:val="20"/>
        </w:rPr>
        <w:t>符合“以人民为中心”的原</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则的是：</w:t>
      </w:r>
    </w:p>
    <w:p w14:paraId="4B1643F0">
      <w:pPr>
        <w:spacing w:before="23" w:line="201" w:lineRule="auto"/>
        <w:ind w:left="188"/>
        <w:rPr>
          <w:rFonts w:ascii="微软雅黑" w:hAnsi="微软雅黑" w:eastAsia="微软雅黑" w:cs="微软雅黑"/>
          <w:sz w:val="20"/>
          <w:szCs w:val="20"/>
        </w:rPr>
      </w:pPr>
      <w:r>
        <w:rPr>
          <w:rFonts w:ascii="微软雅黑" w:hAnsi="微软雅黑" w:eastAsia="微软雅黑" w:cs="微软雅黑"/>
          <w:spacing w:val="9"/>
          <w:sz w:val="20"/>
          <w:szCs w:val="20"/>
        </w:rPr>
        <w:t>①创办共富市集，减免低收入群众和灵活就业收入人员摊位费</w:t>
      </w:r>
    </w:p>
    <w:p w14:paraId="4EA5DC7F">
      <w:pPr>
        <w:spacing w:before="33"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②建立“百姓会客厅”机制，密切联系群众</w:t>
      </w:r>
      <w:r>
        <w:rPr>
          <w:rFonts w:ascii="微软雅黑" w:hAnsi="微软雅黑" w:eastAsia="微软雅黑" w:cs="微软雅黑"/>
          <w:spacing w:val="9"/>
          <w:sz w:val="20"/>
          <w:szCs w:val="20"/>
        </w:rPr>
        <w:t>，问计于民、问需于民</w:t>
      </w:r>
    </w:p>
    <w:p w14:paraId="15849000">
      <w:pPr>
        <w:spacing w:before="34"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③全国推进公用事业市场化改革提升，提升资源配</w:t>
      </w:r>
      <w:r>
        <w:rPr>
          <w:rFonts w:ascii="微软雅黑" w:hAnsi="微软雅黑" w:eastAsia="微软雅黑" w:cs="微软雅黑"/>
          <w:spacing w:val="9"/>
          <w:sz w:val="20"/>
          <w:szCs w:val="20"/>
        </w:rPr>
        <w:t>置效率，减轻财政负担</w:t>
      </w:r>
    </w:p>
    <w:p w14:paraId="1639A271">
      <w:pPr>
        <w:spacing w:before="33" w:line="201" w:lineRule="auto"/>
        <w:ind w:left="188"/>
        <w:rPr>
          <w:rFonts w:ascii="微软雅黑" w:hAnsi="微软雅黑" w:eastAsia="微软雅黑" w:cs="微软雅黑"/>
          <w:sz w:val="20"/>
          <w:szCs w:val="20"/>
        </w:rPr>
      </w:pPr>
      <w:r>
        <w:rPr>
          <w:rFonts w:ascii="微软雅黑" w:hAnsi="微软雅黑" w:eastAsia="微软雅黑" w:cs="微软雅黑"/>
          <w:spacing w:val="10"/>
          <w:sz w:val="20"/>
          <w:szCs w:val="20"/>
        </w:rPr>
        <w:t>④持续完善积分落户制，促进有稳定就业的外</w:t>
      </w:r>
      <w:r>
        <w:rPr>
          <w:rFonts w:ascii="微软雅黑" w:hAnsi="微软雅黑" w:eastAsia="微软雅黑" w:cs="微软雅黑"/>
          <w:spacing w:val="9"/>
          <w:sz w:val="20"/>
          <w:szCs w:val="20"/>
        </w:rPr>
        <w:t>来人口有序实现市民化</w:t>
      </w:r>
    </w:p>
    <w:p w14:paraId="26E6AA69">
      <w:pPr>
        <w:spacing w:before="96" w:line="201" w:lineRule="auto"/>
        <w:ind w:left="187"/>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1CD0B0EF">
      <w:pPr>
        <w:spacing w:before="96" w:line="216" w:lineRule="auto"/>
        <w:ind w:left="188" w:right="287" w:hanging="180"/>
        <w:rPr>
          <w:rFonts w:ascii="微软雅黑" w:hAnsi="微软雅黑" w:eastAsia="微软雅黑" w:cs="微软雅黑"/>
          <w:sz w:val="20"/>
          <w:szCs w:val="20"/>
        </w:rPr>
      </w:pPr>
      <w:r>
        <w:rPr>
          <w:rFonts w:ascii="微软雅黑" w:hAnsi="微软雅黑" w:eastAsia="微软雅黑" w:cs="微软雅黑"/>
          <w:spacing w:val="9"/>
          <w:sz w:val="20"/>
          <w:szCs w:val="20"/>
        </w:rPr>
        <w:t>8.</w:t>
      </w:r>
      <w:r>
        <w:rPr>
          <w:rFonts w:ascii="微软雅黑" w:hAnsi="微软雅黑" w:eastAsia="微软雅黑" w:cs="微软雅黑"/>
          <w:spacing w:val="-17"/>
          <w:sz w:val="20"/>
          <w:szCs w:val="20"/>
        </w:rPr>
        <w:t xml:space="preserve"> </w:t>
      </w:r>
      <w:r>
        <w:rPr>
          <w:rFonts w:ascii="微软雅黑" w:hAnsi="微软雅黑" w:eastAsia="微软雅黑" w:cs="微软雅黑"/>
          <w:spacing w:val="9"/>
          <w:sz w:val="20"/>
          <w:szCs w:val="20"/>
        </w:rPr>
        <w:t>习近平总书记强调，就业是最基本的民生，事关人民群众切身利益，事关经济社会健康</w:t>
      </w:r>
      <w:r>
        <w:rPr>
          <w:rFonts w:ascii="微软雅黑" w:hAnsi="微软雅黑" w:eastAsia="微软雅黑" w:cs="微软雅黑"/>
          <w:spacing w:val="8"/>
          <w:sz w:val="20"/>
          <w:szCs w:val="20"/>
        </w:rPr>
        <w:t>发展，事关国家长治久</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安。要实施就业优先战略，促进高质量充分就业。关于促进高质量充</w:t>
      </w:r>
      <w:r>
        <w:rPr>
          <w:rFonts w:ascii="微软雅黑" w:hAnsi="微软雅黑" w:eastAsia="微软雅黑" w:cs="微软雅黑"/>
          <w:spacing w:val="8"/>
          <w:sz w:val="20"/>
          <w:szCs w:val="20"/>
        </w:rPr>
        <w:t>分就业，下列表述正确的是：</w:t>
      </w:r>
    </w:p>
    <w:p w14:paraId="24DCBEB6">
      <w:pPr>
        <w:spacing w:before="25" w:line="216" w:lineRule="auto"/>
        <w:ind w:left="186" w:right="287" w:firstLine="1"/>
        <w:rPr>
          <w:rFonts w:ascii="微软雅黑" w:hAnsi="微软雅黑" w:eastAsia="微软雅黑" w:cs="微软雅黑"/>
          <w:sz w:val="20"/>
          <w:szCs w:val="20"/>
        </w:rPr>
      </w:pPr>
      <w:r>
        <w:rPr>
          <w:rFonts w:ascii="微软雅黑" w:hAnsi="微软雅黑" w:eastAsia="微软雅黑" w:cs="微软雅黑"/>
          <w:spacing w:val="10"/>
          <w:sz w:val="20"/>
          <w:szCs w:val="20"/>
        </w:rPr>
        <w:t>①在宏观层面，高质量充分就业主要包括就业机会充分、就业环境公平、就业结</w:t>
      </w:r>
      <w:r>
        <w:rPr>
          <w:rFonts w:ascii="微软雅黑" w:hAnsi="微软雅黑" w:eastAsia="微软雅黑" w:cs="微软雅黑"/>
          <w:spacing w:val="9"/>
          <w:sz w:val="20"/>
          <w:szCs w:val="20"/>
        </w:rPr>
        <w:t>构优化、人岗匹配高效、劳动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关系和谐等</w:t>
      </w:r>
    </w:p>
    <w:p w14:paraId="27C045A4">
      <w:pPr>
        <w:spacing w:before="23" w:line="217" w:lineRule="auto"/>
        <w:ind w:left="188" w:right="287"/>
        <w:rPr>
          <w:rFonts w:ascii="微软雅黑" w:hAnsi="微软雅黑" w:eastAsia="微软雅黑" w:cs="微软雅黑"/>
          <w:sz w:val="20"/>
          <w:szCs w:val="20"/>
        </w:rPr>
      </w:pPr>
      <w:r>
        <w:rPr>
          <w:rFonts w:ascii="微软雅黑" w:hAnsi="微软雅黑" w:eastAsia="微软雅黑" w:cs="微软雅黑"/>
          <w:spacing w:val="10"/>
          <w:sz w:val="20"/>
          <w:szCs w:val="20"/>
        </w:rPr>
        <w:t>②在微观层面，高质量充分就业主要表现为每个公民不仅有活干，而且工作稳定</w:t>
      </w:r>
      <w:r>
        <w:rPr>
          <w:rFonts w:ascii="微软雅黑" w:hAnsi="微软雅黑" w:eastAsia="微软雅黑" w:cs="微软雅黑"/>
          <w:spacing w:val="9"/>
          <w:sz w:val="20"/>
          <w:szCs w:val="20"/>
        </w:rPr>
        <w:t>、收入合理、保障可靠、职业</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安全等</w:t>
      </w:r>
    </w:p>
    <w:p w14:paraId="7BB62AC0">
      <w:pPr>
        <w:spacing w:before="22" w:line="216" w:lineRule="auto"/>
        <w:ind w:left="206" w:right="287" w:hanging="18"/>
        <w:rPr>
          <w:rFonts w:ascii="微软雅黑" w:hAnsi="微软雅黑" w:eastAsia="微软雅黑" w:cs="微软雅黑"/>
          <w:sz w:val="20"/>
          <w:szCs w:val="20"/>
        </w:rPr>
      </w:pPr>
      <w:r>
        <w:rPr>
          <w:rFonts w:ascii="微软雅黑" w:hAnsi="微软雅黑" w:eastAsia="微软雅黑" w:cs="微软雅黑"/>
          <w:spacing w:val="10"/>
          <w:sz w:val="20"/>
          <w:szCs w:val="20"/>
        </w:rPr>
        <w:t>③高质量充分就业是一个很高的要求，也是一个循序渐进的过程，必须尽力而为</w:t>
      </w:r>
      <w:r>
        <w:rPr>
          <w:rFonts w:ascii="微软雅黑" w:hAnsi="微软雅黑" w:eastAsia="微软雅黑" w:cs="微软雅黑"/>
          <w:spacing w:val="9"/>
          <w:sz w:val="20"/>
          <w:szCs w:val="20"/>
        </w:rPr>
        <w:t>、量力而行；必须充分调动人</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民群众的积极性主动性创造性，引导大家依靠努力奋斗创造幸福生活</w:t>
      </w:r>
    </w:p>
    <w:p w14:paraId="5AB3641A">
      <w:pPr>
        <w:spacing w:before="24" w:line="216" w:lineRule="auto"/>
        <w:ind w:left="190" w:right="287" w:hanging="2"/>
        <w:rPr>
          <w:rFonts w:ascii="微软雅黑" w:hAnsi="微软雅黑" w:eastAsia="微软雅黑" w:cs="微软雅黑"/>
          <w:sz w:val="20"/>
          <w:szCs w:val="20"/>
        </w:rPr>
      </w:pPr>
      <w:r>
        <w:rPr>
          <w:rFonts w:ascii="微软雅黑" w:hAnsi="微软雅黑" w:eastAsia="微软雅黑" w:cs="微软雅黑"/>
          <w:spacing w:val="10"/>
          <w:sz w:val="20"/>
          <w:szCs w:val="20"/>
        </w:rPr>
        <w:t>④促进高质量充分就业。要始终坚持就业优先，着力解决结构性就业矛盾，完善</w:t>
      </w:r>
      <w:r>
        <w:rPr>
          <w:rFonts w:ascii="微软雅黑" w:hAnsi="微软雅黑" w:eastAsia="微软雅黑" w:cs="微软雅黑"/>
          <w:spacing w:val="9"/>
          <w:sz w:val="20"/>
          <w:szCs w:val="20"/>
        </w:rPr>
        <w:t>重点群体就业支持政策，深化</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就业体制机制改革，加强劳动者权益保障</w:t>
      </w:r>
    </w:p>
    <w:p w14:paraId="5D44E41E">
      <w:pPr>
        <w:spacing w:before="85" w:line="201" w:lineRule="auto"/>
        <w:ind w:left="187"/>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4108A1E2">
      <w:pPr>
        <w:pStyle w:val="2"/>
        <w:spacing w:line="264" w:lineRule="auto"/>
      </w:pPr>
    </w:p>
    <w:p w14:paraId="63D1F576">
      <w:pPr>
        <w:pStyle w:val="2"/>
        <w:spacing w:line="264" w:lineRule="auto"/>
      </w:pPr>
    </w:p>
    <w:p w14:paraId="1498FB89">
      <w:pPr>
        <w:spacing w:line="20" w:lineRule="exact"/>
      </w:pPr>
      <w:r>
        <w:drawing>
          <wp:inline distT="0" distB="0" distL="0" distR="0">
            <wp:extent cx="6695440" cy="127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6695713" cy="12705"/>
                    </a:xfrm>
                    <a:prstGeom prst="rect">
                      <a:avLst/>
                    </a:prstGeom>
                  </pic:spPr>
                </pic:pic>
              </a:graphicData>
            </a:graphic>
          </wp:inline>
        </w:drawing>
      </w:r>
    </w:p>
    <w:p w14:paraId="5998308A">
      <w:pPr>
        <w:spacing w:line="158" w:lineRule="exact"/>
        <w:sectPr>
          <w:pgSz w:w="11900" w:h="16839"/>
          <w:pgMar w:top="880" w:right="674" w:bottom="400" w:left="680" w:header="0" w:footer="0" w:gutter="0"/>
          <w:cols w:equalWidth="0" w:num="1">
            <w:col w:w="10545"/>
          </w:cols>
        </w:sectPr>
      </w:pPr>
    </w:p>
    <w:p w14:paraId="564EE0C4">
      <w:pPr>
        <w:pStyle w:val="2"/>
        <w:spacing w:line="14" w:lineRule="auto"/>
        <w:rPr>
          <w:sz w:val="2"/>
        </w:rPr>
      </w:pPr>
      <w:r>
        <w:rPr>
          <w:sz w:val="2"/>
          <w:szCs w:val="2"/>
        </w:rPr>
        <w:br w:type="column"/>
      </w:r>
    </w:p>
    <w:p w14:paraId="268C0938">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9"/>
          <w:sz w:val="18"/>
          <w:szCs w:val="18"/>
          <w14:textFill>
            <w14:solidFill>
              <w14:srgbClr w14:val="636E92">
                <w14:alpha w14:val="19999"/>
              </w14:srgbClr>
            </w14:solidFill>
          </w14:textFill>
        </w:rPr>
        <w:t>第</w:t>
      </w:r>
      <w:r>
        <w:rPr>
          <w:rFonts w:ascii="微软雅黑" w:hAnsi="微软雅黑" w:eastAsia="微软雅黑" w:cs="微软雅黑"/>
          <w:color w:val="636E92"/>
          <w:spacing w:val="22"/>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3</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w:t>
      </w:r>
    </w:p>
    <w:p w14:paraId="03B876A3">
      <w:pPr>
        <w:spacing w:line="160" w:lineRule="auto"/>
        <w:rPr>
          <w:rFonts w:ascii="微软雅黑" w:hAnsi="微软雅黑" w:eastAsia="微软雅黑" w:cs="微软雅黑"/>
          <w:sz w:val="18"/>
          <w:szCs w:val="18"/>
        </w:rPr>
        <w:sectPr>
          <w:type w:val="continuous"/>
          <w:pgSz w:w="11900" w:h="16839"/>
          <w:pgMar w:top="880" w:right="674" w:bottom="400" w:left="680" w:header="0" w:footer="0" w:gutter="0"/>
          <w:cols w:equalWidth="0" w:num="2">
            <w:col w:w="8961" w:space="100"/>
            <w:col w:w="1485"/>
          </w:cols>
        </w:sectPr>
      </w:pPr>
    </w:p>
    <w:p w14:paraId="6E5E89C6">
      <w:pPr>
        <w:spacing w:line="480" w:lineRule="exact"/>
        <w:ind w:firstLine="87"/>
      </w:pPr>
    </w:p>
    <w:p w14:paraId="31E218B9">
      <w:pPr>
        <w:pStyle w:val="2"/>
        <w:spacing w:line="386" w:lineRule="auto"/>
      </w:pPr>
    </w:p>
    <w:p w14:paraId="320CEA75">
      <w:pPr>
        <w:spacing w:before="86" w:line="219" w:lineRule="auto"/>
        <w:ind w:left="275" w:right="287" w:hanging="180"/>
        <w:rPr>
          <w:rFonts w:ascii="微软雅黑" w:hAnsi="微软雅黑" w:eastAsia="微软雅黑" w:cs="微软雅黑"/>
          <w:sz w:val="20"/>
          <w:szCs w:val="20"/>
        </w:rPr>
      </w:pPr>
      <w:r>
        <w:rPr>
          <w:rFonts w:ascii="微软雅黑" w:hAnsi="微软雅黑" w:eastAsia="微软雅黑" w:cs="微软雅黑"/>
          <w:spacing w:val="9"/>
          <w:sz w:val="20"/>
          <w:szCs w:val="20"/>
        </w:rPr>
        <w:t>9.</w:t>
      </w:r>
      <w:r>
        <w:rPr>
          <w:rFonts w:ascii="微软雅黑" w:hAnsi="微软雅黑" w:eastAsia="微软雅黑" w:cs="微软雅黑"/>
          <w:spacing w:val="-17"/>
          <w:sz w:val="20"/>
          <w:szCs w:val="20"/>
        </w:rPr>
        <w:t xml:space="preserve"> </w:t>
      </w:r>
      <w:r>
        <w:rPr>
          <w:rFonts w:ascii="微软雅黑" w:hAnsi="微软雅黑" w:eastAsia="微软雅黑" w:cs="微软雅黑"/>
          <w:spacing w:val="9"/>
          <w:sz w:val="20"/>
          <w:szCs w:val="20"/>
        </w:rPr>
        <w:t>习近平总书记对江苏生态文明建设念兹在兹，反复叮嘱江苏要“把保护生态环境摆在更</w:t>
      </w:r>
      <w:r>
        <w:rPr>
          <w:rFonts w:ascii="微软雅黑" w:hAnsi="微软雅黑" w:eastAsia="微软雅黑" w:cs="微软雅黑"/>
          <w:spacing w:val="8"/>
          <w:sz w:val="20"/>
          <w:szCs w:val="20"/>
        </w:rPr>
        <w:t>加突出的位置”“走出</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一条生态优先、绿色发展的新路子”。为贯彻落实总书记的重要指示精神，江苏全面加快推进</w:t>
      </w:r>
      <w:r>
        <w:rPr>
          <w:rFonts w:ascii="微软雅黑" w:hAnsi="微软雅黑" w:eastAsia="微软雅黑" w:cs="微软雅黑"/>
          <w:spacing w:val="8"/>
          <w:sz w:val="20"/>
          <w:szCs w:val="20"/>
        </w:rPr>
        <w:t>美丽江苏建设，</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推动实现人与自然和谐共生的现代化。关于全面推进美丽江苏建</w:t>
      </w:r>
      <w:r>
        <w:rPr>
          <w:rFonts w:ascii="微软雅黑" w:hAnsi="微软雅黑" w:eastAsia="微软雅黑" w:cs="微软雅黑"/>
          <w:spacing w:val="8"/>
          <w:sz w:val="20"/>
          <w:szCs w:val="20"/>
        </w:rPr>
        <w:t>设的举措，下列说法正确的是：</w:t>
      </w:r>
    </w:p>
    <w:p w14:paraId="1C77BDA4">
      <w:pPr>
        <w:spacing w:before="23" w:line="201" w:lineRule="auto"/>
        <w:ind w:left="275"/>
        <w:rPr>
          <w:rFonts w:ascii="微软雅黑" w:hAnsi="微软雅黑" w:eastAsia="微软雅黑" w:cs="微软雅黑"/>
          <w:sz w:val="20"/>
          <w:szCs w:val="20"/>
        </w:rPr>
      </w:pPr>
      <w:r>
        <w:rPr>
          <w:rFonts w:ascii="微软雅黑" w:hAnsi="微软雅黑" w:eastAsia="微软雅黑" w:cs="微软雅黑"/>
          <w:spacing w:val="5"/>
          <w:sz w:val="20"/>
          <w:szCs w:val="20"/>
        </w:rPr>
        <w:t>①加强苏北海岸带的国土空间管控，  一律不得新增围海</w:t>
      </w:r>
      <w:r>
        <w:rPr>
          <w:rFonts w:ascii="微软雅黑" w:hAnsi="微软雅黑" w:eastAsia="微软雅黑" w:cs="微软雅黑"/>
          <w:spacing w:val="4"/>
          <w:sz w:val="20"/>
          <w:szCs w:val="20"/>
        </w:rPr>
        <w:t>和填海</w:t>
      </w:r>
    </w:p>
    <w:p w14:paraId="4C3D2B88">
      <w:pPr>
        <w:spacing w:before="33" w:line="201" w:lineRule="auto"/>
        <w:ind w:left="275"/>
        <w:rPr>
          <w:rFonts w:ascii="微软雅黑" w:hAnsi="微软雅黑" w:eastAsia="微软雅黑" w:cs="微软雅黑"/>
          <w:sz w:val="20"/>
          <w:szCs w:val="20"/>
        </w:rPr>
      </w:pPr>
      <w:r>
        <w:rPr>
          <w:rFonts w:ascii="微软雅黑" w:hAnsi="微软雅黑" w:eastAsia="微软雅黑" w:cs="微软雅黑"/>
          <w:spacing w:val="10"/>
          <w:sz w:val="20"/>
          <w:szCs w:val="20"/>
        </w:rPr>
        <w:t>②建设黄河故道千里生态富民廊道，构建江</w:t>
      </w:r>
      <w:r>
        <w:rPr>
          <w:rFonts w:ascii="微软雅黑" w:hAnsi="微软雅黑" w:eastAsia="微软雅黑" w:cs="微软雅黑"/>
          <w:spacing w:val="9"/>
          <w:sz w:val="20"/>
          <w:szCs w:val="20"/>
        </w:rPr>
        <w:t>淮生态经济区湖群绿心</w:t>
      </w:r>
    </w:p>
    <w:p w14:paraId="29FAA971">
      <w:pPr>
        <w:spacing w:before="33" w:line="201" w:lineRule="auto"/>
        <w:ind w:left="275"/>
        <w:rPr>
          <w:rFonts w:ascii="微软雅黑" w:hAnsi="微软雅黑" w:eastAsia="微软雅黑" w:cs="微软雅黑"/>
          <w:sz w:val="20"/>
          <w:szCs w:val="20"/>
        </w:rPr>
      </w:pPr>
      <w:r>
        <w:rPr>
          <w:rFonts w:ascii="微软雅黑" w:hAnsi="微软雅黑" w:eastAsia="微软雅黑" w:cs="微软雅黑"/>
          <w:spacing w:val="10"/>
          <w:sz w:val="20"/>
          <w:szCs w:val="20"/>
        </w:rPr>
        <w:t>③推动江河湖海各展所长，统筹推进长江和大</w:t>
      </w:r>
      <w:r>
        <w:rPr>
          <w:rFonts w:ascii="微软雅黑" w:hAnsi="微软雅黑" w:eastAsia="微软雅黑" w:cs="微软雅黑"/>
          <w:spacing w:val="9"/>
          <w:sz w:val="20"/>
          <w:szCs w:val="20"/>
        </w:rPr>
        <w:t>运河国家文化公园建设</w:t>
      </w:r>
    </w:p>
    <w:p w14:paraId="7D092277">
      <w:pPr>
        <w:spacing w:before="33" w:line="201" w:lineRule="auto"/>
        <w:ind w:left="275"/>
        <w:rPr>
          <w:rFonts w:ascii="微软雅黑" w:hAnsi="微软雅黑" w:eastAsia="微软雅黑" w:cs="微软雅黑"/>
          <w:sz w:val="20"/>
          <w:szCs w:val="20"/>
        </w:rPr>
      </w:pPr>
      <w:r>
        <w:rPr>
          <w:rFonts w:ascii="微软雅黑" w:hAnsi="微软雅黑" w:eastAsia="微软雅黑" w:cs="微软雅黑"/>
          <w:spacing w:val="10"/>
          <w:sz w:val="20"/>
          <w:szCs w:val="20"/>
        </w:rPr>
        <w:t>④增强省域森林、湿地、土壤、海洋等生态系统固碳作用，支持里下河</w:t>
      </w:r>
      <w:r>
        <w:rPr>
          <w:rFonts w:ascii="微软雅黑" w:hAnsi="微软雅黑" w:eastAsia="微软雅黑" w:cs="微软雅黑"/>
          <w:spacing w:val="9"/>
          <w:sz w:val="20"/>
          <w:szCs w:val="20"/>
        </w:rPr>
        <w:t>地区提升生态系统碳汇能力</w:t>
      </w:r>
    </w:p>
    <w:p w14:paraId="1178664C">
      <w:pPr>
        <w:spacing w:before="95" w:line="201" w:lineRule="auto"/>
        <w:ind w:left="274"/>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6AF9A6B7">
      <w:pPr>
        <w:spacing w:before="96" w:line="219" w:lineRule="auto"/>
        <w:ind w:left="275" w:right="392" w:hanging="275"/>
        <w:rPr>
          <w:rFonts w:ascii="微软雅黑" w:hAnsi="微软雅黑" w:eastAsia="微软雅黑" w:cs="微软雅黑"/>
          <w:sz w:val="20"/>
          <w:szCs w:val="20"/>
        </w:rPr>
      </w:pPr>
      <w:r>
        <w:rPr>
          <w:rFonts w:ascii="微软雅黑" w:hAnsi="微软雅黑" w:eastAsia="微软雅黑" w:cs="微软雅黑"/>
          <w:spacing w:val="6"/>
          <w:sz w:val="20"/>
          <w:szCs w:val="20"/>
        </w:rPr>
        <w:t>10.</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2018年11月5日，习近平总书记宣布，长三角一体化发展上</w:t>
      </w:r>
      <w:r>
        <w:rPr>
          <w:rFonts w:ascii="微软雅黑" w:hAnsi="微软雅黑" w:eastAsia="微软雅黑" w:cs="微软雅黑"/>
          <w:spacing w:val="5"/>
          <w:sz w:val="20"/>
          <w:szCs w:val="20"/>
        </w:rPr>
        <w:t>升为国家战略，六年来，长三角区域深入贯彻总书</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记重要指示精神，紧扣一体化和高质量两个关键词，推进各项任务落实落地，</w:t>
      </w:r>
      <w:r>
        <w:rPr>
          <w:rFonts w:ascii="微软雅黑" w:hAnsi="微软雅黑" w:eastAsia="微软雅黑" w:cs="微软雅黑"/>
          <w:spacing w:val="9"/>
          <w:sz w:val="20"/>
          <w:szCs w:val="20"/>
        </w:rPr>
        <w:t>不断推动蓝图规划变为现实画</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卷。关于长三角一体化发展取得的成就，下列表述正确的是：</w:t>
      </w:r>
    </w:p>
    <w:p w14:paraId="43B9A89B">
      <w:pPr>
        <w:spacing w:before="23" w:line="201" w:lineRule="auto"/>
        <w:ind w:left="275"/>
        <w:rPr>
          <w:rFonts w:ascii="微软雅黑" w:hAnsi="微软雅黑" w:eastAsia="微软雅黑" w:cs="微软雅黑"/>
          <w:sz w:val="20"/>
          <w:szCs w:val="20"/>
        </w:rPr>
      </w:pPr>
      <w:r>
        <w:rPr>
          <w:rFonts w:ascii="微软雅黑" w:hAnsi="微软雅黑" w:eastAsia="微软雅黑" w:cs="微软雅黑"/>
          <w:spacing w:val="10"/>
          <w:sz w:val="20"/>
          <w:szCs w:val="20"/>
        </w:rPr>
        <w:t>①民生基础建设共建共享，设施联通愈加发达，轨道</w:t>
      </w:r>
      <w:r>
        <w:rPr>
          <w:rFonts w:ascii="微软雅黑" w:hAnsi="微软雅黑" w:eastAsia="微软雅黑" w:cs="微软雅黑"/>
          <w:spacing w:val="9"/>
          <w:sz w:val="20"/>
          <w:szCs w:val="20"/>
        </w:rPr>
        <w:t>上的长三角再上新台阶</w:t>
      </w:r>
    </w:p>
    <w:p w14:paraId="707A0265">
      <w:pPr>
        <w:spacing w:before="33" w:line="201" w:lineRule="auto"/>
        <w:ind w:left="275"/>
        <w:rPr>
          <w:rFonts w:ascii="微软雅黑" w:hAnsi="微软雅黑" w:eastAsia="微软雅黑" w:cs="微软雅黑"/>
          <w:sz w:val="20"/>
          <w:szCs w:val="20"/>
        </w:rPr>
      </w:pPr>
      <w:r>
        <w:rPr>
          <w:rFonts w:ascii="微软雅黑" w:hAnsi="微软雅黑" w:eastAsia="微软雅黑" w:cs="微软雅黑"/>
          <w:spacing w:val="10"/>
          <w:sz w:val="20"/>
          <w:szCs w:val="20"/>
        </w:rPr>
        <w:t>②产业发展日益密切、科技协同不断加快、生态环境持续</w:t>
      </w:r>
      <w:r>
        <w:rPr>
          <w:rFonts w:ascii="微软雅黑" w:hAnsi="微软雅黑" w:eastAsia="微软雅黑" w:cs="微软雅黑"/>
          <w:spacing w:val="9"/>
          <w:sz w:val="20"/>
          <w:szCs w:val="20"/>
        </w:rPr>
        <w:t>改善、民生服务更有温度</w:t>
      </w:r>
    </w:p>
    <w:p w14:paraId="6F69C4F2">
      <w:pPr>
        <w:spacing w:before="34" w:line="201" w:lineRule="auto"/>
        <w:ind w:left="275"/>
        <w:rPr>
          <w:rFonts w:ascii="微软雅黑" w:hAnsi="微软雅黑" w:eastAsia="微软雅黑" w:cs="微软雅黑"/>
          <w:sz w:val="20"/>
          <w:szCs w:val="20"/>
        </w:rPr>
      </w:pPr>
      <w:r>
        <w:rPr>
          <w:rFonts w:ascii="微软雅黑" w:hAnsi="微软雅黑" w:eastAsia="微软雅黑" w:cs="微软雅黑"/>
          <w:spacing w:val="12"/>
          <w:sz w:val="20"/>
          <w:szCs w:val="20"/>
        </w:rPr>
        <w:t>③运用“千万工程”经验，统筹抓好良田、良种、良机、良法集成推广，粮食生产实现“三增”</w:t>
      </w:r>
    </w:p>
    <w:p w14:paraId="7DD5B192">
      <w:pPr>
        <w:spacing w:before="34" w:line="201" w:lineRule="auto"/>
        <w:ind w:left="275"/>
        <w:rPr>
          <w:rFonts w:ascii="微软雅黑" w:hAnsi="微软雅黑" w:eastAsia="微软雅黑" w:cs="微软雅黑"/>
          <w:sz w:val="20"/>
          <w:szCs w:val="20"/>
        </w:rPr>
      </w:pPr>
      <w:r>
        <w:rPr>
          <w:rFonts w:ascii="微软雅黑" w:hAnsi="微软雅黑" w:eastAsia="微软雅黑" w:cs="微软雅黑"/>
          <w:spacing w:val="10"/>
          <w:sz w:val="20"/>
          <w:szCs w:val="20"/>
        </w:rPr>
        <w:t>④整体实力和综合竞争力持续位居全国前列，成为我国参</w:t>
      </w:r>
      <w:r>
        <w:rPr>
          <w:rFonts w:ascii="微软雅黑" w:hAnsi="微软雅黑" w:eastAsia="微软雅黑" w:cs="微软雅黑"/>
          <w:spacing w:val="9"/>
          <w:sz w:val="20"/>
          <w:szCs w:val="20"/>
        </w:rPr>
        <w:t>与国际竞争合作重要平台</w:t>
      </w:r>
    </w:p>
    <w:p w14:paraId="27F962CF">
      <w:pPr>
        <w:spacing w:before="95" w:line="201" w:lineRule="auto"/>
        <w:ind w:left="274"/>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4A93E173">
      <w:pPr>
        <w:pStyle w:val="2"/>
        <w:spacing w:before="120" w:line="194" w:lineRule="auto"/>
        <w:ind w:left="281"/>
        <w:rPr>
          <w:rFonts w:ascii="微软雅黑" w:hAnsi="微软雅黑" w:eastAsia="微软雅黑" w:cs="微软雅黑"/>
          <w:sz w:val="20"/>
          <w:szCs w:val="20"/>
        </w:rPr>
      </w:pPr>
      <w:r>
        <w:rPr>
          <w:rFonts w:ascii="微软雅黑" w:hAnsi="微软雅黑" w:eastAsia="微软雅黑" w:cs="微软雅黑"/>
          <w:color w:val="3C464F"/>
          <w:spacing w:val="8"/>
          <w:sz w:val="20"/>
          <w:szCs w:val="20"/>
        </w:rPr>
        <w:t>⼆</w:t>
      </w:r>
      <w:r>
        <w:rPr>
          <w:rFonts w:ascii="微软雅黑" w:hAnsi="微软雅黑" w:eastAsia="微软雅黑" w:cs="微软雅黑"/>
          <w:color w:val="3C464F"/>
          <w:spacing w:val="-37"/>
          <w:sz w:val="20"/>
          <w:szCs w:val="20"/>
        </w:rPr>
        <w:t xml:space="preserve"> </w:t>
      </w:r>
      <w:r>
        <w:rPr>
          <w:color w:val="3C464F"/>
          <w:spacing w:val="8"/>
          <w:sz w:val="20"/>
          <w:szCs w:val="20"/>
        </w:rPr>
        <w:t>.</w:t>
      </w:r>
      <w:r>
        <w:rPr>
          <w:color w:val="3C464F"/>
          <w:spacing w:val="29"/>
          <w:sz w:val="20"/>
          <w:szCs w:val="20"/>
        </w:rPr>
        <w:t xml:space="preserve"> </w:t>
      </w:r>
      <w:r>
        <w:rPr>
          <w:rFonts w:ascii="微软雅黑" w:hAnsi="微软雅黑" w:eastAsia="微软雅黑" w:cs="微软雅黑"/>
          <w:color w:val="3C464F"/>
          <w:spacing w:val="8"/>
          <w:sz w:val="20"/>
          <w:szCs w:val="20"/>
        </w:rPr>
        <w:t>常识判断：根据题⽬要求，从四个选项中选出⼀</w:t>
      </w:r>
      <w:r>
        <w:rPr>
          <w:rFonts w:ascii="微软雅黑" w:hAnsi="微软雅黑" w:eastAsia="微软雅黑" w:cs="微软雅黑"/>
          <w:color w:val="3C464F"/>
          <w:spacing w:val="7"/>
          <w:sz w:val="20"/>
          <w:szCs w:val="20"/>
        </w:rPr>
        <w:t>项最恰当的答案。</w:t>
      </w:r>
    </w:p>
    <w:p w14:paraId="6EBAC10C">
      <w:pPr>
        <w:spacing w:before="82" w:line="216" w:lineRule="auto"/>
        <w:ind w:left="277" w:right="329" w:hanging="277"/>
        <w:rPr>
          <w:rFonts w:ascii="微软雅黑" w:hAnsi="微软雅黑" w:eastAsia="微软雅黑" w:cs="微软雅黑"/>
          <w:sz w:val="20"/>
          <w:szCs w:val="20"/>
        </w:rPr>
      </w:pPr>
      <w:r>
        <w:rPr>
          <w:rFonts w:ascii="微软雅黑" w:hAnsi="微软雅黑" w:eastAsia="微软雅黑" w:cs="微软雅黑"/>
          <w:spacing w:val="7"/>
          <w:sz w:val="20"/>
          <w:szCs w:val="20"/>
        </w:rPr>
        <w:t>11.</w:t>
      </w:r>
      <w:r>
        <w:rPr>
          <w:rFonts w:ascii="微软雅黑" w:hAnsi="微软雅黑" w:eastAsia="微软雅黑" w:cs="微软雅黑"/>
          <w:spacing w:val="-32"/>
          <w:sz w:val="20"/>
          <w:szCs w:val="20"/>
        </w:rPr>
        <w:t xml:space="preserve"> </w:t>
      </w:r>
      <w:r>
        <w:rPr>
          <w:rFonts w:ascii="微软雅黑" w:hAnsi="微软雅黑" w:eastAsia="微软雅黑" w:cs="微软雅黑"/>
          <w:spacing w:val="7"/>
          <w:sz w:val="20"/>
          <w:szCs w:val="20"/>
        </w:rPr>
        <w:t>新中国成立75年以来，中国共产党团结带领全国各族人民勠力同心、砥砺奋进，经济实力实现</w:t>
      </w:r>
      <w:r>
        <w:rPr>
          <w:rFonts w:ascii="微软雅黑" w:hAnsi="微软雅黑" w:eastAsia="微软雅黑" w:cs="微软雅黑"/>
          <w:spacing w:val="6"/>
          <w:sz w:val="20"/>
          <w:szCs w:val="20"/>
        </w:rPr>
        <w:t>了跨越式发展，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深刻改变了世界发展格局。关于新中国成立</w:t>
      </w:r>
      <w:r>
        <w:rPr>
          <w:rFonts w:ascii="微软雅黑" w:hAnsi="微软雅黑" w:eastAsia="微软雅黑" w:cs="微软雅黑"/>
          <w:spacing w:val="7"/>
          <w:sz w:val="20"/>
          <w:szCs w:val="20"/>
        </w:rPr>
        <w:t>75年来的经济发展成就，下列表述正确的是：</w:t>
      </w:r>
    </w:p>
    <w:p w14:paraId="0DE4CDDB">
      <w:pPr>
        <w:spacing w:before="23" w:line="201" w:lineRule="auto"/>
        <w:ind w:left="275"/>
        <w:rPr>
          <w:rFonts w:ascii="微软雅黑" w:hAnsi="微软雅黑" w:eastAsia="微软雅黑" w:cs="微软雅黑"/>
          <w:sz w:val="20"/>
          <w:szCs w:val="20"/>
        </w:rPr>
      </w:pPr>
      <w:r>
        <w:rPr>
          <w:rFonts w:ascii="微软雅黑" w:hAnsi="微软雅黑" w:eastAsia="微软雅黑" w:cs="微软雅黑"/>
          <w:spacing w:val="9"/>
          <w:sz w:val="20"/>
          <w:szCs w:val="20"/>
        </w:rPr>
        <w:t>①经济总量跃居世界第二位</w:t>
      </w:r>
    </w:p>
    <w:p w14:paraId="44DC54DA">
      <w:pPr>
        <w:spacing w:before="33" w:line="201" w:lineRule="auto"/>
        <w:ind w:left="275"/>
        <w:rPr>
          <w:rFonts w:ascii="微软雅黑" w:hAnsi="微软雅黑" w:eastAsia="微软雅黑" w:cs="微软雅黑"/>
          <w:sz w:val="20"/>
          <w:szCs w:val="20"/>
        </w:rPr>
      </w:pPr>
      <w:r>
        <w:rPr>
          <w:rFonts w:ascii="微软雅黑" w:hAnsi="微软雅黑" w:eastAsia="微软雅黑" w:cs="微软雅黑"/>
          <w:spacing w:val="9"/>
          <w:sz w:val="20"/>
          <w:szCs w:val="20"/>
        </w:rPr>
        <w:t>②连续十四年保持了世界第一制造业大国地位</w:t>
      </w:r>
    </w:p>
    <w:p w14:paraId="3F79FD44">
      <w:pPr>
        <w:spacing w:before="34" w:line="201" w:lineRule="auto"/>
        <w:ind w:left="275"/>
        <w:rPr>
          <w:rFonts w:ascii="微软雅黑" w:hAnsi="微软雅黑" w:eastAsia="微软雅黑" w:cs="微软雅黑"/>
          <w:sz w:val="20"/>
          <w:szCs w:val="20"/>
        </w:rPr>
      </w:pPr>
      <w:r>
        <w:rPr>
          <w:rFonts w:ascii="微软雅黑" w:hAnsi="微软雅黑" w:eastAsia="微软雅黑" w:cs="微软雅黑"/>
          <w:spacing w:val="9"/>
          <w:sz w:val="20"/>
          <w:szCs w:val="20"/>
        </w:rPr>
        <w:t>③谷物产量跃居世界第二位</w:t>
      </w:r>
    </w:p>
    <w:p w14:paraId="373C9818">
      <w:pPr>
        <w:spacing w:before="33" w:line="201" w:lineRule="auto"/>
        <w:ind w:left="275"/>
        <w:rPr>
          <w:rFonts w:ascii="微软雅黑" w:hAnsi="微软雅黑" w:eastAsia="微软雅黑" w:cs="微软雅黑"/>
          <w:sz w:val="20"/>
          <w:szCs w:val="20"/>
        </w:rPr>
      </w:pPr>
      <w:r>
        <w:rPr>
          <w:rFonts w:ascii="微软雅黑" w:hAnsi="微软雅黑" w:eastAsia="微软雅黑" w:cs="微软雅黑"/>
          <w:spacing w:val="9"/>
          <w:sz w:val="20"/>
          <w:szCs w:val="20"/>
        </w:rPr>
        <w:t>④改革开放以来成为世界经济增长的重要引擎</w:t>
      </w:r>
    </w:p>
    <w:p w14:paraId="1CCD759F">
      <w:pPr>
        <w:spacing w:before="96" w:line="201" w:lineRule="auto"/>
        <w:ind w:left="274"/>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7FDFE17A">
      <w:pPr>
        <w:spacing w:before="95" w:line="219" w:lineRule="auto"/>
        <w:ind w:left="277" w:right="287" w:hanging="277"/>
        <w:rPr>
          <w:rFonts w:ascii="微软雅黑" w:hAnsi="微软雅黑" w:eastAsia="微软雅黑" w:cs="微软雅黑"/>
          <w:sz w:val="20"/>
          <w:szCs w:val="20"/>
        </w:rPr>
      </w:pPr>
      <w:r>
        <w:rPr>
          <w:rFonts w:ascii="微软雅黑" w:hAnsi="微软雅黑" w:eastAsia="微软雅黑" w:cs="微软雅黑"/>
          <w:spacing w:val="6"/>
          <w:sz w:val="20"/>
          <w:szCs w:val="20"/>
        </w:rPr>
        <w:t>12.</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2024年是我国人民代表大会制度建立70周年。人民代表大会制度是中国共产党领导中国人民艰辛探索长期奋斗</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的成果，是从中国土壤中生长起来的全新政治制度，是人类政治制度史上的伟</w:t>
      </w:r>
      <w:r>
        <w:rPr>
          <w:rFonts w:ascii="微软雅黑" w:hAnsi="微软雅黑" w:eastAsia="微软雅黑" w:cs="微软雅黑"/>
          <w:spacing w:val="9"/>
          <w:sz w:val="20"/>
          <w:szCs w:val="20"/>
        </w:rPr>
        <w:t>大创造。关于人民代表大会制度</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发展历程中的重大事件，下列表述准确的有：</w:t>
      </w:r>
    </w:p>
    <w:p w14:paraId="38EB7ECE">
      <w:pPr>
        <w:spacing w:before="23" w:line="201" w:lineRule="auto"/>
        <w:ind w:left="275"/>
        <w:rPr>
          <w:rFonts w:ascii="微软雅黑" w:hAnsi="微软雅黑" w:eastAsia="微软雅黑" w:cs="微软雅黑"/>
          <w:sz w:val="20"/>
          <w:szCs w:val="20"/>
        </w:rPr>
      </w:pPr>
      <w:r>
        <w:rPr>
          <w:rFonts w:ascii="微软雅黑" w:hAnsi="微软雅黑" w:eastAsia="微软雅黑" w:cs="微软雅黑"/>
          <w:spacing w:val="10"/>
          <w:sz w:val="20"/>
          <w:szCs w:val="20"/>
        </w:rPr>
        <w:t>①抗日根据地政权建设实行的“三三制”是人民代表大会制</w:t>
      </w:r>
      <w:r>
        <w:rPr>
          <w:rFonts w:ascii="微软雅黑" w:hAnsi="微软雅黑" w:eastAsia="微软雅黑" w:cs="微软雅黑"/>
          <w:spacing w:val="9"/>
          <w:sz w:val="20"/>
          <w:szCs w:val="20"/>
        </w:rPr>
        <w:t>度形成和发展的历史起点</w:t>
      </w:r>
    </w:p>
    <w:p w14:paraId="6E5608A0">
      <w:pPr>
        <w:spacing w:before="34" w:line="201" w:lineRule="auto"/>
        <w:ind w:left="275"/>
        <w:rPr>
          <w:rFonts w:ascii="微软雅黑" w:hAnsi="微软雅黑" w:eastAsia="微软雅黑" w:cs="微软雅黑"/>
          <w:sz w:val="20"/>
          <w:szCs w:val="20"/>
        </w:rPr>
      </w:pPr>
      <w:r>
        <w:rPr>
          <w:rFonts w:ascii="微软雅黑" w:hAnsi="微软雅黑" w:eastAsia="微软雅黑" w:cs="微软雅黑"/>
          <w:spacing w:val="10"/>
          <w:sz w:val="20"/>
          <w:szCs w:val="20"/>
        </w:rPr>
        <w:t>②《中国人民政治协商会议共同纲领》对新中国实行人民代表</w:t>
      </w:r>
      <w:r>
        <w:rPr>
          <w:rFonts w:ascii="微软雅黑" w:hAnsi="微软雅黑" w:eastAsia="微软雅黑" w:cs="微软雅黑"/>
          <w:spacing w:val="9"/>
          <w:sz w:val="20"/>
          <w:szCs w:val="20"/>
        </w:rPr>
        <w:t>大会制度作出了明确安排</w:t>
      </w:r>
    </w:p>
    <w:p w14:paraId="43AEE96A">
      <w:pPr>
        <w:spacing w:before="34" w:line="201" w:lineRule="auto"/>
        <w:ind w:left="275"/>
        <w:rPr>
          <w:rFonts w:ascii="微软雅黑" w:hAnsi="微软雅黑" w:eastAsia="微软雅黑" w:cs="微软雅黑"/>
          <w:sz w:val="20"/>
          <w:szCs w:val="20"/>
        </w:rPr>
      </w:pPr>
      <w:r>
        <w:rPr>
          <w:rFonts w:ascii="微软雅黑" w:hAnsi="微软雅黑" w:eastAsia="微软雅黑" w:cs="微软雅黑"/>
          <w:spacing w:val="10"/>
          <w:sz w:val="20"/>
          <w:szCs w:val="20"/>
        </w:rPr>
        <w:t>③一届全国人大一次会议通过《中华人民共和国宪法》，标志着</w:t>
      </w:r>
      <w:r>
        <w:rPr>
          <w:rFonts w:ascii="微软雅黑" w:hAnsi="微软雅黑" w:eastAsia="微软雅黑" w:cs="微软雅黑"/>
          <w:spacing w:val="9"/>
          <w:sz w:val="20"/>
          <w:szCs w:val="20"/>
        </w:rPr>
        <w:t>人民代表大会制度的建立</w:t>
      </w:r>
    </w:p>
    <w:p w14:paraId="272B1F2E">
      <w:pPr>
        <w:spacing w:before="33" w:line="201" w:lineRule="auto"/>
        <w:ind w:left="275"/>
        <w:rPr>
          <w:rFonts w:ascii="微软雅黑" w:hAnsi="微软雅黑" w:eastAsia="微软雅黑" w:cs="微软雅黑"/>
          <w:sz w:val="20"/>
          <w:szCs w:val="20"/>
        </w:rPr>
      </w:pPr>
      <w:r>
        <w:rPr>
          <w:rFonts w:ascii="微软雅黑" w:hAnsi="微软雅黑" w:eastAsia="微软雅黑" w:cs="微软雅黑"/>
          <w:spacing w:val="10"/>
          <w:sz w:val="20"/>
          <w:szCs w:val="20"/>
        </w:rPr>
        <w:t>④五届全国人大二次会议通过修宪决议和地方组织法，规定县级以</w:t>
      </w:r>
      <w:r>
        <w:rPr>
          <w:rFonts w:ascii="微软雅黑" w:hAnsi="微软雅黑" w:eastAsia="微软雅黑" w:cs="微软雅黑"/>
          <w:spacing w:val="9"/>
          <w:sz w:val="20"/>
          <w:szCs w:val="20"/>
        </w:rPr>
        <w:t>上地方各级人大设立常委会</w:t>
      </w:r>
    </w:p>
    <w:p w14:paraId="399948EA">
      <w:pPr>
        <w:spacing w:before="95" w:line="201" w:lineRule="auto"/>
        <w:ind w:left="274"/>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23C06999">
      <w:pPr>
        <w:spacing w:before="96" w:line="222" w:lineRule="auto"/>
        <w:ind w:left="276" w:right="287" w:hanging="276"/>
        <w:rPr>
          <w:rFonts w:ascii="微软雅黑" w:hAnsi="微软雅黑" w:eastAsia="微软雅黑" w:cs="微软雅黑"/>
          <w:sz w:val="20"/>
          <w:szCs w:val="20"/>
        </w:rPr>
      </w:pPr>
      <w:r>
        <w:rPr>
          <w:rFonts w:ascii="微软雅黑" w:hAnsi="微软雅黑" w:eastAsia="微软雅黑" w:cs="微软雅黑"/>
          <w:spacing w:val="6"/>
          <w:sz w:val="20"/>
          <w:szCs w:val="20"/>
        </w:rPr>
        <w:t>13.</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2024年2月，经推荐遴选，中央组织部、中央宣传部确定20</w:t>
      </w:r>
      <w:r>
        <w:rPr>
          <w:rFonts w:ascii="微软雅黑" w:hAnsi="微软雅黑" w:eastAsia="微软雅黑" w:cs="微软雅黑"/>
          <w:spacing w:val="5"/>
          <w:sz w:val="20"/>
          <w:szCs w:val="20"/>
        </w:rPr>
        <w:t>名“最美公务员”，他们从乡村振兴一线到驻外前</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线，从乡镇街道到产业园区，在强国建设、民族复兴新征程上作表率，他们坚</w:t>
      </w:r>
      <w:r>
        <w:rPr>
          <w:rFonts w:ascii="微软雅黑" w:hAnsi="微软雅黑" w:eastAsia="微软雅黑" w:cs="微软雅黑"/>
          <w:spacing w:val="9"/>
          <w:sz w:val="20"/>
          <w:szCs w:val="20"/>
        </w:rPr>
        <w:t>定拥护“两个确立”，坚持做</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到“两个维护”，在重大任务、重大斗争中担苦担难担重担险，在日常工作中恪</w:t>
      </w:r>
      <w:r>
        <w:rPr>
          <w:rFonts w:ascii="微软雅黑" w:hAnsi="微软雅黑" w:eastAsia="微软雅黑" w:cs="微软雅黑"/>
          <w:spacing w:val="9"/>
          <w:sz w:val="20"/>
          <w:szCs w:val="20"/>
        </w:rPr>
        <w:t>尽职守，善作善成，以实际行</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动彰显出新时代人民公仆本色。这一新时代人民</w:t>
      </w:r>
      <w:r>
        <w:rPr>
          <w:rFonts w:ascii="微软雅黑" w:hAnsi="微软雅黑" w:eastAsia="微软雅黑" w:cs="微软雅黑"/>
          <w:spacing w:val="8"/>
          <w:sz w:val="20"/>
          <w:szCs w:val="20"/>
        </w:rPr>
        <w:t>公仆本色所体现的公务员职业道德是：</w:t>
      </w:r>
    </w:p>
    <w:p w14:paraId="4DDDD8D5">
      <w:pPr>
        <w:spacing w:before="76" w:line="208" w:lineRule="auto"/>
        <w:ind w:left="274"/>
        <w:rPr>
          <w:rFonts w:ascii="微软雅黑" w:hAnsi="微软雅黑" w:eastAsia="微软雅黑" w:cs="微软雅黑"/>
          <w:sz w:val="20"/>
          <w:szCs w:val="20"/>
        </w:rPr>
      </w:pPr>
      <w:r>
        <w:rPr>
          <w:rFonts w:ascii="微软雅黑" w:hAnsi="微软雅黑" w:eastAsia="微软雅黑" w:cs="微软雅黑"/>
          <w:spacing w:val="8"/>
          <w:sz w:val="20"/>
          <w:szCs w:val="20"/>
        </w:rPr>
        <w:t>A.信仰坚定，担当作为，竭诚为民，无私奉献              B.爱国敬业，遵纪守法，创业创新，服务社会</w:t>
      </w:r>
    </w:p>
    <w:p w14:paraId="2B39D79F">
      <w:pPr>
        <w:spacing w:before="24" w:line="208" w:lineRule="auto"/>
        <w:ind w:left="278"/>
        <w:rPr>
          <w:rFonts w:ascii="微软雅黑" w:hAnsi="微软雅黑" w:eastAsia="微软雅黑" w:cs="微软雅黑"/>
          <w:sz w:val="20"/>
          <w:szCs w:val="20"/>
        </w:rPr>
      </w:pPr>
      <w:r>
        <w:rPr>
          <w:rFonts w:ascii="微软雅黑" w:hAnsi="微软雅黑" w:eastAsia="微软雅黑" w:cs="微软雅黑"/>
          <w:spacing w:val="5"/>
          <w:sz w:val="20"/>
          <w:szCs w:val="20"/>
        </w:rPr>
        <w:t>C.胸怀祖国，追求真理，淡泊名利，勇攀高峰               D.执着专注，精益求精，</w:t>
      </w:r>
      <w:r>
        <w:rPr>
          <w:rFonts w:ascii="微软雅黑" w:hAnsi="微软雅黑" w:eastAsia="微软雅黑" w:cs="微软雅黑"/>
          <w:spacing w:val="44"/>
          <w:sz w:val="20"/>
          <w:szCs w:val="20"/>
        </w:rPr>
        <w:t xml:space="preserve"> </w:t>
      </w:r>
      <w:r>
        <w:rPr>
          <w:rFonts w:ascii="微软雅黑" w:hAnsi="微软雅黑" w:eastAsia="微软雅黑" w:cs="微软雅黑"/>
          <w:spacing w:val="5"/>
          <w:sz w:val="20"/>
          <w:szCs w:val="20"/>
        </w:rPr>
        <w:t>一丝不苟，追求</w:t>
      </w:r>
      <w:r>
        <w:rPr>
          <w:rFonts w:ascii="微软雅黑" w:hAnsi="微软雅黑" w:eastAsia="微软雅黑" w:cs="微软雅黑"/>
          <w:spacing w:val="4"/>
          <w:sz w:val="20"/>
          <w:szCs w:val="20"/>
        </w:rPr>
        <w:t>卓越</w:t>
      </w:r>
    </w:p>
    <w:p w14:paraId="297BAC56">
      <w:pPr>
        <w:spacing w:before="86" w:line="221" w:lineRule="auto"/>
        <w:ind w:left="276" w:right="287" w:hanging="276"/>
        <w:rPr>
          <w:rFonts w:ascii="微软雅黑" w:hAnsi="微软雅黑" w:eastAsia="微软雅黑" w:cs="微软雅黑"/>
          <w:sz w:val="20"/>
          <w:szCs w:val="20"/>
        </w:rPr>
      </w:pPr>
      <w:r>
        <w:rPr>
          <w:rFonts w:ascii="微软雅黑" w:hAnsi="微软雅黑" w:eastAsia="微软雅黑" w:cs="微软雅黑"/>
          <w:spacing w:val="9"/>
          <w:sz w:val="20"/>
          <w:szCs w:val="20"/>
        </w:rPr>
        <w:t>14.</w:t>
      </w:r>
      <w:r>
        <w:rPr>
          <w:rFonts w:ascii="微软雅黑" w:hAnsi="微软雅黑" w:eastAsia="微软雅黑" w:cs="微软雅黑"/>
          <w:spacing w:val="-31"/>
          <w:sz w:val="20"/>
          <w:szCs w:val="20"/>
        </w:rPr>
        <w:t xml:space="preserve"> </w:t>
      </w:r>
      <w:r>
        <w:rPr>
          <w:rFonts w:ascii="微软雅黑" w:hAnsi="微软雅黑" w:eastAsia="微软雅黑" w:cs="微软雅黑"/>
          <w:spacing w:val="9"/>
          <w:sz w:val="20"/>
          <w:szCs w:val="20"/>
        </w:rPr>
        <w:t>都江堰主要由鱼嘴、飞沙堰、宝瓶口三大主</w:t>
      </w:r>
      <w:r>
        <w:rPr>
          <w:rFonts w:ascii="微软雅黑" w:hAnsi="微软雅黑" w:eastAsia="微软雅黑" w:cs="微软雅黑"/>
          <w:spacing w:val="8"/>
          <w:sz w:val="20"/>
          <w:szCs w:val="20"/>
        </w:rPr>
        <w:t>体工程和一百二十多项辅助工程构成，科学地解决了江水自动分</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流、自动排沙、控制进水流量等问题，消除了水患，使川西平原成为“水旱从人</w:t>
      </w:r>
      <w:r>
        <w:rPr>
          <w:rFonts w:ascii="微软雅黑" w:hAnsi="微软雅黑" w:eastAsia="微软雅黑" w:cs="微软雅黑"/>
          <w:spacing w:val="9"/>
          <w:sz w:val="20"/>
          <w:szCs w:val="20"/>
        </w:rPr>
        <w:t>”的“天府之国”，都江堰水</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利工程蕴含的哲理是：</w:t>
      </w:r>
    </w:p>
    <w:p w14:paraId="04196595">
      <w:pPr>
        <w:spacing w:before="67" w:line="20" w:lineRule="exact"/>
        <w:ind w:firstLine="87"/>
      </w:pPr>
      <w:r>
        <w:drawing>
          <wp:inline distT="0" distB="0" distL="0" distR="0">
            <wp:extent cx="6695440" cy="127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6695713" cy="12705"/>
                    </a:xfrm>
                    <a:prstGeom prst="rect">
                      <a:avLst/>
                    </a:prstGeom>
                  </pic:spPr>
                </pic:pic>
              </a:graphicData>
            </a:graphic>
          </wp:inline>
        </w:drawing>
      </w:r>
    </w:p>
    <w:p w14:paraId="56726450">
      <w:pPr>
        <w:spacing w:line="157" w:lineRule="exact"/>
      </w:pPr>
    </w:p>
    <w:p w14:paraId="240EFC86">
      <w:pPr>
        <w:spacing w:line="157" w:lineRule="exact"/>
        <w:sectPr>
          <w:pgSz w:w="11900" w:h="16839"/>
          <w:pgMar w:top="880" w:right="674" w:bottom="400" w:left="592" w:header="0" w:footer="0" w:gutter="0"/>
          <w:cols w:equalWidth="0" w:num="1">
            <w:col w:w="10633"/>
          </w:cols>
        </w:sectPr>
      </w:pPr>
    </w:p>
    <w:p w14:paraId="5AFF7191">
      <w:pPr>
        <w:pStyle w:val="2"/>
        <w:spacing w:line="14" w:lineRule="auto"/>
        <w:rPr>
          <w:sz w:val="2"/>
        </w:rPr>
      </w:pPr>
      <w:r>
        <w:rPr>
          <w:sz w:val="2"/>
          <w:szCs w:val="2"/>
        </w:rPr>
        <w:br w:type="column"/>
      </w:r>
    </w:p>
    <w:p w14:paraId="23863B6B">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8"/>
          <w:sz w:val="18"/>
          <w:szCs w:val="18"/>
          <w14:textFill>
            <w14:solidFill>
              <w14:srgbClr w14:val="636E92">
                <w14:alpha w14:val="19999"/>
              </w14:srgbClr>
            </w14:solidFill>
          </w14:textFill>
        </w:rPr>
        <w:t>第</w:t>
      </w:r>
      <w:r>
        <w:rPr>
          <w:rFonts w:ascii="微软雅黑" w:hAnsi="微软雅黑" w:eastAsia="微软雅黑" w:cs="微软雅黑"/>
          <w:color w:val="636E92"/>
          <w:spacing w:val="13"/>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4</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29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页</w:t>
      </w:r>
    </w:p>
    <w:p w14:paraId="2D076812">
      <w:pPr>
        <w:spacing w:line="160" w:lineRule="auto"/>
        <w:rPr>
          <w:rFonts w:ascii="微软雅黑" w:hAnsi="微软雅黑" w:eastAsia="微软雅黑" w:cs="微软雅黑"/>
          <w:sz w:val="18"/>
          <w:szCs w:val="18"/>
        </w:rPr>
        <w:sectPr>
          <w:type w:val="continuous"/>
          <w:pgSz w:w="11900" w:h="16839"/>
          <w:pgMar w:top="880" w:right="674" w:bottom="400" w:left="592" w:header="0" w:footer="0" w:gutter="0"/>
          <w:cols w:equalWidth="0" w:num="2">
            <w:col w:w="9048" w:space="100"/>
            <w:col w:w="1485"/>
          </w:cols>
        </w:sectPr>
      </w:pPr>
    </w:p>
    <w:p w14:paraId="2BB47251">
      <w:pPr>
        <w:spacing w:line="480" w:lineRule="exact"/>
        <w:ind w:firstLine="95"/>
      </w:pPr>
    </w:p>
    <w:p w14:paraId="10D07D21">
      <w:pPr>
        <w:pStyle w:val="2"/>
        <w:spacing w:line="386" w:lineRule="auto"/>
      </w:pPr>
    </w:p>
    <w:p w14:paraId="6B635911">
      <w:pPr>
        <w:spacing w:before="86" w:line="208" w:lineRule="auto"/>
        <w:ind w:left="283"/>
        <w:rPr>
          <w:rFonts w:ascii="微软雅黑" w:hAnsi="微软雅黑" w:eastAsia="微软雅黑" w:cs="微软雅黑"/>
          <w:sz w:val="20"/>
          <w:szCs w:val="20"/>
        </w:rPr>
      </w:pPr>
      <w:r>
        <w:rPr>
          <w:rFonts w:ascii="微软雅黑" w:hAnsi="微软雅黑" w:eastAsia="微软雅黑" w:cs="微软雅黑"/>
          <w:spacing w:val="7"/>
          <w:sz w:val="20"/>
          <w:szCs w:val="20"/>
        </w:rPr>
        <w:t xml:space="preserve">A.矛盾是事物变化发展的根本原因            </w:t>
      </w:r>
      <w:r>
        <w:rPr>
          <w:rFonts w:ascii="微软雅黑" w:hAnsi="微软雅黑" w:eastAsia="微软雅黑" w:cs="微软雅黑"/>
          <w:spacing w:val="6"/>
          <w:sz w:val="20"/>
          <w:szCs w:val="20"/>
        </w:rPr>
        <w:t xml:space="preserve">                   B.事物往往是作为系统存在、变化的</w:t>
      </w:r>
    </w:p>
    <w:p w14:paraId="10653076">
      <w:pPr>
        <w:spacing w:before="23" w:line="208" w:lineRule="auto"/>
        <w:ind w:left="287"/>
        <w:rPr>
          <w:rFonts w:ascii="微软雅黑" w:hAnsi="微软雅黑" w:eastAsia="微软雅黑" w:cs="微软雅黑"/>
          <w:sz w:val="20"/>
          <w:szCs w:val="20"/>
        </w:rPr>
      </w:pPr>
      <w:r>
        <w:rPr>
          <w:rFonts w:ascii="微软雅黑" w:hAnsi="微软雅黑" w:eastAsia="微软雅黑" w:cs="微软雅黑"/>
          <w:spacing w:val="6"/>
          <w:sz w:val="20"/>
          <w:szCs w:val="20"/>
        </w:rPr>
        <w:t>C.事物总是作为过程存在、发展的                               D.一切事物都是运动、变化和发展的</w:t>
      </w:r>
    </w:p>
    <w:p w14:paraId="42469024">
      <w:pPr>
        <w:spacing w:before="84" w:line="220" w:lineRule="auto"/>
        <w:ind w:left="291" w:right="287" w:hanging="283"/>
        <w:rPr>
          <w:rFonts w:ascii="微软雅黑" w:hAnsi="微软雅黑" w:eastAsia="微软雅黑" w:cs="微软雅黑"/>
          <w:sz w:val="20"/>
          <w:szCs w:val="20"/>
        </w:rPr>
      </w:pPr>
      <w:r>
        <w:rPr>
          <w:rFonts w:ascii="微软雅黑" w:hAnsi="微软雅黑" w:eastAsia="微软雅黑" w:cs="微软雅黑"/>
          <w:spacing w:val="9"/>
          <w:sz w:val="20"/>
          <w:szCs w:val="20"/>
        </w:rPr>
        <w:t>15.</w:t>
      </w:r>
      <w:r>
        <w:rPr>
          <w:rFonts w:ascii="微软雅黑" w:hAnsi="微软雅黑" w:eastAsia="微软雅黑" w:cs="微软雅黑"/>
          <w:spacing w:val="-30"/>
          <w:sz w:val="20"/>
          <w:szCs w:val="20"/>
        </w:rPr>
        <w:t xml:space="preserve"> </w:t>
      </w:r>
      <w:r>
        <w:rPr>
          <w:rFonts w:ascii="微软雅黑" w:hAnsi="微软雅黑" w:eastAsia="微软雅黑" w:cs="微软雅黑"/>
          <w:spacing w:val="9"/>
          <w:sz w:val="20"/>
          <w:szCs w:val="20"/>
        </w:rPr>
        <w:t>加强预期管理，有效引导、协调和稳定社会预</w:t>
      </w:r>
      <w:r>
        <w:rPr>
          <w:rFonts w:ascii="微软雅黑" w:hAnsi="微软雅黑" w:eastAsia="微软雅黑" w:cs="微软雅黑"/>
          <w:spacing w:val="8"/>
          <w:sz w:val="20"/>
          <w:szCs w:val="20"/>
        </w:rPr>
        <w:t>期，可以实现政策效果最大化，确保政策实施达到预期效果。关</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于预期管理，下列说法正确的是：</w:t>
      </w:r>
    </w:p>
    <w:p w14:paraId="7E787712">
      <w:pPr>
        <w:spacing w:before="76" w:line="207" w:lineRule="auto"/>
        <w:ind w:left="283"/>
        <w:rPr>
          <w:rFonts w:ascii="微软雅黑" w:hAnsi="微软雅黑" w:eastAsia="微软雅黑" w:cs="微软雅黑"/>
          <w:sz w:val="20"/>
          <w:szCs w:val="20"/>
        </w:rPr>
      </w:pPr>
      <w:r>
        <w:rPr>
          <w:rFonts w:ascii="微软雅黑" w:hAnsi="微软雅黑" w:eastAsia="微软雅黑" w:cs="微软雅黑"/>
          <w:spacing w:val="8"/>
          <w:sz w:val="20"/>
          <w:szCs w:val="20"/>
        </w:rPr>
        <w:t>A.预期管理要求必须遵守底线思维和利益原则              B.通过预期管理可以降低股票市场的交易风险</w:t>
      </w:r>
    </w:p>
    <w:p w14:paraId="695F778A">
      <w:pPr>
        <w:spacing w:before="24" w:line="207" w:lineRule="auto"/>
        <w:ind w:left="287"/>
        <w:rPr>
          <w:rFonts w:ascii="微软雅黑" w:hAnsi="微软雅黑" w:eastAsia="微软雅黑" w:cs="微软雅黑"/>
          <w:sz w:val="20"/>
          <w:szCs w:val="20"/>
        </w:rPr>
      </w:pPr>
      <w:r>
        <w:rPr>
          <w:rFonts w:ascii="微软雅黑" w:hAnsi="微软雅黑" w:eastAsia="微软雅黑" w:cs="微软雅黑"/>
          <w:spacing w:val="8"/>
          <w:sz w:val="20"/>
          <w:szCs w:val="20"/>
        </w:rPr>
        <w:t>C.编制中长期发展规划是预期管理的有益实践              D.政府运用预期管理定期调整成品油零</w:t>
      </w:r>
      <w:r>
        <w:rPr>
          <w:rFonts w:ascii="微软雅黑" w:hAnsi="微软雅黑" w:eastAsia="微软雅黑" w:cs="微软雅黑"/>
          <w:spacing w:val="7"/>
          <w:sz w:val="20"/>
          <w:szCs w:val="20"/>
        </w:rPr>
        <w:t>售价格</w:t>
      </w:r>
    </w:p>
    <w:p w14:paraId="5596B5CC">
      <w:pPr>
        <w:spacing w:before="87" w:line="216" w:lineRule="auto"/>
        <w:ind w:left="285" w:right="316" w:hanging="277"/>
        <w:rPr>
          <w:rFonts w:ascii="微软雅黑" w:hAnsi="微软雅黑" w:eastAsia="微软雅黑" w:cs="微软雅黑"/>
          <w:sz w:val="20"/>
          <w:szCs w:val="20"/>
        </w:rPr>
      </w:pPr>
      <w:r>
        <w:rPr>
          <w:rFonts w:ascii="微软雅黑" w:hAnsi="微软雅黑" w:eastAsia="微软雅黑" w:cs="微软雅黑"/>
          <w:spacing w:val="8"/>
          <w:sz w:val="20"/>
          <w:szCs w:val="20"/>
        </w:rPr>
        <w:t>16.</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“一个案例胜过一沓文件”，最高人民法院建设人民法院案例库，筛选具有典型意义</w:t>
      </w:r>
      <w:r>
        <w:rPr>
          <w:rFonts w:ascii="微软雅黑" w:hAnsi="微软雅黑" w:eastAsia="微软雅黑" w:cs="微软雅黑"/>
          <w:spacing w:val="7"/>
          <w:sz w:val="20"/>
          <w:szCs w:val="20"/>
        </w:rPr>
        <w:t>的参考案例并收录入库。</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这一做法所发挥的效能是：</w:t>
      </w:r>
    </w:p>
    <w:p w14:paraId="0B60615C">
      <w:pPr>
        <w:spacing w:before="23" w:line="201" w:lineRule="auto"/>
        <w:ind w:left="283"/>
        <w:rPr>
          <w:rFonts w:ascii="微软雅黑" w:hAnsi="微软雅黑" w:eastAsia="微软雅黑" w:cs="微软雅黑"/>
          <w:sz w:val="20"/>
          <w:szCs w:val="20"/>
        </w:rPr>
      </w:pPr>
      <w:r>
        <w:rPr>
          <w:rFonts w:ascii="微软雅黑" w:hAnsi="微软雅黑" w:eastAsia="微软雅黑" w:cs="微软雅黑"/>
          <w:spacing w:val="9"/>
          <w:sz w:val="20"/>
          <w:szCs w:val="20"/>
        </w:rPr>
        <w:t>①强化司法权威</w:t>
      </w:r>
    </w:p>
    <w:p w14:paraId="434B37DC">
      <w:pPr>
        <w:spacing w:before="34" w:line="201" w:lineRule="auto"/>
        <w:ind w:left="283"/>
        <w:rPr>
          <w:rFonts w:ascii="微软雅黑" w:hAnsi="微软雅黑" w:eastAsia="微软雅黑" w:cs="微软雅黑"/>
          <w:sz w:val="20"/>
          <w:szCs w:val="20"/>
        </w:rPr>
      </w:pPr>
      <w:r>
        <w:rPr>
          <w:rFonts w:ascii="微软雅黑" w:hAnsi="微软雅黑" w:eastAsia="微软雅黑" w:cs="微软雅黑"/>
          <w:spacing w:val="9"/>
          <w:sz w:val="20"/>
          <w:szCs w:val="20"/>
        </w:rPr>
        <w:t>②提升法官的司法能力</w:t>
      </w:r>
    </w:p>
    <w:p w14:paraId="1E2CC148">
      <w:pPr>
        <w:spacing w:before="33" w:line="201" w:lineRule="auto"/>
        <w:ind w:left="283"/>
        <w:rPr>
          <w:rFonts w:ascii="微软雅黑" w:hAnsi="微软雅黑" w:eastAsia="微软雅黑" w:cs="微软雅黑"/>
          <w:sz w:val="20"/>
          <w:szCs w:val="20"/>
        </w:rPr>
      </w:pPr>
      <w:r>
        <w:rPr>
          <w:rFonts w:ascii="微软雅黑" w:hAnsi="微软雅黑" w:eastAsia="微软雅黑" w:cs="微软雅黑"/>
          <w:spacing w:val="9"/>
          <w:sz w:val="20"/>
          <w:szCs w:val="20"/>
        </w:rPr>
        <w:t>③优化司法公开</w:t>
      </w:r>
    </w:p>
    <w:p w14:paraId="3CAE83C3">
      <w:pPr>
        <w:spacing w:before="34" w:line="201" w:lineRule="auto"/>
        <w:ind w:left="283"/>
        <w:rPr>
          <w:rFonts w:ascii="微软雅黑" w:hAnsi="微软雅黑" w:eastAsia="微软雅黑" w:cs="微软雅黑"/>
          <w:sz w:val="20"/>
          <w:szCs w:val="20"/>
        </w:rPr>
      </w:pPr>
      <w:r>
        <w:rPr>
          <w:rFonts w:ascii="微软雅黑" w:hAnsi="微软雅黑" w:eastAsia="微软雅黑" w:cs="微软雅黑"/>
          <w:spacing w:val="9"/>
          <w:sz w:val="20"/>
          <w:szCs w:val="20"/>
        </w:rPr>
        <w:t>④促进法律适用的统一</w:t>
      </w:r>
    </w:p>
    <w:p w14:paraId="39FA8C70">
      <w:pPr>
        <w:spacing w:before="95" w:line="201" w:lineRule="auto"/>
        <w:ind w:left="283"/>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A.①②③                            B.①②④                      </w:t>
      </w:r>
      <w:r>
        <w:rPr>
          <w:rFonts w:ascii="微软雅黑" w:hAnsi="微软雅黑" w:eastAsia="微软雅黑" w:cs="微软雅黑"/>
          <w:spacing w:val="2"/>
          <w:sz w:val="20"/>
          <w:szCs w:val="20"/>
        </w:rPr>
        <w:t xml:space="preserve">      C.①③④                             D.②③④</w:t>
      </w:r>
    </w:p>
    <w:p w14:paraId="0555580D">
      <w:pPr>
        <w:spacing w:before="96" w:line="207" w:lineRule="auto"/>
        <w:ind w:left="8"/>
        <w:rPr>
          <w:rFonts w:ascii="微软雅黑" w:hAnsi="微软雅黑" w:eastAsia="微软雅黑" w:cs="微软雅黑"/>
          <w:sz w:val="20"/>
          <w:szCs w:val="20"/>
        </w:rPr>
      </w:pPr>
      <w:r>
        <w:rPr>
          <w:rFonts w:ascii="微软雅黑" w:hAnsi="微软雅黑" w:eastAsia="微软雅黑" w:cs="微软雅黑"/>
          <w:spacing w:val="8"/>
          <w:sz w:val="20"/>
          <w:szCs w:val="20"/>
        </w:rPr>
        <w:t>17.</w:t>
      </w:r>
      <w:r>
        <w:rPr>
          <w:rFonts w:ascii="微软雅黑" w:hAnsi="微软雅黑" w:eastAsia="微软雅黑" w:cs="微软雅黑"/>
          <w:spacing w:val="-30"/>
          <w:sz w:val="20"/>
          <w:szCs w:val="20"/>
        </w:rPr>
        <w:t xml:space="preserve"> </w:t>
      </w:r>
      <w:r>
        <w:rPr>
          <w:rFonts w:ascii="微软雅黑" w:hAnsi="微软雅黑" w:eastAsia="微软雅黑" w:cs="微软雅黑"/>
          <w:spacing w:val="8"/>
          <w:sz w:val="20"/>
          <w:szCs w:val="20"/>
        </w:rPr>
        <w:t>M公司在网络购物平台销售一款智能门锁，宣称该门锁具有</w:t>
      </w:r>
      <w:r>
        <w:rPr>
          <w:rFonts w:ascii="微软雅黑" w:hAnsi="微软雅黑" w:eastAsia="微软雅黑" w:cs="微软雅黑"/>
          <w:spacing w:val="7"/>
          <w:sz w:val="20"/>
          <w:szCs w:val="20"/>
        </w:rPr>
        <w:t>“生成临时密码”功能，韩某购买安装该款门锁</w:t>
      </w:r>
    </w:p>
    <w:p w14:paraId="6EA2CEFC">
      <w:pPr>
        <w:spacing w:before="24" w:line="220" w:lineRule="auto"/>
        <w:ind w:left="285" w:right="287" w:hanging="2"/>
        <w:rPr>
          <w:rFonts w:ascii="微软雅黑" w:hAnsi="微软雅黑" w:eastAsia="微软雅黑" w:cs="微软雅黑"/>
          <w:sz w:val="20"/>
          <w:szCs w:val="20"/>
        </w:rPr>
      </w:pPr>
      <w:r>
        <w:rPr>
          <w:rFonts w:ascii="微软雅黑" w:hAnsi="微软雅黑" w:eastAsia="微软雅黑" w:cs="微软雅黑"/>
          <w:spacing w:val="10"/>
          <w:sz w:val="20"/>
          <w:szCs w:val="20"/>
        </w:rPr>
        <w:t>后，发现并不具备所宣称的功能，该公司回复说需要额外付费升级系统后才能安装</w:t>
      </w:r>
      <w:r>
        <w:rPr>
          <w:rFonts w:ascii="微软雅黑" w:hAnsi="微软雅黑" w:eastAsia="微软雅黑" w:cs="微软雅黑"/>
          <w:spacing w:val="9"/>
          <w:sz w:val="20"/>
          <w:szCs w:val="20"/>
        </w:rPr>
        <w:t>该功能。对此，下列说法不</w:t>
      </w:r>
      <w:r>
        <w:rPr>
          <w:rFonts w:ascii="微软雅黑" w:hAnsi="微软雅黑" w:eastAsia="微软雅黑" w:cs="微软雅黑"/>
          <w:sz w:val="20"/>
          <w:szCs w:val="20"/>
        </w:rPr>
        <w:t xml:space="preserve"> 正确的是：</w:t>
      </w:r>
    </w:p>
    <w:p w14:paraId="0C733F2B">
      <w:pPr>
        <w:spacing w:before="75" w:line="208" w:lineRule="auto"/>
        <w:ind w:left="283"/>
        <w:rPr>
          <w:rFonts w:ascii="微软雅黑" w:hAnsi="微软雅黑" w:eastAsia="微软雅黑" w:cs="微软雅黑"/>
          <w:sz w:val="20"/>
          <w:szCs w:val="20"/>
        </w:rPr>
      </w:pPr>
      <w:r>
        <w:rPr>
          <w:rFonts w:ascii="微软雅黑" w:hAnsi="微软雅黑" w:eastAsia="微软雅黑" w:cs="微软雅黑"/>
          <w:spacing w:val="5"/>
          <w:sz w:val="20"/>
          <w:szCs w:val="20"/>
        </w:rPr>
        <w:t xml:space="preserve">A.M公司对产品的不实宣传构成欺诈                        </w:t>
      </w:r>
      <w:r>
        <w:rPr>
          <w:rFonts w:ascii="微软雅黑" w:hAnsi="微软雅黑" w:eastAsia="微软雅黑" w:cs="微软雅黑"/>
          <w:spacing w:val="4"/>
          <w:sz w:val="20"/>
          <w:szCs w:val="20"/>
        </w:rPr>
        <w:t xml:space="preserve">     B.M公司与韩某之间的买卖合同无效</w:t>
      </w:r>
    </w:p>
    <w:p w14:paraId="584E43A3">
      <w:pPr>
        <w:spacing w:before="24" w:line="208" w:lineRule="auto"/>
        <w:ind w:left="287"/>
        <w:rPr>
          <w:rFonts w:ascii="微软雅黑" w:hAnsi="微软雅黑" w:eastAsia="微软雅黑" w:cs="微软雅黑"/>
          <w:sz w:val="20"/>
          <w:szCs w:val="20"/>
        </w:rPr>
      </w:pPr>
      <w:r>
        <w:rPr>
          <w:rFonts w:ascii="微软雅黑" w:hAnsi="微软雅黑" w:eastAsia="微软雅黑" w:cs="微软雅黑"/>
          <w:spacing w:val="5"/>
          <w:sz w:val="20"/>
          <w:szCs w:val="20"/>
        </w:rPr>
        <w:t xml:space="preserve">C.韩某有权向M公司主张惩罚性赔偿            </w:t>
      </w:r>
      <w:r>
        <w:rPr>
          <w:rFonts w:ascii="微软雅黑" w:hAnsi="微软雅黑" w:eastAsia="微软雅黑" w:cs="微软雅黑"/>
          <w:spacing w:val="4"/>
          <w:sz w:val="20"/>
          <w:szCs w:val="20"/>
        </w:rPr>
        <w:t xml:space="preserve">                 D.韩某有权请求M公司承担违约责任</w:t>
      </w:r>
    </w:p>
    <w:p w14:paraId="60A37BCB">
      <w:pPr>
        <w:spacing w:before="86" w:line="221" w:lineRule="auto"/>
        <w:ind w:left="284" w:right="287" w:hanging="276"/>
        <w:rPr>
          <w:rFonts w:ascii="微软雅黑" w:hAnsi="微软雅黑" w:eastAsia="微软雅黑" w:cs="微软雅黑"/>
          <w:sz w:val="20"/>
          <w:szCs w:val="20"/>
        </w:rPr>
      </w:pPr>
      <w:r>
        <w:rPr>
          <w:rFonts w:ascii="微软雅黑" w:hAnsi="微软雅黑" w:eastAsia="微软雅黑" w:cs="微软雅黑"/>
          <w:spacing w:val="8"/>
          <w:sz w:val="20"/>
          <w:szCs w:val="20"/>
        </w:rPr>
        <w:t>18.</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某自助餐厅顾客浪费严重，遂规定凡浪费食物者加收清理费10元，结果</w:t>
      </w:r>
      <w:r>
        <w:rPr>
          <w:rFonts w:ascii="微软雅黑" w:hAnsi="微软雅黑" w:eastAsia="微软雅黑" w:cs="微软雅黑"/>
          <w:spacing w:val="7"/>
          <w:sz w:val="20"/>
          <w:szCs w:val="20"/>
        </w:rPr>
        <w:t>生意一落千丈；后改变策略，将价格提</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高10元，并规定对未浪费食物者奖励10元，结果生意火爆且杜绝了浪费行为。该自助餐厅的做法与下列传</w:t>
      </w:r>
      <w:r>
        <w:rPr>
          <w:rFonts w:ascii="微软雅黑" w:hAnsi="微软雅黑" w:eastAsia="微软雅黑" w:cs="微软雅黑"/>
          <w:spacing w:val="7"/>
          <w:sz w:val="20"/>
          <w:szCs w:val="20"/>
        </w:rPr>
        <w:t>统故</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事具有相同思维方式的是：</w:t>
      </w:r>
    </w:p>
    <w:p w14:paraId="431CF615">
      <w:pPr>
        <w:spacing w:before="76" w:line="208" w:lineRule="auto"/>
        <w:ind w:left="283"/>
        <w:rPr>
          <w:rFonts w:ascii="微软雅黑" w:hAnsi="微软雅黑" w:eastAsia="微软雅黑" w:cs="微软雅黑"/>
          <w:sz w:val="20"/>
          <w:szCs w:val="20"/>
        </w:rPr>
      </w:pPr>
      <w:r>
        <w:rPr>
          <w:rFonts w:ascii="微软雅黑" w:hAnsi="微软雅黑" w:eastAsia="微软雅黑" w:cs="微软雅黑"/>
          <w:spacing w:val="4"/>
          <w:sz w:val="20"/>
          <w:szCs w:val="20"/>
        </w:rPr>
        <w:t>A.司马光砸缸                     B.孔融让梨                         C.杯酒释兵权</w:t>
      </w:r>
      <w:r>
        <w:rPr>
          <w:rFonts w:ascii="微软雅黑" w:hAnsi="微软雅黑" w:eastAsia="微软雅黑" w:cs="微软雅黑"/>
          <w:spacing w:val="3"/>
          <w:sz w:val="20"/>
          <w:szCs w:val="20"/>
        </w:rPr>
        <w:t xml:space="preserve">                     D.卧薪尝胆</w:t>
      </w:r>
    </w:p>
    <w:p w14:paraId="3B8E7529">
      <w:pPr>
        <w:spacing w:before="86" w:line="221" w:lineRule="auto"/>
        <w:ind w:left="284" w:right="287" w:hanging="276"/>
        <w:rPr>
          <w:rFonts w:ascii="微软雅黑" w:hAnsi="微软雅黑" w:eastAsia="微软雅黑" w:cs="微软雅黑"/>
          <w:sz w:val="20"/>
          <w:szCs w:val="20"/>
        </w:rPr>
      </w:pPr>
      <w:r>
        <w:rPr>
          <w:rFonts w:ascii="微软雅黑" w:hAnsi="微软雅黑" w:eastAsia="微软雅黑" w:cs="微软雅黑"/>
          <w:spacing w:val="7"/>
          <w:sz w:val="20"/>
          <w:szCs w:val="20"/>
        </w:rPr>
        <w:t>19.</w:t>
      </w:r>
      <w:r>
        <w:rPr>
          <w:rFonts w:ascii="微软雅黑" w:hAnsi="微软雅黑" w:eastAsia="微软雅黑" w:cs="微软雅黑"/>
          <w:spacing w:val="53"/>
          <w:w w:val="101"/>
          <w:sz w:val="20"/>
          <w:szCs w:val="20"/>
        </w:rPr>
        <w:t xml:space="preserve"> </w:t>
      </w:r>
      <w:r>
        <w:rPr>
          <w:rFonts w:ascii="微软雅黑" w:hAnsi="微软雅黑" w:eastAsia="微软雅黑" w:cs="微软雅黑"/>
          <w:spacing w:val="7"/>
          <w:sz w:val="20"/>
          <w:szCs w:val="20"/>
        </w:rPr>
        <w:t>《四库全书》收录的一份古代公文有如下内容：“自古人臣事君，必令民生疾苦具以上闻</w:t>
      </w:r>
      <w:r>
        <w:rPr>
          <w:rFonts w:ascii="微软雅黑" w:hAnsi="微软雅黑" w:eastAsia="微软雅黑" w:cs="微软雅黑"/>
          <w:spacing w:val="6"/>
          <w:sz w:val="20"/>
          <w:szCs w:val="20"/>
        </w:rPr>
        <w:t>，劝善惩恶，屏绝私</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党，以爱民弭盗、革除恶习、敦厚风俗为务。前张伯行奏，称务期家给人足，仰</w:t>
      </w:r>
      <w:r>
        <w:rPr>
          <w:rFonts w:ascii="微软雅黑" w:hAnsi="微软雅黑" w:eastAsia="微软雅黑" w:cs="微软雅黑"/>
          <w:spacing w:val="9"/>
          <w:sz w:val="20"/>
          <w:szCs w:val="20"/>
        </w:rPr>
        <w:t>报君恩。今未及一年而遽云家</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给人足，毋乃文饰太过乎？”如果按照现代公文的行文方向判断，下列与该</w:t>
      </w:r>
      <w:r>
        <w:rPr>
          <w:rFonts w:ascii="微软雅黑" w:hAnsi="微软雅黑" w:eastAsia="微软雅黑" w:cs="微软雅黑"/>
          <w:spacing w:val="8"/>
          <w:sz w:val="20"/>
          <w:szCs w:val="20"/>
        </w:rPr>
        <w:t>公文行文方向一致的是：</w:t>
      </w:r>
    </w:p>
    <w:p w14:paraId="52804C67">
      <w:pPr>
        <w:spacing w:before="75" w:line="209" w:lineRule="auto"/>
        <w:ind w:left="283"/>
        <w:rPr>
          <w:rFonts w:ascii="微软雅黑" w:hAnsi="微软雅黑" w:eastAsia="微软雅黑" w:cs="微软雅黑"/>
          <w:sz w:val="20"/>
          <w:szCs w:val="20"/>
        </w:rPr>
      </w:pPr>
      <w:r>
        <w:rPr>
          <w:rFonts w:ascii="微软雅黑" w:hAnsi="微软雅黑" w:eastAsia="微软雅黑" w:cs="微软雅黑"/>
          <w:spacing w:val="2"/>
          <w:sz w:val="20"/>
          <w:szCs w:val="20"/>
        </w:rPr>
        <w:t>A.通知</w:t>
      </w:r>
      <w:r>
        <w:rPr>
          <w:rFonts w:ascii="微软雅黑" w:hAnsi="微软雅黑" w:eastAsia="微软雅黑" w:cs="微软雅黑"/>
          <w:spacing w:val="1"/>
          <w:sz w:val="20"/>
          <w:szCs w:val="20"/>
        </w:rPr>
        <w:t xml:space="preserve">                                </w:t>
      </w:r>
      <w:r>
        <w:rPr>
          <w:rFonts w:ascii="微软雅黑" w:hAnsi="微软雅黑" w:eastAsia="微软雅黑" w:cs="微软雅黑"/>
          <w:spacing w:val="2"/>
          <w:sz w:val="20"/>
          <w:szCs w:val="20"/>
        </w:rPr>
        <w:t>B.请示                                C.议案                                D.报告</w:t>
      </w:r>
    </w:p>
    <w:p w14:paraId="1FF142F5">
      <w:pPr>
        <w:spacing w:before="85" w:line="212" w:lineRule="auto"/>
        <w:ind w:left="285" w:right="287" w:hanging="285"/>
        <w:rPr>
          <w:rFonts w:ascii="微软雅黑" w:hAnsi="微软雅黑" w:eastAsia="微软雅黑" w:cs="微软雅黑"/>
          <w:sz w:val="20"/>
          <w:szCs w:val="20"/>
        </w:rPr>
      </w:pPr>
      <w:r>
        <w:rPr>
          <w:rFonts w:ascii="微软雅黑" w:hAnsi="微软雅黑" w:eastAsia="微软雅黑" w:cs="微软雅黑"/>
          <w:spacing w:val="8"/>
          <w:sz w:val="20"/>
          <w:szCs w:val="20"/>
        </w:rPr>
        <w:t>20.</w:t>
      </w:r>
      <w:r>
        <w:rPr>
          <w:rFonts w:ascii="微软雅黑" w:hAnsi="微软雅黑" w:eastAsia="微软雅黑" w:cs="微软雅黑"/>
          <w:spacing w:val="1"/>
          <w:sz w:val="20"/>
          <w:szCs w:val="20"/>
        </w:rPr>
        <w:t xml:space="preserve"> </w:t>
      </w:r>
      <w:r>
        <w:rPr>
          <w:rFonts w:ascii="微软雅黑" w:hAnsi="微软雅黑" w:eastAsia="微软雅黑" w:cs="微软雅黑"/>
          <w:spacing w:val="8"/>
          <w:sz w:val="20"/>
          <w:szCs w:val="20"/>
        </w:rPr>
        <w:t>当人们乘坐列车进藏时，会在青藏铁路旁发现一个特别的景象，路基两旁时不时会闪过一排排金属管，这些金</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属管插入地底，露出地面的部分高达两米（如图所示）。关于这些金属管的</w:t>
      </w:r>
      <w:r>
        <w:rPr>
          <w:rFonts w:ascii="微软雅黑" w:hAnsi="微软雅黑" w:eastAsia="微软雅黑" w:cs="微软雅黑"/>
          <w:spacing w:val="8"/>
          <w:sz w:val="20"/>
          <w:szCs w:val="20"/>
        </w:rPr>
        <w:t>作用，下列说法正确的是：</w:t>
      </w:r>
    </w:p>
    <w:p w14:paraId="4A2BA1CD">
      <w:pPr>
        <w:spacing w:line="4049" w:lineRule="exact"/>
        <w:ind w:firstLine="279"/>
      </w:pPr>
      <w:r>
        <w:rPr>
          <w:position w:val="-80"/>
        </w:rPr>
        <w:drawing>
          <wp:inline distT="0" distB="0" distL="0" distR="0">
            <wp:extent cx="4232275" cy="257048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4232894" cy="2571091"/>
                    </a:xfrm>
                    <a:prstGeom prst="rect">
                      <a:avLst/>
                    </a:prstGeom>
                  </pic:spPr>
                </pic:pic>
              </a:graphicData>
            </a:graphic>
          </wp:inline>
        </w:drawing>
      </w:r>
    </w:p>
    <w:p w14:paraId="6125245D">
      <w:pPr>
        <w:spacing w:before="212" w:line="20" w:lineRule="exact"/>
        <w:ind w:firstLine="95"/>
      </w:pPr>
      <w:r>
        <w:drawing>
          <wp:inline distT="0" distB="0" distL="0" distR="0">
            <wp:extent cx="6695440" cy="127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
                    <a:stretch>
                      <a:fillRect/>
                    </a:stretch>
                  </pic:blipFill>
                  <pic:spPr>
                    <a:xfrm>
                      <a:off x="0" y="0"/>
                      <a:ext cx="6695713" cy="12705"/>
                    </a:xfrm>
                    <a:prstGeom prst="rect">
                      <a:avLst/>
                    </a:prstGeom>
                  </pic:spPr>
                </pic:pic>
              </a:graphicData>
            </a:graphic>
          </wp:inline>
        </w:drawing>
      </w:r>
    </w:p>
    <w:p w14:paraId="05779169">
      <w:pPr>
        <w:spacing w:line="157" w:lineRule="exact"/>
      </w:pPr>
    </w:p>
    <w:p w14:paraId="78B9F6B7">
      <w:pPr>
        <w:spacing w:line="157" w:lineRule="exact"/>
        <w:sectPr>
          <w:pgSz w:w="11900" w:h="16839"/>
          <w:pgMar w:top="880" w:right="674" w:bottom="400" w:left="584" w:header="0" w:footer="0" w:gutter="0"/>
          <w:cols w:equalWidth="0" w:num="1">
            <w:col w:w="10641"/>
          </w:cols>
        </w:sectPr>
      </w:pPr>
    </w:p>
    <w:p w14:paraId="24BBAA1F">
      <w:pPr>
        <w:pStyle w:val="2"/>
        <w:spacing w:line="14" w:lineRule="auto"/>
        <w:rPr>
          <w:sz w:val="2"/>
        </w:rPr>
      </w:pPr>
      <w:r>
        <w:rPr>
          <w:sz w:val="2"/>
          <w:szCs w:val="2"/>
        </w:rPr>
        <w:br w:type="column"/>
      </w:r>
    </w:p>
    <w:p w14:paraId="5BDC8AE6">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9"/>
          <w:sz w:val="18"/>
          <w:szCs w:val="18"/>
          <w14:textFill>
            <w14:solidFill>
              <w14:srgbClr w14:val="636E92">
                <w14:alpha w14:val="19999"/>
              </w14:srgbClr>
            </w14:solidFill>
          </w14:textFill>
        </w:rPr>
        <w:t>第</w:t>
      </w:r>
      <w:r>
        <w:rPr>
          <w:rFonts w:ascii="微软雅黑" w:hAnsi="微软雅黑" w:eastAsia="微软雅黑" w:cs="微软雅黑"/>
          <w:color w:val="636E92"/>
          <w:spacing w:val="22"/>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5</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w:t>
      </w:r>
    </w:p>
    <w:p w14:paraId="2EF15BDD">
      <w:pPr>
        <w:spacing w:line="160" w:lineRule="auto"/>
        <w:rPr>
          <w:rFonts w:ascii="微软雅黑" w:hAnsi="微软雅黑" w:eastAsia="微软雅黑" w:cs="微软雅黑"/>
          <w:sz w:val="18"/>
          <w:szCs w:val="18"/>
        </w:rPr>
        <w:sectPr>
          <w:type w:val="continuous"/>
          <w:pgSz w:w="11900" w:h="16839"/>
          <w:pgMar w:top="880" w:right="674" w:bottom="400" w:left="584" w:header="0" w:footer="0" w:gutter="0"/>
          <w:cols w:equalWidth="0" w:num="2">
            <w:col w:w="9056" w:space="100"/>
            <w:col w:w="1485"/>
          </w:cols>
        </w:sectPr>
      </w:pPr>
    </w:p>
    <w:p w14:paraId="1E10F1B0">
      <w:pPr>
        <w:spacing w:line="480" w:lineRule="exact"/>
        <w:ind w:firstLine="95"/>
      </w:pPr>
    </w:p>
    <w:p w14:paraId="3B8D6192">
      <w:pPr>
        <w:spacing w:before="86" w:line="208"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 xml:space="preserve">A.收集传导气象信息          B.实时监控路基安全  </w:t>
      </w:r>
      <w:r>
        <w:rPr>
          <w:rFonts w:ascii="微软雅黑" w:hAnsi="微软雅黑" w:eastAsia="微软雅黑" w:cs="微软雅黑"/>
          <w:spacing w:val="5"/>
          <w:sz w:val="20"/>
          <w:szCs w:val="20"/>
        </w:rPr>
        <w:t xml:space="preserve">          C.阻挡动物横穿铁路           D.保护冻土层的结构</w:t>
      </w:r>
    </w:p>
    <w:p w14:paraId="42D3A58A">
      <w:pPr>
        <w:pStyle w:val="2"/>
        <w:spacing w:before="109" w:line="194" w:lineRule="auto"/>
        <w:ind w:left="289"/>
        <w:rPr>
          <w:rFonts w:ascii="微软雅黑" w:hAnsi="微软雅黑" w:eastAsia="微软雅黑" w:cs="微软雅黑"/>
          <w:sz w:val="20"/>
          <w:szCs w:val="20"/>
        </w:rPr>
      </w:pPr>
      <w:r>
        <w:rPr>
          <w:rFonts w:ascii="微软雅黑" w:hAnsi="微软雅黑" w:eastAsia="微软雅黑" w:cs="微软雅黑"/>
          <w:color w:val="3C464F"/>
          <w:spacing w:val="9"/>
          <w:sz w:val="20"/>
          <w:szCs w:val="20"/>
        </w:rPr>
        <w:t>三</w:t>
      </w:r>
      <w:r>
        <w:rPr>
          <w:color w:val="3C464F"/>
          <w:spacing w:val="9"/>
          <w:sz w:val="20"/>
          <w:szCs w:val="20"/>
        </w:rPr>
        <w:t>.</w:t>
      </w:r>
      <w:r>
        <w:rPr>
          <w:color w:val="3C464F"/>
          <w:spacing w:val="25"/>
          <w:sz w:val="20"/>
          <w:szCs w:val="20"/>
        </w:rPr>
        <w:t xml:space="preserve"> </w:t>
      </w:r>
      <w:r>
        <w:rPr>
          <w:rFonts w:ascii="微软雅黑" w:hAnsi="微软雅黑" w:eastAsia="微软雅黑" w:cs="微软雅黑"/>
          <w:color w:val="3C464F"/>
          <w:spacing w:val="9"/>
          <w:sz w:val="20"/>
          <w:szCs w:val="20"/>
        </w:rPr>
        <w:t>⾔语理解与表达：根据题⽬要求，从四个选项中选</w:t>
      </w:r>
      <w:r>
        <w:rPr>
          <w:rFonts w:ascii="微软雅黑" w:hAnsi="微软雅黑" w:eastAsia="微软雅黑" w:cs="微软雅黑"/>
          <w:color w:val="3C464F"/>
          <w:spacing w:val="8"/>
          <w:sz w:val="20"/>
          <w:szCs w:val="20"/>
        </w:rPr>
        <w:t>出⼀项最恰当的答案。</w:t>
      </w:r>
    </w:p>
    <w:p w14:paraId="46D64DC2">
      <w:pPr>
        <w:spacing w:before="81" w:line="222" w:lineRule="auto"/>
        <w:ind w:left="281" w:right="287" w:hanging="281"/>
        <w:rPr>
          <w:rFonts w:ascii="微软雅黑" w:hAnsi="微软雅黑" w:eastAsia="微软雅黑" w:cs="微软雅黑"/>
          <w:sz w:val="20"/>
          <w:szCs w:val="20"/>
        </w:rPr>
      </w:pPr>
      <w:r>
        <w:rPr>
          <w:rFonts w:ascii="微软雅黑" w:hAnsi="微软雅黑" w:eastAsia="微软雅黑" w:cs="微软雅黑"/>
          <w:spacing w:val="6"/>
          <w:sz w:val="20"/>
          <w:szCs w:val="20"/>
        </w:rPr>
        <w:t>21.</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在江苏，自动驾驶已成为创新技术重塑物流运输产业的重要载体。搭载多类型传感器的智慧重型卡车，  一旦切</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换到智能辅助驾驶状态，驾驶员就变身为安全员，只需坐在车上监管，智慧重型卡车会</w:t>
      </w:r>
      <w:r>
        <w:rPr>
          <w:rFonts w:ascii="微软雅黑" w:hAnsi="微软雅黑" w:eastAsia="微软雅黑" w:cs="微软雅黑"/>
          <w:spacing w:val="9"/>
          <w:sz w:val="20"/>
          <w:szCs w:val="20"/>
        </w:rPr>
        <w:t>根据实时路况减速、避</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让或变道。除了智慧重型卡车，应用于港口的自动驾驶集装箱卡车也已完成技术验证的</w:t>
      </w:r>
      <w:r>
        <w:rPr>
          <w:rFonts w:ascii="微软雅黑" w:hAnsi="微软雅黑" w:eastAsia="微软雅黑" w:cs="微软雅黑"/>
          <w:spacing w:val="9"/>
          <w:sz w:val="20"/>
          <w:szCs w:val="20"/>
        </w:rPr>
        <w:t>初始阶段，驶入了大规</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模商业应用的快车道。行驶在物流园区与制造业企业之间的自动驾驶物流车，则在智驾</w:t>
      </w:r>
      <w:r>
        <w:rPr>
          <w:rFonts w:ascii="微软雅黑" w:hAnsi="微软雅黑" w:eastAsia="微软雅黑" w:cs="微软雅黑"/>
          <w:spacing w:val="9"/>
          <w:sz w:val="20"/>
          <w:szCs w:val="20"/>
        </w:rPr>
        <w:t>系统助力下，实现了物</w:t>
      </w:r>
    </w:p>
    <w:p w14:paraId="7726EB98">
      <w:pPr>
        <w:spacing w:before="13" w:line="220" w:lineRule="auto"/>
        <w:ind w:left="285" w:right="7870" w:firstLine="3"/>
        <w:rPr>
          <w:rFonts w:ascii="微软雅黑" w:hAnsi="微软雅黑" w:eastAsia="微软雅黑" w:cs="微软雅黑"/>
          <w:sz w:val="20"/>
          <w:szCs w:val="20"/>
        </w:rPr>
      </w:pPr>
      <w:r>
        <w:rPr>
          <w:rFonts w:ascii="微软雅黑" w:hAnsi="微软雅黑" w:eastAsia="微软雅黑" w:cs="微软雅黑"/>
          <w:spacing w:val="6"/>
          <w:sz w:val="20"/>
          <w:szCs w:val="20"/>
        </w:rPr>
        <w:t>流业与制造业的深度融合。</w:t>
      </w:r>
      <w:r>
        <w:rPr>
          <w:rFonts w:ascii="微软雅黑" w:hAnsi="微软雅黑" w:eastAsia="微软雅黑" w:cs="微软雅黑"/>
          <w:spacing w:val="7"/>
          <w:sz w:val="20"/>
          <w:szCs w:val="20"/>
        </w:rPr>
        <w:t xml:space="preserve"> </w:t>
      </w:r>
      <w:r>
        <w:rPr>
          <w:rFonts w:ascii="微软雅黑" w:hAnsi="微软雅黑" w:eastAsia="微软雅黑" w:cs="微软雅黑"/>
          <w:spacing w:val="4"/>
          <w:sz w:val="20"/>
          <w:szCs w:val="20"/>
        </w:rPr>
        <w:t>这段文字重在说明：</w:t>
      </w:r>
    </w:p>
    <w:p w14:paraId="038E04C3">
      <w:pPr>
        <w:spacing w:before="74" w:line="208" w:lineRule="auto"/>
        <w:ind w:left="283"/>
        <w:rPr>
          <w:rFonts w:ascii="微软雅黑" w:hAnsi="微软雅黑" w:eastAsia="微软雅黑" w:cs="微软雅黑"/>
          <w:sz w:val="20"/>
          <w:szCs w:val="20"/>
        </w:rPr>
      </w:pPr>
      <w:r>
        <w:rPr>
          <w:rFonts w:ascii="微软雅黑" w:hAnsi="微软雅黑" w:eastAsia="微软雅黑" w:cs="微软雅黑"/>
          <w:spacing w:val="8"/>
          <w:sz w:val="20"/>
          <w:szCs w:val="20"/>
        </w:rPr>
        <w:t>A.</w:t>
      </w:r>
      <w:r>
        <w:rPr>
          <w:rFonts w:ascii="微软雅黑" w:hAnsi="微软雅黑" w:eastAsia="微软雅黑" w:cs="微软雅黑"/>
          <w:spacing w:val="-15"/>
          <w:sz w:val="20"/>
          <w:szCs w:val="20"/>
        </w:rPr>
        <w:t xml:space="preserve"> </w:t>
      </w:r>
      <w:r>
        <w:rPr>
          <w:rFonts w:ascii="微软雅黑" w:hAnsi="微软雅黑" w:eastAsia="微软雅黑" w:cs="微软雅黑"/>
          <w:spacing w:val="8"/>
          <w:sz w:val="20"/>
          <w:szCs w:val="20"/>
        </w:rPr>
        <w:t>自动驾驶在江苏的应用场景已经越来越广阔</w:t>
      </w:r>
      <w:r>
        <w:rPr>
          <w:rFonts w:ascii="微软雅黑" w:hAnsi="微软雅黑" w:eastAsia="微软雅黑" w:cs="微软雅黑"/>
          <w:spacing w:val="7"/>
          <w:sz w:val="20"/>
          <w:szCs w:val="20"/>
        </w:rPr>
        <w:t xml:space="preserve">              B.物流车应用智能技术使得驾驶员获得了解放</w:t>
      </w:r>
    </w:p>
    <w:p w14:paraId="28C348B1">
      <w:pPr>
        <w:spacing w:before="24" w:line="208" w:lineRule="auto"/>
        <w:ind w:left="287"/>
        <w:rPr>
          <w:rFonts w:ascii="微软雅黑" w:hAnsi="微软雅黑" w:eastAsia="微软雅黑" w:cs="微软雅黑"/>
          <w:sz w:val="20"/>
          <w:szCs w:val="20"/>
        </w:rPr>
      </w:pPr>
      <w:r>
        <w:rPr>
          <w:rFonts w:ascii="微软雅黑" w:hAnsi="微软雅黑" w:eastAsia="微软雅黑" w:cs="微软雅黑"/>
          <w:spacing w:val="6"/>
          <w:sz w:val="20"/>
          <w:szCs w:val="20"/>
        </w:rPr>
        <w:t>C.</w:t>
      </w:r>
      <w:r>
        <w:rPr>
          <w:rFonts w:ascii="微软雅黑" w:hAnsi="微软雅黑" w:eastAsia="微软雅黑" w:cs="微软雅黑"/>
          <w:spacing w:val="-15"/>
          <w:sz w:val="20"/>
          <w:szCs w:val="20"/>
        </w:rPr>
        <w:t xml:space="preserve"> </w:t>
      </w:r>
      <w:r>
        <w:rPr>
          <w:rFonts w:ascii="微软雅黑" w:hAnsi="微软雅黑" w:eastAsia="微软雅黑" w:cs="微软雅黑"/>
          <w:spacing w:val="6"/>
          <w:sz w:val="20"/>
          <w:szCs w:val="20"/>
        </w:rPr>
        <w:t>自动驾驶促进了江苏物流运输业的发展升级               D.物流车因智能技术的加持应用范围不断扩大</w:t>
      </w:r>
    </w:p>
    <w:p w14:paraId="5552D8A9">
      <w:pPr>
        <w:spacing w:before="84" w:line="223" w:lineRule="auto"/>
        <w:ind w:left="281" w:right="287" w:hanging="281"/>
        <w:rPr>
          <w:rFonts w:ascii="微软雅黑" w:hAnsi="微软雅黑" w:eastAsia="微软雅黑" w:cs="微软雅黑"/>
          <w:sz w:val="20"/>
          <w:szCs w:val="20"/>
        </w:rPr>
      </w:pPr>
      <w:r>
        <w:rPr>
          <w:rFonts w:ascii="微软雅黑" w:hAnsi="微软雅黑" w:eastAsia="微软雅黑" w:cs="微软雅黑"/>
          <w:spacing w:val="8"/>
          <w:sz w:val="20"/>
          <w:szCs w:val="20"/>
        </w:rPr>
        <w:t>22. 口口相传的经验是讲故事的人的灵感来源。在劳动的氛围中讲故事，是一种交流方式。每一个</w:t>
      </w:r>
      <w:r>
        <w:rPr>
          <w:rFonts w:ascii="微软雅黑" w:hAnsi="微软雅黑" w:eastAsia="微软雅黑" w:cs="微软雅黑"/>
          <w:spacing w:val="7"/>
          <w:sz w:val="20"/>
          <w:szCs w:val="20"/>
        </w:rPr>
        <w:t>讲故事的人都会</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在故事中留下自己的痕迹，就像制陶人会在陶器上留下自己的印记一样。人在放松的状</w:t>
      </w:r>
      <w:r>
        <w:rPr>
          <w:rFonts w:ascii="微软雅黑" w:hAnsi="微软雅黑" w:eastAsia="微软雅黑" w:cs="微软雅黑"/>
          <w:spacing w:val="9"/>
          <w:sz w:val="20"/>
          <w:szCs w:val="20"/>
        </w:rPr>
        <w:t>态下听故事，内心会想</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记下这些故事，并有对他人转述故事的愿望，这就构成了听故事的人与讲故事的人之间</w:t>
      </w:r>
      <w:r>
        <w:rPr>
          <w:rFonts w:ascii="微软雅黑" w:hAnsi="微软雅黑" w:eastAsia="微软雅黑" w:cs="微软雅黑"/>
          <w:spacing w:val="9"/>
          <w:sz w:val="20"/>
          <w:szCs w:val="20"/>
        </w:rPr>
        <w:t>的关系。讲故事的人就</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像智者一样，能讲出自己的人生经验，也能讲出他人的经验、历史的经验，他们能让故</w:t>
      </w:r>
      <w:r>
        <w:rPr>
          <w:rFonts w:ascii="微软雅黑" w:hAnsi="微软雅黑" w:eastAsia="微软雅黑" w:cs="微软雅黑"/>
          <w:spacing w:val="9"/>
          <w:sz w:val="20"/>
          <w:szCs w:val="20"/>
        </w:rPr>
        <w:t>事的火把生活的灯芯点</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燃。</w:t>
      </w:r>
    </w:p>
    <w:p w14:paraId="6D2BC9AC">
      <w:pPr>
        <w:spacing w:before="11" w:line="208" w:lineRule="auto"/>
        <w:ind w:left="285"/>
        <w:rPr>
          <w:rFonts w:ascii="微软雅黑" w:hAnsi="微软雅黑" w:eastAsia="微软雅黑" w:cs="微软雅黑"/>
          <w:sz w:val="20"/>
          <w:szCs w:val="20"/>
        </w:rPr>
      </w:pPr>
      <w:r>
        <w:rPr>
          <w:rFonts w:ascii="微软雅黑" w:hAnsi="微软雅黑" w:eastAsia="微软雅黑" w:cs="微软雅黑"/>
          <w:spacing w:val="8"/>
          <w:sz w:val="20"/>
          <w:szCs w:val="20"/>
        </w:rPr>
        <w:t>这段文字中“在故事中留下自己的痕迹”的含义最有可能是：</w:t>
      </w:r>
    </w:p>
    <w:p w14:paraId="133EE87E">
      <w:pPr>
        <w:spacing w:before="86" w:line="208" w:lineRule="auto"/>
        <w:ind w:left="283"/>
        <w:rPr>
          <w:rFonts w:ascii="微软雅黑" w:hAnsi="微软雅黑" w:eastAsia="微软雅黑" w:cs="微软雅黑"/>
          <w:sz w:val="20"/>
          <w:szCs w:val="20"/>
        </w:rPr>
      </w:pPr>
      <w:r>
        <w:rPr>
          <w:rFonts w:ascii="微软雅黑" w:hAnsi="微软雅黑" w:eastAsia="微软雅黑" w:cs="微软雅黑"/>
          <w:spacing w:val="8"/>
          <w:sz w:val="20"/>
          <w:szCs w:val="20"/>
        </w:rPr>
        <w:t>A.每个故事都会被讲故事的人加入一些自身经历           B.讲故事的人会结合个人阅历对故事进行再加工</w:t>
      </w:r>
    </w:p>
    <w:p w14:paraId="28E3FD10">
      <w:pPr>
        <w:spacing w:before="23" w:line="208" w:lineRule="auto"/>
        <w:ind w:left="287"/>
        <w:rPr>
          <w:rFonts w:ascii="微软雅黑" w:hAnsi="微软雅黑" w:eastAsia="微软雅黑" w:cs="微软雅黑"/>
          <w:sz w:val="20"/>
          <w:szCs w:val="20"/>
        </w:rPr>
      </w:pPr>
      <w:r>
        <w:rPr>
          <w:rFonts w:ascii="微软雅黑" w:hAnsi="微软雅黑" w:eastAsia="微软雅黑" w:cs="微软雅黑"/>
          <w:spacing w:val="8"/>
          <w:sz w:val="20"/>
          <w:szCs w:val="20"/>
        </w:rPr>
        <w:t>C.讲故事的人会向听故事的人讲自己的人生经验           D.每个故事在被多个人讲述之后</w:t>
      </w:r>
      <w:r>
        <w:rPr>
          <w:rFonts w:ascii="微软雅黑" w:hAnsi="微软雅黑" w:eastAsia="微软雅黑" w:cs="微软雅黑"/>
          <w:spacing w:val="7"/>
          <w:sz w:val="20"/>
          <w:szCs w:val="20"/>
        </w:rPr>
        <w:t>内容会发生变化</w:t>
      </w:r>
    </w:p>
    <w:p w14:paraId="17DE93A9">
      <w:pPr>
        <w:spacing w:before="84" w:line="223" w:lineRule="auto"/>
        <w:ind w:left="282" w:right="287" w:hanging="282"/>
        <w:rPr>
          <w:rFonts w:ascii="微软雅黑" w:hAnsi="微软雅黑" w:eastAsia="微软雅黑" w:cs="微软雅黑"/>
          <w:sz w:val="20"/>
          <w:szCs w:val="20"/>
        </w:rPr>
      </w:pPr>
      <w:r>
        <w:rPr>
          <w:rFonts w:ascii="微软雅黑" w:hAnsi="微软雅黑" w:eastAsia="微软雅黑" w:cs="微软雅黑"/>
          <w:spacing w:val="9"/>
          <w:sz w:val="20"/>
          <w:szCs w:val="20"/>
        </w:rPr>
        <w:t>23.</w:t>
      </w:r>
      <w:r>
        <w:rPr>
          <w:rFonts w:ascii="微软雅黑" w:hAnsi="微软雅黑" w:eastAsia="微软雅黑" w:cs="微软雅黑"/>
          <w:spacing w:val="-19"/>
          <w:sz w:val="20"/>
          <w:szCs w:val="20"/>
        </w:rPr>
        <w:t xml:space="preserve"> </w:t>
      </w:r>
      <w:r>
        <w:rPr>
          <w:rFonts w:ascii="微软雅黑" w:hAnsi="微软雅黑" w:eastAsia="微软雅黑" w:cs="微软雅黑"/>
          <w:spacing w:val="9"/>
          <w:sz w:val="20"/>
          <w:szCs w:val="20"/>
        </w:rPr>
        <w:t>司法建议最初源于行政诉讼。近年来，</w:t>
      </w:r>
      <w:r>
        <w:rPr>
          <w:rFonts w:ascii="微软雅黑" w:hAnsi="微软雅黑" w:eastAsia="微软雅黑" w:cs="微软雅黑"/>
          <w:spacing w:val="8"/>
          <w:sz w:val="20"/>
          <w:szCs w:val="20"/>
        </w:rPr>
        <w:t>司法建议的适用范围不断拓展，从保障法院裁判执行措施，进阶升级为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社会矛盾纠纷的预防性机制。司法建议既是对传统“治未病”理念的继承，也是对新</w:t>
      </w:r>
      <w:r>
        <w:rPr>
          <w:rFonts w:ascii="微软雅黑" w:hAnsi="微软雅黑" w:eastAsia="微软雅黑" w:cs="微软雅黑"/>
          <w:spacing w:val="9"/>
          <w:sz w:val="20"/>
          <w:szCs w:val="20"/>
        </w:rPr>
        <w:t>时代“枫桥经验”的一项</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创新性实践。通过司法建议，对案件审理过程中发现的可能影响社会和谐的隐患或因</w:t>
      </w:r>
      <w:r>
        <w:rPr>
          <w:rFonts w:ascii="微软雅黑" w:hAnsi="微软雅黑" w:eastAsia="微软雅黑" w:cs="微软雅黑"/>
          <w:spacing w:val="9"/>
          <w:sz w:val="20"/>
          <w:szCs w:val="20"/>
        </w:rPr>
        <w:t>素提出建议，以预防纠纷</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再次发生。有效的司法建议不仅能预先准确找出矛盾纠纷产生的原因，还能进一步提</w:t>
      </w:r>
      <w:r>
        <w:rPr>
          <w:rFonts w:ascii="微软雅黑" w:hAnsi="微软雅黑" w:eastAsia="微软雅黑" w:cs="微软雅黑"/>
          <w:spacing w:val="9"/>
          <w:sz w:val="20"/>
          <w:szCs w:val="20"/>
        </w:rPr>
        <w:t>升法院的权威，彰显司法</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的人文关怀。</w:t>
      </w:r>
    </w:p>
    <w:p w14:paraId="16B18511">
      <w:pPr>
        <w:spacing w:before="12" w:line="208" w:lineRule="auto"/>
        <w:ind w:left="284"/>
        <w:rPr>
          <w:rFonts w:ascii="微软雅黑" w:hAnsi="微软雅黑" w:eastAsia="微软雅黑" w:cs="微软雅黑"/>
          <w:sz w:val="20"/>
          <w:szCs w:val="20"/>
        </w:rPr>
      </w:pPr>
      <w:r>
        <w:rPr>
          <w:rFonts w:ascii="微软雅黑" w:hAnsi="微软雅黑" w:eastAsia="微软雅黑" w:cs="微软雅黑"/>
          <w:spacing w:val="7"/>
          <w:sz w:val="20"/>
          <w:szCs w:val="20"/>
        </w:rPr>
        <w:t>下列关于司法建议的说法，与文意不符的是：</w:t>
      </w:r>
    </w:p>
    <w:p w14:paraId="7D8E7F64">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 xml:space="preserve">A.适用范围正在逐步地扩大                                 </w:t>
      </w:r>
      <w:r>
        <w:rPr>
          <w:rFonts w:ascii="微软雅黑" w:hAnsi="微软雅黑" w:eastAsia="微软雅黑" w:cs="微软雅黑"/>
          <w:spacing w:val="5"/>
          <w:sz w:val="20"/>
          <w:szCs w:val="20"/>
        </w:rPr>
        <w:t xml:space="preserve">        B.不会弱化司法机关的权威</w:t>
      </w:r>
    </w:p>
    <w:p w14:paraId="3EB25B45">
      <w:pPr>
        <w:spacing w:before="24" w:line="208" w:lineRule="auto"/>
        <w:ind w:left="287"/>
        <w:rPr>
          <w:rFonts w:ascii="微软雅黑" w:hAnsi="微软雅黑" w:eastAsia="微软雅黑" w:cs="微软雅黑"/>
          <w:sz w:val="20"/>
          <w:szCs w:val="20"/>
        </w:rPr>
      </w:pPr>
      <w:r>
        <w:rPr>
          <w:rFonts w:ascii="微软雅黑" w:hAnsi="微软雅黑" w:eastAsia="微软雅黑" w:cs="微软雅黑"/>
          <w:spacing w:val="5"/>
          <w:sz w:val="20"/>
          <w:szCs w:val="20"/>
        </w:rPr>
        <w:t xml:space="preserve">C.可有效避免社会矛盾产生                        </w:t>
      </w:r>
      <w:r>
        <w:rPr>
          <w:rFonts w:ascii="微软雅黑" w:hAnsi="微软雅黑" w:eastAsia="微软雅黑" w:cs="微软雅黑"/>
          <w:spacing w:val="4"/>
          <w:sz w:val="20"/>
          <w:szCs w:val="20"/>
        </w:rPr>
        <w:t xml:space="preserve">                  D.是一种更柔性的治理方式</w:t>
      </w:r>
    </w:p>
    <w:p w14:paraId="734F128D">
      <w:pPr>
        <w:spacing w:before="86" w:line="221" w:lineRule="auto"/>
        <w:ind w:left="283" w:right="285" w:hanging="284"/>
        <w:rPr>
          <w:rFonts w:ascii="微软雅黑" w:hAnsi="微软雅黑" w:eastAsia="微软雅黑" w:cs="微软雅黑"/>
          <w:sz w:val="20"/>
          <w:szCs w:val="20"/>
        </w:rPr>
      </w:pPr>
      <w:r>
        <w:rPr>
          <w:rFonts w:ascii="微软雅黑" w:hAnsi="微软雅黑" w:eastAsia="微软雅黑" w:cs="微软雅黑"/>
          <w:spacing w:val="4"/>
          <w:sz w:val="20"/>
          <w:szCs w:val="20"/>
        </w:rPr>
        <w:t>24.</w:t>
      </w:r>
      <w:r>
        <w:rPr>
          <w:rFonts w:ascii="微软雅黑" w:hAnsi="微软雅黑" w:eastAsia="微软雅黑" w:cs="微软雅黑"/>
          <w:spacing w:val="-30"/>
          <w:sz w:val="20"/>
          <w:szCs w:val="20"/>
        </w:rPr>
        <w:t xml:space="preserve"> </w:t>
      </w:r>
      <w:r>
        <w:rPr>
          <w:rFonts w:ascii="微软雅黑" w:hAnsi="微软雅黑" w:eastAsia="微软雅黑" w:cs="微软雅黑"/>
          <w:spacing w:val="4"/>
          <w:sz w:val="20"/>
          <w:szCs w:val="20"/>
        </w:rPr>
        <w:t>有关数据显示：2024年1-7月，高端装备制造业销售收入同比增长8</w:t>
      </w:r>
      <w:r>
        <w:rPr>
          <w:rFonts w:ascii="微软雅黑" w:hAnsi="微软雅黑" w:eastAsia="微软雅黑" w:cs="微软雅黑"/>
          <w:spacing w:val="3"/>
          <w:sz w:val="20"/>
          <w:szCs w:val="20"/>
        </w:rPr>
        <w:t>.3%，占制造业总销售收入的比重为16.5%，</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较上年同期提高0.5个百分点；智能设备制造业销售收入同比增长12.4%；高耗能制造业销售收入占制造业比重 为30.7%，较上年同期下降0.8个百分点，节能降耗工作有序推进；制造业企业采购环境治理服务金额同比增长</w:t>
      </w:r>
    </w:p>
    <w:p w14:paraId="07A26D09">
      <w:pPr>
        <w:spacing w:before="14" w:line="220" w:lineRule="auto"/>
        <w:ind w:left="285" w:right="4863" w:firstLine="2"/>
        <w:rPr>
          <w:rFonts w:ascii="微软雅黑" w:hAnsi="微软雅黑" w:eastAsia="微软雅黑" w:cs="微软雅黑"/>
          <w:sz w:val="20"/>
          <w:szCs w:val="20"/>
        </w:rPr>
      </w:pPr>
      <w:r>
        <w:rPr>
          <w:rFonts w:ascii="微软雅黑" w:hAnsi="微软雅黑" w:eastAsia="微软雅黑" w:cs="微软雅黑"/>
          <w:spacing w:val="2"/>
          <w:sz w:val="20"/>
          <w:szCs w:val="20"/>
        </w:rPr>
        <w:t>6.2%，增速较2023年加快2.4个百分点，治污投入不断加大。</w:t>
      </w:r>
      <w:r>
        <w:rPr>
          <w:rFonts w:ascii="微软雅黑" w:hAnsi="微软雅黑" w:eastAsia="微软雅黑" w:cs="微软雅黑"/>
          <w:spacing w:val="11"/>
          <w:sz w:val="20"/>
          <w:szCs w:val="20"/>
        </w:rPr>
        <w:t xml:space="preserve"> </w:t>
      </w:r>
      <w:r>
        <w:rPr>
          <w:rFonts w:ascii="微软雅黑" w:hAnsi="微软雅黑" w:eastAsia="微软雅黑" w:cs="微软雅黑"/>
          <w:spacing w:val="4"/>
          <w:sz w:val="20"/>
          <w:szCs w:val="20"/>
        </w:rPr>
        <w:t>这段文字重在说明：</w:t>
      </w:r>
    </w:p>
    <w:p w14:paraId="77E9F54E">
      <w:pPr>
        <w:spacing w:before="74" w:line="208" w:lineRule="auto"/>
        <w:ind w:left="283"/>
        <w:rPr>
          <w:rFonts w:ascii="微软雅黑" w:hAnsi="微软雅黑" w:eastAsia="微软雅黑" w:cs="微软雅黑"/>
          <w:sz w:val="20"/>
          <w:szCs w:val="20"/>
        </w:rPr>
      </w:pPr>
      <w:r>
        <w:rPr>
          <w:rFonts w:ascii="微软雅黑" w:hAnsi="微软雅黑" w:eastAsia="微软雅黑" w:cs="微软雅黑"/>
          <w:spacing w:val="8"/>
          <w:sz w:val="20"/>
          <w:szCs w:val="20"/>
        </w:rPr>
        <w:t>A.制造业持续不断在国民经济发展中起领跑作用           B.经济发展亮点频现呈现出持续向好的发展态势</w:t>
      </w:r>
    </w:p>
    <w:p w14:paraId="7386A9BB">
      <w:pPr>
        <w:spacing w:before="24" w:line="208" w:lineRule="auto"/>
        <w:ind w:left="287"/>
        <w:rPr>
          <w:rFonts w:ascii="微软雅黑" w:hAnsi="微软雅黑" w:eastAsia="微软雅黑" w:cs="微软雅黑"/>
          <w:sz w:val="20"/>
          <w:szCs w:val="20"/>
        </w:rPr>
      </w:pPr>
      <w:r>
        <w:rPr>
          <w:rFonts w:ascii="微软雅黑" w:hAnsi="微软雅黑" w:eastAsia="微软雅黑" w:cs="微软雅黑"/>
          <w:spacing w:val="8"/>
          <w:sz w:val="20"/>
          <w:szCs w:val="20"/>
        </w:rPr>
        <w:t>C.制造业正向高端化智能化绿色化发展扎实推进           D.经济发展与生态治理齐头并进</w:t>
      </w:r>
      <w:r>
        <w:rPr>
          <w:rFonts w:ascii="微软雅黑" w:hAnsi="微软雅黑" w:eastAsia="微软雅黑" w:cs="微软雅黑"/>
          <w:spacing w:val="7"/>
          <w:sz w:val="20"/>
          <w:szCs w:val="20"/>
        </w:rPr>
        <w:t>为实现双赢努力</w:t>
      </w:r>
    </w:p>
    <w:p w14:paraId="0C7D509C">
      <w:pPr>
        <w:spacing w:before="86" w:line="222" w:lineRule="auto"/>
        <w:ind w:left="280" w:right="287" w:hanging="280"/>
        <w:rPr>
          <w:rFonts w:ascii="微软雅黑" w:hAnsi="微软雅黑" w:eastAsia="微软雅黑" w:cs="微软雅黑"/>
          <w:sz w:val="20"/>
          <w:szCs w:val="20"/>
        </w:rPr>
      </w:pPr>
      <w:r>
        <w:rPr>
          <w:rFonts w:ascii="微软雅黑" w:hAnsi="微软雅黑" w:eastAsia="微软雅黑" w:cs="微软雅黑"/>
          <w:spacing w:val="9"/>
          <w:sz w:val="20"/>
          <w:szCs w:val="20"/>
        </w:rPr>
        <w:t>25.</w:t>
      </w:r>
      <w:r>
        <w:rPr>
          <w:rFonts w:ascii="微软雅黑" w:hAnsi="微软雅黑" w:eastAsia="微软雅黑" w:cs="微软雅黑"/>
          <w:spacing w:val="-29"/>
          <w:sz w:val="20"/>
          <w:szCs w:val="20"/>
        </w:rPr>
        <w:t xml:space="preserve"> </w:t>
      </w:r>
      <w:r>
        <w:rPr>
          <w:rFonts w:ascii="微软雅黑" w:hAnsi="微软雅黑" w:eastAsia="微软雅黑" w:cs="微软雅黑"/>
          <w:spacing w:val="9"/>
          <w:sz w:val="20"/>
          <w:szCs w:val="20"/>
        </w:rPr>
        <w:t>在何尊的铭文中，有一句话是“恭德裕天”。其中的“德”字</w:t>
      </w:r>
      <w:r>
        <w:rPr>
          <w:rFonts w:ascii="微软雅黑" w:hAnsi="微软雅黑" w:eastAsia="微软雅黑" w:cs="微软雅黑"/>
          <w:spacing w:val="8"/>
          <w:sz w:val="20"/>
          <w:szCs w:val="20"/>
        </w:rPr>
        <w:t>，相较甲骨文，底部多出“心”字部首。有专家</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认为，有“心”方为“德”，表明在三千多年前“德政”这一政治理念业已出现，这为人</w:t>
      </w:r>
      <w:r>
        <w:rPr>
          <w:rFonts w:ascii="微软雅黑" w:hAnsi="微软雅黑" w:eastAsia="微软雅黑" w:cs="微软雅黑"/>
          <w:spacing w:val="9"/>
          <w:sz w:val="20"/>
          <w:szCs w:val="20"/>
        </w:rPr>
        <w:t>们理解中国的政治传</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统提供了有益启示。不同时代、地域青铜器之间的关系“图谱”，青铜器的材质分析、工艺重建和产地</w:t>
      </w:r>
      <w:r>
        <w:rPr>
          <w:rFonts w:ascii="微软雅黑" w:hAnsi="微软雅黑" w:eastAsia="微软雅黑" w:cs="微软雅黑"/>
          <w:spacing w:val="8"/>
          <w:sz w:val="20"/>
          <w:szCs w:val="20"/>
        </w:rPr>
        <w:t>溯源，</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青铜器不同器型与纹饰的来源、演变</w:t>
      </w:r>
      <w:r>
        <w:rPr>
          <w:rFonts w:ascii="微软雅黑" w:hAnsi="微软雅黑" w:eastAsia="微软雅黑" w:cs="微软雅黑"/>
          <w:spacing w:val="28"/>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8"/>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18"/>
          <w:sz w:val="20"/>
          <w:szCs w:val="20"/>
        </w:rPr>
        <w:t>·亟待破译的“青铜密码”还有很多，需要</w:t>
      </w:r>
      <w:r>
        <w:rPr>
          <w:rFonts w:ascii="微软雅黑" w:hAnsi="微软雅黑" w:eastAsia="微软雅黑" w:cs="微软雅黑"/>
          <w:spacing w:val="17"/>
          <w:sz w:val="20"/>
          <w:szCs w:val="20"/>
        </w:rPr>
        <w:t>我们拓宽视野，运</w:t>
      </w:r>
    </w:p>
    <w:p w14:paraId="4D08D3B5">
      <w:pPr>
        <w:spacing w:before="13" w:line="220" w:lineRule="auto"/>
        <w:ind w:left="284" w:right="3883"/>
        <w:rPr>
          <w:rFonts w:ascii="微软雅黑" w:hAnsi="微软雅黑" w:eastAsia="微软雅黑" w:cs="微软雅黑"/>
          <w:sz w:val="20"/>
          <w:szCs w:val="20"/>
        </w:rPr>
      </w:pPr>
      <w:r>
        <w:rPr>
          <w:rFonts w:ascii="微软雅黑" w:hAnsi="微软雅黑" w:eastAsia="微软雅黑" w:cs="微软雅黑"/>
          <w:spacing w:val="9"/>
          <w:sz w:val="20"/>
          <w:szCs w:val="20"/>
        </w:rPr>
        <w:t>用多种研究方法、技术手段进行综合分析，进一步推</w:t>
      </w:r>
      <w:r>
        <w:rPr>
          <w:rFonts w:ascii="微软雅黑" w:hAnsi="微软雅黑" w:eastAsia="微软雅黑" w:cs="微软雅黑"/>
          <w:spacing w:val="8"/>
          <w:sz w:val="20"/>
          <w:szCs w:val="20"/>
        </w:rPr>
        <w:t>动相关学科发展。</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这段文字意在强调：</w:t>
      </w:r>
    </w:p>
    <w:p w14:paraId="0D60909B">
      <w:pPr>
        <w:spacing w:before="76" w:line="208"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 xml:space="preserve">A.青铜器的研究领域十分广阔                        </w:t>
      </w:r>
      <w:r>
        <w:rPr>
          <w:rFonts w:ascii="微软雅黑" w:hAnsi="微软雅黑" w:eastAsia="微软雅黑" w:cs="微软雅黑"/>
          <w:spacing w:val="5"/>
          <w:sz w:val="20"/>
          <w:szCs w:val="20"/>
        </w:rPr>
        <w:t xml:space="preserve">              B.青铜器亟待进一步深入研究</w:t>
      </w:r>
    </w:p>
    <w:p w14:paraId="72453629">
      <w:pPr>
        <w:spacing w:before="23" w:line="208" w:lineRule="auto"/>
        <w:ind w:left="287"/>
        <w:rPr>
          <w:rFonts w:ascii="微软雅黑" w:hAnsi="微软雅黑" w:eastAsia="微软雅黑" w:cs="微软雅黑"/>
          <w:sz w:val="20"/>
          <w:szCs w:val="20"/>
        </w:rPr>
      </w:pPr>
      <w:r>
        <w:rPr>
          <w:rFonts w:ascii="微软雅黑" w:hAnsi="微软雅黑" w:eastAsia="微软雅黑" w:cs="微软雅黑"/>
          <w:spacing w:val="6"/>
          <w:sz w:val="20"/>
          <w:szCs w:val="20"/>
        </w:rPr>
        <w:t>C.青铜器研究有益于挖掘传统文化                               D.青铜器研究具有极其重要的价值</w:t>
      </w:r>
    </w:p>
    <w:p w14:paraId="759D422E">
      <w:pPr>
        <w:spacing w:before="77" w:line="20" w:lineRule="exact"/>
        <w:ind w:firstLine="95"/>
      </w:pPr>
      <w:r>
        <w:drawing>
          <wp:inline distT="0" distB="0" distL="0" distR="0">
            <wp:extent cx="6695440" cy="127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
                    <a:stretch>
                      <a:fillRect/>
                    </a:stretch>
                  </pic:blipFill>
                  <pic:spPr>
                    <a:xfrm>
                      <a:off x="0" y="0"/>
                      <a:ext cx="6695713" cy="12705"/>
                    </a:xfrm>
                    <a:prstGeom prst="rect">
                      <a:avLst/>
                    </a:prstGeom>
                  </pic:spPr>
                </pic:pic>
              </a:graphicData>
            </a:graphic>
          </wp:inline>
        </w:drawing>
      </w:r>
    </w:p>
    <w:p w14:paraId="3D69F642">
      <w:pPr>
        <w:spacing w:line="157" w:lineRule="exact"/>
      </w:pPr>
    </w:p>
    <w:p w14:paraId="35E6F4D8">
      <w:pPr>
        <w:spacing w:line="157" w:lineRule="exact"/>
        <w:sectPr>
          <w:pgSz w:w="11900" w:h="16839"/>
          <w:pgMar w:top="880" w:right="674" w:bottom="400" w:left="584" w:header="0" w:footer="0" w:gutter="0"/>
          <w:cols w:equalWidth="0" w:num="1">
            <w:col w:w="10641"/>
          </w:cols>
        </w:sectPr>
      </w:pPr>
    </w:p>
    <w:p w14:paraId="48FA913B">
      <w:pPr>
        <w:pStyle w:val="2"/>
        <w:spacing w:line="14" w:lineRule="auto"/>
        <w:rPr>
          <w:sz w:val="2"/>
        </w:rPr>
      </w:pPr>
      <w:r>
        <w:rPr>
          <w:sz w:val="2"/>
          <w:szCs w:val="2"/>
        </w:rPr>
        <w:br w:type="column"/>
      </w:r>
    </w:p>
    <w:p w14:paraId="1FAE0283">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9"/>
          <w:sz w:val="18"/>
          <w:szCs w:val="18"/>
          <w14:textFill>
            <w14:solidFill>
              <w14:srgbClr w14:val="636E92">
                <w14:alpha w14:val="19999"/>
              </w14:srgbClr>
            </w14:solidFill>
          </w14:textFill>
        </w:rPr>
        <w:t>第</w:t>
      </w:r>
      <w:r>
        <w:rPr>
          <w:rFonts w:ascii="微软雅黑" w:hAnsi="微软雅黑" w:eastAsia="微软雅黑" w:cs="微软雅黑"/>
          <w:color w:val="636E92"/>
          <w:spacing w:val="22"/>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6</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w:t>
      </w:r>
    </w:p>
    <w:p w14:paraId="52F06EF4">
      <w:pPr>
        <w:spacing w:line="160" w:lineRule="auto"/>
        <w:rPr>
          <w:rFonts w:ascii="微软雅黑" w:hAnsi="微软雅黑" w:eastAsia="微软雅黑" w:cs="微软雅黑"/>
          <w:sz w:val="18"/>
          <w:szCs w:val="18"/>
        </w:rPr>
        <w:sectPr>
          <w:type w:val="continuous"/>
          <w:pgSz w:w="11900" w:h="16839"/>
          <w:pgMar w:top="880" w:right="674" w:bottom="400" w:left="584" w:header="0" w:footer="0" w:gutter="0"/>
          <w:cols w:equalWidth="0" w:num="2">
            <w:col w:w="9056" w:space="100"/>
            <w:col w:w="1485"/>
          </w:cols>
        </w:sectPr>
      </w:pPr>
    </w:p>
    <w:p w14:paraId="7C31C3E2">
      <w:pPr>
        <w:spacing w:line="480" w:lineRule="exact"/>
        <w:ind w:firstLine="96"/>
      </w:pPr>
    </w:p>
    <w:p w14:paraId="69CC57A7">
      <w:pPr>
        <w:pStyle w:val="2"/>
        <w:spacing w:line="385" w:lineRule="auto"/>
      </w:pPr>
    </w:p>
    <w:p w14:paraId="2BFBE08C">
      <w:pPr>
        <w:spacing w:before="86" w:line="222" w:lineRule="auto"/>
        <w:ind w:left="281" w:right="287" w:hanging="281"/>
        <w:rPr>
          <w:rFonts w:ascii="微软雅黑" w:hAnsi="微软雅黑" w:eastAsia="微软雅黑" w:cs="微软雅黑"/>
          <w:sz w:val="20"/>
          <w:szCs w:val="20"/>
        </w:rPr>
      </w:pPr>
      <w:r>
        <w:rPr>
          <w:rFonts w:ascii="微软雅黑" w:hAnsi="微软雅黑" w:eastAsia="微软雅黑" w:cs="微软雅黑"/>
          <w:spacing w:val="9"/>
          <w:sz w:val="20"/>
          <w:szCs w:val="20"/>
        </w:rPr>
        <w:t>26.</w:t>
      </w:r>
      <w:r>
        <w:rPr>
          <w:rFonts w:ascii="微软雅黑" w:hAnsi="微软雅黑" w:eastAsia="微软雅黑" w:cs="微软雅黑"/>
          <w:spacing w:val="-29"/>
          <w:sz w:val="20"/>
          <w:szCs w:val="20"/>
        </w:rPr>
        <w:t xml:space="preserve"> </w:t>
      </w:r>
      <w:r>
        <w:rPr>
          <w:rFonts w:ascii="微软雅黑" w:hAnsi="微软雅黑" w:eastAsia="微软雅黑" w:cs="微软雅黑"/>
          <w:spacing w:val="9"/>
          <w:sz w:val="20"/>
          <w:szCs w:val="20"/>
        </w:rPr>
        <w:t>在众多用于建筑的保温材料中，蛭石因其良好的保温性能而广</w:t>
      </w:r>
      <w:r>
        <w:rPr>
          <w:rFonts w:ascii="微软雅黑" w:hAnsi="微软雅黑" w:eastAsia="微软雅黑" w:cs="微软雅黑"/>
          <w:spacing w:val="8"/>
          <w:sz w:val="20"/>
          <w:szCs w:val="20"/>
        </w:rPr>
        <w:t>受青睐。蛭石是一种含镁的水铝硅酸盐次生变质</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矿物，具有二维层状结构，受热时会失水膨胀，因形状类似水蛭而得名。经高温煅烧后</w:t>
      </w:r>
      <w:r>
        <w:rPr>
          <w:rFonts w:ascii="微软雅黑" w:hAnsi="微软雅黑" w:eastAsia="微软雅黑" w:cs="微软雅黑"/>
          <w:spacing w:val="9"/>
          <w:sz w:val="20"/>
          <w:szCs w:val="20"/>
        </w:rPr>
        <w:t>，蛭石体积能瞬间膨胀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 xml:space="preserve">十几倍，每块膨胀蛭石里有很多毛细孔，且每个毛细孔都是微纳米级孔径。这些小空隙就是一个个保温空间。 </w:t>
      </w:r>
      <w:r>
        <w:rPr>
          <w:rFonts w:ascii="微软雅黑" w:hAnsi="微软雅黑" w:eastAsia="微软雅黑" w:cs="微软雅黑"/>
          <w:spacing w:val="10"/>
          <w:sz w:val="20"/>
          <w:szCs w:val="20"/>
        </w:rPr>
        <w:t>蛭石膨胀倍数越高，空隙越发达，保温性能也就越好。更重要的是，蛭石在生产加工过</w:t>
      </w:r>
      <w:r>
        <w:rPr>
          <w:rFonts w:ascii="微软雅黑" w:hAnsi="微软雅黑" w:eastAsia="微软雅黑" w:cs="微软雅黑"/>
          <w:spacing w:val="9"/>
          <w:sz w:val="20"/>
          <w:szCs w:val="20"/>
        </w:rPr>
        <w:t>程中对生态环境污染很</w:t>
      </w:r>
    </w:p>
    <w:p w14:paraId="3E9D6030">
      <w:pPr>
        <w:spacing w:before="13" w:line="220" w:lineRule="auto"/>
        <w:ind w:left="285" w:right="2834"/>
        <w:rPr>
          <w:rFonts w:ascii="微软雅黑" w:hAnsi="微软雅黑" w:eastAsia="微软雅黑" w:cs="微软雅黑"/>
          <w:sz w:val="20"/>
          <w:szCs w:val="20"/>
        </w:rPr>
      </w:pPr>
      <w:r>
        <w:rPr>
          <w:rFonts w:ascii="微软雅黑" w:hAnsi="微软雅黑" w:eastAsia="微软雅黑" w:cs="微软雅黑"/>
          <w:spacing w:val="9"/>
          <w:sz w:val="20"/>
          <w:szCs w:val="20"/>
        </w:rPr>
        <w:t>小，产品废弃后还能回收再利用，非常符合建筑领域十分推崇的可持续发</w:t>
      </w:r>
      <w:r>
        <w:rPr>
          <w:rFonts w:ascii="微软雅黑" w:hAnsi="微软雅黑" w:eastAsia="微软雅黑" w:cs="微软雅黑"/>
          <w:spacing w:val="8"/>
          <w:sz w:val="20"/>
          <w:szCs w:val="20"/>
        </w:rPr>
        <w:t>展理念。</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最适合做这段文字标题的是：</w:t>
      </w:r>
    </w:p>
    <w:p w14:paraId="61E2528F">
      <w:pPr>
        <w:spacing w:before="75" w:line="208" w:lineRule="auto"/>
        <w:ind w:left="283"/>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A.蛭石为什么可以保温                                    </w:t>
      </w:r>
      <w:r>
        <w:rPr>
          <w:rFonts w:ascii="微软雅黑" w:hAnsi="微软雅黑" w:eastAsia="微软雅黑" w:cs="微软雅黑"/>
          <w:spacing w:val="3"/>
          <w:sz w:val="20"/>
          <w:szCs w:val="20"/>
        </w:rPr>
        <w:t xml:space="preserve">             B.蛭石：</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一种神奇的矿石</w:t>
      </w:r>
    </w:p>
    <w:p w14:paraId="693037B6">
      <w:pPr>
        <w:spacing w:before="23" w:line="208" w:lineRule="auto"/>
        <w:ind w:left="287"/>
        <w:rPr>
          <w:rFonts w:ascii="微软雅黑" w:hAnsi="微软雅黑" w:eastAsia="微软雅黑" w:cs="微软雅黑"/>
          <w:sz w:val="20"/>
          <w:szCs w:val="20"/>
        </w:rPr>
      </w:pPr>
      <w:r>
        <w:rPr>
          <w:rFonts w:ascii="微软雅黑" w:hAnsi="微软雅黑" w:eastAsia="微软雅黑" w:cs="微软雅黑"/>
          <w:spacing w:val="5"/>
          <w:sz w:val="20"/>
          <w:szCs w:val="20"/>
        </w:rPr>
        <w:t>C.你所不知道的“蛭石”真面貌                                   D.蛭石：让建筑物更加绿色节能</w:t>
      </w:r>
    </w:p>
    <w:p w14:paraId="14B8AE29">
      <w:pPr>
        <w:spacing w:before="86" w:line="222" w:lineRule="auto"/>
        <w:ind w:left="282" w:right="287" w:hanging="282"/>
        <w:rPr>
          <w:rFonts w:ascii="微软雅黑" w:hAnsi="微软雅黑" w:eastAsia="微软雅黑" w:cs="微软雅黑"/>
          <w:sz w:val="20"/>
          <w:szCs w:val="20"/>
        </w:rPr>
      </w:pPr>
      <w:r>
        <w:rPr>
          <w:rFonts w:ascii="微软雅黑" w:hAnsi="微软雅黑" w:eastAsia="微软雅黑" w:cs="微软雅黑"/>
          <w:spacing w:val="6"/>
          <w:sz w:val="20"/>
          <w:szCs w:val="20"/>
        </w:rPr>
        <w:t>27.  “N无”的极简婚礼已成为年轻人婚礼的新趋势，</w:t>
      </w:r>
      <w:r>
        <w:rPr>
          <w:rFonts w:ascii="微软雅黑" w:hAnsi="微软雅黑" w:eastAsia="微软雅黑" w:cs="微软雅黑"/>
          <w:spacing w:val="5"/>
          <w:sz w:val="20"/>
          <w:szCs w:val="20"/>
        </w:rPr>
        <w:t>包括“三无”“四无”“五无”婚礼。具体指的是无早起、</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无接亲、无仪式、无车队、无煽情、无主持、无婚纱、无接亲堵门、无场地布置、无</w:t>
      </w:r>
      <w:r>
        <w:rPr>
          <w:rFonts w:ascii="微软雅黑" w:hAnsi="微软雅黑" w:eastAsia="微软雅黑" w:cs="微软雅黑"/>
          <w:spacing w:val="9"/>
          <w:sz w:val="20"/>
          <w:szCs w:val="20"/>
        </w:rPr>
        <w:t>伴娘伴郎等各种“无”的</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随意搭配组合。他们取消有当众表演之嫌的过度煽情催泪环节，使用简单环保的装饰</w:t>
      </w:r>
      <w:r>
        <w:rPr>
          <w:rFonts w:ascii="微软雅黑" w:hAnsi="微软雅黑" w:eastAsia="微软雅黑" w:cs="微软雅黑"/>
          <w:spacing w:val="9"/>
          <w:sz w:val="20"/>
          <w:szCs w:val="20"/>
        </w:rPr>
        <w:t>，将婚礼上布置场地的鲜</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花送给宾客，直接用蔬果布置现场和婚车，结束后作为伴手礼赠予亲朋。这些对婚礼</w:t>
      </w:r>
      <w:r>
        <w:rPr>
          <w:rFonts w:ascii="微软雅黑" w:hAnsi="微软雅黑" w:eastAsia="微软雅黑" w:cs="微软雅黑"/>
          <w:spacing w:val="9"/>
          <w:sz w:val="20"/>
          <w:szCs w:val="20"/>
        </w:rPr>
        <w:t>的“整顿”，实则是年轻</w:t>
      </w:r>
    </w:p>
    <w:p w14:paraId="79D9F6F7">
      <w:pPr>
        <w:spacing w:before="13" w:line="220" w:lineRule="auto"/>
        <w:ind w:left="284" w:right="5772" w:hanging="1"/>
        <w:rPr>
          <w:rFonts w:ascii="微软雅黑" w:hAnsi="微软雅黑" w:eastAsia="微软雅黑" w:cs="微软雅黑"/>
          <w:sz w:val="20"/>
          <w:szCs w:val="20"/>
        </w:rPr>
      </w:pPr>
      <w:r>
        <w:rPr>
          <w:rFonts w:ascii="微软雅黑" w:hAnsi="微软雅黑" w:eastAsia="微软雅黑" w:cs="微软雅黑"/>
          <w:spacing w:val="8"/>
          <w:sz w:val="20"/>
          <w:szCs w:val="20"/>
        </w:rPr>
        <w:t>人追求“实用主义”与自我满足在婚礼中的表现。</w:t>
      </w:r>
      <w:r>
        <w:rPr>
          <w:rFonts w:ascii="微软雅黑" w:hAnsi="微软雅黑" w:eastAsia="微软雅黑" w:cs="微软雅黑"/>
          <w:spacing w:val="7"/>
          <w:sz w:val="20"/>
          <w:szCs w:val="20"/>
        </w:rPr>
        <w:t xml:space="preserve"> 下列关于极简婚礼的说法，与文意不符的是：</w:t>
      </w:r>
    </w:p>
    <w:p w14:paraId="515066EB">
      <w:pPr>
        <w:spacing w:before="75" w:line="208" w:lineRule="auto"/>
        <w:ind w:left="283"/>
        <w:rPr>
          <w:rFonts w:ascii="微软雅黑" w:hAnsi="微软雅黑" w:eastAsia="微软雅黑" w:cs="微软雅黑"/>
          <w:sz w:val="20"/>
          <w:szCs w:val="20"/>
        </w:rPr>
      </w:pPr>
      <w:r>
        <w:rPr>
          <w:rFonts w:ascii="微软雅黑" w:hAnsi="微软雅黑" w:eastAsia="微软雅黑" w:cs="微软雅黑"/>
          <w:spacing w:val="7"/>
          <w:sz w:val="20"/>
          <w:szCs w:val="20"/>
        </w:rPr>
        <w:t>A.让传统、现代和个性在婚礼中更好融合                     B.是对固有的婚礼模式和长辈安排的反抗</w:t>
      </w:r>
    </w:p>
    <w:p w14:paraId="120B0526">
      <w:pPr>
        <w:spacing w:before="24" w:line="208" w:lineRule="auto"/>
        <w:ind w:left="287"/>
        <w:rPr>
          <w:rFonts w:ascii="微软雅黑" w:hAnsi="微软雅黑" w:eastAsia="微软雅黑" w:cs="微软雅黑"/>
          <w:sz w:val="20"/>
          <w:szCs w:val="20"/>
        </w:rPr>
      </w:pPr>
      <w:r>
        <w:rPr>
          <w:rFonts w:ascii="微软雅黑" w:hAnsi="微软雅黑" w:eastAsia="微软雅黑" w:cs="微软雅黑"/>
          <w:spacing w:val="7"/>
          <w:sz w:val="20"/>
          <w:szCs w:val="20"/>
        </w:rPr>
        <w:t>C.年轻人在婚礼中的消费越来越回归理性                     D.年轻人在婚礼中的表现越来越尊重</w:t>
      </w:r>
      <w:r>
        <w:rPr>
          <w:rFonts w:ascii="微软雅黑" w:hAnsi="微软雅黑" w:eastAsia="微软雅黑" w:cs="微软雅黑"/>
          <w:spacing w:val="6"/>
          <w:sz w:val="20"/>
          <w:szCs w:val="20"/>
        </w:rPr>
        <w:t>内心</w:t>
      </w:r>
    </w:p>
    <w:p w14:paraId="17D1AA88">
      <w:pPr>
        <w:spacing w:before="85" w:line="222" w:lineRule="auto"/>
        <w:ind w:left="283" w:right="287" w:hanging="283"/>
        <w:rPr>
          <w:rFonts w:ascii="微软雅黑" w:hAnsi="微软雅黑" w:eastAsia="微软雅黑" w:cs="微软雅黑"/>
          <w:sz w:val="20"/>
          <w:szCs w:val="20"/>
        </w:rPr>
      </w:pPr>
      <w:r>
        <w:rPr>
          <w:rFonts w:ascii="微软雅黑" w:hAnsi="微软雅黑" w:eastAsia="微软雅黑" w:cs="微软雅黑"/>
          <w:spacing w:val="7"/>
          <w:sz w:val="20"/>
          <w:szCs w:val="20"/>
        </w:rPr>
        <w:t>28. 由于历史上非物质文化遗产没有文字著录，而非遗最重要的内容——记忆和技艺，都保存在传承人的身上，这</w:t>
      </w:r>
      <w:r>
        <w:rPr>
          <w:rFonts w:ascii="微软雅黑" w:hAnsi="微软雅黑" w:eastAsia="微软雅黑" w:cs="微软雅黑"/>
          <w:spacing w:val="13"/>
          <w:sz w:val="20"/>
          <w:szCs w:val="20"/>
        </w:rPr>
        <w:t xml:space="preserve"> </w:t>
      </w:r>
      <w:r>
        <w:rPr>
          <w:rFonts w:ascii="微软雅黑" w:hAnsi="微软雅黑" w:eastAsia="微软雅黑" w:cs="微软雅黑"/>
          <w:spacing w:val="10"/>
          <w:sz w:val="20"/>
          <w:szCs w:val="20"/>
        </w:rPr>
        <w:t>就带来了巨大的不确定性。如果传承中断，记忆和技艺就会立即丢失，这项非遗</w:t>
      </w:r>
      <w:r>
        <w:rPr>
          <w:rFonts w:ascii="微软雅黑" w:hAnsi="微软雅黑" w:eastAsia="微软雅黑" w:cs="微软雅黑"/>
          <w:spacing w:val="9"/>
          <w:sz w:val="20"/>
          <w:szCs w:val="20"/>
        </w:rPr>
        <w:t>也就消失了。只有通过传承人</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的口述记录，将这些无形的记忆和技艺转化为文字，才能将其确凿地保存下来。</w:t>
      </w:r>
      <w:r>
        <w:rPr>
          <w:rFonts w:ascii="微软雅黑" w:hAnsi="微软雅黑" w:eastAsia="微软雅黑" w:cs="微软雅黑"/>
          <w:spacing w:val="9"/>
          <w:sz w:val="20"/>
          <w:szCs w:val="20"/>
        </w:rPr>
        <w:t>故而本世纪以来，自民间文化</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遗产抢救工作和非遗名录建立肇始，对传承人的口述调查便成了为非遗立档普遍</w:t>
      </w:r>
      <w:r>
        <w:rPr>
          <w:rFonts w:ascii="微软雅黑" w:hAnsi="微软雅黑" w:eastAsia="微软雅黑" w:cs="微软雅黑"/>
          <w:spacing w:val="9"/>
          <w:sz w:val="20"/>
          <w:szCs w:val="20"/>
        </w:rPr>
        <w:t>采用的不可或缺的方式，有时</w:t>
      </w:r>
    </w:p>
    <w:p w14:paraId="280C5A06">
      <w:pPr>
        <w:spacing w:before="14" w:line="220" w:lineRule="auto"/>
        <w:ind w:left="285" w:right="6611" w:hanging="2"/>
        <w:rPr>
          <w:rFonts w:ascii="微软雅黑" w:hAnsi="微软雅黑" w:eastAsia="微软雅黑" w:cs="微软雅黑"/>
          <w:sz w:val="20"/>
          <w:szCs w:val="20"/>
        </w:rPr>
      </w:pPr>
      <w:r>
        <w:rPr>
          <w:rFonts w:ascii="微软雅黑" w:hAnsi="微软雅黑" w:eastAsia="微软雅黑" w:cs="微软雅黑"/>
          <w:spacing w:val="8"/>
          <w:sz w:val="20"/>
          <w:szCs w:val="20"/>
        </w:rPr>
        <w:t>甚至是唯一的方式，也是最可靠的方法。</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这段文字意在强调：</w:t>
      </w:r>
    </w:p>
    <w:p w14:paraId="3F126933">
      <w:pPr>
        <w:spacing w:before="75" w:line="208" w:lineRule="auto"/>
        <w:ind w:left="283"/>
        <w:rPr>
          <w:rFonts w:ascii="微软雅黑" w:hAnsi="微软雅黑" w:eastAsia="微软雅黑" w:cs="微软雅黑"/>
          <w:sz w:val="20"/>
          <w:szCs w:val="20"/>
        </w:rPr>
      </w:pPr>
      <w:r>
        <w:rPr>
          <w:rFonts w:ascii="微软雅黑" w:hAnsi="微软雅黑" w:eastAsia="微软雅黑" w:cs="微软雅黑"/>
          <w:spacing w:val="7"/>
          <w:sz w:val="20"/>
          <w:szCs w:val="20"/>
        </w:rPr>
        <w:t xml:space="preserve">A.为非遗立档是亟待完成的非遗传承工作            </w:t>
      </w:r>
      <w:r>
        <w:rPr>
          <w:rFonts w:ascii="微软雅黑" w:hAnsi="微软雅黑" w:eastAsia="微软雅黑" w:cs="微软雅黑"/>
          <w:spacing w:val="6"/>
          <w:sz w:val="20"/>
          <w:szCs w:val="20"/>
        </w:rPr>
        <w:t xml:space="preserve">         B.</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口述调查是进行非遗研究最可靠的方法</w:t>
      </w:r>
    </w:p>
    <w:p w14:paraId="1C841308">
      <w:pPr>
        <w:spacing w:before="23" w:line="208" w:lineRule="auto"/>
        <w:ind w:left="287"/>
        <w:rPr>
          <w:rFonts w:ascii="微软雅黑" w:hAnsi="微软雅黑" w:eastAsia="微软雅黑" w:cs="微软雅黑"/>
          <w:sz w:val="20"/>
          <w:szCs w:val="20"/>
        </w:rPr>
      </w:pPr>
      <w:r>
        <w:rPr>
          <w:rFonts w:ascii="微软雅黑" w:hAnsi="微软雅黑" w:eastAsia="微软雅黑" w:cs="微软雅黑"/>
          <w:spacing w:val="7"/>
          <w:sz w:val="20"/>
          <w:szCs w:val="20"/>
        </w:rPr>
        <w:t>C.对传承人口述调查于保存非遗作用很大                     D.传承人是做好非遗抢救工作的关键</w:t>
      </w:r>
      <w:r>
        <w:rPr>
          <w:rFonts w:ascii="微软雅黑" w:hAnsi="微软雅黑" w:eastAsia="微软雅黑" w:cs="微软雅黑"/>
          <w:spacing w:val="6"/>
          <w:sz w:val="20"/>
          <w:szCs w:val="20"/>
        </w:rPr>
        <w:t>因素</w:t>
      </w:r>
    </w:p>
    <w:p w14:paraId="14F27331">
      <w:pPr>
        <w:spacing w:before="88" w:line="222" w:lineRule="auto"/>
        <w:ind w:left="283" w:right="287" w:hanging="283"/>
        <w:rPr>
          <w:rFonts w:ascii="微软雅黑" w:hAnsi="微软雅黑" w:eastAsia="微软雅黑" w:cs="微软雅黑"/>
          <w:sz w:val="20"/>
          <w:szCs w:val="20"/>
        </w:rPr>
      </w:pPr>
      <w:r>
        <w:rPr>
          <w:rFonts w:ascii="微软雅黑" w:hAnsi="微软雅黑" w:eastAsia="微软雅黑" w:cs="微软雅黑"/>
          <w:spacing w:val="9"/>
          <w:sz w:val="20"/>
          <w:szCs w:val="20"/>
        </w:rPr>
        <w:t>29.</w:t>
      </w:r>
      <w:r>
        <w:rPr>
          <w:rFonts w:ascii="微软雅黑" w:hAnsi="微软雅黑" w:eastAsia="微软雅黑" w:cs="微软雅黑"/>
          <w:spacing w:val="-31"/>
          <w:sz w:val="20"/>
          <w:szCs w:val="20"/>
        </w:rPr>
        <w:t xml:space="preserve"> </w:t>
      </w:r>
      <w:r>
        <w:rPr>
          <w:rFonts w:ascii="微软雅黑" w:hAnsi="微软雅黑" w:eastAsia="微软雅黑" w:cs="微软雅黑"/>
          <w:spacing w:val="9"/>
          <w:sz w:val="20"/>
          <w:szCs w:val="20"/>
        </w:rPr>
        <w:t>数字货币利用大数据与区块链技术，能够高效记录并存储交易信息</w:t>
      </w:r>
      <w:r>
        <w:rPr>
          <w:rFonts w:ascii="微软雅黑" w:hAnsi="微软雅黑" w:eastAsia="微软雅黑" w:cs="微软雅黑"/>
          <w:spacing w:val="8"/>
          <w:sz w:val="20"/>
          <w:szCs w:val="20"/>
        </w:rPr>
        <w:t>及货币流向。这种技术的应用使得货币的创</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造、流通和监控过程变得更加透明和高效。具体来说，大数据技术的运用使得货币</w:t>
      </w:r>
      <w:r>
        <w:rPr>
          <w:rFonts w:ascii="微软雅黑" w:hAnsi="微软雅黑" w:eastAsia="微软雅黑" w:cs="微软雅黑"/>
          <w:spacing w:val="9"/>
          <w:sz w:val="20"/>
          <w:szCs w:val="20"/>
        </w:rPr>
        <w:t>政策的制定者可以快速获取</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大量实时的经济活动数据，极大提高了数据的准确性和政策制定的针对性。区块链技术的特性——分布式账</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本，为货币流通提供了一个安全可靠的环境，确保了交易信息的不可篡改和实时追</w:t>
      </w:r>
      <w:r>
        <w:rPr>
          <w:rFonts w:ascii="微软雅黑" w:hAnsi="微软雅黑" w:eastAsia="微软雅黑" w:cs="微软雅黑"/>
          <w:spacing w:val="9"/>
          <w:sz w:val="20"/>
          <w:szCs w:val="20"/>
        </w:rPr>
        <w:t>踪，降低了监控成本并减少</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了实施滞后。此类技术革新为中央银行在制定和实施货币政策时提供了强大的数据</w:t>
      </w:r>
      <w:r>
        <w:rPr>
          <w:rFonts w:ascii="微软雅黑" w:hAnsi="微软雅黑" w:eastAsia="微软雅黑" w:cs="微软雅黑"/>
          <w:spacing w:val="9"/>
          <w:sz w:val="20"/>
          <w:szCs w:val="20"/>
        </w:rPr>
        <w:t>支撑，使政策更加精准地匹</w:t>
      </w:r>
    </w:p>
    <w:p w14:paraId="4A4711ED">
      <w:pPr>
        <w:spacing w:before="15" w:line="220" w:lineRule="auto"/>
        <w:ind w:left="286" w:right="8080" w:firstLine="1"/>
        <w:rPr>
          <w:rFonts w:ascii="微软雅黑" w:hAnsi="微软雅黑" w:eastAsia="微软雅黑" w:cs="微软雅黑"/>
          <w:sz w:val="20"/>
          <w:szCs w:val="20"/>
        </w:rPr>
      </w:pPr>
      <w:r>
        <w:rPr>
          <w:rFonts w:ascii="微软雅黑" w:hAnsi="微软雅黑" w:eastAsia="微软雅黑" w:cs="微软雅黑"/>
          <w:spacing w:val="6"/>
          <w:sz w:val="20"/>
          <w:szCs w:val="20"/>
        </w:rPr>
        <w:t>配经济情况的实际需求。</w:t>
      </w:r>
      <w:r>
        <w:rPr>
          <w:rFonts w:ascii="微软雅黑" w:hAnsi="微软雅黑" w:eastAsia="微软雅黑" w:cs="微软雅黑"/>
          <w:spacing w:val="5"/>
          <w:sz w:val="20"/>
          <w:szCs w:val="20"/>
        </w:rPr>
        <w:t xml:space="preserve"> </w:t>
      </w:r>
      <w:r>
        <w:rPr>
          <w:rFonts w:ascii="微软雅黑" w:hAnsi="微软雅黑" w:eastAsia="微软雅黑" w:cs="微软雅黑"/>
          <w:spacing w:val="4"/>
          <w:sz w:val="20"/>
          <w:szCs w:val="20"/>
        </w:rPr>
        <w:t>这段文字重在说明：</w:t>
      </w:r>
    </w:p>
    <w:p w14:paraId="7B4557A7">
      <w:pPr>
        <w:spacing w:before="75" w:line="207" w:lineRule="auto"/>
        <w:ind w:left="283"/>
        <w:rPr>
          <w:rFonts w:ascii="微软雅黑" w:hAnsi="微软雅黑" w:eastAsia="微软雅黑" w:cs="微软雅黑"/>
          <w:sz w:val="20"/>
          <w:szCs w:val="20"/>
        </w:rPr>
      </w:pPr>
      <w:r>
        <w:rPr>
          <w:rFonts w:ascii="微软雅黑" w:hAnsi="微软雅黑" w:eastAsia="微软雅黑" w:cs="微软雅黑"/>
          <w:spacing w:val="8"/>
          <w:sz w:val="20"/>
          <w:szCs w:val="20"/>
        </w:rPr>
        <w:t>A.数字货币使货币政策的制定实施更精准和高效           B.数字货币在金融监管方面具有较大的应用价值</w:t>
      </w:r>
    </w:p>
    <w:p w14:paraId="6699DB67">
      <w:pPr>
        <w:spacing w:before="25" w:line="207" w:lineRule="auto"/>
        <w:ind w:left="287"/>
        <w:rPr>
          <w:rFonts w:ascii="微软雅黑" w:hAnsi="微软雅黑" w:eastAsia="微软雅黑" w:cs="微软雅黑"/>
          <w:sz w:val="20"/>
          <w:szCs w:val="20"/>
        </w:rPr>
      </w:pPr>
      <w:r>
        <w:rPr>
          <w:rFonts w:ascii="微软雅黑" w:hAnsi="微软雅黑" w:eastAsia="微软雅黑" w:cs="微软雅黑"/>
          <w:spacing w:val="8"/>
          <w:sz w:val="20"/>
          <w:szCs w:val="20"/>
        </w:rPr>
        <w:t>C.大数据与区块链技术有利于推动宏观经济发展           D.大数据与区块链技术为货币流</w:t>
      </w:r>
      <w:r>
        <w:rPr>
          <w:rFonts w:ascii="微软雅黑" w:hAnsi="微软雅黑" w:eastAsia="微软雅黑" w:cs="微软雅黑"/>
          <w:spacing w:val="7"/>
          <w:sz w:val="20"/>
          <w:szCs w:val="20"/>
        </w:rPr>
        <w:t>通提供安全保障</w:t>
      </w:r>
    </w:p>
    <w:p w14:paraId="1FF5E009">
      <w:pPr>
        <w:spacing w:before="86" w:line="223" w:lineRule="auto"/>
        <w:ind w:left="282" w:right="287" w:hanging="282"/>
        <w:rPr>
          <w:rFonts w:ascii="微软雅黑" w:hAnsi="微软雅黑" w:eastAsia="微软雅黑" w:cs="微软雅黑"/>
          <w:sz w:val="20"/>
          <w:szCs w:val="20"/>
        </w:rPr>
      </w:pPr>
      <w:r>
        <w:rPr>
          <w:rFonts w:ascii="微软雅黑" w:hAnsi="微软雅黑" w:eastAsia="微软雅黑" w:cs="微软雅黑"/>
          <w:spacing w:val="7"/>
          <w:sz w:val="20"/>
          <w:szCs w:val="20"/>
        </w:rPr>
        <w:t>30.</w:t>
      </w:r>
      <w:r>
        <w:rPr>
          <w:rFonts w:ascii="微软雅黑" w:hAnsi="微软雅黑" w:eastAsia="微软雅黑" w:cs="微软雅黑"/>
          <w:spacing w:val="-33"/>
          <w:sz w:val="20"/>
          <w:szCs w:val="20"/>
        </w:rPr>
        <w:t xml:space="preserve"> </w:t>
      </w:r>
      <w:r>
        <w:rPr>
          <w:rFonts w:ascii="微软雅黑" w:hAnsi="微软雅黑" w:eastAsia="微软雅黑" w:cs="微软雅黑"/>
          <w:spacing w:val="7"/>
          <w:sz w:val="20"/>
          <w:szCs w:val="20"/>
        </w:rPr>
        <w:t>从古村落整体发展的层面来看，其更新改造过程中应</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。如今的古村落物质空间形态是不同历史发展</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阶段不断叠加的产物，其中既有人们在村落整体空间布局结构、街巷空间肌理等方面的</w:t>
      </w:r>
      <w:r>
        <w:rPr>
          <w:rFonts w:ascii="微软雅黑" w:hAnsi="微软雅黑" w:eastAsia="微软雅黑" w:cs="微软雅黑"/>
          <w:spacing w:val="9"/>
          <w:sz w:val="20"/>
          <w:szCs w:val="20"/>
        </w:rPr>
        <w:t>精心谋划，体现了人与</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自然和谐共生、文化追求等方面的精髓，也有人们在不同年代由于认识不足或其他原</w:t>
      </w:r>
      <w:r>
        <w:rPr>
          <w:rFonts w:ascii="微软雅黑" w:hAnsi="微软雅黑" w:eastAsia="微软雅黑" w:cs="微软雅黑"/>
          <w:spacing w:val="9"/>
          <w:sz w:val="20"/>
          <w:szCs w:val="20"/>
        </w:rPr>
        <w:t>因导致的种种改变。因</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此，要深入研究古村落历史发展沿革，提取古村落选址和布局中的山水田园人居精华，</w:t>
      </w:r>
      <w:r>
        <w:rPr>
          <w:rFonts w:ascii="微软雅黑" w:hAnsi="微软雅黑" w:eastAsia="微软雅黑" w:cs="微软雅黑"/>
          <w:spacing w:val="9"/>
          <w:sz w:val="20"/>
          <w:szCs w:val="20"/>
        </w:rPr>
        <w:t>做到去芜存菁，通过更</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新改造，更好体现古村落在整体空间布局方面的生态智慧和人文内涵，凸显古村落的整</w:t>
      </w:r>
      <w:r>
        <w:rPr>
          <w:rFonts w:ascii="微软雅黑" w:hAnsi="微软雅黑" w:eastAsia="微软雅黑" w:cs="微软雅黑"/>
          <w:spacing w:val="9"/>
          <w:sz w:val="20"/>
          <w:szCs w:val="20"/>
        </w:rPr>
        <w:t>体风貌特色和历史文化</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价值。</w:t>
      </w:r>
    </w:p>
    <w:p w14:paraId="3D136ED8">
      <w:pPr>
        <w:spacing w:before="14" w:line="207" w:lineRule="auto"/>
        <w:ind w:left="285"/>
        <w:rPr>
          <w:rFonts w:ascii="微软雅黑" w:hAnsi="微软雅黑" w:eastAsia="微软雅黑" w:cs="微软雅黑"/>
          <w:sz w:val="20"/>
          <w:szCs w:val="20"/>
        </w:rPr>
      </w:pPr>
      <w:r>
        <w:rPr>
          <w:rFonts w:ascii="微软雅黑" w:hAnsi="微软雅黑" w:eastAsia="微软雅黑" w:cs="微软雅黑"/>
          <w:spacing w:val="6"/>
          <w:sz w:val="20"/>
          <w:szCs w:val="20"/>
        </w:rPr>
        <w:t>填入画横线处最恰当的一项是：</w:t>
      </w:r>
    </w:p>
    <w:p w14:paraId="7A92E110">
      <w:pPr>
        <w:pStyle w:val="2"/>
        <w:spacing w:line="290" w:lineRule="auto"/>
      </w:pPr>
    </w:p>
    <w:p w14:paraId="1C06741A">
      <w:pPr>
        <w:pStyle w:val="2"/>
        <w:spacing w:line="290" w:lineRule="auto"/>
      </w:pPr>
    </w:p>
    <w:p w14:paraId="45D922C8">
      <w:pPr>
        <w:spacing w:line="20" w:lineRule="exact"/>
        <w:ind w:firstLine="96"/>
      </w:pPr>
      <w:r>
        <w:drawing>
          <wp:inline distT="0" distB="0" distL="0" distR="0">
            <wp:extent cx="6695440"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
                    <a:stretch>
                      <a:fillRect/>
                    </a:stretch>
                  </pic:blipFill>
                  <pic:spPr>
                    <a:xfrm>
                      <a:off x="0" y="0"/>
                      <a:ext cx="6695713" cy="12705"/>
                    </a:xfrm>
                    <a:prstGeom prst="rect">
                      <a:avLst/>
                    </a:prstGeom>
                  </pic:spPr>
                </pic:pic>
              </a:graphicData>
            </a:graphic>
          </wp:inline>
        </w:drawing>
      </w:r>
    </w:p>
    <w:p w14:paraId="72CC4E69">
      <w:pPr>
        <w:spacing w:line="157" w:lineRule="exact"/>
      </w:pPr>
    </w:p>
    <w:p w14:paraId="4185E8E6">
      <w:pPr>
        <w:spacing w:line="157" w:lineRule="exact"/>
        <w:sectPr>
          <w:pgSz w:w="11900" w:h="16839"/>
          <w:pgMar w:top="880" w:right="674" w:bottom="400" w:left="583" w:header="0" w:footer="0" w:gutter="0"/>
          <w:cols w:equalWidth="0" w:num="1">
            <w:col w:w="10642"/>
          </w:cols>
        </w:sectPr>
      </w:pPr>
    </w:p>
    <w:p w14:paraId="2D0CA2B0">
      <w:pPr>
        <w:pStyle w:val="2"/>
        <w:spacing w:line="14" w:lineRule="auto"/>
        <w:rPr>
          <w:sz w:val="2"/>
        </w:rPr>
      </w:pPr>
      <w:r>
        <w:rPr>
          <w:sz w:val="2"/>
          <w:szCs w:val="2"/>
        </w:rPr>
        <w:br w:type="column"/>
      </w:r>
    </w:p>
    <w:p w14:paraId="0B235022">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9"/>
          <w:sz w:val="18"/>
          <w:szCs w:val="18"/>
          <w14:textFill>
            <w14:solidFill>
              <w14:srgbClr w14:val="636E92">
                <w14:alpha w14:val="19999"/>
              </w14:srgbClr>
            </w14:solidFill>
          </w14:textFill>
        </w:rPr>
        <w:t>第</w:t>
      </w:r>
      <w:r>
        <w:rPr>
          <w:rFonts w:ascii="微软雅黑" w:hAnsi="微软雅黑" w:eastAsia="微软雅黑" w:cs="微软雅黑"/>
          <w:color w:val="636E92"/>
          <w:spacing w:val="16"/>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7</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 ，共</w:t>
      </w:r>
      <w:r>
        <w:rPr>
          <w:rFonts w:ascii="微软雅黑" w:hAnsi="微软雅黑" w:eastAsia="微软雅黑" w:cs="微软雅黑"/>
          <w:color w:val="636E92"/>
          <w:spacing w:val="20"/>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29</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w:t>
      </w:r>
    </w:p>
    <w:p w14:paraId="402335AB">
      <w:pPr>
        <w:spacing w:line="160" w:lineRule="auto"/>
        <w:rPr>
          <w:rFonts w:ascii="微软雅黑" w:hAnsi="微软雅黑" w:eastAsia="微软雅黑" w:cs="微软雅黑"/>
          <w:sz w:val="18"/>
          <w:szCs w:val="18"/>
        </w:rPr>
        <w:sectPr>
          <w:type w:val="continuous"/>
          <w:pgSz w:w="11900" w:h="16839"/>
          <w:pgMar w:top="880" w:right="674" w:bottom="400" w:left="583" w:header="0" w:footer="0" w:gutter="0"/>
          <w:cols w:equalWidth="0" w:num="2">
            <w:col w:w="9064" w:space="100"/>
            <w:col w:w="1478"/>
          </w:cols>
        </w:sectPr>
      </w:pPr>
    </w:p>
    <w:p w14:paraId="0FD735CA">
      <w:pPr>
        <w:spacing w:line="480" w:lineRule="exact"/>
        <w:ind w:firstLine="96"/>
      </w:pPr>
    </w:p>
    <w:p w14:paraId="20BC96AF">
      <w:pPr>
        <w:pStyle w:val="2"/>
        <w:spacing w:line="386" w:lineRule="auto"/>
      </w:pPr>
    </w:p>
    <w:p w14:paraId="654AAE41">
      <w:pPr>
        <w:spacing w:before="86" w:line="208" w:lineRule="auto"/>
        <w:ind w:left="283"/>
        <w:rPr>
          <w:rFonts w:ascii="微软雅黑" w:hAnsi="微软雅黑" w:eastAsia="微软雅黑" w:cs="微软雅黑"/>
          <w:sz w:val="20"/>
          <w:szCs w:val="20"/>
        </w:rPr>
      </w:pPr>
      <w:r>
        <w:rPr>
          <w:rFonts w:ascii="微软雅黑" w:hAnsi="微软雅黑" w:eastAsia="微软雅黑" w:cs="微软雅黑"/>
          <w:spacing w:val="7"/>
          <w:sz w:val="20"/>
          <w:szCs w:val="20"/>
        </w:rPr>
        <w:t xml:space="preserve">A.辩证处理“取”与“舍”的关系                    </w:t>
      </w:r>
      <w:r>
        <w:rPr>
          <w:rFonts w:ascii="微软雅黑" w:hAnsi="微软雅黑" w:eastAsia="微软雅黑" w:cs="微软雅黑"/>
          <w:spacing w:val="6"/>
          <w:sz w:val="20"/>
          <w:szCs w:val="20"/>
        </w:rPr>
        <w:t xml:space="preserve">           B.将文化遗产保护与文旅资源开发相结合</w:t>
      </w:r>
    </w:p>
    <w:p w14:paraId="71F99459">
      <w:pPr>
        <w:spacing w:before="24" w:line="246" w:lineRule="auto"/>
        <w:ind w:right="465" w:firstLine="287"/>
        <w:rPr>
          <w:rFonts w:ascii="微软雅黑" w:hAnsi="微软雅黑" w:eastAsia="微软雅黑" w:cs="微软雅黑"/>
          <w:sz w:val="20"/>
          <w:szCs w:val="20"/>
        </w:rPr>
      </w:pPr>
      <w:r>
        <w:rPr>
          <w:rFonts w:ascii="微软雅黑" w:hAnsi="微软雅黑" w:eastAsia="微软雅黑" w:cs="微软雅黑"/>
          <w:spacing w:val="8"/>
          <w:sz w:val="20"/>
          <w:szCs w:val="20"/>
        </w:rPr>
        <w:t>C.正确对待历史文化价值同特色产业发展的关系           D.把挖掘历史文化内涵同打造特色文化品牌</w:t>
      </w:r>
      <w:r>
        <w:rPr>
          <w:rFonts w:ascii="微软雅黑" w:hAnsi="微软雅黑" w:eastAsia="微软雅黑" w:cs="微软雅黑"/>
          <w:spacing w:val="7"/>
          <w:sz w:val="20"/>
          <w:szCs w:val="20"/>
        </w:rPr>
        <w:t>统一起来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31.</w:t>
      </w:r>
      <w:r>
        <w:rPr>
          <w:rFonts w:ascii="微软雅黑" w:hAnsi="微软雅黑" w:eastAsia="微软雅黑" w:cs="微软雅黑"/>
          <w:spacing w:val="-30"/>
          <w:sz w:val="20"/>
          <w:szCs w:val="20"/>
        </w:rPr>
        <w:t xml:space="preserve"> </w:t>
      </w:r>
      <w:r>
        <w:rPr>
          <w:rFonts w:ascii="微软雅黑" w:hAnsi="微软雅黑" w:eastAsia="微软雅黑" w:cs="微软雅黑"/>
          <w:spacing w:val="9"/>
          <w:sz w:val="20"/>
          <w:szCs w:val="20"/>
        </w:rPr>
        <w:t>地震预警不等于预测。地震预警简单来说，就是利用两个“时</w:t>
      </w:r>
      <w:r>
        <w:rPr>
          <w:rFonts w:ascii="微软雅黑" w:hAnsi="微软雅黑" w:eastAsia="微软雅黑" w:cs="微软雅黑"/>
          <w:spacing w:val="8"/>
          <w:sz w:val="20"/>
          <w:szCs w:val="20"/>
        </w:rPr>
        <w:t>间差”。地震发生时，会产生两种重要的地震</w:t>
      </w:r>
    </w:p>
    <w:p w14:paraId="569037D4">
      <w:pPr>
        <w:spacing w:line="222" w:lineRule="auto"/>
        <w:ind w:left="285" w:right="287" w:firstLine="2"/>
        <w:rPr>
          <w:rFonts w:ascii="微软雅黑" w:hAnsi="微软雅黑" w:eastAsia="微软雅黑" w:cs="微软雅黑"/>
          <w:sz w:val="20"/>
          <w:szCs w:val="20"/>
        </w:rPr>
      </w:pPr>
      <w:r>
        <w:rPr>
          <w:rFonts w:ascii="微软雅黑" w:hAnsi="微软雅黑" w:eastAsia="微软雅黑" w:cs="微软雅黑"/>
          <w:spacing w:val="7"/>
          <w:sz w:val="20"/>
          <w:szCs w:val="20"/>
        </w:rPr>
        <w:t>波：一种是速度较快但震动较弱的纵波，  一种是速度较慢但震动较大的横波。地震发生后，</w:t>
      </w:r>
      <w:r>
        <w:rPr>
          <w:rFonts w:ascii="微软雅黑" w:hAnsi="微软雅黑" w:eastAsia="微软雅黑" w:cs="微软雅黑"/>
          <w:spacing w:val="6"/>
          <w:sz w:val="20"/>
          <w:szCs w:val="20"/>
        </w:rPr>
        <w:t>地震仪捕捉到纵</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波，对地震波信息进行快速处理，计算出地震参数、影响程度和预警时间。抢在</w:t>
      </w:r>
      <w:r>
        <w:rPr>
          <w:rFonts w:ascii="微软雅黑" w:hAnsi="微软雅黑" w:eastAsia="微软雅黑" w:cs="微软雅黑"/>
          <w:spacing w:val="9"/>
          <w:sz w:val="20"/>
          <w:szCs w:val="20"/>
        </w:rPr>
        <w:t>横波到达之前，将信息通过更</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快的电磁波形式分发。目前我国已建设了很多地震预警监测台站，覆盖数十个省</w:t>
      </w:r>
      <w:r>
        <w:rPr>
          <w:rFonts w:ascii="微软雅黑" w:hAnsi="微软雅黑" w:eastAsia="微软雅黑" w:cs="微软雅黑"/>
          <w:spacing w:val="9"/>
          <w:sz w:val="20"/>
          <w:szCs w:val="20"/>
        </w:rPr>
        <w:t>份，形成了世界上规模最大的</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地震预警网。</w:t>
      </w:r>
    </w:p>
    <w:p w14:paraId="6FE2267F">
      <w:pPr>
        <w:spacing w:before="13" w:line="208" w:lineRule="auto"/>
        <w:ind w:left="285"/>
        <w:rPr>
          <w:rFonts w:ascii="微软雅黑" w:hAnsi="微软雅黑" w:eastAsia="微软雅黑" w:cs="微软雅黑"/>
          <w:sz w:val="20"/>
          <w:szCs w:val="20"/>
        </w:rPr>
      </w:pPr>
      <w:r>
        <w:rPr>
          <w:rFonts w:ascii="微软雅黑" w:hAnsi="微软雅黑" w:eastAsia="微软雅黑" w:cs="微软雅黑"/>
          <w:spacing w:val="5"/>
          <w:sz w:val="20"/>
          <w:szCs w:val="20"/>
        </w:rPr>
        <w:t>下列说法与文意不符的是：</w:t>
      </w:r>
    </w:p>
    <w:p w14:paraId="3C5A608C">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7"/>
          <w:sz w:val="20"/>
          <w:szCs w:val="20"/>
        </w:rPr>
        <w:t>A.可以凭借纵横波时间差进行地震预测                        B.地震横波比地震纵波产生的危害更大</w:t>
      </w:r>
    </w:p>
    <w:p w14:paraId="3E5DD2B3">
      <w:pPr>
        <w:spacing w:before="23" w:line="208" w:lineRule="auto"/>
        <w:ind w:left="287"/>
        <w:rPr>
          <w:rFonts w:ascii="微软雅黑" w:hAnsi="微软雅黑" w:eastAsia="微软雅黑" w:cs="微软雅黑"/>
          <w:sz w:val="20"/>
          <w:szCs w:val="20"/>
        </w:rPr>
      </w:pPr>
      <w:r>
        <w:rPr>
          <w:rFonts w:ascii="微软雅黑" w:hAnsi="微软雅黑" w:eastAsia="微软雅黑" w:cs="微软雅黑"/>
          <w:spacing w:val="6"/>
          <w:sz w:val="20"/>
          <w:szCs w:val="20"/>
        </w:rPr>
        <w:t>C.地震纵波可先于横波被地震仪捕捉到                         D.通过地震预警可以尽早得知地震信息</w:t>
      </w:r>
    </w:p>
    <w:p w14:paraId="0B7D2BFA">
      <w:pPr>
        <w:spacing w:before="85" w:line="223" w:lineRule="auto"/>
        <w:ind w:left="282" w:right="287" w:hanging="283"/>
        <w:rPr>
          <w:rFonts w:ascii="微软雅黑" w:hAnsi="微软雅黑" w:eastAsia="微软雅黑" w:cs="微软雅黑"/>
          <w:sz w:val="20"/>
          <w:szCs w:val="20"/>
        </w:rPr>
      </w:pPr>
      <w:r>
        <w:rPr>
          <w:rFonts w:ascii="微软雅黑" w:hAnsi="微软雅黑" w:eastAsia="微软雅黑" w:cs="微软雅黑"/>
          <w:spacing w:val="7"/>
          <w:sz w:val="20"/>
          <w:szCs w:val="20"/>
        </w:rPr>
        <w:t>32.</w:t>
      </w:r>
      <w:r>
        <w:rPr>
          <w:rFonts w:ascii="微软雅黑" w:hAnsi="微软雅黑" w:eastAsia="微软雅黑" w:cs="微软雅黑"/>
          <w:spacing w:val="-30"/>
          <w:sz w:val="20"/>
          <w:szCs w:val="20"/>
        </w:rPr>
        <w:t xml:space="preserve"> </w:t>
      </w:r>
      <w:r>
        <w:rPr>
          <w:rFonts w:ascii="微软雅黑" w:hAnsi="微软雅黑" w:eastAsia="微软雅黑" w:cs="微软雅黑"/>
          <w:spacing w:val="7"/>
          <w:sz w:val="20"/>
          <w:szCs w:val="20"/>
        </w:rPr>
        <w:t>绝大多数私家车辆平均充电频率约为每年50次。按照汽车10年寿命测算，全周期内车主使用的充电次</w:t>
      </w:r>
      <w:r>
        <w:rPr>
          <w:rFonts w:ascii="微软雅黑" w:hAnsi="微软雅黑" w:eastAsia="微软雅黑" w:cs="微软雅黑"/>
          <w:spacing w:val="6"/>
          <w:sz w:val="20"/>
          <w:szCs w:val="20"/>
        </w:rPr>
        <w:t>数约为</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500次。而目前，动力电池的实际使用寿命至少为2000次，每辆新能源汽车在全周期内仍有超过1000次的电池</w:t>
      </w:r>
      <w:r>
        <w:rPr>
          <w:rFonts w:ascii="微软雅黑" w:hAnsi="微软雅黑" w:eastAsia="微软雅黑" w:cs="微软雅黑"/>
          <w:spacing w:val="2"/>
          <w:sz w:val="20"/>
          <w:szCs w:val="20"/>
        </w:rPr>
        <w:t xml:space="preserve">   </w:t>
      </w:r>
      <w:r>
        <w:rPr>
          <w:rFonts w:ascii="微软雅黑" w:hAnsi="微软雅黑" w:eastAsia="微软雅黑" w:cs="微软雅黑"/>
          <w:spacing w:val="10"/>
          <w:sz w:val="20"/>
          <w:szCs w:val="20"/>
        </w:rPr>
        <w:t>充电次数可参与车网互动给电网送电。经过相关验证，车辆以小倍率进行充放电，</w:t>
      </w:r>
      <w:r>
        <w:rPr>
          <w:rFonts w:ascii="微软雅黑" w:hAnsi="微软雅黑" w:eastAsia="微软雅黑" w:cs="微软雅黑"/>
          <w:spacing w:val="9"/>
          <w:sz w:val="20"/>
          <w:szCs w:val="20"/>
        </w:rPr>
        <w:t>在浅充浅放的工况下，经过</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数千天的使用，在完成200余次V2G（电</w:t>
      </w:r>
      <w:r>
        <w:rPr>
          <w:rFonts w:ascii="微软雅黑" w:hAnsi="微软雅黑" w:eastAsia="微软雅黑" w:cs="微软雅黑"/>
          <w:spacing w:val="6"/>
          <w:sz w:val="20"/>
          <w:szCs w:val="20"/>
        </w:rPr>
        <w:t>动汽车给电网送电）充放电循环后，电池容量仍保持在93%以上。此</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外，虽然V2G技术会增加新能源汽车电池的充放电次数，但合理的充放电管理策略可优</w:t>
      </w:r>
      <w:r>
        <w:rPr>
          <w:rFonts w:ascii="微软雅黑" w:hAnsi="微软雅黑" w:eastAsia="微软雅黑" w:cs="微软雅黑"/>
          <w:spacing w:val="8"/>
          <w:sz w:val="20"/>
          <w:szCs w:val="20"/>
        </w:rPr>
        <w:t>化电池的使用效率，减</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少电池的老化和降解。</w:t>
      </w:r>
    </w:p>
    <w:p w14:paraId="16AB4657">
      <w:pPr>
        <w:spacing w:before="13" w:line="208" w:lineRule="auto"/>
        <w:ind w:left="286"/>
        <w:rPr>
          <w:rFonts w:ascii="微软雅黑" w:hAnsi="微软雅黑" w:eastAsia="微软雅黑" w:cs="微软雅黑"/>
          <w:sz w:val="20"/>
          <w:szCs w:val="20"/>
        </w:rPr>
      </w:pPr>
      <w:r>
        <w:rPr>
          <w:rFonts w:ascii="微软雅黑" w:hAnsi="微软雅黑" w:eastAsia="微软雅黑" w:cs="微软雅黑"/>
          <w:spacing w:val="6"/>
          <w:sz w:val="20"/>
          <w:szCs w:val="20"/>
        </w:rPr>
        <w:t>这段文字讨论的核心问题是：</w:t>
      </w:r>
    </w:p>
    <w:p w14:paraId="0B7F035B">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7"/>
          <w:sz w:val="20"/>
          <w:szCs w:val="20"/>
        </w:rPr>
        <w:t>A.新能源汽车参与车网互动有何必要性和优越性           B.V2G技术对新能源汽车电池使用效率有无影响</w:t>
      </w:r>
    </w:p>
    <w:p w14:paraId="058BD2AD">
      <w:pPr>
        <w:spacing w:before="23" w:line="208" w:lineRule="auto"/>
        <w:ind w:left="287"/>
        <w:rPr>
          <w:rFonts w:ascii="微软雅黑" w:hAnsi="微软雅黑" w:eastAsia="微软雅黑" w:cs="微软雅黑"/>
          <w:sz w:val="20"/>
          <w:szCs w:val="20"/>
        </w:rPr>
      </w:pPr>
      <w:r>
        <w:rPr>
          <w:rFonts w:ascii="微软雅黑" w:hAnsi="微软雅黑" w:eastAsia="微软雅黑" w:cs="微软雅黑"/>
          <w:spacing w:val="8"/>
          <w:sz w:val="20"/>
          <w:szCs w:val="20"/>
        </w:rPr>
        <w:t>C.适当地充放电与优化汽车电池使用效率有何关系        D.参与车网互动是否会</w:t>
      </w:r>
      <w:r>
        <w:rPr>
          <w:rFonts w:ascii="微软雅黑" w:hAnsi="微软雅黑" w:eastAsia="微软雅黑" w:cs="微软雅黑"/>
          <w:spacing w:val="7"/>
          <w:sz w:val="20"/>
          <w:szCs w:val="20"/>
        </w:rPr>
        <w:t>影响到汽车电池的使用寿命</w:t>
      </w:r>
    </w:p>
    <w:p w14:paraId="3FC7CDC5">
      <w:pPr>
        <w:spacing w:before="86" w:line="207" w:lineRule="auto"/>
        <w:rPr>
          <w:rFonts w:ascii="微软雅黑" w:hAnsi="微软雅黑" w:eastAsia="微软雅黑" w:cs="微软雅黑"/>
          <w:sz w:val="20"/>
          <w:szCs w:val="20"/>
        </w:rPr>
      </w:pPr>
      <w:r>
        <w:rPr>
          <w:rFonts w:ascii="微软雅黑" w:hAnsi="微软雅黑" w:eastAsia="微软雅黑" w:cs="微软雅黑"/>
          <w:spacing w:val="9"/>
          <w:sz w:val="20"/>
          <w:szCs w:val="20"/>
        </w:rPr>
        <w:t>33.</w:t>
      </w:r>
      <w:r>
        <w:rPr>
          <w:rFonts w:ascii="微软雅黑" w:hAnsi="微软雅黑" w:eastAsia="微软雅黑" w:cs="微软雅黑"/>
          <w:spacing w:val="-29"/>
          <w:sz w:val="20"/>
          <w:szCs w:val="20"/>
        </w:rPr>
        <w:t xml:space="preserve"> </w:t>
      </w:r>
      <w:r>
        <w:rPr>
          <w:rFonts w:ascii="微软雅黑" w:hAnsi="微软雅黑" w:eastAsia="微软雅黑" w:cs="微软雅黑"/>
          <w:spacing w:val="9"/>
          <w:sz w:val="20"/>
          <w:szCs w:val="20"/>
        </w:rPr>
        <w:t>在生态系统中起着至关重要作用的南极磷虾，是如何度过寒冷、</w:t>
      </w:r>
      <w:r>
        <w:rPr>
          <w:rFonts w:ascii="微软雅黑" w:hAnsi="微软雅黑" w:eastAsia="微软雅黑" w:cs="微软雅黑"/>
          <w:spacing w:val="8"/>
          <w:sz w:val="20"/>
          <w:szCs w:val="20"/>
        </w:rPr>
        <w:t>黑暗而漫长的极夜的？科学家发现，当浮游植</w:t>
      </w:r>
    </w:p>
    <w:p w14:paraId="55A3A9EE">
      <w:pPr>
        <w:spacing w:before="26" w:line="221" w:lineRule="auto"/>
        <w:ind w:left="283" w:right="329" w:firstLine="3"/>
        <w:jc w:val="both"/>
        <w:rPr>
          <w:rFonts w:ascii="微软雅黑" w:hAnsi="微软雅黑" w:eastAsia="微软雅黑" w:cs="微软雅黑"/>
          <w:sz w:val="20"/>
          <w:szCs w:val="20"/>
        </w:rPr>
      </w:pPr>
      <w:r>
        <w:rPr>
          <w:rFonts w:ascii="微软雅黑" w:hAnsi="微软雅黑" w:eastAsia="微软雅黑" w:cs="微软雅黑"/>
          <w:spacing w:val="8"/>
          <w:sz w:val="20"/>
          <w:szCs w:val="20"/>
        </w:rPr>
        <w:t>物因缺少阳光而停止生长时，南极磷虾就会转向捕食中小型浮游动物。储藏在海冰中的微生物——南极冰藻，</w:t>
      </w:r>
      <w:r>
        <w:rPr>
          <w:rFonts w:ascii="微软雅黑" w:hAnsi="微软雅黑" w:eastAsia="微软雅黑" w:cs="微软雅黑"/>
          <w:spacing w:val="6"/>
          <w:sz w:val="20"/>
          <w:szCs w:val="20"/>
        </w:rPr>
        <w:t xml:space="preserve"> </w:t>
      </w:r>
      <w:r>
        <w:rPr>
          <w:rFonts w:ascii="微软雅黑" w:hAnsi="微软雅黑" w:eastAsia="微软雅黑" w:cs="微软雅黑"/>
          <w:spacing w:val="8"/>
          <w:sz w:val="20"/>
          <w:szCs w:val="20"/>
        </w:rPr>
        <w:t>是南极磷虾在冬天的天然“粮仓”。在没有饵料的情况下，南</w:t>
      </w:r>
      <w:r>
        <w:rPr>
          <w:rFonts w:ascii="微软雅黑" w:hAnsi="微软雅黑" w:eastAsia="微软雅黑" w:cs="微软雅黑"/>
          <w:spacing w:val="7"/>
          <w:sz w:val="20"/>
          <w:szCs w:val="20"/>
        </w:rPr>
        <w:t>极磷虾能存活200天左右；在食物极其匮乏时，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南极磷虾会逐渐变小，靠消耗体内的脂肪来维持生命。</w:t>
      </w:r>
    </w:p>
    <w:p w14:paraId="0EF07B4C">
      <w:pPr>
        <w:spacing w:before="13" w:line="208" w:lineRule="auto"/>
        <w:ind w:left="286"/>
        <w:rPr>
          <w:rFonts w:ascii="微软雅黑" w:hAnsi="微软雅黑" w:eastAsia="微软雅黑" w:cs="微软雅黑"/>
          <w:sz w:val="20"/>
          <w:szCs w:val="20"/>
        </w:rPr>
      </w:pPr>
      <w:r>
        <w:rPr>
          <w:rFonts w:ascii="微软雅黑" w:hAnsi="微软雅黑" w:eastAsia="微软雅黑" w:cs="微软雅黑"/>
          <w:spacing w:val="6"/>
          <w:sz w:val="20"/>
          <w:szCs w:val="20"/>
        </w:rPr>
        <w:t>这段文字最有可能用来例证：</w:t>
      </w:r>
    </w:p>
    <w:p w14:paraId="78EB04B7">
      <w:pPr>
        <w:spacing w:before="86" w:line="208"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A.南极磷虾在极端环境中有特殊能力                            B.特别的环境会孕育出特别的生命体</w:t>
      </w:r>
    </w:p>
    <w:p w14:paraId="4BEB3EE7">
      <w:pPr>
        <w:spacing w:before="23" w:line="208" w:lineRule="auto"/>
        <w:ind w:left="287"/>
        <w:rPr>
          <w:rFonts w:ascii="微软雅黑" w:hAnsi="微软雅黑" w:eastAsia="微软雅黑" w:cs="微软雅黑"/>
          <w:sz w:val="20"/>
          <w:szCs w:val="20"/>
        </w:rPr>
      </w:pPr>
      <w:r>
        <w:rPr>
          <w:rFonts w:ascii="微软雅黑" w:hAnsi="微软雅黑" w:eastAsia="微软雅黑" w:cs="微软雅黑"/>
          <w:spacing w:val="6"/>
          <w:sz w:val="20"/>
          <w:szCs w:val="20"/>
        </w:rPr>
        <w:t>C.南极冰藻在生态系统中有重要作用                            D.生物具有应对特殊环境的生存本领</w:t>
      </w:r>
    </w:p>
    <w:p w14:paraId="17E98ADA">
      <w:pPr>
        <w:spacing w:before="87" w:line="223" w:lineRule="auto"/>
        <w:ind w:left="282" w:right="287" w:hanging="283"/>
        <w:rPr>
          <w:rFonts w:ascii="微软雅黑" w:hAnsi="微软雅黑" w:eastAsia="微软雅黑" w:cs="微软雅黑"/>
          <w:sz w:val="20"/>
          <w:szCs w:val="20"/>
        </w:rPr>
      </w:pPr>
      <w:r>
        <w:rPr>
          <w:rFonts w:ascii="微软雅黑" w:hAnsi="微软雅黑" w:eastAsia="微软雅黑" w:cs="微软雅黑"/>
          <w:spacing w:val="9"/>
          <w:sz w:val="20"/>
          <w:szCs w:val="20"/>
        </w:rPr>
        <w:t>34.</w:t>
      </w:r>
      <w:r>
        <w:rPr>
          <w:rFonts w:ascii="微软雅黑" w:hAnsi="微软雅黑" w:eastAsia="微软雅黑" w:cs="微软雅黑"/>
          <w:spacing w:val="-31"/>
          <w:sz w:val="20"/>
          <w:szCs w:val="20"/>
        </w:rPr>
        <w:t xml:space="preserve"> </w:t>
      </w:r>
      <w:r>
        <w:rPr>
          <w:rFonts w:ascii="微软雅黑" w:hAnsi="微软雅黑" w:eastAsia="微软雅黑" w:cs="微软雅黑"/>
          <w:spacing w:val="9"/>
          <w:sz w:val="20"/>
          <w:szCs w:val="20"/>
        </w:rPr>
        <w:t>作为一类代谢功能多样的特殊微生物，光合细菌具有强大的生化催化</w:t>
      </w:r>
      <w:r>
        <w:rPr>
          <w:rFonts w:ascii="微软雅黑" w:hAnsi="微软雅黑" w:eastAsia="微软雅黑" w:cs="微软雅黑"/>
          <w:spacing w:val="8"/>
          <w:sz w:val="20"/>
          <w:szCs w:val="20"/>
        </w:rPr>
        <w:t>能力和营养益生功能，可以制备多种多样</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的生物制剂。目前国内科研院所和医药厂商对光合细菌在医药产品开发领域的研究仍</w:t>
      </w:r>
      <w:r>
        <w:rPr>
          <w:rFonts w:ascii="微软雅黑" w:hAnsi="微软雅黑" w:eastAsia="微软雅黑" w:cs="微软雅黑"/>
          <w:spacing w:val="9"/>
          <w:sz w:val="20"/>
          <w:szCs w:val="20"/>
        </w:rPr>
        <w:t>处于起步阶段。随着科学</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技术水平不断进步，研究者对光合细菌类群特殊代谢能力的理解将进一步加深，有助</w:t>
      </w:r>
      <w:r>
        <w:rPr>
          <w:rFonts w:ascii="微软雅黑" w:hAnsi="微软雅黑" w:eastAsia="微软雅黑" w:cs="微软雅黑"/>
          <w:spacing w:val="9"/>
          <w:sz w:val="20"/>
          <w:szCs w:val="20"/>
        </w:rPr>
        <w:t>于持续激发该类细菌的产</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业化潜力。除生产新式治疗药物外，还可利用光合细菌适应极端环境的生存优势，结</w:t>
      </w:r>
      <w:r>
        <w:rPr>
          <w:rFonts w:ascii="微软雅黑" w:hAnsi="微软雅黑" w:eastAsia="微软雅黑" w:cs="微软雅黑"/>
          <w:spacing w:val="9"/>
          <w:sz w:val="20"/>
          <w:szCs w:val="20"/>
        </w:rPr>
        <w:t>合基因工程技术，设计开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发工程菌株，通过微生物催化作用实现分子结构重组，用以大量生产重要原料药物，或可替代化学制药技术。</w:t>
      </w:r>
      <w:r>
        <w:rPr>
          <w:rFonts w:ascii="微软雅黑" w:hAnsi="微软雅黑" w:eastAsia="微软雅黑" w:cs="微软雅黑"/>
          <w:spacing w:val="8"/>
          <w:sz w:val="20"/>
          <w:szCs w:val="20"/>
        </w:rPr>
        <w:t xml:space="preserve"> </w:t>
      </w:r>
      <w:r>
        <w:rPr>
          <w:rFonts w:ascii="微软雅黑" w:hAnsi="微软雅黑" w:eastAsia="微软雅黑" w:cs="微软雅黑"/>
          <w:spacing w:val="10"/>
          <w:sz w:val="20"/>
          <w:szCs w:val="20"/>
        </w:rPr>
        <w:t>总体而言，深度拓展光合细菌在医药研究领域的研究，具有良好的应用前景与实践意</w:t>
      </w:r>
      <w:r>
        <w:rPr>
          <w:rFonts w:ascii="微软雅黑" w:hAnsi="微软雅黑" w:eastAsia="微软雅黑" w:cs="微软雅黑"/>
          <w:spacing w:val="9"/>
          <w:sz w:val="20"/>
          <w:szCs w:val="20"/>
        </w:rPr>
        <w:t>义，有望推动微生物制药</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工程可持续发展。</w:t>
      </w:r>
    </w:p>
    <w:p w14:paraId="33EE63C0">
      <w:pPr>
        <w:spacing w:before="14" w:line="207" w:lineRule="auto"/>
        <w:ind w:left="282"/>
        <w:rPr>
          <w:rFonts w:ascii="微软雅黑" w:hAnsi="微软雅黑" w:eastAsia="微软雅黑" w:cs="微软雅黑"/>
          <w:sz w:val="20"/>
          <w:szCs w:val="20"/>
        </w:rPr>
      </w:pPr>
      <w:r>
        <w:rPr>
          <w:rFonts w:ascii="微软雅黑" w:hAnsi="微软雅黑" w:eastAsia="微软雅黑" w:cs="微软雅黑"/>
          <w:spacing w:val="7"/>
          <w:sz w:val="20"/>
          <w:szCs w:val="20"/>
        </w:rPr>
        <w:t>从这段文字提取关键词最恰当的一项是：</w:t>
      </w:r>
    </w:p>
    <w:p w14:paraId="0291AF96">
      <w:pPr>
        <w:spacing w:before="87" w:line="208" w:lineRule="auto"/>
        <w:ind w:left="283"/>
        <w:rPr>
          <w:rFonts w:ascii="微软雅黑" w:hAnsi="微软雅黑" w:eastAsia="微软雅黑" w:cs="微软雅黑"/>
          <w:sz w:val="20"/>
          <w:szCs w:val="20"/>
        </w:rPr>
      </w:pPr>
      <w:r>
        <w:rPr>
          <w:rFonts w:ascii="微软雅黑" w:hAnsi="微软雅黑" w:eastAsia="微软雅黑" w:cs="微软雅黑"/>
          <w:spacing w:val="5"/>
          <w:sz w:val="20"/>
          <w:szCs w:val="20"/>
        </w:rPr>
        <w:t>A.特殊微生物 光合细菌 生物制药                                 B.特殊微生物 代谢能力 产业化</w:t>
      </w:r>
    </w:p>
    <w:p w14:paraId="0C62AF5F">
      <w:pPr>
        <w:spacing w:before="23" w:line="246" w:lineRule="auto"/>
        <w:ind w:right="2459" w:firstLine="287"/>
        <w:rPr>
          <w:rFonts w:ascii="微软雅黑" w:hAnsi="微软雅黑" w:eastAsia="微软雅黑" w:cs="微软雅黑"/>
          <w:sz w:val="20"/>
          <w:szCs w:val="20"/>
        </w:rPr>
      </w:pPr>
      <w:r>
        <w:rPr>
          <w:rFonts w:ascii="微软雅黑" w:hAnsi="微软雅黑" w:eastAsia="微软雅黑" w:cs="微软雅黑"/>
          <w:spacing w:val="5"/>
          <w:sz w:val="20"/>
          <w:szCs w:val="20"/>
        </w:rPr>
        <w:t xml:space="preserve">C.光合细菌 产业化 制药技术       </w:t>
      </w:r>
      <w:r>
        <w:rPr>
          <w:rFonts w:ascii="微软雅黑" w:hAnsi="微软雅黑" w:eastAsia="微软雅黑" w:cs="微软雅黑"/>
          <w:spacing w:val="4"/>
          <w:sz w:val="20"/>
          <w:szCs w:val="20"/>
        </w:rPr>
        <w:t xml:space="preserve">                                 D.光合细菌 代谢功能 医药应用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35.</w:t>
      </w:r>
      <w:r>
        <w:rPr>
          <w:rFonts w:ascii="微软雅黑" w:hAnsi="微软雅黑" w:eastAsia="微软雅黑" w:cs="微软雅黑"/>
          <w:spacing w:val="-29"/>
          <w:sz w:val="20"/>
          <w:szCs w:val="20"/>
        </w:rPr>
        <w:t xml:space="preserve"> </w:t>
      </w:r>
      <w:r>
        <w:rPr>
          <w:rFonts w:ascii="微软雅黑" w:hAnsi="微软雅黑" w:eastAsia="微软雅黑" w:cs="微软雅黑"/>
          <w:spacing w:val="8"/>
          <w:sz w:val="20"/>
          <w:szCs w:val="20"/>
        </w:rPr>
        <w:t>①因为声波是一种机械波，声波的传播依赖于机械振动在介质中的传递</w:t>
      </w:r>
    </w:p>
    <w:p w14:paraId="65670B4C">
      <w:pPr>
        <w:spacing w:before="1" w:line="200" w:lineRule="auto"/>
        <w:ind w:left="284"/>
        <w:rPr>
          <w:rFonts w:ascii="微软雅黑" w:hAnsi="微软雅黑" w:eastAsia="微软雅黑" w:cs="微软雅黑"/>
          <w:sz w:val="20"/>
          <w:szCs w:val="20"/>
        </w:rPr>
      </w:pPr>
      <w:r>
        <w:rPr>
          <w:rFonts w:ascii="微软雅黑" w:hAnsi="微软雅黑" w:eastAsia="微软雅黑" w:cs="微软雅黑"/>
          <w:spacing w:val="9"/>
          <w:sz w:val="20"/>
          <w:szCs w:val="20"/>
        </w:rPr>
        <w:t>②花样游泳比赛时，水上水下都要有音响设备</w:t>
      </w:r>
    </w:p>
    <w:p w14:paraId="48D7D175">
      <w:pPr>
        <w:spacing w:before="34" w:line="201" w:lineRule="auto"/>
        <w:ind w:left="284"/>
        <w:rPr>
          <w:rFonts w:ascii="微软雅黑" w:hAnsi="微软雅黑" w:eastAsia="微软雅黑" w:cs="微软雅黑"/>
          <w:sz w:val="20"/>
          <w:szCs w:val="20"/>
        </w:rPr>
      </w:pPr>
      <w:r>
        <w:rPr>
          <w:rFonts w:ascii="微软雅黑" w:hAnsi="微软雅黑" w:eastAsia="微软雅黑" w:cs="微软雅黑"/>
          <w:spacing w:val="8"/>
          <w:sz w:val="20"/>
          <w:szCs w:val="20"/>
        </w:rPr>
        <w:t>③因此，当声波入射到水和空气的交界面时，仅有0.1%的声能量能透过水气交界面</w:t>
      </w:r>
    </w:p>
    <w:p w14:paraId="070D5D7B">
      <w:pPr>
        <w:spacing w:before="33" w:line="201" w:lineRule="auto"/>
        <w:ind w:left="284"/>
        <w:rPr>
          <w:rFonts w:ascii="微软雅黑" w:hAnsi="微软雅黑" w:eastAsia="微软雅黑" w:cs="微软雅黑"/>
          <w:sz w:val="20"/>
          <w:szCs w:val="20"/>
        </w:rPr>
      </w:pPr>
      <w:r>
        <w:rPr>
          <w:rFonts w:ascii="微软雅黑" w:hAnsi="微软雅黑" w:eastAsia="微软雅黑" w:cs="微软雅黑"/>
          <w:spacing w:val="9"/>
          <w:sz w:val="20"/>
          <w:szCs w:val="20"/>
        </w:rPr>
        <w:t>④为什么空气中和水下难以共享一个声音世界呢</w:t>
      </w:r>
    </w:p>
    <w:p w14:paraId="00C0F866">
      <w:pPr>
        <w:pStyle w:val="2"/>
        <w:spacing w:line="264" w:lineRule="auto"/>
      </w:pPr>
    </w:p>
    <w:p w14:paraId="6C70615D">
      <w:pPr>
        <w:pStyle w:val="2"/>
        <w:spacing w:line="264" w:lineRule="auto"/>
      </w:pPr>
    </w:p>
    <w:p w14:paraId="4DFD685D">
      <w:pPr>
        <w:spacing w:line="20" w:lineRule="exact"/>
        <w:ind w:firstLine="96"/>
      </w:pPr>
      <w:r>
        <w:drawing>
          <wp:inline distT="0" distB="0" distL="0" distR="0">
            <wp:extent cx="6695440" cy="127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
                    <a:stretch>
                      <a:fillRect/>
                    </a:stretch>
                  </pic:blipFill>
                  <pic:spPr>
                    <a:xfrm>
                      <a:off x="0" y="0"/>
                      <a:ext cx="6695713" cy="12705"/>
                    </a:xfrm>
                    <a:prstGeom prst="rect">
                      <a:avLst/>
                    </a:prstGeom>
                  </pic:spPr>
                </pic:pic>
              </a:graphicData>
            </a:graphic>
          </wp:inline>
        </w:drawing>
      </w:r>
    </w:p>
    <w:p w14:paraId="2B1CF623">
      <w:pPr>
        <w:spacing w:line="158" w:lineRule="exact"/>
      </w:pPr>
    </w:p>
    <w:p w14:paraId="643113C4">
      <w:pPr>
        <w:spacing w:line="158" w:lineRule="exact"/>
        <w:sectPr>
          <w:pgSz w:w="11900" w:h="16839"/>
          <w:pgMar w:top="880" w:right="674" w:bottom="400" w:left="583" w:header="0" w:footer="0" w:gutter="0"/>
          <w:cols w:equalWidth="0" w:num="1">
            <w:col w:w="10642"/>
          </w:cols>
        </w:sectPr>
      </w:pPr>
    </w:p>
    <w:p w14:paraId="6D1479B6">
      <w:pPr>
        <w:pStyle w:val="2"/>
        <w:spacing w:line="14" w:lineRule="auto"/>
        <w:rPr>
          <w:sz w:val="2"/>
        </w:rPr>
      </w:pPr>
      <w:r>
        <w:rPr>
          <w:sz w:val="2"/>
          <w:szCs w:val="2"/>
        </w:rPr>
        <w:br w:type="column"/>
      </w:r>
    </w:p>
    <w:p w14:paraId="517EA277">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9"/>
          <w:sz w:val="18"/>
          <w:szCs w:val="18"/>
          <w14:textFill>
            <w14:solidFill>
              <w14:srgbClr w14:val="636E92">
                <w14:alpha w14:val="19999"/>
              </w14:srgbClr>
            </w14:solidFill>
          </w14:textFill>
        </w:rPr>
        <w:t>第</w:t>
      </w:r>
      <w:r>
        <w:rPr>
          <w:rFonts w:ascii="微软雅黑" w:hAnsi="微软雅黑" w:eastAsia="微软雅黑" w:cs="微软雅黑"/>
          <w:color w:val="636E92"/>
          <w:spacing w:val="22"/>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8</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w:t>
      </w:r>
    </w:p>
    <w:p w14:paraId="3C165FC9">
      <w:pPr>
        <w:spacing w:line="160" w:lineRule="auto"/>
        <w:rPr>
          <w:rFonts w:ascii="微软雅黑" w:hAnsi="微软雅黑" w:eastAsia="微软雅黑" w:cs="微软雅黑"/>
          <w:sz w:val="18"/>
          <w:szCs w:val="18"/>
        </w:rPr>
        <w:sectPr>
          <w:type w:val="continuous"/>
          <w:pgSz w:w="11900" w:h="16839"/>
          <w:pgMar w:top="880" w:right="674" w:bottom="400" w:left="583" w:header="0" w:footer="0" w:gutter="0"/>
          <w:cols w:equalWidth="0" w:num="2">
            <w:col w:w="9057" w:space="100"/>
            <w:col w:w="1485"/>
          </w:cols>
        </w:sectPr>
      </w:pPr>
    </w:p>
    <w:p w14:paraId="0EB6C8C9">
      <w:pPr>
        <w:spacing w:line="480" w:lineRule="exact"/>
        <w:ind w:firstLine="98"/>
      </w:pPr>
    </w:p>
    <w:p w14:paraId="69A0D1CC">
      <w:pPr>
        <w:pStyle w:val="2"/>
        <w:spacing w:line="386" w:lineRule="auto"/>
      </w:pPr>
    </w:p>
    <w:p w14:paraId="40630920">
      <w:pPr>
        <w:spacing w:before="86" w:line="217" w:lineRule="auto"/>
        <w:ind w:left="283" w:right="287" w:firstLine="3"/>
        <w:rPr>
          <w:rFonts w:ascii="微软雅黑" w:hAnsi="微软雅黑" w:eastAsia="微软雅黑" w:cs="微软雅黑"/>
          <w:sz w:val="20"/>
          <w:szCs w:val="20"/>
        </w:rPr>
      </w:pPr>
      <w:r>
        <w:rPr>
          <w:rFonts w:ascii="微软雅黑" w:hAnsi="微软雅黑" w:eastAsia="微软雅黑" w:cs="微软雅黑"/>
          <w:spacing w:val="8"/>
          <w:sz w:val="20"/>
          <w:szCs w:val="20"/>
        </w:rPr>
        <w:t>⑤在不同介质中，声波的传递能力会因介质声阻抗的差异而有所不同，常温下，空气与水的声阻抗相差约36</w:t>
      </w:r>
      <w:r>
        <w:rPr>
          <w:rFonts w:ascii="微软雅黑" w:hAnsi="微软雅黑" w:eastAsia="微软雅黑" w:cs="微软雅黑"/>
          <w:spacing w:val="7"/>
          <w:sz w:val="20"/>
          <w:szCs w:val="20"/>
        </w:rPr>
        <w:t>00</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倍</w:t>
      </w:r>
    </w:p>
    <w:p w14:paraId="5B92693D">
      <w:pPr>
        <w:spacing w:before="22" w:line="216" w:lineRule="auto"/>
        <w:ind w:left="305" w:right="287" w:hanging="19"/>
        <w:rPr>
          <w:rFonts w:ascii="微软雅黑" w:hAnsi="微软雅黑" w:eastAsia="微软雅黑" w:cs="微软雅黑"/>
          <w:sz w:val="20"/>
          <w:szCs w:val="20"/>
        </w:rPr>
      </w:pPr>
      <w:r>
        <w:rPr>
          <w:rFonts w:ascii="微软雅黑" w:hAnsi="微软雅黑" w:eastAsia="微软雅黑" w:cs="微软雅黑"/>
          <w:spacing w:val="10"/>
          <w:sz w:val="20"/>
          <w:szCs w:val="20"/>
        </w:rPr>
        <w:t>⑥声音在水和空气之间的极低透射，使得潜入水中的花样游泳运动员难以听到岸</w:t>
      </w:r>
      <w:r>
        <w:rPr>
          <w:rFonts w:ascii="微软雅黑" w:hAnsi="微软雅黑" w:eastAsia="微软雅黑" w:cs="微软雅黑"/>
          <w:spacing w:val="9"/>
          <w:sz w:val="20"/>
          <w:szCs w:val="20"/>
        </w:rPr>
        <w:t>上音乐，所以需要水上和水下</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同时布置音响设备</w:t>
      </w:r>
    </w:p>
    <w:p w14:paraId="654846D8">
      <w:pPr>
        <w:spacing w:before="22" w:line="208" w:lineRule="auto"/>
        <w:ind w:left="284"/>
        <w:rPr>
          <w:rFonts w:ascii="微软雅黑" w:hAnsi="微软雅黑" w:eastAsia="微软雅黑" w:cs="微软雅黑"/>
          <w:sz w:val="20"/>
          <w:szCs w:val="20"/>
        </w:rPr>
      </w:pPr>
      <w:r>
        <w:rPr>
          <w:rFonts w:ascii="微软雅黑" w:hAnsi="微软雅黑" w:eastAsia="微软雅黑" w:cs="微软雅黑"/>
          <w:spacing w:val="7"/>
          <w:sz w:val="20"/>
          <w:szCs w:val="20"/>
        </w:rPr>
        <w:t>将以上六个句子重新排列，语序正确的是：</w:t>
      </w:r>
    </w:p>
    <w:p w14:paraId="28B9D4DB">
      <w:pPr>
        <w:spacing w:before="85" w:line="201" w:lineRule="auto"/>
        <w:ind w:left="285"/>
        <w:rPr>
          <w:rFonts w:ascii="微软雅黑" w:hAnsi="微软雅黑" w:eastAsia="微软雅黑" w:cs="微软雅黑"/>
          <w:sz w:val="20"/>
          <w:szCs w:val="20"/>
        </w:rPr>
      </w:pPr>
      <w:r>
        <w:rPr>
          <w:rFonts w:ascii="微软雅黑" w:hAnsi="微软雅黑" w:eastAsia="微软雅黑" w:cs="微软雅黑"/>
          <w:spacing w:val="5"/>
          <w:sz w:val="20"/>
          <w:szCs w:val="20"/>
        </w:rPr>
        <w:t>A.②①④⑥⑤③                 B.②④①⑤③⑥                  C.④</w:t>
      </w:r>
      <w:r>
        <w:rPr>
          <w:rFonts w:ascii="微软雅黑" w:hAnsi="微软雅黑" w:eastAsia="微软雅黑" w:cs="微软雅黑"/>
          <w:spacing w:val="4"/>
          <w:sz w:val="20"/>
          <w:szCs w:val="20"/>
        </w:rPr>
        <w:t>①⑤③②⑥                  D.④①②⑤⑥③</w:t>
      </w:r>
    </w:p>
    <w:p w14:paraId="279A8463">
      <w:pPr>
        <w:spacing w:before="94" w:line="220" w:lineRule="auto"/>
        <w:ind w:left="284" w:right="287" w:hanging="283"/>
        <w:rPr>
          <w:rFonts w:ascii="微软雅黑" w:hAnsi="微软雅黑" w:eastAsia="微软雅黑" w:cs="微软雅黑"/>
          <w:sz w:val="20"/>
          <w:szCs w:val="20"/>
        </w:rPr>
      </w:pPr>
      <w:r>
        <w:rPr>
          <w:rFonts w:ascii="微软雅黑" w:hAnsi="微软雅黑" w:eastAsia="微软雅黑" w:cs="微软雅黑"/>
          <w:spacing w:val="7"/>
          <w:sz w:val="20"/>
          <w:szCs w:val="20"/>
        </w:rPr>
        <w:t>36.</w:t>
      </w:r>
      <w:r>
        <w:rPr>
          <w:rFonts w:ascii="微软雅黑" w:hAnsi="微软雅黑" w:eastAsia="微软雅黑" w:cs="微软雅黑"/>
          <w:spacing w:val="-29"/>
          <w:sz w:val="20"/>
          <w:szCs w:val="20"/>
        </w:rPr>
        <w:t xml:space="preserve"> </w:t>
      </w:r>
      <w:r>
        <w:rPr>
          <w:rFonts w:ascii="微软雅黑" w:hAnsi="微软雅黑" w:eastAsia="微软雅黑" w:cs="微软雅黑"/>
          <w:spacing w:val="7"/>
          <w:sz w:val="20"/>
          <w:szCs w:val="20"/>
        </w:rPr>
        <w:t>在发展新质生产力的当下，江苏高端制造不断刷新纪录，取得创新成果。近日，工信部公布了2024年先进制造</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业集群“国家队”名单，全国共有35个先进制造业集群</w:t>
      </w:r>
      <w:r>
        <w:rPr>
          <w:rFonts w:ascii="微软雅黑" w:hAnsi="微软雅黑" w:eastAsia="微软雅黑" w:cs="微软雅黑"/>
          <w:spacing w:val="8"/>
          <w:sz w:val="20"/>
          <w:szCs w:val="20"/>
          <w:u w:val="single" w:color="auto"/>
        </w:rPr>
        <w:t xml:space="preserve">      </w:t>
      </w:r>
      <w:r>
        <w:rPr>
          <w:rFonts w:ascii="微软雅黑" w:hAnsi="微软雅黑" w:eastAsia="微软雅黑" w:cs="微软雅黑"/>
          <w:spacing w:val="-22"/>
          <w:sz w:val="20"/>
          <w:szCs w:val="20"/>
        </w:rPr>
        <w:t xml:space="preserve"> </w:t>
      </w:r>
      <w:r>
        <w:rPr>
          <w:rFonts w:ascii="微软雅黑" w:hAnsi="微软雅黑" w:eastAsia="微软雅黑" w:cs="微软雅黑"/>
          <w:spacing w:val="8"/>
          <w:sz w:val="20"/>
          <w:szCs w:val="20"/>
        </w:rPr>
        <w:t>，其中江苏有4个</w:t>
      </w:r>
      <w:r>
        <w:rPr>
          <w:rFonts w:ascii="微软雅黑" w:hAnsi="微软雅黑" w:eastAsia="微软雅黑" w:cs="微软雅黑"/>
          <w:spacing w:val="7"/>
          <w:sz w:val="20"/>
          <w:szCs w:val="20"/>
        </w:rPr>
        <w:t>入选，在这场国家级的选拔赛</w:t>
      </w:r>
    </w:p>
    <w:p w14:paraId="1C9B2BE2">
      <w:pPr>
        <w:spacing w:before="15" w:line="219" w:lineRule="auto"/>
        <w:ind w:left="285" w:right="7046" w:firstLine="22"/>
        <w:rPr>
          <w:rFonts w:ascii="微软雅黑" w:hAnsi="微软雅黑" w:eastAsia="微软雅黑" w:cs="微软雅黑"/>
          <w:sz w:val="20"/>
          <w:szCs w:val="20"/>
        </w:rPr>
      </w:pPr>
      <w:r>
        <w:rPr>
          <w:rFonts w:ascii="微软雅黑" w:hAnsi="微软雅黑" w:eastAsia="微软雅黑" w:cs="微软雅黑"/>
          <w:spacing w:val="1"/>
          <w:sz w:val="20"/>
          <w:szCs w:val="20"/>
        </w:rPr>
        <w:t>中，江苏</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1"/>
          <w:sz w:val="20"/>
          <w:szCs w:val="20"/>
        </w:rPr>
        <w:t xml:space="preserve">，有何过人之处？     </w:t>
      </w:r>
      <w:r>
        <w:rPr>
          <w:rFonts w:ascii="微软雅黑" w:hAnsi="微软雅黑" w:eastAsia="微软雅黑" w:cs="微软雅黑"/>
          <w:spacing w:val="6"/>
          <w:sz w:val="20"/>
          <w:szCs w:val="20"/>
        </w:rPr>
        <w:t>依次填入画横线处最恰当的一项是：</w:t>
      </w:r>
    </w:p>
    <w:p w14:paraId="6E1FC239">
      <w:pPr>
        <w:spacing w:before="77" w:line="208" w:lineRule="auto"/>
        <w:ind w:left="285"/>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A.上榜 一路凯歌                 B.入围 一枝独秀                 C.荣膺 技压群芳      </w:t>
      </w:r>
      <w:r>
        <w:rPr>
          <w:rFonts w:ascii="微软雅黑" w:hAnsi="微软雅黑" w:eastAsia="微软雅黑" w:cs="微软雅黑"/>
          <w:spacing w:val="3"/>
          <w:sz w:val="20"/>
          <w:szCs w:val="20"/>
        </w:rPr>
        <w:t xml:space="preserve">           D.胜出 独占鳌头</w:t>
      </w:r>
    </w:p>
    <w:p w14:paraId="35640195">
      <w:pPr>
        <w:spacing w:before="85" w:line="208" w:lineRule="auto"/>
        <w:ind w:left="1"/>
        <w:rPr>
          <w:rFonts w:ascii="微软雅黑" w:hAnsi="微软雅黑" w:eastAsia="微软雅黑" w:cs="微软雅黑"/>
          <w:sz w:val="20"/>
          <w:szCs w:val="20"/>
        </w:rPr>
      </w:pPr>
      <w:r>
        <w:rPr>
          <w:rFonts w:ascii="微软雅黑" w:hAnsi="微软雅黑" w:eastAsia="微软雅黑" w:cs="微软雅黑"/>
          <w:spacing w:val="5"/>
          <w:sz w:val="20"/>
          <w:szCs w:val="20"/>
        </w:rPr>
        <w:t>37. 目前，我国快递业务已经达到了前所未有的新高度，业务量已突破1000亿件大关。快递物流是经济活力</w:t>
      </w:r>
      <w:r>
        <w:rPr>
          <w:rFonts w:ascii="微软雅黑" w:hAnsi="微软雅黑" w:eastAsia="微软雅黑" w:cs="微软雅黑"/>
          <w:spacing w:val="5"/>
          <w:sz w:val="20"/>
          <w:szCs w:val="20"/>
          <w:u w:val="single" w:color="auto"/>
        </w:rPr>
        <w:t xml:space="preserve">        </w:t>
      </w:r>
    </w:p>
    <w:p w14:paraId="3CD2659D">
      <w:pPr>
        <w:tabs>
          <w:tab w:val="left" w:pos="407"/>
        </w:tabs>
        <w:spacing w:before="24" w:line="219" w:lineRule="auto"/>
        <w:ind w:left="285" w:right="2099" w:hanging="3"/>
        <w:rPr>
          <w:rFonts w:ascii="微软雅黑" w:hAnsi="微软雅黑" w:eastAsia="微软雅黑" w:cs="微软雅黑"/>
          <w:sz w:val="20"/>
          <w:szCs w:val="20"/>
        </w:rPr>
      </w:pPr>
      <w:r>
        <w:rPr>
          <w:rFonts w:ascii="微软雅黑" w:hAnsi="微软雅黑" w:eastAsia="微软雅黑" w:cs="微软雅黑"/>
          <w:sz w:val="20"/>
          <w:szCs w:val="20"/>
          <w:u w:val="single" w:color="auto"/>
        </w:rPr>
        <w:tab/>
      </w:r>
      <w:r>
        <w:rPr>
          <w:rFonts w:ascii="微软雅黑" w:hAnsi="微软雅黑" w:eastAsia="微软雅黑" w:cs="微软雅黑"/>
          <w:sz w:val="20"/>
          <w:szCs w:val="20"/>
          <w:u w:val="single" w:color="auto"/>
        </w:rPr>
        <w:tab/>
      </w:r>
      <w:r>
        <w:rPr>
          <w:rFonts w:ascii="微软雅黑" w:hAnsi="微软雅黑" w:eastAsia="微软雅黑" w:cs="微软雅黑"/>
          <w:spacing w:val="8"/>
          <w:sz w:val="20"/>
          <w:szCs w:val="20"/>
        </w:rPr>
        <w:t>的“风向标”，不仅</w:t>
      </w:r>
      <w:r>
        <w:rPr>
          <w:rFonts w:ascii="微软雅黑" w:hAnsi="微软雅黑" w:eastAsia="微软雅黑" w:cs="微软雅黑"/>
          <w:spacing w:val="8"/>
          <w:sz w:val="20"/>
          <w:szCs w:val="20"/>
          <w:u w:val="single" w:color="auto"/>
        </w:rPr>
        <w:t xml:space="preserve">      </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出行业的蓬勃跃升，更彰显了我国经济的繁荣活力与无限潜能。</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依次填入画横线处最恰当的一项是：</w:t>
      </w:r>
    </w:p>
    <w:p w14:paraId="784FDF20">
      <w:pPr>
        <w:spacing w:before="77" w:line="208" w:lineRule="auto"/>
        <w:ind w:left="285"/>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A.毋庸置疑 显示                 B.名副其实 映照                 C.当之无愧 折射      </w:t>
      </w:r>
      <w:r>
        <w:rPr>
          <w:rFonts w:ascii="微软雅黑" w:hAnsi="微软雅黑" w:eastAsia="微软雅黑" w:cs="微软雅黑"/>
          <w:spacing w:val="3"/>
          <w:sz w:val="20"/>
          <w:szCs w:val="20"/>
        </w:rPr>
        <w:t xml:space="preserve">           D.理所当然 展示</w:t>
      </w:r>
    </w:p>
    <w:p w14:paraId="55940102">
      <w:pPr>
        <w:spacing w:before="86" w:line="219" w:lineRule="auto"/>
        <w:ind w:left="287" w:right="287" w:hanging="286"/>
        <w:rPr>
          <w:rFonts w:ascii="微软雅黑" w:hAnsi="微软雅黑" w:eastAsia="微软雅黑" w:cs="微软雅黑"/>
          <w:sz w:val="20"/>
          <w:szCs w:val="20"/>
        </w:rPr>
      </w:pPr>
      <w:r>
        <w:rPr>
          <w:rFonts w:ascii="微软雅黑" w:hAnsi="微软雅黑" w:eastAsia="微软雅黑" w:cs="微软雅黑"/>
          <w:spacing w:val="7"/>
          <w:sz w:val="20"/>
          <w:szCs w:val="20"/>
        </w:rPr>
        <w:t>38.</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古往今来，在技术的不断更迭中，无数产业在</w:t>
      </w:r>
      <w:r>
        <w:rPr>
          <w:rFonts w:ascii="微软雅黑" w:hAnsi="微软雅黑" w:eastAsia="微软雅黑" w:cs="微软雅黑"/>
          <w:spacing w:val="7"/>
          <w:sz w:val="20"/>
          <w:szCs w:val="20"/>
          <w:u w:val="single" w:color="auto"/>
        </w:rPr>
        <w:t xml:space="preserve">          </w:t>
      </w:r>
      <w:r>
        <w:rPr>
          <w:rFonts w:ascii="微软雅黑" w:hAnsi="微软雅黑" w:eastAsia="微软雅黑" w:cs="微软雅黑"/>
          <w:spacing w:val="-34"/>
          <w:sz w:val="20"/>
          <w:szCs w:val="20"/>
        </w:rPr>
        <w:t xml:space="preserve"> </w:t>
      </w:r>
      <w:r>
        <w:rPr>
          <w:rFonts w:ascii="微软雅黑" w:hAnsi="微软雅黑" w:eastAsia="微软雅黑" w:cs="微软雅黑"/>
          <w:spacing w:val="7"/>
          <w:sz w:val="20"/>
          <w:szCs w:val="20"/>
        </w:rPr>
        <w:t>中被淘汰。出版业却始终屹立不倒，从纸质介质到电子介</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质，从印刷术到激光照排技术，再到人工智能的广泛应用与数字产品的研发推广，出版社不</w:t>
      </w:r>
      <w:r>
        <w:rPr>
          <w:rFonts w:ascii="微软雅黑" w:hAnsi="微软雅黑" w:eastAsia="微软雅黑" w:cs="微软雅黑"/>
          <w:spacing w:val="7"/>
          <w:sz w:val="20"/>
          <w:szCs w:val="20"/>
        </w:rPr>
        <w:t>断</w:t>
      </w:r>
      <w:r>
        <w:rPr>
          <w:rFonts w:ascii="微软雅黑" w:hAnsi="微软雅黑" w:eastAsia="微软雅黑" w:cs="微软雅黑"/>
          <w:spacing w:val="7"/>
          <w:sz w:val="20"/>
          <w:szCs w:val="20"/>
          <w:u w:val="single" w:color="auto"/>
        </w:rPr>
        <w:t xml:space="preserve">          </w:t>
      </w:r>
      <w:r>
        <w:rPr>
          <w:rFonts w:ascii="微软雅黑" w:hAnsi="微软雅黑" w:eastAsia="微软雅黑" w:cs="微软雅黑"/>
          <w:spacing w:val="-22"/>
          <w:sz w:val="20"/>
          <w:szCs w:val="20"/>
        </w:rPr>
        <w:t xml:space="preserve"> </w:t>
      </w:r>
      <w:r>
        <w:rPr>
          <w:rFonts w:ascii="微软雅黑" w:hAnsi="微软雅黑" w:eastAsia="微软雅黑" w:cs="微软雅黑"/>
          <w:spacing w:val="7"/>
          <w:sz w:val="20"/>
          <w:szCs w:val="20"/>
        </w:rPr>
        <w:t>，被人们</w:t>
      </w:r>
    </w:p>
    <w:p w14:paraId="2715E7AA">
      <w:pPr>
        <w:spacing w:before="16" w:line="219" w:lineRule="auto"/>
        <w:ind w:left="285" w:right="7046" w:firstLine="1"/>
        <w:rPr>
          <w:rFonts w:ascii="微软雅黑" w:hAnsi="微软雅黑" w:eastAsia="微软雅黑" w:cs="微软雅黑"/>
          <w:sz w:val="20"/>
          <w:szCs w:val="20"/>
        </w:rPr>
      </w:pPr>
      <w:r>
        <w:rPr>
          <w:rFonts w:ascii="微软雅黑" w:hAnsi="微软雅黑" w:eastAsia="微软雅黑" w:cs="微软雅黑"/>
          <w:spacing w:val="7"/>
          <w:sz w:val="20"/>
          <w:szCs w:val="20"/>
        </w:rPr>
        <w:t>看作是“永不凋落”的朝阳产业。</w:t>
      </w:r>
      <w:r>
        <w:rPr>
          <w:rFonts w:ascii="微软雅黑" w:hAnsi="微软雅黑" w:eastAsia="微软雅黑" w:cs="微软雅黑"/>
          <w:spacing w:val="2"/>
          <w:sz w:val="20"/>
          <w:szCs w:val="20"/>
        </w:rPr>
        <w:t xml:space="preserve">    </w:t>
      </w:r>
      <w:r>
        <w:rPr>
          <w:rFonts w:ascii="微软雅黑" w:hAnsi="微软雅黑" w:eastAsia="微软雅黑" w:cs="微软雅黑"/>
          <w:spacing w:val="6"/>
          <w:sz w:val="20"/>
          <w:szCs w:val="20"/>
        </w:rPr>
        <w:t>依次填入画横线处最恰当的一项是：</w:t>
      </w:r>
    </w:p>
    <w:p w14:paraId="2A7D3AF0">
      <w:pPr>
        <w:spacing w:before="76" w:line="208" w:lineRule="auto"/>
        <w:ind w:left="285"/>
        <w:rPr>
          <w:rFonts w:ascii="微软雅黑" w:hAnsi="微软雅黑" w:eastAsia="微软雅黑" w:cs="微软雅黑"/>
          <w:sz w:val="20"/>
          <w:szCs w:val="20"/>
        </w:rPr>
      </w:pPr>
      <w:r>
        <w:rPr>
          <w:rFonts w:ascii="微软雅黑" w:hAnsi="微软雅黑" w:eastAsia="微软雅黑" w:cs="微软雅黑"/>
          <w:spacing w:val="5"/>
          <w:sz w:val="20"/>
          <w:szCs w:val="20"/>
        </w:rPr>
        <w:t>A.大浪淘沙 推陈出新          B.百舸争流 独辟蹊径          C.</w:t>
      </w:r>
      <w:r>
        <w:rPr>
          <w:rFonts w:ascii="微软雅黑" w:hAnsi="微软雅黑" w:eastAsia="微软雅黑" w:cs="微软雅黑"/>
          <w:spacing w:val="-27"/>
          <w:sz w:val="20"/>
          <w:szCs w:val="20"/>
        </w:rPr>
        <w:t xml:space="preserve"> </w:t>
      </w:r>
      <w:r>
        <w:rPr>
          <w:rFonts w:ascii="微软雅黑" w:hAnsi="微软雅黑" w:eastAsia="微软雅黑" w:cs="微软雅黑"/>
          <w:spacing w:val="5"/>
          <w:sz w:val="20"/>
          <w:szCs w:val="20"/>
        </w:rPr>
        <w:t xml:space="preserve">白衣苍狗 励精图治         </w:t>
      </w:r>
      <w:r>
        <w:rPr>
          <w:rFonts w:ascii="微软雅黑" w:hAnsi="微软雅黑" w:eastAsia="微软雅黑" w:cs="微软雅黑"/>
          <w:spacing w:val="4"/>
          <w:sz w:val="20"/>
          <w:szCs w:val="20"/>
        </w:rPr>
        <w:t xml:space="preserve"> D.波谲云诡 精益求精</w:t>
      </w:r>
    </w:p>
    <w:p w14:paraId="59A3B808">
      <w:pPr>
        <w:spacing w:before="86" w:line="221" w:lineRule="auto"/>
        <w:ind w:left="284" w:right="287" w:hanging="283"/>
        <w:rPr>
          <w:rFonts w:ascii="微软雅黑" w:hAnsi="微软雅黑" w:eastAsia="微软雅黑" w:cs="微软雅黑"/>
          <w:sz w:val="20"/>
          <w:szCs w:val="20"/>
        </w:rPr>
      </w:pPr>
      <w:r>
        <w:rPr>
          <w:rFonts w:ascii="微软雅黑" w:hAnsi="微软雅黑" w:eastAsia="微软雅黑" w:cs="微软雅黑"/>
          <w:spacing w:val="5"/>
          <w:sz w:val="20"/>
          <w:szCs w:val="20"/>
        </w:rPr>
        <w:t>39.  “领导细胞”在肝脏受损后进行自我修复方面发挥了主要作用。在伤口愈合过程中，这些细胞</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20"/>
          <w:sz w:val="20"/>
          <w:szCs w:val="20"/>
        </w:rPr>
        <w:t xml:space="preserve"> </w:t>
      </w:r>
      <w:r>
        <w:rPr>
          <w:rFonts w:ascii="微软雅黑" w:hAnsi="微软雅黑" w:eastAsia="微软雅黑" w:cs="微软雅黑"/>
          <w:spacing w:val="5"/>
          <w:sz w:val="20"/>
          <w:szCs w:val="20"/>
        </w:rPr>
        <w:t>，迅速闭</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合伤口，然后细胞快速增殖，进一步密封伤口。这表明，在</w:t>
      </w:r>
      <w:r>
        <w:rPr>
          <w:rFonts w:ascii="微软雅黑" w:hAnsi="微软雅黑" w:eastAsia="微软雅黑" w:cs="微软雅黑"/>
          <w:spacing w:val="10"/>
          <w:sz w:val="20"/>
          <w:szCs w:val="20"/>
          <w:u w:val="single" w:color="auto"/>
        </w:rPr>
        <w:t xml:space="preserve">      </w:t>
      </w:r>
      <w:r>
        <w:rPr>
          <w:rFonts w:ascii="微软雅黑" w:hAnsi="微软雅黑" w:eastAsia="微软雅黑" w:cs="微软雅黑"/>
          <w:spacing w:val="10"/>
          <w:sz w:val="20"/>
          <w:szCs w:val="20"/>
        </w:rPr>
        <w:t>新组织前，肝脏优先考虑闭合</w:t>
      </w:r>
      <w:r>
        <w:rPr>
          <w:rFonts w:ascii="微软雅黑" w:hAnsi="微软雅黑" w:eastAsia="微软雅黑" w:cs="微软雅黑"/>
          <w:spacing w:val="9"/>
          <w:sz w:val="20"/>
          <w:szCs w:val="20"/>
        </w:rPr>
        <w:t>伤口，防止细菌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进入器官引起广泛感染。</w:t>
      </w:r>
    </w:p>
    <w:p w14:paraId="65ED81F6">
      <w:pPr>
        <w:spacing w:before="15" w:line="207" w:lineRule="auto"/>
        <w:ind w:left="285"/>
        <w:rPr>
          <w:rFonts w:ascii="微软雅黑" w:hAnsi="微软雅黑" w:eastAsia="微软雅黑" w:cs="微软雅黑"/>
          <w:sz w:val="20"/>
          <w:szCs w:val="20"/>
        </w:rPr>
      </w:pPr>
      <w:r>
        <w:rPr>
          <w:rFonts w:ascii="微软雅黑" w:hAnsi="微软雅黑" w:eastAsia="微软雅黑" w:cs="微软雅黑"/>
          <w:spacing w:val="7"/>
          <w:sz w:val="20"/>
          <w:szCs w:val="20"/>
        </w:rPr>
        <w:t>依次填入画横线处最恰当的一项是：</w:t>
      </w:r>
    </w:p>
    <w:p w14:paraId="17A86663">
      <w:pPr>
        <w:spacing w:before="87" w:line="208" w:lineRule="auto"/>
        <w:ind w:left="285"/>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A.争先恐后 繁殖                 B.身先士卒 形成                 C.一马当先 生成      </w:t>
      </w:r>
      <w:r>
        <w:rPr>
          <w:rFonts w:ascii="微软雅黑" w:hAnsi="微软雅黑" w:eastAsia="微软雅黑" w:cs="微软雅黑"/>
          <w:spacing w:val="3"/>
          <w:sz w:val="20"/>
          <w:szCs w:val="20"/>
        </w:rPr>
        <w:t xml:space="preserve">           D.首当其冲 产生</w:t>
      </w:r>
    </w:p>
    <w:p w14:paraId="1F47DDFF">
      <w:pPr>
        <w:spacing w:before="84" w:line="208" w:lineRule="auto"/>
        <w:rPr>
          <w:rFonts w:ascii="微软雅黑" w:hAnsi="微软雅黑" w:eastAsia="微软雅黑" w:cs="微软雅黑"/>
          <w:sz w:val="20"/>
          <w:szCs w:val="20"/>
        </w:rPr>
      </w:pPr>
      <w:r>
        <w:rPr>
          <w:rFonts w:ascii="微软雅黑" w:hAnsi="微软雅黑" w:eastAsia="微软雅黑" w:cs="微软雅黑"/>
          <w:spacing w:val="8"/>
          <w:sz w:val="20"/>
          <w:szCs w:val="20"/>
        </w:rPr>
        <w:t>40.</w:t>
      </w:r>
      <w:r>
        <w:rPr>
          <w:rFonts w:ascii="微软雅黑" w:hAnsi="微软雅黑" w:eastAsia="微软雅黑" w:cs="微软雅黑"/>
          <w:spacing w:val="1"/>
          <w:sz w:val="20"/>
          <w:szCs w:val="20"/>
        </w:rPr>
        <w:t xml:space="preserve"> </w:t>
      </w:r>
      <w:r>
        <w:rPr>
          <w:rFonts w:ascii="微软雅黑" w:hAnsi="微软雅黑" w:eastAsia="微软雅黑" w:cs="微软雅黑"/>
          <w:spacing w:val="8"/>
          <w:sz w:val="20"/>
          <w:szCs w:val="20"/>
        </w:rPr>
        <w:t>中华法系形成于秦朝，至隋唐日趋成熟，宋元明清时期</w:t>
      </w:r>
      <w:r>
        <w:rPr>
          <w:rFonts w:ascii="微软雅黑" w:hAnsi="微软雅黑" w:eastAsia="微软雅黑" w:cs="微软雅黑"/>
          <w:spacing w:val="8"/>
          <w:sz w:val="20"/>
          <w:szCs w:val="20"/>
          <w:u w:val="single" w:color="auto"/>
        </w:rPr>
        <w:t xml:space="preserve">      </w:t>
      </w:r>
      <w:r>
        <w:rPr>
          <w:rFonts w:ascii="微软雅黑" w:hAnsi="微软雅黑" w:eastAsia="微软雅黑" w:cs="微软雅黑"/>
          <w:spacing w:val="-56"/>
          <w:sz w:val="20"/>
          <w:szCs w:val="20"/>
        </w:rPr>
        <w:t xml:space="preserve"> </w:t>
      </w:r>
      <w:r>
        <w:rPr>
          <w:rFonts w:ascii="微软雅黑" w:hAnsi="微软雅黑" w:eastAsia="微软雅黑" w:cs="微软雅黑"/>
          <w:spacing w:val="8"/>
          <w:sz w:val="20"/>
          <w:szCs w:val="20"/>
        </w:rPr>
        <w:t>形成了影响深远的成文法典，在历史发展中</w:t>
      </w:r>
      <w:r>
        <w:rPr>
          <w:rFonts w:ascii="微软雅黑" w:hAnsi="微软雅黑" w:eastAsia="微软雅黑" w:cs="微软雅黑"/>
          <w:spacing w:val="-59"/>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45"/>
          <w:sz w:val="20"/>
          <w:szCs w:val="20"/>
        </w:rPr>
        <w:t xml:space="preserve"> </w:t>
      </w:r>
      <w:r>
        <w:rPr>
          <w:rFonts w:ascii="微软雅黑" w:hAnsi="微软雅黑" w:eastAsia="微软雅黑" w:cs="微软雅黑"/>
          <w:spacing w:val="8"/>
          <w:sz w:val="20"/>
          <w:szCs w:val="20"/>
        </w:rPr>
        <w:t>而</w:t>
      </w:r>
    </w:p>
    <w:p w14:paraId="2479D5E9">
      <w:pPr>
        <w:spacing w:before="22" w:line="220" w:lineRule="auto"/>
        <w:ind w:left="303" w:right="1126" w:hanging="17"/>
        <w:rPr>
          <w:rFonts w:ascii="微软雅黑" w:hAnsi="微软雅黑" w:eastAsia="微软雅黑" w:cs="微软雅黑"/>
          <w:sz w:val="20"/>
          <w:szCs w:val="20"/>
        </w:rPr>
      </w:pPr>
      <w:r>
        <w:rPr>
          <w:rFonts w:ascii="微软雅黑" w:hAnsi="微软雅黑" w:eastAsia="微软雅黑" w:cs="微软雅黑"/>
          <w:spacing w:val="10"/>
          <w:sz w:val="20"/>
          <w:szCs w:val="20"/>
        </w:rPr>
        <w:t>成的中华法系彰显了中华优秀传统法律文化自我发展、回应挑战的主体性</w:t>
      </w:r>
      <w:r>
        <w:rPr>
          <w:rFonts w:ascii="微软雅黑" w:hAnsi="微软雅黑" w:eastAsia="微软雅黑" w:cs="微软雅黑"/>
          <w:spacing w:val="9"/>
          <w:sz w:val="20"/>
          <w:szCs w:val="20"/>
        </w:rPr>
        <w:t>与生命力，也反映了中华文</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明</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36"/>
          <w:sz w:val="20"/>
          <w:szCs w:val="20"/>
        </w:rPr>
        <w:t xml:space="preserve"> </w:t>
      </w:r>
      <w:r>
        <w:rPr>
          <w:rFonts w:ascii="微软雅黑" w:hAnsi="微软雅黑" w:eastAsia="微软雅黑" w:cs="微软雅黑"/>
          <w:spacing w:val="-3"/>
          <w:sz w:val="20"/>
          <w:szCs w:val="20"/>
        </w:rPr>
        <w:t>的延续性。</w:t>
      </w:r>
    </w:p>
    <w:p w14:paraId="10D000DB">
      <w:pPr>
        <w:spacing w:before="15" w:line="207" w:lineRule="auto"/>
        <w:ind w:left="285"/>
        <w:rPr>
          <w:rFonts w:ascii="微软雅黑" w:hAnsi="微软雅黑" w:eastAsia="微软雅黑" w:cs="微软雅黑"/>
          <w:sz w:val="20"/>
          <w:szCs w:val="20"/>
        </w:rPr>
      </w:pPr>
      <w:r>
        <w:rPr>
          <w:rFonts w:ascii="微软雅黑" w:hAnsi="微软雅黑" w:eastAsia="微软雅黑" w:cs="微软雅黑"/>
          <w:spacing w:val="7"/>
          <w:sz w:val="20"/>
          <w:szCs w:val="20"/>
        </w:rPr>
        <w:t>依次填入画横线部分最恰当的一项是：</w:t>
      </w:r>
    </w:p>
    <w:p w14:paraId="5CA4AB5D">
      <w:pPr>
        <w:spacing w:before="86" w:line="208" w:lineRule="auto"/>
        <w:ind w:left="285"/>
        <w:rPr>
          <w:rFonts w:ascii="微软雅黑" w:hAnsi="微软雅黑" w:eastAsia="微软雅黑" w:cs="微软雅黑"/>
          <w:sz w:val="20"/>
          <w:szCs w:val="20"/>
        </w:rPr>
      </w:pPr>
      <w:r>
        <w:rPr>
          <w:rFonts w:ascii="微软雅黑" w:hAnsi="微软雅黑" w:eastAsia="微软雅黑" w:cs="微软雅黑"/>
          <w:spacing w:val="5"/>
          <w:sz w:val="20"/>
          <w:szCs w:val="20"/>
        </w:rPr>
        <w:t xml:space="preserve">A.陆续 积淀 源远流长        </w:t>
      </w:r>
      <w:r>
        <w:rPr>
          <w:rFonts w:ascii="微软雅黑" w:hAnsi="微软雅黑" w:eastAsia="微软雅黑" w:cs="微软雅黑"/>
          <w:spacing w:val="4"/>
          <w:sz w:val="20"/>
          <w:szCs w:val="20"/>
        </w:rPr>
        <w:t xml:space="preserve"> B.相继 淬炼 一脉相承         C.渐次 聚集 薪火相传          D.稳步 嬗变 生生不息</w:t>
      </w:r>
    </w:p>
    <w:p w14:paraId="11F21D89">
      <w:pPr>
        <w:spacing w:before="86" w:line="207" w:lineRule="auto"/>
        <w:rPr>
          <w:rFonts w:ascii="微软雅黑" w:hAnsi="微软雅黑" w:eastAsia="微软雅黑" w:cs="微软雅黑"/>
          <w:sz w:val="20"/>
          <w:szCs w:val="20"/>
        </w:rPr>
      </w:pPr>
      <w:r>
        <w:rPr>
          <w:rFonts w:ascii="微软雅黑" w:hAnsi="微软雅黑" w:eastAsia="微软雅黑" w:cs="微软雅黑"/>
          <w:spacing w:val="5"/>
          <w:sz w:val="20"/>
          <w:szCs w:val="20"/>
        </w:rPr>
        <w:t>41.</w:t>
      </w:r>
      <w:r>
        <w:rPr>
          <w:rFonts w:ascii="微软雅黑" w:hAnsi="微软雅黑" w:eastAsia="微软雅黑" w:cs="微软雅黑"/>
          <w:spacing w:val="-20"/>
          <w:sz w:val="20"/>
          <w:szCs w:val="20"/>
        </w:rPr>
        <w:t xml:space="preserve"> </w:t>
      </w:r>
      <w:r>
        <w:rPr>
          <w:rFonts w:ascii="微软雅黑" w:hAnsi="微软雅黑" w:eastAsia="微软雅黑" w:cs="微软雅黑"/>
          <w:spacing w:val="5"/>
          <w:sz w:val="20"/>
          <w:szCs w:val="20"/>
        </w:rPr>
        <w:t xml:space="preserve">在新中国科技史和工业史上，中国核事业的奠基之作、  </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38"/>
          <w:sz w:val="20"/>
          <w:szCs w:val="20"/>
        </w:rPr>
        <w:t xml:space="preserve"> </w:t>
      </w:r>
      <w:r>
        <w:rPr>
          <w:rFonts w:ascii="微软雅黑" w:hAnsi="微软雅黑" w:eastAsia="微软雅黑" w:cs="微软雅黑"/>
          <w:spacing w:val="5"/>
          <w:sz w:val="20"/>
          <w:szCs w:val="20"/>
        </w:rPr>
        <w:t>的“一堆一器”，作为我国建设的第一项原子能</w:t>
      </w:r>
    </w:p>
    <w:p w14:paraId="5D084360">
      <w:pPr>
        <w:spacing w:before="24" w:line="208" w:lineRule="auto"/>
        <w:ind w:left="283"/>
        <w:rPr>
          <w:rFonts w:ascii="微软雅黑" w:hAnsi="微软雅黑" w:eastAsia="微软雅黑" w:cs="微软雅黑"/>
          <w:sz w:val="20"/>
          <w:szCs w:val="20"/>
        </w:rPr>
      </w:pPr>
      <w:r>
        <w:rPr>
          <w:rFonts w:ascii="微软雅黑" w:hAnsi="微软雅黑" w:eastAsia="微软雅黑" w:cs="微软雅黑"/>
          <w:spacing w:val="10"/>
          <w:sz w:val="20"/>
          <w:szCs w:val="20"/>
        </w:rPr>
        <w:t>设施，彰显了新中国的硬实力。从基础研究，到“两弹一艇”研制，再到和平利</w:t>
      </w:r>
      <w:r>
        <w:rPr>
          <w:rFonts w:ascii="微软雅黑" w:hAnsi="微软雅黑" w:eastAsia="微软雅黑" w:cs="微软雅黑"/>
          <w:spacing w:val="9"/>
          <w:sz w:val="20"/>
          <w:szCs w:val="20"/>
        </w:rPr>
        <w:t>用原子能，“一堆一</w:t>
      </w:r>
    </w:p>
    <w:p w14:paraId="5095663F">
      <w:pPr>
        <w:spacing w:before="23" w:line="220" w:lineRule="auto"/>
        <w:ind w:left="288" w:right="707" w:hanging="1"/>
        <w:rPr>
          <w:rFonts w:ascii="微软雅黑" w:hAnsi="微软雅黑" w:eastAsia="微软雅黑" w:cs="微软雅黑"/>
          <w:sz w:val="20"/>
          <w:szCs w:val="20"/>
        </w:rPr>
      </w:pPr>
      <w:r>
        <w:rPr>
          <w:rFonts w:ascii="微软雅黑" w:hAnsi="微软雅黑" w:eastAsia="微软雅黑" w:cs="微软雅黑"/>
          <w:spacing w:val="8"/>
          <w:sz w:val="20"/>
          <w:szCs w:val="20"/>
        </w:rPr>
        <w:t>器”</w:t>
      </w:r>
      <w:r>
        <w:rPr>
          <w:rFonts w:ascii="微软雅黑" w:hAnsi="微软雅黑" w:eastAsia="微软雅黑" w:cs="微软雅黑"/>
          <w:spacing w:val="8"/>
          <w:sz w:val="20"/>
          <w:szCs w:val="20"/>
          <w:u w:val="single" w:color="auto"/>
        </w:rPr>
        <w:t xml:space="preserve">          </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。虽然，通过报刊书本、影视荧屏，我们对“一堆一器”并不完全陌生。然而，当它们“活生</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生”地出现在眼前时，惊喜与感动依旧</w:t>
      </w:r>
      <w:r>
        <w:rPr>
          <w:rFonts w:ascii="微软雅黑" w:hAnsi="微软雅黑" w:eastAsia="微软雅黑" w:cs="微软雅黑"/>
          <w:spacing w:val="7"/>
          <w:sz w:val="20"/>
          <w:szCs w:val="20"/>
          <w:u w:val="single" w:color="auto"/>
        </w:rPr>
        <w:t xml:space="preserve">          </w:t>
      </w:r>
      <w:r>
        <w:rPr>
          <w:rFonts w:ascii="微软雅黑" w:hAnsi="微软雅黑" w:eastAsia="微软雅黑" w:cs="微软雅黑"/>
          <w:spacing w:val="-8"/>
          <w:sz w:val="20"/>
          <w:szCs w:val="20"/>
        </w:rPr>
        <w:t xml:space="preserve"> </w:t>
      </w:r>
      <w:r>
        <w:rPr>
          <w:rFonts w:ascii="微软雅黑" w:hAnsi="微软雅黑" w:eastAsia="微软雅黑" w:cs="微软雅黑"/>
          <w:spacing w:val="7"/>
          <w:sz w:val="20"/>
          <w:szCs w:val="20"/>
        </w:rPr>
        <w:t>，关于它们的故事与传奇、过往与现状，依然牵动人心。</w:t>
      </w:r>
    </w:p>
    <w:p w14:paraId="14D9078B">
      <w:pPr>
        <w:spacing w:before="14" w:line="207" w:lineRule="auto"/>
        <w:ind w:left="285"/>
        <w:rPr>
          <w:rFonts w:ascii="微软雅黑" w:hAnsi="微软雅黑" w:eastAsia="微软雅黑" w:cs="微软雅黑"/>
          <w:sz w:val="20"/>
          <w:szCs w:val="20"/>
        </w:rPr>
      </w:pPr>
      <w:r>
        <w:rPr>
          <w:rFonts w:ascii="微软雅黑" w:hAnsi="微软雅黑" w:eastAsia="微软雅黑" w:cs="微软雅黑"/>
          <w:spacing w:val="7"/>
          <w:sz w:val="20"/>
          <w:szCs w:val="20"/>
        </w:rPr>
        <w:t>依次填入画横线处最恰当的一项是：</w:t>
      </w:r>
    </w:p>
    <w:p w14:paraId="43957320">
      <w:pPr>
        <w:spacing w:before="86" w:line="208" w:lineRule="auto"/>
        <w:ind w:left="285"/>
        <w:rPr>
          <w:rFonts w:ascii="微软雅黑" w:hAnsi="微软雅黑" w:eastAsia="微软雅黑" w:cs="微软雅黑"/>
          <w:sz w:val="20"/>
          <w:szCs w:val="20"/>
        </w:rPr>
      </w:pPr>
      <w:r>
        <w:rPr>
          <w:rFonts w:ascii="微软雅黑" w:hAnsi="微软雅黑" w:eastAsia="微软雅黑" w:cs="微软雅黑"/>
          <w:spacing w:val="5"/>
          <w:sz w:val="20"/>
          <w:szCs w:val="20"/>
        </w:rPr>
        <w:t>A.闻名遐迩 举足轻重 情不自胜                                    B.声名显赫 劳苦功高 不期而至</w:t>
      </w:r>
    </w:p>
    <w:p w14:paraId="66D0909C">
      <w:pPr>
        <w:spacing w:before="24" w:line="208" w:lineRule="auto"/>
        <w:ind w:left="289"/>
        <w:rPr>
          <w:rFonts w:ascii="微软雅黑" w:hAnsi="微软雅黑" w:eastAsia="微软雅黑" w:cs="微软雅黑"/>
          <w:sz w:val="20"/>
          <w:szCs w:val="20"/>
        </w:rPr>
      </w:pPr>
      <w:r>
        <w:rPr>
          <w:rFonts w:ascii="微软雅黑" w:hAnsi="微软雅黑" w:eastAsia="微软雅黑" w:cs="微软雅黑"/>
          <w:spacing w:val="4"/>
          <w:sz w:val="20"/>
          <w:szCs w:val="20"/>
        </w:rPr>
        <w:t>C.大名鼎鼎 功不可没 油然而生                                     D.举世无双 功勋卓著 汹涌澎湃</w:t>
      </w:r>
    </w:p>
    <w:p w14:paraId="30635C4C">
      <w:pPr>
        <w:spacing w:before="84" w:line="220" w:lineRule="auto"/>
        <w:ind w:left="287" w:right="287" w:hanging="287"/>
        <w:rPr>
          <w:rFonts w:ascii="微软雅黑" w:hAnsi="微软雅黑" w:eastAsia="微软雅黑" w:cs="微软雅黑"/>
          <w:sz w:val="20"/>
          <w:szCs w:val="20"/>
        </w:rPr>
      </w:pPr>
      <w:r>
        <w:rPr>
          <w:rFonts w:ascii="微软雅黑" w:hAnsi="微软雅黑" w:eastAsia="微软雅黑" w:cs="微软雅黑"/>
          <w:spacing w:val="7"/>
          <w:sz w:val="20"/>
          <w:szCs w:val="20"/>
        </w:rPr>
        <w:t>42.</w:t>
      </w:r>
      <w:r>
        <w:rPr>
          <w:rFonts w:ascii="微软雅黑" w:hAnsi="微软雅黑" w:eastAsia="微软雅黑" w:cs="微软雅黑"/>
          <w:spacing w:val="-19"/>
          <w:sz w:val="20"/>
          <w:szCs w:val="20"/>
        </w:rPr>
        <w:t xml:space="preserve"> </w:t>
      </w:r>
      <w:r>
        <w:rPr>
          <w:rFonts w:ascii="微软雅黑" w:hAnsi="微软雅黑" w:eastAsia="微软雅黑" w:cs="微软雅黑"/>
          <w:spacing w:val="7"/>
          <w:sz w:val="20"/>
          <w:szCs w:val="20"/>
        </w:rPr>
        <w:t>对于人类而言，“逝去之物”总具有独特的魅力。人们难以遏制对“起源”的遐想，并做出</w:t>
      </w:r>
      <w:r>
        <w:rPr>
          <w:rFonts w:ascii="微软雅黑" w:hAnsi="微软雅黑" w:eastAsia="微软雅黑" w:cs="微软雅黑"/>
          <w:spacing w:val="7"/>
          <w:sz w:val="20"/>
          <w:szCs w:val="20"/>
          <w:u w:val="single" w:color="auto"/>
        </w:rPr>
        <w:t xml:space="preserve">          </w:t>
      </w:r>
      <w:r>
        <w:rPr>
          <w:rFonts w:ascii="微软雅黑" w:hAnsi="微软雅黑" w:eastAsia="微软雅黑" w:cs="微软雅黑"/>
          <w:spacing w:val="-55"/>
          <w:sz w:val="20"/>
          <w:szCs w:val="20"/>
        </w:rPr>
        <w:t xml:space="preserve"> </w:t>
      </w:r>
      <w:r>
        <w:rPr>
          <w:rFonts w:ascii="微软雅黑" w:hAnsi="微软雅黑" w:eastAsia="微软雅黑" w:cs="微软雅黑"/>
          <w:spacing w:val="7"/>
          <w:sz w:val="20"/>
          <w:szCs w:val="20"/>
        </w:rPr>
        <w:t>般的追问。</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考古发掘让早已湮灭的文明再见天日，通过窥探遗迹的里里外外、角角</w:t>
      </w:r>
      <w:r>
        <w:rPr>
          <w:rFonts w:ascii="微软雅黑" w:hAnsi="微软雅黑" w:eastAsia="微软雅黑" w:cs="微软雅黑"/>
          <w:spacing w:val="8"/>
          <w:sz w:val="20"/>
          <w:szCs w:val="20"/>
        </w:rPr>
        <w:t>落落，用发现的物证来</w:t>
      </w:r>
      <w:r>
        <w:rPr>
          <w:rFonts w:ascii="微软雅黑" w:hAnsi="微软雅黑" w:eastAsia="微软雅黑" w:cs="微软雅黑"/>
          <w:spacing w:val="8"/>
          <w:sz w:val="20"/>
          <w:szCs w:val="20"/>
          <w:u w:val="single" w:color="auto"/>
        </w:rPr>
        <w:t xml:space="preserve">          </w:t>
      </w:r>
      <w:r>
        <w:rPr>
          <w:rFonts w:ascii="微软雅黑" w:hAnsi="微软雅黑" w:eastAsia="微软雅黑" w:cs="微软雅黑"/>
          <w:spacing w:val="-55"/>
          <w:sz w:val="20"/>
          <w:szCs w:val="20"/>
        </w:rPr>
        <w:t xml:space="preserve"> </w:t>
      </w:r>
      <w:r>
        <w:rPr>
          <w:rFonts w:ascii="微软雅黑" w:hAnsi="微软雅黑" w:eastAsia="微软雅黑" w:cs="微软雅黑"/>
          <w:spacing w:val="8"/>
          <w:sz w:val="20"/>
          <w:szCs w:val="20"/>
        </w:rPr>
        <w:t>历史的图</w:t>
      </w:r>
    </w:p>
    <w:p w14:paraId="00F7E2AE">
      <w:pPr>
        <w:pStyle w:val="2"/>
        <w:spacing w:line="260" w:lineRule="auto"/>
      </w:pPr>
    </w:p>
    <w:p w14:paraId="08C2126C">
      <w:pPr>
        <w:pStyle w:val="2"/>
        <w:spacing w:line="260" w:lineRule="auto"/>
      </w:pPr>
    </w:p>
    <w:p w14:paraId="0E04E910">
      <w:pPr>
        <w:spacing w:before="1" w:line="20" w:lineRule="exact"/>
        <w:ind w:firstLine="98"/>
      </w:pPr>
      <w:r>
        <w:drawing>
          <wp:inline distT="0" distB="0" distL="0" distR="0">
            <wp:extent cx="6695440" cy="127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
                    <a:stretch>
                      <a:fillRect/>
                    </a:stretch>
                  </pic:blipFill>
                  <pic:spPr>
                    <a:xfrm>
                      <a:off x="0" y="0"/>
                      <a:ext cx="6695713" cy="12705"/>
                    </a:xfrm>
                    <a:prstGeom prst="rect">
                      <a:avLst/>
                    </a:prstGeom>
                  </pic:spPr>
                </pic:pic>
              </a:graphicData>
            </a:graphic>
          </wp:inline>
        </w:drawing>
      </w:r>
    </w:p>
    <w:p w14:paraId="47D8712D">
      <w:pPr>
        <w:spacing w:line="157" w:lineRule="exact"/>
      </w:pPr>
    </w:p>
    <w:p w14:paraId="71061CA8">
      <w:pPr>
        <w:spacing w:line="157" w:lineRule="exact"/>
        <w:sectPr>
          <w:pgSz w:w="11900" w:h="16839"/>
          <w:pgMar w:top="880" w:right="674" w:bottom="400" w:left="581" w:header="0" w:footer="0" w:gutter="0"/>
          <w:cols w:equalWidth="0" w:num="1">
            <w:col w:w="10643"/>
          </w:cols>
        </w:sectPr>
      </w:pPr>
    </w:p>
    <w:p w14:paraId="0B5533B4">
      <w:pPr>
        <w:spacing w:before="41" w:line="160" w:lineRule="auto"/>
        <w:ind w:left="173"/>
        <w:rPr>
          <w:rFonts w:ascii="微软雅黑" w:hAnsi="微软雅黑" w:eastAsia="微软雅黑" w:cs="微软雅黑"/>
          <w:sz w:val="18"/>
          <w:szCs w:val="18"/>
        </w:rPr>
      </w:pPr>
      <w:r>
        <w:rPr>
          <w:rFonts w:ascii="微软雅黑" w:hAnsi="微软雅黑" w:eastAsia="微软雅黑" w:cs="微软雅黑"/>
          <w:color w:val="636E92"/>
          <w:spacing w:val="9"/>
          <w:sz w:val="18"/>
          <w:szCs w:val="18"/>
          <w14:textFill>
            <w14:solidFill>
              <w14:srgbClr w14:val="636E92">
                <w14:alpha w14:val="19999"/>
              </w14:srgbClr>
            </w14:solidFill>
          </w14:textFill>
        </w:rPr>
        <w:t>· 本试卷由粉笔用户用户07</w:t>
      </w:r>
      <w:r>
        <w:rPr>
          <w:rFonts w:ascii="微软雅黑" w:hAnsi="微软雅黑" w:eastAsia="微软雅黑" w:cs="微软雅黑"/>
          <w:color w:val="636E92"/>
          <w:sz w:val="18"/>
          <w:szCs w:val="18"/>
          <w14:textFill>
            <w14:solidFill>
              <w14:srgbClr w14:val="636E92">
                <w14:alpha w14:val="19999"/>
              </w14:srgbClr>
            </w14:solidFill>
          </w14:textFill>
        </w:rPr>
        <w:t>AnEd</w:t>
      </w:r>
      <w:r>
        <w:rPr>
          <w:rFonts w:ascii="微软雅黑" w:hAnsi="微软雅黑" w:eastAsia="微软雅黑" w:cs="微软雅黑"/>
          <w:color w:val="636E92"/>
          <w:spacing w:val="9"/>
          <w:sz w:val="18"/>
          <w:szCs w:val="18"/>
          <w14:textFill>
            <w14:solidFill>
              <w14:srgbClr w14:val="636E92">
                <w14:alpha w14:val="19999"/>
              </w14:srgbClr>
            </w14:solidFill>
          </w14:textFill>
        </w:rPr>
        <w:t>生成</w:t>
      </w:r>
    </w:p>
    <w:p w14:paraId="41B319AB">
      <w:pPr>
        <w:pStyle w:val="2"/>
        <w:spacing w:line="14" w:lineRule="auto"/>
        <w:rPr>
          <w:sz w:val="2"/>
        </w:rPr>
      </w:pPr>
      <w:r>
        <w:rPr>
          <w:sz w:val="2"/>
          <w:szCs w:val="2"/>
        </w:rPr>
        <w:br w:type="column"/>
      </w:r>
    </w:p>
    <w:p w14:paraId="295D0078">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9"/>
          <w:sz w:val="18"/>
          <w:szCs w:val="18"/>
          <w14:textFill>
            <w14:solidFill>
              <w14:srgbClr w14:val="636E92">
                <w14:alpha w14:val="19999"/>
              </w14:srgbClr>
            </w14:solidFill>
          </w14:textFill>
        </w:rPr>
        <w:t>第</w:t>
      </w:r>
      <w:r>
        <w:rPr>
          <w:rFonts w:ascii="微软雅黑" w:hAnsi="微软雅黑" w:eastAsia="微软雅黑" w:cs="微软雅黑"/>
          <w:color w:val="636E92"/>
          <w:spacing w:val="22"/>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9</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29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9"/>
          <w:sz w:val="18"/>
          <w:szCs w:val="18"/>
          <w14:textFill>
            <w14:solidFill>
              <w14:srgbClr w14:val="636E92">
                <w14:alpha w14:val="19999"/>
              </w14:srgbClr>
            </w14:solidFill>
          </w14:textFill>
        </w:rPr>
        <w:t>页</w:t>
      </w:r>
    </w:p>
    <w:p w14:paraId="03342CAE">
      <w:pPr>
        <w:spacing w:line="160" w:lineRule="auto"/>
        <w:rPr>
          <w:rFonts w:ascii="微软雅黑" w:hAnsi="微软雅黑" w:eastAsia="微软雅黑" w:cs="微软雅黑"/>
          <w:sz w:val="18"/>
          <w:szCs w:val="18"/>
        </w:rPr>
        <w:sectPr>
          <w:type w:val="continuous"/>
          <w:pgSz w:w="11900" w:h="16839"/>
          <w:pgMar w:top="880" w:right="674" w:bottom="400" w:left="581" w:header="0" w:footer="0" w:gutter="0"/>
          <w:cols w:equalWidth="0" w:num="2">
            <w:col w:w="9059" w:space="100"/>
            <w:col w:w="1485"/>
          </w:cols>
        </w:sectPr>
      </w:pPr>
    </w:p>
    <w:p w14:paraId="6F00796F">
      <w:pPr>
        <w:spacing w:line="480" w:lineRule="exact"/>
        <w:ind w:firstLine="98"/>
      </w:pPr>
    </w:p>
    <w:p w14:paraId="7D1B7F76">
      <w:pPr>
        <w:pStyle w:val="2"/>
        <w:spacing w:line="385" w:lineRule="auto"/>
      </w:pPr>
    </w:p>
    <w:p w14:paraId="7535D026">
      <w:pPr>
        <w:spacing w:before="86" w:line="220" w:lineRule="auto"/>
        <w:ind w:left="283" w:right="287" w:firstLine="4"/>
        <w:rPr>
          <w:rFonts w:ascii="微软雅黑" w:hAnsi="微软雅黑" w:eastAsia="微软雅黑" w:cs="微软雅黑"/>
          <w:sz w:val="20"/>
          <w:szCs w:val="20"/>
        </w:rPr>
      </w:pPr>
      <w:r>
        <w:rPr>
          <w:rFonts w:ascii="微软雅黑" w:hAnsi="微软雅黑" w:eastAsia="微软雅黑" w:cs="微软雅黑"/>
          <w:spacing w:val="10"/>
          <w:sz w:val="20"/>
          <w:szCs w:val="20"/>
        </w:rPr>
        <w:t>景。文物既旧也新，它不仅可以证实或证伪我们关于历史的记忆和想象，更</w:t>
      </w:r>
      <w:r>
        <w:rPr>
          <w:rFonts w:ascii="微软雅黑" w:hAnsi="微软雅黑" w:eastAsia="微软雅黑" w:cs="微软雅黑"/>
          <w:spacing w:val="9"/>
          <w:sz w:val="20"/>
          <w:szCs w:val="20"/>
        </w:rPr>
        <w:t>重要的是复活了被遗忘的文明的璀</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璨艺术，让那些</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35"/>
          <w:sz w:val="20"/>
          <w:szCs w:val="20"/>
        </w:rPr>
        <w:t xml:space="preserve"> </w:t>
      </w:r>
      <w:r>
        <w:rPr>
          <w:rFonts w:ascii="微软雅黑" w:hAnsi="微软雅黑" w:eastAsia="微软雅黑" w:cs="微软雅黑"/>
          <w:spacing w:val="5"/>
          <w:sz w:val="20"/>
          <w:szCs w:val="20"/>
        </w:rPr>
        <w:t>的美再次绽放。</w:t>
      </w:r>
    </w:p>
    <w:p w14:paraId="54A24539">
      <w:pPr>
        <w:spacing w:before="14" w:line="207" w:lineRule="auto"/>
        <w:ind w:left="285"/>
        <w:rPr>
          <w:rFonts w:ascii="微软雅黑" w:hAnsi="微软雅黑" w:eastAsia="微软雅黑" w:cs="微软雅黑"/>
          <w:sz w:val="20"/>
          <w:szCs w:val="20"/>
        </w:rPr>
      </w:pPr>
      <w:r>
        <w:rPr>
          <w:rFonts w:ascii="微软雅黑" w:hAnsi="微软雅黑" w:eastAsia="微软雅黑" w:cs="微软雅黑"/>
          <w:spacing w:val="7"/>
          <w:sz w:val="20"/>
          <w:szCs w:val="20"/>
        </w:rPr>
        <w:t>依次填入画横线处最恰当的一项是：</w:t>
      </w:r>
    </w:p>
    <w:p w14:paraId="06A89130">
      <w:pPr>
        <w:spacing w:before="86" w:line="207" w:lineRule="auto"/>
        <w:ind w:left="285"/>
        <w:rPr>
          <w:rFonts w:ascii="微软雅黑" w:hAnsi="微软雅黑" w:eastAsia="微软雅黑" w:cs="微软雅黑"/>
          <w:sz w:val="20"/>
          <w:szCs w:val="20"/>
        </w:rPr>
      </w:pPr>
      <w:r>
        <w:rPr>
          <w:rFonts w:ascii="微软雅黑" w:hAnsi="微软雅黑" w:eastAsia="微软雅黑" w:cs="微软雅黑"/>
          <w:spacing w:val="5"/>
          <w:sz w:val="20"/>
          <w:szCs w:val="20"/>
        </w:rPr>
        <w:t xml:space="preserve">A.剥茧抽丝 再现 深藏不露                       </w:t>
      </w:r>
      <w:r>
        <w:rPr>
          <w:rFonts w:ascii="微软雅黑" w:hAnsi="微软雅黑" w:eastAsia="微软雅黑" w:cs="微软雅黑"/>
          <w:spacing w:val="4"/>
          <w:sz w:val="20"/>
          <w:szCs w:val="20"/>
        </w:rPr>
        <w:t xml:space="preserve">                    B.愚公移山 组合 巧夺天工</w:t>
      </w:r>
    </w:p>
    <w:p w14:paraId="222EE421">
      <w:pPr>
        <w:spacing w:before="24" w:line="208" w:lineRule="auto"/>
        <w:ind w:left="289"/>
        <w:rPr>
          <w:rFonts w:ascii="微软雅黑" w:hAnsi="微软雅黑" w:eastAsia="微软雅黑" w:cs="微软雅黑"/>
          <w:sz w:val="20"/>
          <w:szCs w:val="20"/>
        </w:rPr>
      </w:pPr>
      <w:r>
        <w:rPr>
          <w:rFonts w:ascii="微软雅黑" w:hAnsi="微软雅黑" w:eastAsia="微软雅黑" w:cs="微软雅黑"/>
          <w:spacing w:val="4"/>
          <w:sz w:val="20"/>
          <w:szCs w:val="20"/>
        </w:rPr>
        <w:t xml:space="preserve">C.精卫填海 拼合 不为人知                   </w:t>
      </w:r>
      <w:r>
        <w:rPr>
          <w:rFonts w:ascii="微软雅黑" w:hAnsi="微软雅黑" w:eastAsia="微软雅黑" w:cs="微软雅黑"/>
          <w:spacing w:val="3"/>
          <w:sz w:val="20"/>
          <w:szCs w:val="20"/>
        </w:rPr>
        <w:t xml:space="preserve">                         D.夸父逐日 还原 不可替代</w:t>
      </w:r>
    </w:p>
    <w:p w14:paraId="1E316E2A">
      <w:pPr>
        <w:spacing w:before="86" w:line="219" w:lineRule="auto"/>
        <w:ind w:left="287" w:right="287" w:hanging="287"/>
        <w:rPr>
          <w:rFonts w:ascii="微软雅黑" w:hAnsi="微软雅黑" w:eastAsia="微软雅黑" w:cs="微软雅黑"/>
          <w:sz w:val="20"/>
          <w:szCs w:val="20"/>
        </w:rPr>
      </w:pPr>
      <w:r>
        <w:rPr>
          <w:rFonts w:ascii="微软雅黑" w:hAnsi="微软雅黑" w:eastAsia="微软雅黑" w:cs="微软雅黑"/>
          <w:spacing w:val="7"/>
          <w:sz w:val="20"/>
          <w:szCs w:val="20"/>
        </w:rPr>
        <w:t>43.</w:t>
      </w:r>
      <w:r>
        <w:rPr>
          <w:rFonts w:ascii="微软雅黑" w:hAnsi="微软雅黑" w:eastAsia="微软雅黑" w:cs="微软雅黑"/>
          <w:spacing w:val="-9"/>
          <w:sz w:val="20"/>
          <w:szCs w:val="20"/>
        </w:rPr>
        <w:t xml:space="preserve"> </w:t>
      </w:r>
      <w:r>
        <w:rPr>
          <w:rFonts w:ascii="微软雅黑" w:hAnsi="微软雅黑" w:eastAsia="微软雅黑" w:cs="微软雅黑"/>
          <w:spacing w:val="7"/>
          <w:sz w:val="20"/>
          <w:szCs w:val="20"/>
        </w:rPr>
        <w:t>中国探月20年，拉近了</w:t>
      </w:r>
      <w:r>
        <w:rPr>
          <w:rFonts w:ascii="微软雅黑" w:hAnsi="微软雅黑" w:eastAsia="微软雅黑" w:cs="微软雅黑"/>
          <w:spacing w:val="7"/>
          <w:sz w:val="20"/>
          <w:szCs w:val="20"/>
          <w:u w:val="single" w:color="auto"/>
        </w:rPr>
        <w:t xml:space="preserve">          </w:t>
      </w:r>
      <w:r>
        <w:rPr>
          <w:rFonts w:ascii="微软雅黑" w:hAnsi="微软雅黑" w:eastAsia="微软雅黑" w:cs="微软雅黑"/>
          <w:spacing w:val="-50"/>
          <w:sz w:val="20"/>
          <w:szCs w:val="20"/>
        </w:rPr>
        <w:t xml:space="preserve"> </w:t>
      </w:r>
      <w:r>
        <w:rPr>
          <w:rFonts w:ascii="微软雅黑" w:hAnsi="微软雅黑" w:eastAsia="微软雅黑" w:cs="微软雅黑"/>
          <w:spacing w:val="7"/>
          <w:sz w:val="20"/>
          <w:szCs w:val="20"/>
        </w:rPr>
        <w:t>与普通公众生活</w:t>
      </w:r>
      <w:r>
        <w:rPr>
          <w:rFonts w:ascii="微软雅黑" w:hAnsi="微软雅黑" w:eastAsia="微软雅黑" w:cs="微软雅黑"/>
          <w:spacing w:val="6"/>
          <w:sz w:val="20"/>
          <w:szCs w:val="20"/>
        </w:rPr>
        <w:t>的距离。当一粒棉花种子在月球上生根发芽，当月球车玉兔微博</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下满是网友的祝福，当中小学教材换上了崭新的中国月面图</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8"/>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18"/>
          <w:sz w:val="20"/>
          <w:szCs w:val="20"/>
        </w:rPr>
        <w:t>·</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18"/>
          <w:sz w:val="20"/>
          <w:szCs w:val="20"/>
        </w:rPr>
        <w:t>·越来越多的人与探月工程</w:t>
      </w:r>
      <w:r>
        <w:rPr>
          <w:rFonts w:ascii="微软雅黑" w:hAnsi="微软雅黑" w:eastAsia="微软雅黑" w:cs="微软雅黑"/>
          <w:spacing w:val="17"/>
          <w:sz w:val="20"/>
          <w:szCs w:val="20"/>
        </w:rPr>
        <w:t>的某项成</w:t>
      </w:r>
    </w:p>
    <w:p w14:paraId="6A272B9C">
      <w:pPr>
        <w:spacing w:before="16" w:line="219" w:lineRule="auto"/>
        <w:ind w:left="285" w:right="3269"/>
        <w:rPr>
          <w:rFonts w:ascii="微软雅黑" w:hAnsi="微软雅黑" w:eastAsia="微软雅黑" w:cs="微软雅黑"/>
          <w:sz w:val="20"/>
          <w:szCs w:val="20"/>
        </w:rPr>
      </w:pPr>
      <w:r>
        <w:rPr>
          <w:rFonts w:ascii="微软雅黑" w:hAnsi="微软雅黑" w:eastAsia="微软雅黑" w:cs="微软雅黑"/>
          <w:spacing w:val="5"/>
          <w:sz w:val="20"/>
          <w:szCs w:val="20"/>
        </w:rPr>
        <w:t>果、某个侧面</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22"/>
          <w:sz w:val="20"/>
          <w:szCs w:val="20"/>
        </w:rPr>
        <w:t xml:space="preserve"> </w:t>
      </w:r>
      <w:r>
        <w:rPr>
          <w:rFonts w:ascii="微软雅黑" w:hAnsi="微软雅黑" w:eastAsia="微软雅黑" w:cs="微软雅黑"/>
          <w:spacing w:val="5"/>
          <w:sz w:val="20"/>
          <w:szCs w:val="20"/>
        </w:rPr>
        <w:t>，一个共识</w:t>
      </w:r>
      <w:r>
        <w:rPr>
          <w:rFonts w:ascii="微软雅黑" w:hAnsi="微软雅黑" w:eastAsia="微软雅黑" w:cs="微软雅黑"/>
          <w:spacing w:val="4"/>
          <w:sz w:val="20"/>
          <w:szCs w:val="20"/>
        </w:rPr>
        <w:t>在人们心中不断</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21"/>
          <w:sz w:val="20"/>
          <w:szCs w:val="20"/>
        </w:rPr>
        <w:t xml:space="preserve"> </w:t>
      </w:r>
      <w:r>
        <w:rPr>
          <w:rFonts w:ascii="微软雅黑" w:hAnsi="微软雅黑" w:eastAsia="微软雅黑" w:cs="微软雅黑"/>
          <w:spacing w:val="4"/>
          <w:sz w:val="20"/>
          <w:szCs w:val="20"/>
        </w:rPr>
        <w:t>：我们离月球并不遥远！</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依次填入画横线处最恰当的一项是：</w:t>
      </w:r>
    </w:p>
    <w:p w14:paraId="4B7E8BD7">
      <w:pPr>
        <w:spacing w:before="76" w:line="209" w:lineRule="auto"/>
        <w:ind w:left="285"/>
        <w:rPr>
          <w:rFonts w:ascii="微软雅黑" w:hAnsi="微软雅黑" w:eastAsia="微软雅黑" w:cs="微软雅黑"/>
          <w:sz w:val="20"/>
          <w:szCs w:val="20"/>
        </w:rPr>
      </w:pPr>
      <w:r>
        <w:rPr>
          <w:rFonts w:ascii="微软雅黑" w:hAnsi="微软雅黑" w:eastAsia="微软雅黑" w:cs="微软雅黑"/>
          <w:spacing w:val="5"/>
          <w:sz w:val="20"/>
          <w:szCs w:val="20"/>
        </w:rPr>
        <w:t xml:space="preserve">A.碧海青天 邂逅相逢 汇集         </w:t>
      </w:r>
      <w:r>
        <w:rPr>
          <w:rFonts w:ascii="微软雅黑" w:hAnsi="微软雅黑" w:eastAsia="微软雅黑" w:cs="微软雅黑"/>
          <w:spacing w:val="4"/>
          <w:sz w:val="20"/>
          <w:szCs w:val="20"/>
        </w:rPr>
        <w:t xml:space="preserve">                                  B.浩瀚苍穹 心心相印</w:t>
      </w:r>
      <w:r>
        <w:rPr>
          <w:rFonts w:ascii="微软雅黑" w:hAnsi="微软雅黑" w:eastAsia="微软雅黑" w:cs="微软雅黑"/>
          <w:spacing w:val="22"/>
          <w:w w:val="101"/>
          <w:sz w:val="20"/>
          <w:szCs w:val="20"/>
        </w:rPr>
        <w:t xml:space="preserve"> </w:t>
      </w:r>
      <w:r>
        <w:rPr>
          <w:rFonts w:ascii="微软雅黑" w:hAnsi="微软雅黑" w:eastAsia="微软雅黑" w:cs="微软雅黑"/>
          <w:spacing w:val="4"/>
          <w:sz w:val="20"/>
          <w:szCs w:val="20"/>
        </w:rPr>
        <w:t>回响</w:t>
      </w:r>
    </w:p>
    <w:p w14:paraId="092BCD07">
      <w:pPr>
        <w:spacing w:before="22" w:line="208" w:lineRule="auto"/>
        <w:ind w:left="289"/>
        <w:rPr>
          <w:rFonts w:ascii="微软雅黑" w:hAnsi="微软雅黑" w:eastAsia="微软雅黑" w:cs="微软雅黑"/>
          <w:sz w:val="20"/>
          <w:szCs w:val="20"/>
        </w:rPr>
      </w:pPr>
      <w:r>
        <w:rPr>
          <w:rFonts w:ascii="微软雅黑" w:hAnsi="微软雅黑" w:eastAsia="微软雅黑" w:cs="微软雅黑"/>
          <w:spacing w:val="4"/>
          <w:sz w:val="20"/>
          <w:szCs w:val="20"/>
        </w:rPr>
        <w:t xml:space="preserve">C.星辰大海 不期而遇 凝聚                   </w:t>
      </w:r>
      <w:r>
        <w:rPr>
          <w:rFonts w:ascii="微软雅黑" w:hAnsi="微软雅黑" w:eastAsia="微软雅黑" w:cs="微软雅黑"/>
          <w:spacing w:val="3"/>
          <w:sz w:val="20"/>
          <w:szCs w:val="20"/>
        </w:rPr>
        <w:t xml:space="preserve">                         D.蟾宫折桂 情投意合 激荡</w:t>
      </w:r>
    </w:p>
    <w:p w14:paraId="34F5E865">
      <w:pPr>
        <w:spacing w:before="84" w:line="220" w:lineRule="auto"/>
        <w:ind w:left="287" w:right="287" w:hanging="287"/>
        <w:rPr>
          <w:rFonts w:ascii="微软雅黑" w:hAnsi="微软雅黑" w:eastAsia="微软雅黑" w:cs="微软雅黑"/>
          <w:sz w:val="20"/>
          <w:szCs w:val="20"/>
        </w:rPr>
      </w:pPr>
      <w:r>
        <w:rPr>
          <w:rFonts w:ascii="微软雅黑" w:hAnsi="微软雅黑" w:eastAsia="微软雅黑" w:cs="微软雅黑"/>
          <w:spacing w:val="5"/>
          <w:sz w:val="20"/>
          <w:szCs w:val="20"/>
        </w:rPr>
        <w:t>44. 自上古时期以来，华夏先民就通过粟和黍</w:t>
      </w:r>
      <w:r>
        <w:rPr>
          <w:rFonts w:ascii="微软雅黑" w:hAnsi="微软雅黑" w:eastAsia="微软雅黑" w:cs="微软雅黑"/>
          <w:spacing w:val="4"/>
          <w:sz w:val="20"/>
          <w:szCs w:val="20"/>
        </w:rPr>
        <w:t xml:space="preserve">的栽培、陶器的烧制、冶铁的发明，  </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38"/>
          <w:sz w:val="20"/>
          <w:szCs w:val="20"/>
        </w:rPr>
        <w:t xml:space="preserve"> </w:t>
      </w:r>
      <w:r>
        <w:rPr>
          <w:rFonts w:ascii="微软雅黑" w:hAnsi="微软雅黑" w:eastAsia="微软雅黑" w:cs="微软雅黑"/>
          <w:spacing w:val="4"/>
          <w:sz w:val="20"/>
          <w:szCs w:val="20"/>
        </w:rPr>
        <w:t>了农业文明的辉煌篇章；汉</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唐之际，从造纸术到雕版印刷，这些发明创造为文化传承发展提供了重要</w:t>
      </w:r>
      <w:r>
        <w:rPr>
          <w:rFonts w:ascii="微软雅黑" w:hAnsi="微软雅黑" w:eastAsia="微软雅黑" w:cs="微软雅黑"/>
          <w:spacing w:val="9"/>
          <w:sz w:val="20"/>
          <w:szCs w:val="20"/>
          <w:u w:val="single" w:color="auto"/>
        </w:rPr>
        <w:t xml:space="preserve">      </w:t>
      </w:r>
      <w:r>
        <w:rPr>
          <w:rFonts w:ascii="微软雅黑" w:hAnsi="微软雅黑" w:eastAsia="微软雅黑" w:cs="微软雅黑"/>
          <w:spacing w:val="-20"/>
          <w:sz w:val="20"/>
          <w:szCs w:val="20"/>
        </w:rPr>
        <w:t xml:space="preserve"> </w:t>
      </w:r>
      <w:r>
        <w:rPr>
          <w:rFonts w:ascii="微软雅黑" w:hAnsi="微软雅黑" w:eastAsia="微软雅黑" w:cs="微软雅黑"/>
          <w:spacing w:val="9"/>
          <w:sz w:val="20"/>
          <w:szCs w:val="20"/>
        </w:rPr>
        <w:t>；宋元以降，《梦溪笔谈》《授</w:t>
      </w:r>
    </w:p>
    <w:p w14:paraId="593FE89C">
      <w:pPr>
        <w:spacing w:before="15" w:line="219" w:lineRule="auto"/>
        <w:ind w:left="285" w:right="735" w:firstLine="11"/>
        <w:rPr>
          <w:rFonts w:ascii="微软雅黑" w:hAnsi="微软雅黑" w:eastAsia="微软雅黑" w:cs="微软雅黑"/>
          <w:sz w:val="20"/>
          <w:szCs w:val="20"/>
        </w:rPr>
      </w:pPr>
      <w:r>
        <w:rPr>
          <w:rFonts w:ascii="微软雅黑" w:hAnsi="微软雅黑" w:eastAsia="微软雅黑" w:cs="微软雅黑"/>
          <w:spacing w:val="8"/>
          <w:sz w:val="20"/>
          <w:szCs w:val="20"/>
        </w:rPr>
        <w:t>时历》《天工开物》《本草纲目》等科学典籍的问世</w:t>
      </w:r>
      <w:r>
        <w:rPr>
          <w:rFonts w:ascii="微软雅黑" w:hAnsi="微软雅黑" w:eastAsia="微软雅黑" w:cs="微软雅黑"/>
          <w:spacing w:val="7"/>
          <w:sz w:val="20"/>
          <w:szCs w:val="20"/>
        </w:rPr>
        <w:t>，无一不是中华民族</w:t>
      </w:r>
      <w:r>
        <w:rPr>
          <w:rFonts w:ascii="微软雅黑" w:hAnsi="微软雅黑" w:eastAsia="微软雅黑" w:cs="微软雅黑"/>
          <w:spacing w:val="7"/>
          <w:sz w:val="20"/>
          <w:szCs w:val="20"/>
          <w:u w:val="single" w:color="auto"/>
        </w:rPr>
        <w:t xml:space="preserve">          </w:t>
      </w:r>
      <w:r>
        <w:rPr>
          <w:rFonts w:ascii="微软雅黑" w:hAnsi="微软雅黑" w:eastAsia="微软雅黑" w:cs="微软雅黑"/>
          <w:spacing w:val="-36"/>
          <w:sz w:val="20"/>
          <w:szCs w:val="20"/>
        </w:rPr>
        <w:t xml:space="preserve"> </w:t>
      </w:r>
      <w:r>
        <w:rPr>
          <w:rFonts w:ascii="微软雅黑" w:hAnsi="微软雅黑" w:eastAsia="微软雅黑" w:cs="微软雅黑"/>
          <w:spacing w:val="7"/>
          <w:sz w:val="20"/>
          <w:szCs w:val="20"/>
        </w:rPr>
        <w:t>、与时俱进的优秀典范。</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依次填入画横线处最恰当的一项是：</w:t>
      </w:r>
    </w:p>
    <w:p w14:paraId="2E32CED6">
      <w:pPr>
        <w:spacing w:before="76" w:line="208" w:lineRule="auto"/>
        <w:ind w:left="285"/>
        <w:rPr>
          <w:rFonts w:ascii="微软雅黑" w:hAnsi="微软雅黑" w:eastAsia="微软雅黑" w:cs="微软雅黑"/>
          <w:sz w:val="20"/>
          <w:szCs w:val="20"/>
        </w:rPr>
      </w:pPr>
      <w:r>
        <w:rPr>
          <w:rFonts w:ascii="微软雅黑" w:hAnsi="微软雅黑" w:eastAsia="微软雅黑" w:cs="微软雅黑"/>
          <w:spacing w:val="5"/>
          <w:sz w:val="20"/>
          <w:szCs w:val="20"/>
        </w:rPr>
        <w:t xml:space="preserve">A.谱写 借鉴 除旧布新        </w:t>
      </w:r>
      <w:r>
        <w:rPr>
          <w:rFonts w:ascii="微软雅黑" w:hAnsi="微软雅黑" w:eastAsia="微软雅黑" w:cs="微软雅黑"/>
          <w:spacing w:val="4"/>
          <w:sz w:val="20"/>
          <w:szCs w:val="20"/>
        </w:rPr>
        <w:t xml:space="preserve"> B.铸就 载体 蜕故孳新         C.绘制 支撑 吐故纳新          D.开启 依托 革故鼎新</w:t>
      </w:r>
    </w:p>
    <w:p w14:paraId="3A59DAF8">
      <w:pPr>
        <w:spacing w:before="87" w:line="222" w:lineRule="auto"/>
        <w:ind w:left="285" w:right="287" w:hanging="285"/>
        <w:rPr>
          <w:rFonts w:ascii="微软雅黑" w:hAnsi="微软雅黑" w:eastAsia="微软雅黑" w:cs="微软雅黑"/>
          <w:sz w:val="20"/>
          <w:szCs w:val="20"/>
        </w:rPr>
      </w:pPr>
      <w:r>
        <w:rPr>
          <w:rFonts w:ascii="微软雅黑" w:hAnsi="微软雅黑" w:eastAsia="微软雅黑" w:cs="微软雅黑"/>
          <w:spacing w:val="7"/>
          <w:sz w:val="20"/>
          <w:szCs w:val="20"/>
        </w:rPr>
        <w:t>45.</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巍巍华山阻住了奔腾南来的黄河，逼其90度大拐弯。原来被高原土层</w:t>
      </w:r>
      <w:r>
        <w:rPr>
          <w:rFonts w:ascii="微软雅黑" w:hAnsi="微软雅黑" w:eastAsia="微软雅黑" w:cs="微软雅黑"/>
          <w:spacing w:val="7"/>
          <w:sz w:val="20"/>
          <w:szCs w:val="20"/>
          <w:u w:val="single" w:color="auto"/>
        </w:rPr>
        <w:t xml:space="preserve">      </w:t>
      </w:r>
      <w:r>
        <w:rPr>
          <w:rFonts w:ascii="微软雅黑" w:hAnsi="微软雅黑" w:eastAsia="微软雅黑" w:cs="微软雅黑"/>
          <w:spacing w:val="-55"/>
          <w:sz w:val="20"/>
          <w:szCs w:val="20"/>
        </w:rPr>
        <w:t xml:space="preserve"> </w:t>
      </w:r>
      <w:r>
        <w:rPr>
          <w:rFonts w:ascii="微软雅黑" w:hAnsi="微软雅黑" w:eastAsia="微软雅黑" w:cs="微软雅黑"/>
          <w:spacing w:val="7"/>
          <w:sz w:val="20"/>
          <w:szCs w:val="20"/>
        </w:rPr>
        <w:t>着的黄河，</w:t>
      </w:r>
      <w:r>
        <w:rPr>
          <w:rFonts w:ascii="微软雅黑" w:hAnsi="微软雅黑" w:eastAsia="微软雅黑" w:cs="微软雅黑"/>
          <w:spacing w:val="-9"/>
          <w:sz w:val="20"/>
          <w:szCs w:val="20"/>
        </w:rPr>
        <w:t xml:space="preserve"> </w:t>
      </w:r>
      <w:r>
        <w:rPr>
          <w:rFonts w:ascii="微软雅黑" w:hAnsi="微软雅黑" w:eastAsia="微软雅黑" w:cs="微软雅黑"/>
          <w:spacing w:val="7"/>
          <w:sz w:val="20"/>
          <w:szCs w:val="20"/>
        </w:rPr>
        <w:t>一旦向东越过三门峡进入</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华北平原，顿时就变成了在平地上</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38"/>
          <w:sz w:val="20"/>
          <w:szCs w:val="20"/>
        </w:rPr>
        <w:t xml:space="preserve"> </w:t>
      </w:r>
      <w:r>
        <w:rPr>
          <w:rFonts w:ascii="微软雅黑" w:hAnsi="微软雅黑" w:eastAsia="微软雅黑" w:cs="微软雅黑"/>
          <w:spacing w:val="6"/>
          <w:sz w:val="20"/>
          <w:szCs w:val="20"/>
        </w:rPr>
        <w:t>的“野马”，成了到处滚动、狂奔的地上河，  一会儿从东</w:t>
      </w:r>
      <w:r>
        <w:rPr>
          <w:rFonts w:ascii="微软雅黑" w:hAnsi="微软雅黑" w:eastAsia="微软雅黑" w:cs="微软雅黑"/>
          <w:spacing w:val="5"/>
          <w:sz w:val="20"/>
          <w:szCs w:val="20"/>
        </w:rPr>
        <w:t>北方向流入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渤海，</w:t>
      </w:r>
      <w:r>
        <w:rPr>
          <w:rFonts w:ascii="微软雅黑" w:hAnsi="微软雅黑" w:eastAsia="微软雅黑" w:cs="微软雅黑"/>
          <w:spacing w:val="-28"/>
          <w:sz w:val="20"/>
          <w:szCs w:val="20"/>
        </w:rPr>
        <w:t xml:space="preserve"> </w:t>
      </w:r>
      <w:r>
        <w:rPr>
          <w:rFonts w:ascii="微软雅黑" w:hAnsi="微软雅黑" w:eastAsia="微软雅黑" w:cs="微软雅黑"/>
          <w:spacing w:val="9"/>
          <w:sz w:val="20"/>
          <w:szCs w:val="20"/>
        </w:rPr>
        <w:t>一会儿又从东南方向夺取淮河河道注入黄海。万年千年间，</w:t>
      </w:r>
      <w:r>
        <w:rPr>
          <w:rFonts w:ascii="微软雅黑" w:hAnsi="微软雅黑" w:eastAsia="微软雅黑" w:cs="微软雅黑"/>
          <w:spacing w:val="8"/>
          <w:sz w:val="20"/>
          <w:szCs w:val="20"/>
        </w:rPr>
        <w:t>黄河携带的泥沙渐渐</w:t>
      </w:r>
      <w:r>
        <w:rPr>
          <w:rFonts w:ascii="微软雅黑" w:hAnsi="微软雅黑" w:eastAsia="微软雅黑" w:cs="微软雅黑"/>
          <w:spacing w:val="-59"/>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出了美丽富饶的华</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北平原。</w:t>
      </w:r>
    </w:p>
    <w:p w14:paraId="65EFB5B6">
      <w:pPr>
        <w:spacing w:before="13" w:line="207" w:lineRule="auto"/>
        <w:ind w:left="285"/>
        <w:rPr>
          <w:rFonts w:ascii="微软雅黑" w:hAnsi="微软雅黑" w:eastAsia="微软雅黑" w:cs="微软雅黑"/>
          <w:sz w:val="20"/>
          <w:szCs w:val="20"/>
        </w:rPr>
      </w:pPr>
      <w:r>
        <w:rPr>
          <w:rFonts w:ascii="微软雅黑" w:hAnsi="微软雅黑" w:eastAsia="微软雅黑" w:cs="微软雅黑"/>
          <w:spacing w:val="7"/>
          <w:sz w:val="20"/>
          <w:szCs w:val="20"/>
        </w:rPr>
        <w:t>依次填入画横线处最恰当的一项是：</w:t>
      </w:r>
    </w:p>
    <w:p w14:paraId="162023D1">
      <w:pPr>
        <w:spacing w:before="86" w:line="208" w:lineRule="auto"/>
        <w:ind w:left="285"/>
        <w:rPr>
          <w:rFonts w:ascii="微软雅黑" w:hAnsi="微软雅黑" w:eastAsia="微软雅黑" w:cs="微软雅黑"/>
          <w:sz w:val="20"/>
          <w:szCs w:val="20"/>
        </w:rPr>
      </w:pPr>
      <w:r>
        <w:rPr>
          <w:rFonts w:ascii="微软雅黑" w:hAnsi="微软雅黑" w:eastAsia="微软雅黑" w:cs="微软雅黑"/>
          <w:spacing w:val="4"/>
          <w:sz w:val="20"/>
          <w:szCs w:val="20"/>
        </w:rPr>
        <w:t>A.环抱 狂放不羁 凝固         B.挟持 肆无忌惮 淤积         C.裹挟</w:t>
      </w:r>
      <w:r>
        <w:rPr>
          <w:rFonts w:ascii="微软雅黑" w:hAnsi="微软雅黑" w:eastAsia="微软雅黑" w:cs="微软雅黑"/>
          <w:spacing w:val="37"/>
          <w:w w:val="101"/>
          <w:sz w:val="20"/>
          <w:szCs w:val="20"/>
        </w:rPr>
        <w:t xml:space="preserve"> </w:t>
      </w:r>
      <w:r>
        <w:rPr>
          <w:rFonts w:ascii="微软雅黑" w:hAnsi="微软雅黑" w:eastAsia="微软雅黑" w:cs="微软雅黑"/>
          <w:spacing w:val="4"/>
          <w:sz w:val="20"/>
          <w:szCs w:val="20"/>
        </w:rPr>
        <w:t xml:space="preserve">自由驰骋 沉淀         </w:t>
      </w:r>
      <w:r>
        <w:rPr>
          <w:rFonts w:ascii="微软雅黑" w:hAnsi="微软雅黑" w:eastAsia="微软雅黑" w:cs="微软雅黑"/>
          <w:spacing w:val="3"/>
          <w:sz w:val="20"/>
          <w:szCs w:val="20"/>
        </w:rPr>
        <w:t xml:space="preserve"> D.束缚 风驰电掣 积累</w:t>
      </w:r>
    </w:p>
    <w:p w14:paraId="73A01448">
      <w:pPr>
        <w:spacing w:before="53" w:line="223" w:lineRule="exact"/>
        <w:ind w:left="5137"/>
        <w:rPr>
          <w:rFonts w:ascii="微软雅黑" w:hAnsi="微软雅黑" w:eastAsia="微软雅黑" w:cs="微软雅黑"/>
          <w:sz w:val="24"/>
          <w:szCs w:val="24"/>
        </w:rPr>
      </w:pPr>
      <w:r>
        <w:rPr>
          <w:rFonts w:ascii="微软雅黑" w:hAnsi="微软雅黑" w:eastAsia="微软雅黑" w:cs="微软雅黑"/>
          <w:color w:val="0D0D0D"/>
          <w:spacing w:val="23"/>
          <w:sz w:val="24"/>
          <w:szCs w:val="24"/>
        </w:rPr>
        <w:t>(一)</w:t>
      </w:r>
    </w:p>
    <w:p w14:paraId="0FA84134">
      <w:pPr>
        <w:spacing w:before="181" w:line="219" w:lineRule="auto"/>
        <w:ind w:left="287" w:right="287" w:firstLine="423"/>
        <w:rPr>
          <w:rFonts w:ascii="微软雅黑" w:hAnsi="微软雅黑" w:eastAsia="微软雅黑" w:cs="微软雅黑"/>
          <w:sz w:val="20"/>
          <w:szCs w:val="20"/>
        </w:rPr>
      </w:pPr>
      <w:r>
        <w:rPr>
          <w:rFonts w:ascii="微软雅黑" w:hAnsi="微软雅黑" w:eastAsia="微软雅黑" w:cs="微软雅黑"/>
          <w:spacing w:val="8"/>
          <w:sz w:val="20"/>
          <w:szCs w:val="20"/>
        </w:rPr>
        <w:t>大地的深处， 一粒粒种子正悄然从土壤中苏醒。它们曾在土壤的怀抱中沉睡，身上</w:t>
      </w:r>
      <w:r>
        <w:rPr>
          <w:rFonts w:ascii="微软雅黑" w:hAnsi="微软雅黑" w:eastAsia="微软雅黑" w:cs="微软雅黑"/>
          <w:spacing w:val="8"/>
          <w:sz w:val="20"/>
          <w:szCs w:val="20"/>
          <w:u w:val="single" w:color="auto"/>
        </w:rPr>
        <w:t xml:space="preserve">      </w:t>
      </w:r>
      <w:r>
        <w:rPr>
          <w:rFonts w:ascii="微软雅黑" w:hAnsi="微软雅黑" w:eastAsia="微软雅黑" w:cs="微软雅黑"/>
          <w:spacing w:val="-39"/>
          <w:sz w:val="20"/>
          <w:szCs w:val="20"/>
        </w:rPr>
        <w:t xml:space="preserve"> </w:t>
      </w:r>
      <w:r>
        <w:rPr>
          <w:rFonts w:ascii="微软雅黑" w:hAnsi="微软雅黑" w:eastAsia="微软雅黑" w:cs="微软雅黑"/>
          <w:spacing w:val="8"/>
          <w:sz w:val="20"/>
          <w:szCs w:val="20"/>
        </w:rPr>
        <w:t>着生命的力量。在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被称为“种子诺亚方舟”的国家作物种质库里，借助科技的力量，无数跨越时空的种子在此“</w:t>
      </w:r>
      <w:r>
        <w:rPr>
          <w:rFonts w:ascii="微软雅黑" w:hAnsi="微软雅黑" w:eastAsia="微软雅黑" w:cs="微软雅黑"/>
          <w:spacing w:val="9"/>
          <w:sz w:val="20"/>
          <w:szCs w:val="20"/>
          <w:u w:val="single" w:color="auto"/>
        </w:rPr>
        <w:t xml:space="preserve">      </w:t>
      </w:r>
      <w:r>
        <w:rPr>
          <w:rFonts w:ascii="微软雅黑" w:hAnsi="微软雅黑" w:eastAsia="微软雅黑" w:cs="微软雅黑"/>
          <w:spacing w:val="-34"/>
          <w:sz w:val="20"/>
          <w:szCs w:val="20"/>
        </w:rPr>
        <w:t xml:space="preserve"> </w:t>
      </w:r>
      <w:r>
        <w:rPr>
          <w:rFonts w:ascii="微软雅黑" w:hAnsi="微软雅黑" w:eastAsia="微软雅黑" w:cs="微软雅黑"/>
          <w:spacing w:val="9"/>
          <w:sz w:val="20"/>
          <w:szCs w:val="20"/>
        </w:rPr>
        <w:t>”。</w:t>
      </w:r>
    </w:p>
    <w:p w14:paraId="4BDCCC64">
      <w:pPr>
        <w:spacing w:before="16" w:line="221" w:lineRule="auto"/>
        <w:ind w:left="283" w:right="313" w:firstLine="443"/>
        <w:rPr>
          <w:rFonts w:ascii="微软雅黑" w:hAnsi="微软雅黑" w:eastAsia="微软雅黑" w:cs="微软雅黑"/>
          <w:sz w:val="20"/>
          <w:szCs w:val="20"/>
        </w:rPr>
      </w:pPr>
      <w:r>
        <w:rPr>
          <w:rFonts w:ascii="微软雅黑" w:hAnsi="微软雅黑" w:eastAsia="微软雅黑" w:cs="微软雅黑"/>
          <w:spacing w:val="7"/>
          <w:sz w:val="20"/>
          <w:szCs w:val="20"/>
        </w:rPr>
        <w:t>国家作物种质库有几个特点：第一是容量大——拥有150万份的总容量，是目前全球最大的国家级农作物</w:t>
      </w:r>
      <w:r>
        <w:rPr>
          <w:rFonts w:ascii="微软雅黑" w:hAnsi="微软雅黑" w:eastAsia="微软雅黑" w:cs="微软雅黑"/>
          <w:spacing w:val="4"/>
          <w:sz w:val="20"/>
          <w:szCs w:val="20"/>
        </w:rPr>
        <w:t xml:space="preserve">  </w:t>
      </w:r>
      <w:r>
        <w:rPr>
          <w:rFonts w:ascii="微软雅黑" w:hAnsi="微软雅黑" w:eastAsia="微软雅黑" w:cs="微软雅黑"/>
          <w:spacing w:val="9"/>
          <w:sz w:val="20"/>
          <w:szCs w:val="20"/>
        </w:rPr>
        <w:t>种质资源库；第二是保存方式体系化，它囊括了现在所有植物种质资源保存的技术条件，包括低温种子保存、</w:t>
      </w:r>
      <w:r>
        <w:rPr>
          <w:rFonts w:ascii="微软雅黑" w:hAnsi="微软雅黑" w:eastAsia="微软雅黑" w:cs="微软雅黑"/>
          <w:spacing w:val="12"/>
          <w:sz w:val="20"/>
          <w:szCs w:val="20"/>
        </w:rPr>
        <w:t xml:space="preserve"> </w:t>
      </w:r>
      <w:r>
        <w:rPr>
          <w:rFonts w:ascii="微软雅黑" w:hAnsi="微软雅黑" w:eastAsia="微软雅黑" w:cs="微软雅黑"/>
          <w:spacing w:val="7"/>
          <w:sz w:val="20"/>
          <w:szCs w:val="20"/>
        </w:rPr>
        <w:t>试管苗保存、超低温保存和</w:t>
      </w:r>
      <w:r>
        <w:rPr>
          <w:rFonts w:ascii="微软雅黑" w:hAnsi="微软雅黑" w:eastAsia="微软雅黑" w:cs="微软雅黑"/>
          <w:sz w:val="20"/>
          <w:szCs w:val="20"/>
        </w:rPr>
        <w:t>DNA</w:t>
      </w:r>
      <w:r>
        <w:rPr>
          <w:rFonts w:ascii="微软雅黑" w:hAnsi="微软雅黑" w:eastAsia="微软雅黑" w:cs="微软雅黑"/>
          <w:spacing w:val="7"/>
          <w:sz w:val="20"/>
          <w:szCs w:val="20"/>
        </w:rPr>
        <w:t>保存；第三是实现了自动化信息化管理。</w:t>
      </w:r>
    </w:p>
    <w:p w14:paraId="0BD1F5EF">
      <w:pPr>
        <w:spacing w:before="15" w:line="221" w:lineRule="auto"/>
        <w:ind w:left="286" w:right="329" w:firstLine="416"/>
        <w:rPr>
          <w:rFonts w:ascii="微软雅黑" w:hAnsi="微软雅黑" w:eastAsia="微软雅黑" w:cs="微软雅黑"/>
          <w:sz w:val="20"/>
          <w:szCs w:val="20"/>
        </w:rPr>
      </w:pPr>
      <w:r>
        <w:rPr>
          <w:rFonts w:ascii="微软雅黑" w:hAnsi="微软雅黑" w:eastAsia="微软雅黑" w:cs="微软雅黑"/>
          <w:spacing w:val="9"/>
          <w:sz w:val="20"/>
          <w:szCs w:val="20"/>
        </w:rPr>
        <w:t>农稳社稷，种子为基。作物种质资源是支撑粮食丰收的一个重要基础——正如国家作物种质库的设计理</w:t>
      </w:r>
      <w:r>
        <w:rPr>
          <w:rFonts w:ascii="微软雅黑" w:hAnsi="微软雅黑" w:eastAsia="微软雅黑" w:cs="微软雅黑"/>
          <w:spacing w:val="1"/>
          <w:sz w:val="20"/>
          <w:szCs w:val="20"/>
        </w:rPr>
        <w:t xml:space="preserve">    </w:t>
      </w:r>
      <w:r>
        <w:rPr>
          <w:rFonts w:ascii="微软雅黑" w:hAnsi="微软雅黑" w:eastAsia="微软雅黑" w:cs="微软雅黑"/>
          <w:spacing w:val="9"/>
          <w:sz w:val="20"/>
          <w:szCs w:val="20"/>
        </w:rPr>
        <w:t>念“承接上苍之甘露，孕育万物之繁衍”。因此，种质资源库的使命就是长久、安全地保存好</w:t>
      </w:r>
      <w:r>
        <w:rPr>
          <w:rFonts w:ascii="微软雅黑" w:hAnsi="微软雅黑" w:eastAsia="微软雅黑" w:cs="微软雅黑"/>
          <w:spacing w:val="8"/>
          <w:sz w:val="20"/>
          <w:szCs w:val="20"/>
        </w:rPr>
        <w:t>这些种质资源，</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为农业发展提供支撑。</w:t>
      </w:r>
    </w:p>
    <w:p w14:paraId="12E4783F">
      <w:pPr>
        <w:pStyle w:val="2"/>
        <w:spacing w:before="14" w:line="216" w:lineRule="auto"/>
        <w:ind w:left="287" w:right="248" w:firstLine="419"/>
        <w:rPr>
          <w:rFonts w:ascii="微软雅黑" w:hAnsi="微软雅黑" w:eastAsia="微软雅黑" w:cs="微软雅黑"/>
          <w:sz w:val="20"/>
          <w:szCs w:val="20"/>
        </w:rPr>
      </w:pPr>
      <w:r>
        <w:rPr>
          <w:rFonts w:ascii="微软雅黑" w:hAnsi="微软雅黑" w:eastAsia="微软雅黑" w:cs="微软雅黑"/>
          <w:spacing w:val="9"/>
          <w:sz w:val="20"/>
          <w:szCs w:val="20"/>
        </w:rPr>
        <w:t xml:space="preserve">种质资源最主要的保存方式是低温种子保存，国家作物种质库采用 </w:t>
      </w:r>
      <w:r>
        <w:rPr>
          <w:spacing w:val="9"/>
          <w:position w:val="2"/>
          <w:sz w:val="27"/>
          <w:szCs w:val="27"/>
        </w:rPr>
        <w:t>-18C</w:t>
      </w:r>
      <w:r>
        <w:rPr>
          <w:rFonts w:ascii="微软雅黑" w:hAnsi="微软雅黑" w:eastAsia="微软雅黑" w:cs="微软雅黑"/>
          <w:spacing w:val="9"/>
          <w:sz w:val="20"/>
          <w:szCs w:val="20"/>
        </w:rPr>
        <w:t>低温和</w:t>
      </w:r>
      <w:r>
        <w:rPr>
          <w:rFonts w:ascii="微软雅黑" w:hAnsi="微软雅黑" w:eastAsia="微软雅黑" w:cs="微软雅黑"/>
          <w:spacing w:val="8"/>
          <w:sz w:val="20"/>
          <w:szCs w:val="20"/>
        </w:rPr>
        <w:t>45%以下相对湿度保存种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子。全球约有90%的种质资源是以种子形式保存的。种质资</w:t>
      </w:r>
      <w:r>
        <w:rPr>
          <w:rFonts w:ascii="微软雅黑" w:hAnsi="微软雅黑" w:eastAsia="微软雅黑" w:cs="微软雅黑"/>
          <w:spacing w:val="8"/>
          <w:sz w:val="20"/>
          <w:szCs w:val="20"/>
        </w:rPr>
        <w:t>源保存的方式还有超低温。超低温保存需要用到的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工具是液氮罐，国家作物种质库的一个液氮罐大概能够保存1万份种质资源。</w:t>
      </w:r>
    </w:p>
    <w:p w14:paraId="00AA9C43">
      <w:pPr>
        <w:spacing w:before="15" w:line="221" w:lineRule="auto"/>
        <w:ind w:left="287" w:right="287" w:firstLine="415"/>
        <w:rPr>
          <w:rFonts w:ascii="微软雅黑" w:hAnsi="微软雅黑" w:eastAsia="微软雅黑" w:cs="微软雅黑"/>
          <w:sz w:val="20"/>
          <w:szCs w:val="20"/>
        </w:rPr>
      </w:pPr>
      <w:r>
        <w:rPr>
          <w:rFonts w:ascii="微软雅黑" w:hAnsi="微软雅黑" w:eastAsia="微软雅黑" w:cs="微软雅黑"/>
          <w:spacing w:val="10"/>
          <w:sz w:val="20"/>
          <w:szCs w:val="20"/>
        </w:rPr>
        <w:t>像香蕉这些没有种子的作物，通常是把一棵一棵的植株种到种质资源圃里保存，这</w:t>
      </w:r>
      <w:r>
        <w:rPr>
          <w:rFonts w:ascii="微软雅黑" w:hAnsi="微软雅黑" w:eastAsia="微软雅黑" w:cs="微软雅黑"/>
          <w:spacing w:val="9"/>
          <w:sz w:val="20"/>
          <w:szCs w:val="20"/>
        </w:rPr>
        <w:t>是无性繁殖作物种质资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源非常重要的一种保存方式。但是植株在露天环境中，会面临自然灾害以及病虫害威胁。为</w:t>
      </w:r>
      <w:r>
        <w:rPr>
          <w:rFonts w:ascii="微软雅黑" w:hAnsi="微软雅黑" w:eastAsia="微软雅黑" w:cs="微软雅黑"/>
          <w:spacing w:val="8"/>
          <w:sz w:val="20"/>
          <w:szCs w:val="20"/>
        </w:rPr>
        <w:t>了应对这个情况，</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在种质资源圃保存的基础上，配套超低温保存，把植株的一些关键组织取</w:t>
      </w:r>
      <w:r>
        <w:rPr>
          <w:rFonts w:ascii="微软雅黑" w:hAnsi="微软雅黑" w:eastAsia="微软雅黑" w:cs="微软雅黑"/>
          <w:spacing w:val="9"/>
          <w:sz w:val="20"/>
          <w:szCs w:val="20"/>
        </w:rPr>
        <w:t>下来，经过一系列处理后，放到</w:t>
      </w:r>
    </w:p>
    <w:p w14:paraId="7D8F7BF7">
      <w:pPr>
        <w:pStyle w:val="2"/>
        <w:spacing w:before="13" w:line="208" w:lineRule="auto"/>
        <w:ind w:left="340"/>
        <w:rPr>
          <w:rFonts w:ascii="微软雅黑" w:hAnsi="微软雅黑" w:eastAsia="微软雅黑" w:cs="微软雅黑"/>
          <w:sz w:val="20"/>
          <w:szCs w:val="20"/>
        </w:rPr>
      </w:pPr>
      <w:r>
        <w:rPr>
          <w:spacing w:val="6"/>
          <w:position w:val="2"/>
          <w:sz w:val="22"/>
          <w:szCs w:val="22"/>
        </w:rPr>
        <w:t xml:space="preserve">-196"C </w:t>
      </w:r>
      <w:r>
        <w:rPr>
          <w:rFonts w:ascii="微软雅黑" w:hAnsi="微软雅黑" w:eastAsia="微软雅黑" w:cs="微软雅黑"/>
          <w:spacing w:val="6"/>
          <w:sz w:val="20"/>
          <w:szCs w:val="20"/>
        </w:rPr>
        <w:t>的液氮里去，这样就能够永久保存下来。</w:t>
      </w:r>
    </w:p>
    <w:p w14:paraId="5F06B5B3">
      <w:pPr>
        <w:spacing w:before="26" w:line="221" w:lineRule="auto"/>
        <w:ind w:left="289" w:right="287" w:firstLine="416"/>
        <w:rPr>
          <w:rFonts w:ascii="微软雅黑" w:hAnsi="微软雅黑" w:eastAsia="微软雅黑" w:cs="微软雅黑"/>
          <w:sz w:val="20"/>
          <w:szCs w:val="20"/>
        </w:rPr>
      </w:pPr>
      <w:r>
        <w:rPr>
          <w:rFonts w:ascii="微软雅黑" w:hAnsi="微软雅黑" w:eastAsia="微软雅黑" w:cs="微软雅黑"/>
          <w:spacing w:val="10"/>
          <w:sz w:val="20"/>
          <w:szCs w:val="20"/>
        </w:rPr>
        <w:t>芒果等热带水果也需要液氮保存。虽然芒果有种子，但很多芒果果核很大，</w:t>
      </w:r>
      <w:r>
        <w:rPr>
          <w:rFonts w:ascii="微软雅黑" w:hAnsi="微软雅黑" w:eastAsia="微软雅黑" w:cs="微软雅黑"/>
          <w:spacing w:val="9"/>
          <w:sz w:val="20"/>
          <w:szCs w:val="20"/>
        </w:rPr>
        <w:t>不能忍耐脱水、不能耐受低</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温，所以一般也不能放在低温种子库保存，就需要把芒果种子的胚，即生</w:t>
      </w:r>
      <w:r>
        <w:rPr>
          <w:rFonts w:ascii="微软雅黑" w:hAnsi="微软雅黑" w:eastAsia="微软雅黑" w:cs="微软雅黑"/>
          <w:spacing w:val="9"/>
          <w:sz w:val="20"/>
          <w:szCs w:val="20"/>
        </w:rPr>
        <w:t>长点取下来，经过一系列处理之后放</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到液氮里保存。</w:t>
      </w:r>
    </w:p>
    <w:p w14:paraId="2400CF50">
      <w:pPr>
        <w:spacing w:before="202" w:line="20" w:lineRule="exact"/>
        <w:ind w:firstLine="98"/>
      </w:pPr>
      <w:r>
        <w:drawing>
          <wp:inline distT="0" distB="0" distL="0" distR="0">
            <wp:extent cx="6695440" cy="127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
                    <a:stretch>
                      <a:fillRect/>
                    </a:stretch>
                  </pic:blipFill>
                  <pic:spPr>
                    <a:xfrm>
                      <a:off x="0" y="0"/>
                      <a:ext cx="6695713" cy="12705"/>
                    </a:xfrm>
                    <a:prstGeom prst="rect">
                      <a:avLst/>
                    </a:prstGeom>
                  </pic:spPr>
                </pic:pic>
              </a:graphicData>
            </a:graphic>
          </wp:inline>
        </w:drawing>
      </w:r>
    </w:p>
    <w:p w14:paraId="33022100">
      <w:pPr>
        <w:spacing w:line="158" w:lineRule="exact"/>
      </w:pPr>
    </w:p>
    <w:p w14:paraId="72005594">
      <w:pPr>
        <w:spacing w:line="158" w:lineRule="exact"/>
        <w:sectPr>
          <w:pgSz w:w="11900" w:h="16839"/>
          <w:pgMar w:top="880" w:right="674" w:bottom="400" w:left="581" w:header="0" w:footer="0" w:gutter="0"/>
          <w:cols w:equalWidth="0" w:num="1">
            <w:col w:w="10643"/>
          </w:cols>
        </w:sectPr>
      </w:pPr>
    </w:p>
    <w:p w14:paraId="70B78ACF">
      <w:pPr>
        <w:pStyle w:val="2"/>
        <w:spacing w:line="14" w:lineRule="auto"/>
        <w:rPr>
          <w:sz w:val="2"/>
        </w:rPr>
      </w:pPr>
      <w:r>
        <w:rPr>
          <w:sz w:val="2"/>
          <w:szCs w:val="2"/>
        </w:rPr>
        <w:br w:type="column"/>
      </w:r>
    </w:p>
    <w:p w14:paraId="4DFC4352">
      <w:pPr>
        <w:spacing w:before="39" w:line="160" w:lineRule="auto"/>
        <w:rPr>
          <w:rFonts w:ascii="微软雅黑" w:hAnsi="微软雅黑" w:eastAsia="微软雅黑" w:cs="微软雅黑"/>
          <w:sz w:val="18"/>
          <w:szCs w:val="18"/>
        </w:rPr>
      </w:pPr>
      <w:r>
        <w:rPr>
          <w:rFonts w:ascii="微软雅黑" w:hAnsi="微软雅黑" w:eastAsia="微软雅黑" w:cs="微软雅黑"/>
          <w:color w:val="636E92"/>
          <w:spacing w:val="-11"/>
          <w:sz w:val="18"/>
          <w:szCs w:val="18"/>
          <w14:textFill>
            <w14:solidFill>
              <w14:srgbClr w14:val="636E92">
                <w14:alpha w14:val="19999"/>
              </w14:srgbClr>
            </w14:solidFill>
          </w14:textFill>
        </w:rPr>
        <w:t>第</w:t>
      </w:r>
      <w:r>
        <w:rPr>
          <w:rFonts w:ascii="微软雅黑" w:hAnsi="微软雅黑" w:eastAsia="微软雅黑" w:cs="微软雅黑"/>
          <w:color w:val="636E92"/>
          <w:spacing w:val="19"/>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10</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29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页</w:t>
      </w:r>
    </w:p>
    <w:p w14:paraId="603204F7">
      <w:pPr>
        <w:spacing w:line="160" w:lineRule="auto"/>
        <w:rPr>
          <w:rFonts w:ascii="微软雅黑" w:hAnsi="微软雅黑" w:eastAsia="微软雅黑" w:cs="微软雅黑"/>
          <w:sz w:val="18"/>
          <w:szCs w:val="18"/>
        </w:rPr>
        <w:sectPr>
          <w:type w:val="continuous"/>
          <w:pgSz w:w="11900" w:h="16839"/>
          <w:pgMar w:top="880" w:right="674" w:bottom="400" w:left="581" w:header="0" w:footer="0" w:gutter="0"/>
          <w:cols w:equalWidth="0" w:num="2">
            <w:col w:w="8986" w:space="100"/>
            <w:col w:w="1558"/>
          </w:cols>
        </w:sectPr>
      </w:pPr>
    </w:p>
    <w:p w14:paraId="1A25F43A">
      <w:pPr>
        <w:spacing w:line="480" w:lineRule="exact"/>
        <w:ind w:firstLine="98"/>
      </w:pPr>
    </w:p>
    <w:p w14:paraId="1D72E12A">
      <w:pPr>
        <w:pStyle w:val="2"/>
        <w:spacing w:line="387" w:lineRule="auto"/>
      </w:pPr>
    </w:p>
    <w:p w14:paraId="10955F32">
      <w:pPr>
        <w:spacing w:before="86" w:line="222" w:lineRule="auto"/>
        <w:ind w:left="285" w:right="287" w:firstLine="421"/>
        <w:rPr>
          <w:rFonts w:ascii="微软雅黑" w:hAnsi="微软雅黑" w:eastAsia="微软雅黑" w:cs="微软雅黑"/>
          <w:sz w:val="20"/>
          <w:szCs w:val="20"/>
        </w:rPr>
      </w:pPr>
      <w:r>
        <w:rPr>
          <w:rFonts w:ascii="微软雅黑" w:hAnsi="微软雅黑" w:eastAsia="微软雅黑" w:cs="微软雅黑"/>
          <w:spacing w:val="9"/>
          <w:sz w:val="20"/>
          <w:szCs w:val="20"/>
        </w:rPr>
        <w:t>种质资源还可以采用试管苗保存。把植株的茎尖等生长点取下来，放在瓶子里——瓶子下面有看上去像果</w:t>
      </w:r>
      <w:r>
        <w:rPr>
          <w:rFonts w:ascii="微软雅黑" w:hAnsi="微软雅黑" w:eastAsia="微软雅黑" w:cs="微软雅黑"/>
          <w:spacing w:val="1"/>
          <w:sz w:val="20"/>
          <w:szCs w:val="20"/>
        </w:rPr>
        <w:t xml:space="preserve"> </w:t>
      </w:r>
      <w:r>
        <w:rPr>
          <w:rFonts w:ascii="微软雅黑" w:hAnsi="微软雅黑" w:eastAsia="微软雅黑" w:cs="微软雅黑"/>
          <w:spacing w:val="10"/>
          <w:sz w:val="20"/>
          <w:szCs w:val="20"/>
        </w:rPr>
        <w:t>冻一样的培养基，它能提供营养让茎尖在上面慢慢生长。超低温和试管苗，主要都</w:t>
      </w:r>
      <w:r>
        <w:rPr>
          <w:rFonts w:ascii="微软雅黑" w:hAnsi="微软雅黑" w:eastAsia="微软雅黑" w:cs="微软雅黑"/>
          <w:spacing w:val="9"/>
          <w:sz w:val="20"/>
          <w:szCs w:val="20"/>
        </w:rPr>
        <w:t>是用来保存无性繁殖作物和</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一些多年生的作物。如果作物方便转化成试管苗，那么就会用这种方式来保存。如果不太方便转</w:t>
      </w:r>
      <w:r>
        <w:rPr>
          <w:rFonts w:ascii="微软雅黑" w:hAnsi="微软雅黑" w:eastAsia="微软雅黑" w:cs="微软雅黑"/>
          <w:spacing w:val="8"/>
          <w:sz w:val="20"/>
          <w:szCs w:val="20"/>
        </w:rPr>
        <w:t>化成试管苗，</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作物就先在液氮罐里进行超低温保存。</w:t>
      </w:r>
    </w:p>
    <w:p w14:paraId="0F2E0CBD">
      <w:pPr>
        <w:spacing w:before="13" w:line="222" w:lineRule="auto"/>
        <w:ind w:left="283" w:right="287" w:firstLine="420"/>
        <w:rPr>
          <w:rFonts w:ascii="微软雅黑" w:hAnsi="微软雅黑" w:eastAsia="微软雅黑" w:cs="微软雅黑"/>
          <w:sz w:val="20"/>
          <w:szCs w:val="20"/>
        </w:rPr>
      </w:pPr>
      <w:r>
        <w:rPr>
          <w:rFonts w:ascii="微软雅黑" w:hAnsi="微软雅黑" w:eastAsia="微软雅黑" w:cs="微软雅黑"/>
          <w:spacing w:val="10"/>
          <w:sz w:val="20"/>
          <w:szCs w:val="20"/>
        </w:rPr>
        <w:t>试管苗方式保存的种质资源处在活跃的生长状态。试管苗属于真正的“温室里的花</w:t>
      </w:r>
      <w:r>
        <w:rPr>
          <w:rFonts w:ascii="微软雅黑" w:hAnsi="微软雅黑" w:eastAsia="微软雅黑" w:cs="微软雅黑"/>
          <w:spacing w:val="9"/>
          <w:sz w:val="20"/>
          <w:szCs w:val="20"/>
        </w:rPr>
        <w:t>朵”，但是如果需要的</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话，把它们从瓶子里拿出来以后，再经过一些“锻炼”，就可以迅速恢复生产。种子在</w:t>
      </w:r>
      <w:r>
        <w:rPr>
          <w:rFonts w:ascii="微软雅黑" w:hAnsi="微软雅黑" w:eastAsia="微软雅黑" w:cs="微软雅黑"/>
          <w:spacing w:val="9"/>
          <w:sz w:val="20"/>
          <w:szCs w:val="20"/>
        </w:rPr>
        <w:t>瓶子里是在不断生长</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的，因此也会不断消耗，当培养基的营养用完之后，或苗子长“老”了之后，就需要把它的生长点再拿</w:t>
      </w:r>
      <w:r>
        <w:rPr>
          <w:rFonts w:ascii="微软雅黑" w:hAnsi="微软雅黑" w:eastAsia="微软雅黑" w:cs="微软雅黑"/>
          <w:spacing w:val="8"/>
          <w:sz w:val="20"/>
          <w:szCs w:val="20"/>
        </w:rPr>
        <w:t>下来，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换一个瓶子，让它的生命周而复始无限循环下去。</w:t>
      </w:r>
    </w:p>
    <w:p w14:paraId="2EB0E8F4">
      <w:pPr>
        <w:spacing w:before="14" w:line="221" w:lineRule="auto"/>
        <w:ind w:left="286" w:right="287" w:firstLine="423"/>
        <w:jc w:val="both"/>
        <w:rPr>
          <w:rFonts w:ascii="微软雅黑" w:hAnsi="微软雅黑" w:eastAsia="微软雅黑" w:cs="微软雅黑"/>
          <w:sz w:val="20"/>
          <w:szCs w:val="20"/>
        </w:rPr>
      </w:pPr>
      <w:r>
        <w:rPr>
          <w:rFonts w:ascii="微软雅黑" w:hAnsi="微软雅黑" w:eastAsia="微软雅黑" w:cs="微软雅黑"/>
          <w:spacing w:val="10"/>
          <w:sz w:val="20"/>
          <w:szCs w:val="20"/>
        </w:rPr>
        <w:t>每一粒种子都承载着生命的希望，从一粒小小的种子到丰收的田野，</w:t>
      </w:r>
      <w:r>
        <w:rPr>
          <w:rFonts w:ascii="微软雅黑" w:hAnsi="微软雅黑" w:eastAsia="微软雅黑" w:cs="微软雅黑"/>
          <w:spacing w:val="9"/>
          <w:sz w:val="20"/>
          <w:szCs w:val="20"/>
        </w:rPr>
        <w:t>这是一场科技与自然的默契合作。国</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家作物种质库不仅是种子的守护者，更是未来农业发展的基石。这些看似平凡的</w:t>
      </w:r>
      <w:r>
        <w:rPr>
          <w:rFonts w:ascii="微软雅黑" w:hAnsi="微软雅黑" w:eastAsia="微软雅黑" w:cs="微软雅黑"/>
          <w:spacing w:val="9"/>
          <w:sz w:val="20"/>
          <w:szCs w:val="20"/>
        </w:rPr>
        <w:t>种子，正汇聚成中华民族的繁</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荣根基，支撑着农业强国的梦想。</w:t>
      </w:r>
    </w:p>
    <w:p w14:paraId="5E2F1896">
      <w:pPr>
        <w:spacing w:before="76" w:line="207" w:lineRule="auto"/>
        <w:rPr>
          <w:rFonts w:ascii="微软雅黑" w:hAnsi="微软雅黑" w:eastAsia="微软雅黑" w:cs="微软雅黑"/>
          <w:sz w:val="20"/>
          <w:szCs w:val="20"/>
        </w:rPr>
      </w:pPr>
      <w:r>
        <w:rPr>
          <w:rFonts w:ascii="微软雅黑" w:hAnsi="微软雅黑" w:eastAsia="微软雅黑" w:cs="微软雅黑"/>
          <w:spacing w:val="5"/>
          <w:sz w:val="20"/>
          <w:szCs w:val="20"/>
        </w:rPr>
        <w:t>46.</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依次填入文中画横线处最恰当的一项是：</w:t>
      </w:r>
    </w:p>
    <w:p w14:paraId="494D32CA">
      <w:pPr>
        <w:spacing w:before="87" w:line="207" w:lineRule="auto"/>
        <w:ind w:left="285"/>
        <w:rPr>
          <w:rFonts w:ascii="微软雅黑" w:hAnsi="微软雅黑" w:eastAsia="微软雅黑" w:cs="微软雅黑"/>
          <w:sz w:val="20"/>
          <w:szCs w:val="20"/>
        </w:rPr>
      </w:pPr>
      <w:r>
        <w:rPr>
          <w:rFonts w:ascii="微软雅黑" w:hAnsi="微软雅黑" w:eastAsia="微软雅黑" w:cs="微软雅黑"/>
          <w:spacing w:val="3"/>
          <w:sz w:val="20"/>
          <w:szCs w:val="20"/>
        </w:rPr>
        <w:t>A.积蓄 安家</w:t>
      </w:r>
      <w:r>
        <w:rPr>
          <w:rFonts w:ascii="微软雅黑" w:hAnsi="微软雅黑" w:eastAsia="微软雅黑" w:cs="微软雅黑"/>
          <w:spacing w:val="1"/>
          <w:sz w:val="20"/>
          <w:szCs w:val="20"/>
        </w:rPr>
        <w:t xml:space="preserve">                        </w:t>
      </w:r>
      <w:r>
        <w:rPr>
          <w:rFonts w:ascii="微软雅黑" w:hAnsi="微软雅黑" w:eastAsia="微软雅黑" w:cs="微软雅黑"/>
          <w:spacing w:val="3"/>
          <w:sz w:val="20"/>
          <w:szCs w:val="20"/>
        </w:rPr>
        <w:t>B.蕴藏 休憩                        C.涵养 冬眠                        D</w:t>
      </w:r>
      <w:r>
        <w:rPr>
          <w:rFonts w:ascii="微软雅黑" w:hAnsi="微软雅黑" w:eastAsia="微软雅黑" w:cs="微软雅黑"/>
          <w:spacing w:val="2"/>
          <w:sz w:val="20"/>
          <w:szCs w:val="20"/>
        </w:rPr>
        <w:t>.勃发 修炼</w:t>
      </w:r>
    </w:p>
    <w:p w14:paraId="705FD488">
      <w:pPr>
        <w:spacing w:before="86" w:line="208" w:lineRule="auto"/>
        <w:rPr>
          <w:rFonts w:ascii="微软雅黑" w:hAnsi="微软雅黑" w:eastAsia="微软雅黑" w:cs="微软雅黑"/>
          <w:sz w:val="20"/>
          <w:szCs w:val="20"/>
        </w:rPr>
      </w:pPr>
      <w:r>
        <w:rPr>
          <w:rFonts w:ascii="微软雅黑" w:hAnsi="微软雅黑" w:eastAsia="微软雅黑" w:cs="微软雅黑"/>
          <w:spacing w:val="6"/>
          <w:sz w:val="20"/>
          <w:szCs w:val="20"/>
        </w:rPr>
        <w:t>47.</w:t>
      </w:r>
      <w:r>
        <w:rPr>
          <w:rFonts w:ascii="微软雅黑" w:hAnsi="微软雅黑" w:eastAsia="微软雅黑" w:cs="微软雅黑"/>
          <w:spacing w:val="-23"/>
          <w:sz w:val="20"/>
          <w:szCs w:val="20"/>
        </w:rPr>
        <w:t xml:space="preserve"> </w:t>
      </w:r>
      <w:r>
        <w:rPr>
          <w:rFonts w:ascii="微软雅黑" w:hAnsi="微软雅黑" w:eastAsia="微软雅黑" w:cs="微软雅黑"/>
          <w:spacing w:val="6"/>
          <w:sz w:val="20"/>
          <w:szCs w:val="20"/>
        </w:rPr>
        <w:t>关于“超低温保存”种质资源，下列表述与文意相符的是：</w:t>
      </w:r>
    </w:p>
    <w:p w14:paraId="4495D3CA">
      <w:pPr>
        <w:spacing w:before="84" w:line="208" w:lineRule="auto"/>
        <w:ind w:left="285"/>
        <w:rPr>
          <w:rFonts w:ascii="微软雅黑" w:hAnsi="微软雅黑" w:eastAsia="微软雅黑" w:cs="微软雅黑"/>
          <w:sz w:val="20"/>
          <w:szCs w:val="20"/>
        </w:rPr>
      </w:pPr>
      <w:r>
        <w:rPr>
          <w:rFonts w:ascii="微软雅黑" w:hAnsi="微软雅黑" w:eastAsia="微软雅黑" w:cs="微软雅黑"/>
          <w:spacing w:val="7"/>
          <w:sz w:val="20"/>
          <w:szCs w:val="20"/>
        </w:rPr>
        <w:t>A.未必都需要使用液氮罐保存作物的种子                     B.大都需要与种质资源圃保存法配套使用</w:t>
      </w:r>
    </w:p>
    <w:p w14:paraId="663FFE1D">
      <w:pPr>
        <w:spacing w:before="24" w:line="263" w:lineRule="auto"/>
        <w:ind w:right="1515" w:firstLine="289"/>
        <w:rPr>
          <w:rFonts w:ascii="微软雅黑" w:hAnsi="微软雅黑" w:eastAsia="微软雅黑" w:cs="微软雅黑"/>
          <w:sz w:val="20"/>
          <w:szCs w:val="20"/>
        </w:rPr>
      </w:pPr>
      <w:r>
        <w:rPr>
          <w:rFonts w:ascii="微软雅黑" w:hAnsi="微软雅黑" w:eastAsia="微软雅黑" w:cs="微软雅黑"/>
          <w:spacing w:val="7"/>
          <w:sz w:val="20"/>
          <w:szCs w:val="20"/>
        </w:rPr>
        <w:t>C.可有效减少自然灾害对种质资源的影响                     D.可以直接保存芒果这类热带水果的</w:t>
      </w:r>
      <w:r>
        <w:rPr>
          <w:rFonts w:ascii="微软雅黑" w:hAnsi="微软雅黑" w:eastAsia="微软雅黑" w:cs="微软雅黑"/>
          <w:spacing w:val="6"/>
          <w:sz w:val="20"/>
          <w:szCs w:val="20"/>
        </w:rPr>
        <w:t>种子</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48.</w:t>
      </w:r>
      <w:r>
        <w:rPr>
          <w:rFonts w:ascii="微软雅黑" w:hAnsi="微软雅黑" w:eastAsia="微软雅黑" w:cs="微软雅黑"/>
          <w:spacing w:val="-29"/>
          <w:sz w:val="20"/>
          <w:szCs w:val="20"/>
        </w:rPr>
        <w:t xml:space="preserve"> </w:t>
      </w:r>
      <w:r>
        <w:rPr>
          <w:rFonts w:ascii="微软雅黑" w:hAnsi="微软雅黑" w:eastAsia="微软雅黑" w:cs="微软雅黑"/>
          <w:spacing w:val="7"/>
          <w:sz w:val="20"/>
          <w:szCs w:val="20"/>
        </w:rPr>
        <w:t>根据文意推断，在国家作物种质库里，玉米最可能采</w:t>
      </w:r>
      <w:r>
        <w:rPr>
          <w:rFonts w:ascii="微软雅黑" w:hAnsi="微软雅黑" w:eastAsia="微软雅黑" w:cs="微软雅黑"/>
          <w:spacing w:val="6"/>
          <w:sz w:val="20"/>
          <w:szCs w:val="20"/>
        </w:rPr>
        <w:t>用的保存方式是：</w:t>
      </w:r>
    </w:p>
    <w:p w14:paraId="7D00D3A7">
      <w:pPr>
        <w:spacing w:before="14" w:line="208" w:lineRule="auto"/>
        <w:ind w:left="285"/>
        <w:rPr>
          <w:rFonts w:ascii="微软雅黑" w:hAnsi="微软雅黑" w:eastAsia="微软雅黑" w:cs="微软雅黑"/>
          <w:sz w:val="20"/>
          <w:szCs w:val="20"/>
        </w:rPr>
      </w:pPr>
      <w:r>
        <w:rPr>
          <w:rFonts w:ascii="微软雅黑" w:hAnsi="微软雅黑" w:eastAsia="微软雅黑" w:cs="微软雅黑"/>
          <w:spacing w:val="5"/>
          <w:sz w:val="20"/>
          <w:szCs w:val="20"/>
        </w:rPr>
        <w:t xml:space="preserve">A.低温种子保存                 </w:t>
      </w:r>
      <w:r>
        <w:rPr>
          <w:rFonts w:ascii="微软雅黑" w:hAnsi="微软雅黑" w:eastAsia="微软雅黑" w:cs="微软雅黑"/>
          <w:spacing w:val="4"/>
          <w:sz w:val="20"/>
          <w:szCs w:val="20"/>
        </w:rPr>
        <w:t>B.试管苗保存                      C.超低温保存                     D.种质资源圃保存</w:t>
      </w:r>
    </w:p>
    <w:p w14:paraId="07406DBA">
      <w:pPr>
        <w:spacing w:before="85" w:line="207" w:lineRule="auto"/>
        <w:rPr>
          <w:rFonts w:ascii="微软雅黑" w:hAnsi="微软雅黑" w:eastAsia="微软雅黑" w:cs="微软雅黑"/>
          <w:sz w:val="20"/>
          <w:szCs w:val="20"/>
        </w:rPr>
      </w:pPr>
      <w:r>
        <w:rPr>
          <w:rFonts w:ascii="微软雅黑" w:hAnsi="微软雅黑" w:eastAsia="微软雅黑" w:cs="微软雅黑"/>
          <w:spacing w:val="6"/>
          <w:sz w:val="20"/>
          <w:szCs w:val="20"/>
        </w:rPr>
        <w:t>49.</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作者在介绍国家作物种质库诸多特点时，重点说明的是：</w:t>
      </w:r>
    </w:p>
    <w:p w14:paraId="59DFAC5D">
      <w:pPr>
        <w:spacing w:before="87" w:line="208" w:lineRule="auto"/>
        <w:ind w:left="285"/>
        <w:rPr>
          <w:rFonts w:ascii="微软雅黑" w:hAnsi="微软雅黑" w:eastAsia="微软雅黑" w:cs="微软雅黑"/>
          <w:sz w:val="20"/>
          <w:szCs w:val="20"/>
        </w:rPr>
      </w:pPr>
      <w:r>
        <w:rPr>
          <w:rFonts w:ascii="微软雅黑" w:hAnsi="微软雅黑" w:eastAsia="微软雅黑" w:cs="微软雅黑"/>
          <w:spacing w:val="6"/>
          <w:sz w:val="20"/>
          <w:szCs w:val="20"/>
        </w:rPr>
        <w:t xml:space="preserve">A.容量大且独一无二          B.保存方式齐备完善  </w:t>
      </w:r>
      <w:r>
        <w:rPr>
          <w:rFonts w:ascii="微软雅黑" w:hAnsi="微软雅黑" w:eastAsia="微软雅黑" w:cs="微软雅黑"/>
          <w:spacing w:val="5"/>
          <w:sz w:val="20"/>
          <w:szCs w:val="20"/>
        </w:rPr>
        <w:t xml:space="preserve">          C.管理方式精准智能           D.设计理念别具匠心</w:t>
      </w:r>
    </w:p>
    <w:p w14:paraId="425202D2">
      <w:pPr>
        <w:spacing w:before="85" w:line="208" w:lineRule="auto"/>
        <w:ind w:left="1"/>
        <w:rPr>
          <w:rFonts w:ascii="微软雅黑" w:hAnsi="微软雅黑" w:eastAsia="微软雅黑" w:cs="微软雅黑"/>
          <w:sz w:val="20"/>
          <w:szCs w:val="20"/>
        </w:rPr>
      </w:pPr>
      <w:r>
        <w:rPr>
          <w:rFonts w:ascii="微软雅黑" w:hAnsi="微软雅黑" w:eastAsia="微软雅黑" w:cs="微软雅黑"/>
          <w:spacing w:val="4"/>
          <w:sz w:val="20"/>
          <w:szCs w:val="20"/>
        </w:rPr>
        <w:t>50.</w:t>
      </w:r>
      <w:r>
        <w:rPr>
          <w:rFonts w:ascii="微软雅黑" w:hAnsi="微软雅黑" w:eastAsia="微软雅黑" w:cs="微软雅黑"/>
          <w:spacing w:val="-30"/>
          <w:sz w:val="20"/>
          <w:szCs w:val="20"/>
        </w:rPr>
        <w:t xml:space="preserve"> </w:t>
      </w:r>
      <w:r>
        <w:rPr>
          <w:rFonts w:ascii="微软雅黑" w:hAnsi="微软雅黑" w:eastAsia="微软雅黑" w:cs="微软雅黑"/>
          <w:spacing w:val="4"/>
          <w:sz w:val="20"/>
          <w:szCs w:val="20"/>
        </w:rPr>
        <w:t>下列最适合做这篇文章标题的是：</w:t>
      </w:r>
    </w:p>
    <w:p w14:paraId="100911A5">
      <w:pPr>
        <w:spacing w:before="85" w:line="208" w:lineRule="auto"/>
        <w:ind w:left="285"/>
        <w:rPr>
          <w:rFonts w:ascii="微软雅黑" w:hAnsi="微软雅黑" w:eastAsia="微软雅黑" w:cs="微软雅黑"/>
          <w:sz w:val="20"/>
          <w:szCs w:val="20"/>
        </w:rPr>
      </w:pPr>
      <w:r>
        <w:rPr>
          <w:rFonts w:ascii="微软雅黑" w:hAnsi="微软雅黑" w:eastAsia="微软雅黑" w:cs="微软雅黑"/>
          <w:spacing w:val="7"/>
          <w:sz w:val="20"/>
          <w:szCs w:val="20"/>
        </w:rPr>
        <w:t>A.作物种质库里的未来农业                                         B.平凡的种子，不平凡的“家”</w:t>
      </w:r>
    </w:p>
    <w:p w14:paraId="3D76BC17">
      <w:pPr>
        <w:spacing w:before="24" w:line="208" w:lineRule="auto"/>
        <w:ind w:left="289"/>
        <w:rPr>
          <w:rFonts w:ascii="微软雅黑" w:hAnsi="微软雅黑" w:eastAsia="微软雅黑" w:cs="微软雅黑"/>
          <w:sz w:val="20"/>
          <w:szCs w:val="20"/>
        </w:rPr>
      </w:pPr>
      <w:r>
        <w:rPr>
          <w:rFonts w:ascii="微软雅黑" w:hAnsi="微软雅黑" w:eastAsia="微软雅黑" w:cs="微软雅黑"/>
          <w:spacing w:val="3"/>
          <w:sz w:val="20"/>
          <w:szCs w:val="20"/>
        </w:rPr>
        <w:t>C.</w:t>
      </w:r>
      <w:r>
        <w:rPr>
          <w:rFonts w:ascii="微软雅黑" w:hAnsi="微软雅黑" w:eastAsia="微软雅黑" w:cs="微软雅黑"/>
          <w:spacing w:val="-34"/>
          <w:sz w:val="20"/>
          <w:szCs w:val="20"/>
        </w:rPr>
        <w:t xml:space="preserve"> </w:t>
      </w:r>
      <w:r>
        <w:rPr>
          <w:rFonts w:ascii="微软雅黑" w:hAnsi="微软雅黑" w:eastAsia="微软雅黑" w:cs="微软雅黑"/>
          <w:spacing w:val="3"/>
          <w:sz w:val="20"/>
          <w:szCs w:val="20"/>
        </w:rPr>
        <w:t xml:space="preserve">国家作物种质库：生命的起点               </w:t>
      </w:r>
      <w:r>
        <w:rPr>
          <w:rFonts w:ascii="微软雅黑" w:hAnsi="微软雅黑" w:eastAsia="微软雅黑" w:cs="微软雅黑"/>
          <w:spacing w:val="2"/>
          <w:sz w:val="20"/>
          <w:szCs w:val="20"/>
        </w:rPr>
        <w:t xml:space="preserve">                     D.</w:t>
      </w:r>
      <w:r>
        <w:rPr>
          <w:rFonts w:ascii="微软雅黑" w:hAnsi="微软雅黑" w:eastAsia="微软雅黑" w:cs="微软雅黑"/>
          <w:spacing w:val="46"/>
          <w:sz w:val="20"/>
          <w:szCs w:val="20"/>
        </w:rPr>
        <w:t xml:space="preserve"> </w:t>
      </w:r>
      <w:r>
        <w:rPr>
          <w:rFonts w:ascii="微软雅黑" w:hAnsi="微软雅黑" w:eastAsia="微软雅黑" w:cs="微软雅黑"/>
          <w:spacing w:val="2"/>
          <w:sz w:val="20"/>
          <w:szCs w:val="20"/>
        </w:rPr>
        <w:t>“种子诺亚方舟”守护农业火种</w:t>
      </w:r>
    </w:p>
    <w:p w14:paraId="4C2A6290">
      <w:pPr>
        <w:pStyle w:val="2"/>
        <w:spacing w:before="109" w:line="194" w:lineRule="auto"/>
        <w:ind w:left="298"/>
        <w:rPr>
          <w:rFonts w:ascii="微软雅黑" w:hAnsi="微软雅黑" w:eastAsia="微软雅黑" w:cs="微软雅黑"/>
          <w:sz w:val="20"/>
          <w:szCs w:val="20"/>
        </w:rPr>
      </w:pPr>
      <w:r>
        <w:rPr>
          <w:rFonts w:ascii="微软雅黑" w:hAnsi="微软雅黑" w:eastAsia="微软雅黑" w:cs="微软雅黑"/>
          <w:color w:val="3C464F"/>
          <w:spacing w:val="8"/>
          <w:sz w:val="20"/>
          <w:szCs w:val="20"/>
        </w:rPr>
        <w:t>四</w:t>
      </w:r>
      <w:r>
        <w:rPr>
          <w:color w:val="3C464F"/>
          <w:spacing w:val="8"/>
          <w:sz w:val="20"/>
          <w:szCs w:val="20"/>
        </w:rPr>
        <w:t>.</w:t>
      </w:r>
      <w:r>
        <w:rPr>
          <w:color w:val="3C464F"/>
          <w:spacing w:val="26"/>
          <w:sz w:val="20"/>
          <w:szCs w:val="20"/>
        </w:rPr>
        <w:t xml:space="preserve"> </w:t>
      </w:r>
      <w:r>
        <w:rPr>
          <w:rFonts w:ascii="微软雅黑" w:hAnsi="微软雅黑" w:eastAsia="微软雅黑" w:cs="微软雅黑"/>
          <w:color w:val="3C464F"/>
          <w:spacing w:val="8"/>
          <w:sz w:val="20"/>
          <w:szCs w:val="20"/>
        </w:rPr>
        <w:t>数量关系：本部分包含数字推理和数学运算两部分。</w:t>
      </w:r>
    </w:p>
    <w:p w14:paraId="08E7AC91">
      <w:pPr>
        <w:spacing w:before="82" w:line="203" w:lineRule="auto"/>
        <w:ind w:left="1"/>
        <w:rPr>
          <w:rFonts w:ascii="微软雅黑" w:hAnsi="微软雅黑" w:eastAsia="微软雅黑" w:cs="微软雅黑"/>
          <w:sz w:val="20"/>
          <w:szCs w:val="20"/>
        </w:rPr>
      </w:pPr>
      <w:r>
        <w:rPr>
          <w:rFonts w:ascii="微软雅黑" w:hAnsi="微软雅黑" w:eastAsia="微软雅黑" w:cs="微软雅黑"/>
          <w:sz w:val="20"/>
          <w:szCs w:val="20"/>
        </w:rPr>
        <w:t>51.</w:t>
      </w:r>
      <w:r>
        <w:rPr>
          <w:rFonts w:ascii="微软雅黑" w:hAnsi="微软雅黑" w:eastAsia="微软雅黑" w:cs="微软雅黑"/>
          <w:spacing w:val="-27"/>
          <w:sz w:val="20"/>
          <w:szCs w:val="20"/>
        </w:rPr>
        <w:t xml:space="preserve"> </w:t>
      </w:r>
      <w:r>
        <w:rPr>
          <w:rFonts w:ascii="微软雅黑" w:hAnsi="微软雅黑" w:eastAsia="微软雅黑" w:cs="微软雅黑"/>
          <w:sz w:val="20"/>
          <w:szCs w:val="20"/>
        </w:rPr>
        <w:t>2，5，14，35，74，(</w:t>
      </w:r>
      <w:r>
        <w:rPr>
          <w:rFonts w:ascii="微软雅黑" w:hAnsi="微软雅黑" w:eastAsia="微软雅黑" w:cs="微软雅黑"/>
          <w:spacing w:val="5"/>
          <w:sz w:val="20"/>
          <w:szCs w:val="20"/>
        </w:rPr>
        <w:t xml:space="preserve">     </w:t>
      </w:r>
      <w:r>
        <w:rPr>
          <w:rFonts w:ascii="微软雅黑" w:hAnsi="微软雅黑" w:eastAsia="微软雅黑" w:cs="微软雅黑"/>
          <w:sz w:val="20"/>
          <w:szCs w:val="20"/>
        </w:rPr>
        <w:t>)</w:t>
      </w:r>
    </w:p>
    <w:p w14:paraId="7E6595FD">
      <w:pPr>
        <w:spacing w:before="125" w:line="172" w:lineRule="auto"/>
        <w:ind w:left="285"/>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A.88                                       B.105                                 </w:t>
      </w:r>
      <w:r>
        <w:rPr>
          <w:rFonts w:ascii="微软雅黑" w:hAnsi="微软雅黑" w:eastAsia="微软雅黑" w:cs="微软雅黑"/>
          <w:spacing w:val="-5"/>
          <w:sz w:val="20"/>
          <w:szCs w:val="20"/>
        </w:rPr>
        <w:t xml:space="preserve">    C.126                                     D.137</w:t>
      </w:r>
    </w:p>
    <w:p w14:paraId="73C31C25">
      <w:pPr>
        <w:spacing w:before="104" w:line="203" w:lineRule="auto"/>
        <w:ind w:left="1"/>
        <w:rPr>
          <w:rFonts w:ascii="微软雅黑" w:hAnsi="微软雅黑" w:eastAsia="微软雅黑" w:cs="微软雅黑"/>
          <w:sz w:val="20"/>
          <w:szCs w:val="20"/>
        </w:rPr>
      </w:pPr>
      <w:r>
        <w:rPr>
          <w:rFonts w:ascii="微软雅黑" w:hAnsi="微软雅黑" w:eastAsia="微软雅黑" w:cs="微软雅黑"/>
          <w:spacing w:val="-3"/>
          <w:sz w:val="20"/>
          <w:szCs w:val="20"/>
        </w:rPr>
        <w:t>52.</w:t>
      </w:r>
      <w:r>
        <w:rPr>
          <w:rFonts w:ascii="微软雅黑" w:hAnsi="微软雅黑" w:eastAsia="微软雅黑" w:cs="微软雅黑"/>
          <w:spacing w:val="-1"/>
          <w:sz w:val="20"/>
          <w:szCs w:val="20"/>
        </w:rPr>
        <w:t xml:space="preserve"> </w:t>
      </w:r>
      <w:r>
        <w:rPr>
          <w:rFonts w:ascii="微软雅黑" w:hAnsi="微软雅黑" w:eastAsia="微软雅黑" w:cs="微软雅黑"/>
          <w:spacing w:val="-3"/>
          <w:sz w:val="20"/>
          <w:szCs w:val="20"/>
        </w:rPr>
        <w:t>12，311，7，234，83，(</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w:t>
      </w:r>
    </w:p>
    <w:p w14:paraId="43B4960F">
      <w:pPr>
        <w:spacing w:before="125" w:line="172" w:lineRule="auto"/>
        <w:ind w:left="285"/>
        <w:rPr>
          <w:rFonts w:ascii="微软雅黑" w:hAnsi="微软雅黑" w:eastAsia="微软雅黑" w:cs="微软雅黑"/>
          <w:sz w:val="20"/>
          <w:szCs w:val="20"/>
        </w:rPr>
      </w:pPr>
      <w:r>
        <w:rPr>
          <w:rFonts w:ascii="微软雅黑" w:hAnsi="微软雅黑" w:eastAsia="微软雅黑" w:cs="微软雅黑"/>
          <w:spacing w:val="-4"/>
          <w:sz w:val="20"/>
          <w:szCs w:val="20"/>
        </w:rPr>
        <w:t>A.152</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B.94                                       C.47    </w:t>
      </w:r>
      <w:r>
        <w:rPr>
          <w:rFonts w:ascii="微软雅黑" w:hAnsi="微软雅黑" w:eastAsia="微软雅黑" w:cs="微软雅黑"/>
          <w:spacing w:val="-5"/>
          <w:sz w:val="20"/>
          <w:szCs w:val="20"/>
        </w:rPr>
        <w:t xml:space="preserve">                                   D.15</w:t>
      </w:r>
    </w:p>
    <w:p w14:paraId="783F490C">
      <w:pPr>
        <w:spacing w:before="104" w:line="203" w:lineRule="auto"/>
        <w:ind w:left="1"/>
        <w:rPr>
          <w:rFonts w:ascii="微软雅黑" w:hAnsi="微软雅黑" w:eastAsia="微软雅黑" w:cs="微软雅黑"/>
          <w:sz w:val="20"/>
          <w:szCs w:val="20"/>
        </w:rPr>
      </w:pPr>
      <w:r>
        <w:rPr>
          <w:rFonts w:ascii="微软雅黑" w:hAnsi="微软雅黑" w:eastAsia="微软雅黑" w:cs="微软雅黑"/>
          <w:spacing w:val="-3"/>
          <w:sz w:val="20"/>
          <w:szCs w:val="20"/>
        </w:rPr>
        <w:t>53.</w:t>
      </w:r>
      <w:r>
        <w:rPr>
          <w:rFonts w:ascii="微软雅黑" w:hAnsi="微软雅黑" w:eastAsia="微软雅黑" w:cs="微软雅黑"/>
          <w:spacing w:val="-2"/>
          <w:sz w:val="20"/>
          <w:szCs w:val="20"/>
        </w:rPr>
        <w:t xml:space="preserve"> </w:t>
      </w:r>
      <w:r>
        <w:rPr>
          <w:rFonts w:ascii="微软雅黑" w:hAnsi="微软雅黑" w:eastAsia="微软雅黑" w:cs="微软雅黑"/>
          <w:spacing w:val="-3"/>
          <w:sz w:val="20"/>
          <w:szCs w:val="20"/>
        </w:rPr>
        <w:t>1.13，3.18，7.25，4.25，9.33，(</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w:t>
      </w:r>
    </w:p>
    <w:p w14:paraId="35081D76">
      <w:pPr>
        <w:spacing w:before="125" w:line="172" w:lineRule="auto"/>
        <w:ind w:left="285"/>
        <w:rPr>
          <w:rFonts w:ascii="微软雅黑" w:hAnsi="微软雅黑" w:eastAsia="微软雅黑" w:cs="微软雅黑"/>
          <w:sz w:val="20"/>
          <w:szCs w:val="20"/>
        </w:rPr>
      </w:pPr>
      <w:r>
        <w:drawing>
          <wp:anchor distT="0" distB="0" distL="0" distR="0" simplePos="0" relativeHeight="251663360" behindDoc="0" locked="0" layoutInCell="1" allowOverlap="1">
            <wp:simplePos x="0" y="0"/>
            <wp:positionH relativeFrom="column">
              <wp:posOffset>215900</wp:posOffset>
            </wp:positionH>
            <wp:positionV relativeFrom="paragraph">
              <wp:posOffset>290830</wp:posOffset>
            </wp:positionV>
            <wp:extent cx="74295" cy="28448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0"/>
                    <a:stretch>
                      <a:fillRect/>
                    </a:stretch>
                  </pic:blipFill>
                  <pic:spPr>
                    <a:xfrm>
                      <a:off x="0" y="0"/>
                      <a:ext cx="74467" cy="284303"/>
                    </a:xfrm>
                    <a:prstGeom prst="rect">
                      <a:avLst/>
                    </a:prstGeom>
                  </pic:spPr>
                </pic:pic>
              </a:graphicData>
            </a:graphic>
          </wp:anchor>
        </w:drawing>
      </w:r>
      <w:r>
        <w:drawing>
          <wp:anchor distT="0" distB="0" distL="0" distR="0" simplePos="0" relativeHeight="251662336" behindDoc="1" locked="0" layoutInCell="1" allowOverlap="1">
            <wp:simplePos x="0" y="0"/>
            <wp:positionH relativeFrom="column">
              <wp:posOffset>495300</wp:posOffset>
            </wp:positionH>
            <wp:positionV relativeFrom="paragraph">
              <wp:posOffset>290830</wp:posOffset>
            </wp:positionV>
            <wp:extent cx="80010" cy="28448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1"/>
                    <a:stretch>
                      <a:fillRect/>
                    </a:stretch>
                  </pic:blipFill>
                  <pic:spPr>
                    <a:xfrm>
                      <a:off x="0" y="0"/>
                      <a:ext cx="80195" cy="284303"/>
                    </a:xfrm>
                    <a:prstGeom prst="rect">
                      <a:avLst/>
                    </a:prstGeom>
                  </pic:spPr>
                </pic:pic>
              </a:graphicData>
            </a:graphic>
          </wp:anchor>
        </w:drawing>
      </w:r>
      <w:r>
        <w:drawing>
          <wp:anchor distT="0" distB="0" distL="0" distR="0" simplePos="0" relativeHeight="251660288" behindDoc="1" locked="0" layoutInCell="1" allowOverlap="1">
            <wp:simplePos x="0" y="0"/>
            <wp:positionH relativeFrom="column">
              <wp:posOffset>779780</wp:posOffset>
            </wp:positionH>
            <wp:positionV relativeFrom="paragraph">
              <wp:posOffset>290830</wp:posOffset>
            </wp:positionV>
            <wp:extent cx="146050" cy="28448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2"/>
                    <a:stretch>
                      <a:fillRect/>
                    </a:stretch>
                  </pic:blipFill>
                  <pic:spPr>
                    <a:xfrm>
                      <a:off x="0" y="0"/>
                      <a:ext cx="146322" cy="284303"/>
                    </a:xfrm>
                    <a:prstGeom prst="rect">
                      <a:avLst/>
                    </a:prstGeom>
                  </pic:spPr>
                </pic:pic>
              </a:graphicData>
            </a:graphic>
          </wp:anchor>
        </w:drawing>
      </w:r>
      <w:r>
        <w:drawing>
          <wp:anchor distT="0" distB="0" distL="0" distR="0" simplePos="0" relativeHeight="251659264" behindDoc="1" locked="0" layoutInCell="1" allowOverlap="1">
            <wp:simplePos x="0" y="0"/>
            <wp:positionH relativeFrom="column">
              <wp:posOffset>1132840</wp:posOffset>
            </wp:positionH>
            <wp:positionV relativeFrom="paragraph">
              <wp:posOffset>290830</wp:posOffset>
            </wp:positionV>
            <wp:extent cx="146050" cy="28448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3"/>
                    <a:stretch>
                      <a:fillRect/>
                    </a:stretch>
                  </pic:blipFill>
                  <pic:spPr>
                    <a:xfrm>
                      <a:off x="0" y="0"/>
                      <a:ext cx="146322" cy="284303"/>
                    </a:xfrm>
                    <a:prstGeom prst="rect">
                      <a:avLst/>
                    </a:prstGeom>
                  </pic:spPr>
                </pic:pic>
              </a:graphicData>
            </a:graphic>
          </wp:anchor>
        </w:drawing>
      </w:r>
      <w:r>
        <w:drawing>
          <wp:anchor distT="0" distB="0" distL="0" distR="0" simplePos="0" relativeHeight="251661312" behindDoc="1" locked="0" layoutInCell="1" allowOverlap="1">
            <wp:simplePos x="0" y="0"/>
            <wp:positionH relativeFrom="column">
              <wp:posOffset>1485265</wp:posOffset>
            </wp:positionH>
            <wp:positionV relativeFrom="paragraph">
              <wp:posOffset>290830</wp:posOffset>
            </wp:positionV>
            <wp:extent cx="146050" cy="28448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4"/>
                    <a:stretch>
                      <a:fillRect/>
                    </a:stretch>
                  </pic:blipFill>
                  <pic:spPr>
                    <a:xfrm>
                      <a:off x="0" y="0"/>
                      <a:ext cx="146322" cy="284303"/>
                    </a:xfrm>
                    <a:prstGeom prst="rect">
                      <a:avLst/>
                    </a:prstGeom>
                  </pic:spPr>
                </pic:pic>
              </a:graphicData>
            </a:graphic>
          </wp:anchor>
        </w:drawing>
      </w:r>
      <w:r>
        <w:rPr>
          <w:rFonts w:ascii="微软雅黑" w:hAnsi="微软雅黑" w:eastAsia="微软雅黑" w:cs="微软雅黑"/>
          <w:spacing w:val="-4"/>
          <w:sz w:val="20"/>
          <w:szCs w:val="20"/>
        </w:rPr>
        <w:t>A.6.34</w:t>
      </w:r>
      <w:r>
        <w:rPr>
          <w:rFonts w:ascii="微软雅黑" w:hAnsi="微软雅黑" w:eastAsia="微软雅黑" w:cs="微软雅黑"/>
          <w:spacing w:val="1"/>
          <w:sz w:val="20"/>
          <w:szCs w:val="20"/>
        </w:rPr>
        <w:t xml:space="preserve">                                 </w:t>
      </w:r>
      <w:r>
        <w:rPr>
          <w:rFonts w:ascii="微软雅黑" w:hAnsi="微软雅黑" w:eastAsia="微软雅黑" w:cs="微软雅黑"/>
          <w:spacing w:val="-4"/>
          <w:sz w:val="20"/>
          <w:szCs w:val="20"/>
        </w:rPr>
        <w:t xml:space="preserve">B.8.35                                    C.10.43             </w:t>
      </w:r>
      <w:r>
        <w:rPr>
          <w:rFonts w:ascii="微软雅黑" w:hAnsi="微软雅黑" w:eastAsia="微软雅黑" w:cs="微软雅黑"/>
          <w:spacing w:val="-5"/>
          <w:sz w:val="20"/>
          <w:szCs w:val="20"/>
        </w:rPr>
        <w:t xml:space="preserve">                     D.12.45</w:t>
      </w:r>
    </w:p>
    <w:p w14:paraId="4BD37C0B">
      <w:pPr>
        <w:spacing w:before="137" w:line="189" w:lineRule="exact"/>
        <w:ind w:left="1"/>
        <w:rPr>
          <w:rFonts w:ascii="微软雅黑" w:hAnsi="微软雅黑" w:eastAsia="微软雅黑" w:cs="微软雅黑"/>
          <w:sz w:val="20"/>
          <w:szCs w:val="20"/>
        </w:rPr>
      </w:pPr>
      <w:r>
        <w:rPr>
          <w:rFonts w:ascii="微软雅黑" w:hAnsi="微软雅黑" w:eastAsia="微软雅黑" w:cs="微软雅黑"/>
          <w:spacing w:val="-8"/>
          <w:position w:val="-2"/>
          <w:sz w:val="20"/>
          <w:szCs w:val="20"/>
        </w:rPr>
        <w:t>54.</w:t>
      </w:r>
    </w:p>
    <w:p w14:paraId="43BFA5E8">
      <w:pPr>
        <w:spacing w:before="1" w:line="203" w:lineRule="auto"/>
        <w:ind w:left="553"/>
        <w:rPr>
          <w:rFonts w:ascii="微软雅黑" w:hAnsi="微软雅黑" w:eastAsia="微软雅黑" w:cs="微软雅黑"/>
          <w:sz w:val="20"/>
          <w:szCs w:val="20"/>
        </w:rPr>
      </w:pPr>
      <w:r>
        <w:rPr>
          <w:rFonts w:ascii="微软雅黑" w:hAnsi="微软雅黑" w:eastAsia="微软雅黑" w:cs="微软雅黑"/>
          <w:spacing w:val="-6"/>
          <w:w w:val="76"/>
          <w:sz w:val="20"/>
          <w:szCs w:val="20"/>
        </w:rPr>
        <w:t>,</w:t>
      </w:r>
      <w:r>
        <w:rPr>
          <w:rFonts w:ascii="微软雅黑" w:hAnsi="微软雅黑" w:eastAsia="微软雅黑" w:cs="微软雅黑"/>
          <w:spacing w:val="9"/>
          <w:sz w:val="20"/>
          <w:szCs w:val="20"/>
        </w:rPr>
        <w:t xml:space="preserve">      </w:t>
      </w:r>
      <w:r>
        <w:rPr>
          <w:rFonts w:ascii="微软雅黑" w:hAnsi="微软雅黑" w:eastAsia="微软雅黑" w:cs="微软雅黑"/>
          <w:spacing w:val="-6"/>
          <w:w w:val="76"/>
          <w:sz w:val="20"/>
          <w:szCs w:val="20"/>
        </w:rPr>
        <w:t>,</w:t>
      </w:r>
      <w:r>
        <w:rPr>
          <w:rFonts w:ascii="微软雅黑" w:hAnsi="微软雅黑" w:eastAsia="微软雅黑" w:cs="微软雅黑"/>
          <w:spacing w:val="6"/>
          <w:sz w:val="20"/>
          <w:szCs w:val="20"/>
        </w:rPr>
        <w:t xml:space="preserve">        </w:t>
      </w:r>
      <w:r>
        <w:rPr>
          <w:rFonts w:ascii="微软雅黑" w:hAnsi="微软雅黑" w:eastAsia="微软雅黑" w:cs="微软雅黑"/>
          <w:spacing w:val="-6"/>
          <w:w w:val="76"/>
          <w:sz w:val="20"/>
          <w:szCs w:val="20"/>
        </w:rPr>
        <w:t>,</w:t>
      </w:r>
      <w:r>
        <w:rPr>
          <w:rFonts w:ascii="微软雅黑" w:hAnsi="微软雅黑" w:eastAsia="微软雅黑" w:cs="微软雅黑"/>
          <w:spacing w:val="7"/>
          <w:sz w:val="20"/>
          <w:szCs w:val="20"/>
        </w:rPr>
        <w:t xml:space="preserve">        </w:t>
      </w:r>
      <w:r>
        <w:rPr>
          <w:rFonts w:ascii="微软雅黑" w:hAnsi="微软雅黑" w:eastAsia="微软雅黑" w:cs="微软雅黑"/>
          <w:spacing w:val="-6"/>
          <w:w w:val="76"/>
          <w:sz w:val="20"/>
          <w:szCs w:val="20"/>
        </w:rPr>
        <w:t>,</w:t>
      </w:r>
      <w:r>
        <w:rPr>
          <w:rFonts w:ascii="微软雅黑" w:hAnsi="微软雅黑" w:eastAsia="微软雅黑" w:cs="微软雅黑"/>
          <w:spacing w:val="6"/>
          <w:sz w:val="20"/>
          <w:szCs w:val="20"/>
        </w:rPr>
        <w:t xml:space="preserve">        </w:t>
      </w:r>
      <w:r>
        <w:rPr>
          <w:rFonts w:ascii="微软雅黑" w:hAnsi="微软雅黑" w:eastAsia="微软雅黑" w:cs="微软雅黑"/>
          <w:spacing w:val="25"/>
          <w:w w:val="175"/>
          <w:sz w:val="20"/>
          <w:szCs w:val="20"/>
        </w:rPr>
        <w:t>,(</w:t>
      </w:r>
      <w:r>
        <w:rPr>
          <w:rFonts w:ascii="微软雅黑" w:hAnsi="微软雅黑" w:eastAsia="微软雅黑" w:cs="微软雅黑"/>
          <w:spacing w:val="6"/>
          <w:sz w:val="20"/>
          <w:szCs w:val="20"/>
        </w:rPr>
        <w:t xml:space="preserve">     </w:t>
      </w:r>
      <w:r>
        <w:rPr>
          <w:rFonts w:ascii="微软雅黑" w:hAnsi="微软雅黑" w:eastAsia="微软雅黑" w:cs="微软雅黑"/>
          <w:spacing w:val="25"/>
          <w:w w:val="175"/>
          <w:sz w:val="20"/>
          <w:szCs w:val="20"/>
        </w:rPr>
        <w:t>)</w:t>
      </w:r>
    </w:p>
    <w:p w14:paraId="6F86E0BA">
      <w:pPr>
        <w:spacing w:before="75" w:line="260" w:lineRule="auto"/>
        <w:ind w:left="285" w:right="9776"/>
        <w:jc w:val="both"/>
        <w:rPr>
          <w:sz w:val="20"/>
          <w:szCs w:val="20"/>
        </w:rPr>
      </w:pPr>
      <w:r>
        <w:rPr>
          <w:rFonts w:ascii="微软雅黑" w:hAnsi="微软雅黑" w:eastAsia="微软雅黑" w:cs="微软雅黑"/>
          <w:spacing w:val="-1"/>
          <w:sz w:val="20"/>
          <w:szCs w:val="20"/>
        </w:rPr>
        <w:t>A.</w:t>
      </w:r>
      <w:r>
        <w:rPr>
          <w:rFonts w:ascii="微软雅黑" w:hAnsi="微软雅黑" w:eastAsia="微软雅黑" w:cs="微软雅黑"/>
          <w:spacing w:val="5"/>
          <w:sz w:val="20"/>
          <w:szCs w:val="20"/>
        </w:rPr>
        <w:t xml:space="preserve"> </w:t>
      </w:r>
      <w:r>
        <w:rPr>
          <w:position w:val="-24"/>
          <w:sz w:val="20"/>
          <w:szCs w:val="20"/>
        </w:rPr>
        <w:drawing>
          <wp:inline distT="0" distB="0" distL="0" distR="0">
            <wp:extent cx="208280" cy="28384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5"/>
                    <a:stretch>
                      <a:fillRect/>
                    </a:stretch>
                  </pic:blipFill>
                  <pic:spPr>
                    <a:xfrm>
                      <a:off x="0" y="0"/>
                      <a:ext cx="208577" cy="284303"/>
                    </a:xfrm>
                    <a:prstGeom prst="rect">
                      <a:avLst/>
                    </a:prstGeom>
                  </pic:spPr>
                </pic:pic>
              </a:graphicData>
            </a:graphic>
          </wp:inline>
        </w:drawing>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B.</w:t>
      </w:r>
      <w:r>
        <w:rPr>
          <w:rFonts w:ascii="微软雅黑" w:hAnsi="微软雅黑" w:eastAsia="微软雅黑" w:cs="微软雅黑"/>
          <w:spacing w:val="3"/>
          <w:sz w:val="20"/>
          <w:szCs w:val="20"/>
        </w:rPr>
        <w:t xml:space="preserve"> </w:t>
      </w:r>
      <w:r>
        <w:rPr>
          <w:position w:val="-24"/>
          <w:sz w:val="20"/>
          <w:szCs w:val="20"/>
        </w:rPr>
        <w:drawing>
          <wp:inline distT="0" distB="0" distL="0" distR="0">
            <wp:extent cx="208280" cy="28384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6"/>
                    <a:stretch>
                      <a:fillRect/>
                    </a:stretch>
                  </pic:blipFill>
                  <pic:spPr>
                    <a:xfrm>
                      <a:off x="0" y="0"/>
                      <a:ext cx="208577" cy="284303"/>
                    </a:xfrm>
                    <a:prstGeom prst="rect">
                      <a:avLst/>
                    </a:prstGeom>
                  </pic:spPr>
                </pic:pic>
              </a:graphicData>
            </a:graphic>
          </wp:inline>
        </w:drawing>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C.</w:t>
      </w:r>
      <w:r>
        <w:rPr>
          <w:rFonts w:ascii="微软雅黑" w:hAnsi="微软雅黑" w:eastAsia="微软雅黑" w:cs="微软雅黑"/>
          <w:spacing w:val="3"/>
          <w:sz w:val="20"/>
          <w:szCs w:val="20"/>
        </w:rPr>
        <w:t xml:space="preserve"> </w:t>
      </w:r>
      <w:r>
        <w:rPr>
          <w:position w:val="-24"/>
          <w:sz w:val="20"/>
          <w:szCs w:val="20"/>
        </w:rPr>
        <w:drawing>
          <wp:inline distT="0" distB="0" distL="0" distR="0">
            <wp:extent cx="208280" cy="28384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7"/>
                    <a:stretch>
                      <a:fillRect/>
                    </a:stretch>
                  </pic:blipFill>
                  <pic:spPr>
                    <a:xfrm>
                      <a:off x="0" y="0"/>
                      <a:ext cx="208577" cy="284303"/>
                    </a:xfrm>
                    <a:prstGeom prst="rect">
                      <a:avLst/>
                    </a:prstGeom>
                  </pic:spPr>
                </pic:pic>
              </a:graphicData>
            </a:graphic>
          </wp:inline>
        </w:drawing>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D.</w:t>
      </w:r>
      <w:r>
        <w:rPr>
          <w:rFonts w:ascii="微软雅黑" w:hAnsi="微软雅黑" w:eastAsia="微软雅黑" w:cs="微软雅黑"/>
          <w:spacing w:val="4"/>
          <w:sz w:val="20"/>
          <w:szCs w:val="20"/>
        </w:rPr>
        <w:t xml:space="preserve"> </w:t>
      </w:r>
      <w:r>
        <w:rPr>
          <w:position w:val="-24"/>
          <w:sz w:val="20"/>
          <w:szCs w:val="20"/>
        </w:rPr>
        <w:drawing>
          <wp:inline distT="0" distB="0" distL="0" distR="0">
            <wp:extent cx="208280" cy="28511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8"/>
                    <a:stretch>
                      <a:fillRect/>
                    </a:stretch>
                  </pic:blipFill>
                  <pic:spPr>
                    <a:xfrm>
                      <a:off x="0" y="0"/>
                      <a:ext cx="208577" cy="285676"/>
                    </a:xfrm>
                    <a:prstGeom prst="rect">
                      <a:avLst/>
                    </a:prstGeom>
                  </pic:spPr>
                </pic:pic>
              </a:graphicData>
            </a:graphic>
          </wp:inline>
        </w:drawing>
      </w:r>
    </w:p>
    <w:p w14:paraId="69062FB9">
      <w:pPr>
        <w:pStyle w:val="2"/>
      </w:pPr>
    </w:p>
    <w:p w14:paraId="30B518D9">
      <w:pPr>
        <w:pStyle w:val="2"/>
        <w:spacing w:line="241" w:lineRule="auto"/>
      </w:pPr>
    </w:p>
    <w:p w14:paraId="23DF14ED">
      <w:pPr>
        <w:spacing w:line="20" w:lineRule="exact"/>
        <w:ind w:firstLine="98"/>
      </w:pPr>
      <w:r>
        <w:drawing>
          <wp:inline distT="0" distB="0" distL="0" distR="0">
            <wp:extent cx="6695440" cy="1270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8"/>
                    <a:stretch>
                      <a:fillRect/>
                    </a:stretch>
                  </pic:blipFill>
                  <pic:spPr>
                    <a:xfrm>
                      <a:off x="0" y="0"/>
                      <a:ext cx="6695713" cy="12705"/>
                    </a:xfrm>
                    <a:prstGeom prst="rect">
                      <a:avLst/>
                    </a:prstGeom>
                  </pic:spPr>
                </pic:pic>
              </a:graphicData>
            </a:graphic>
          </wp:inline>
        </w:drawing>
      </w:r>
    </w:p>
    <w:p w14:paraId="62CF7932">
      <w:pPr>
        <w:spacing w:line="157" w:lineRule="exact"/>
      </w:pPr>
    </w:p>
    <w:p w14:paraId="4B6A2402">
      <w:pPr>
        <w:spacing w:line="157" w:lineRule="exact"/>
        <w:sectPr>
          <w:pgSz w:w="11900" w:h="16839"/>
          <w:pgMar w:top="880" w:right="674" w:bottom="400" w:left="581" w:header="0" w:footer="0" w:gutter="0"/>
          <w:cols w:equalWidth="0" w:num="1">
            <w:col w:w="10643"/>
          </w:cols>
        </w:sectPr>
      </w:pPr>
    </w:p>
    <w:p w14:paraId="574F6E2A">
      <w:pPr>
        <w:pStyle w:val="2"/>
        <w:spacing w:line="14" w:lineRule="auto"/>
        <w:rPr>
          <w:sz w:val="2"/>
        </w:rPr>
      </w:pPr>
      <w:r>
        <w:rPr>
          <w:sz w:val="2"/>
          <w:szCs w:val="2"/>
        </w:rPr>
        <w:br w:type="column"/>
      </w:r>
    </w:p>
    <w:p w14:paraId="13FBAFA2">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6"/>
          <w:sz w:val="18"/>
          <w:szCs w:val="18"/>
          <w14:textFill>
            <w14:solidFill>
              <w14:srgbClr w14:val="636E92">
                <w14:alpha w14:val="19999"/>
              </w14:srgbClr>
            </w14:solidFill>
          </w14:textFill>
        </w:rPr>
        <w:t>第</w:t>
      </w:r>
      <w:r>
        <w:rPr>
          <w:rFonts w:ascii="微软雅黑" w:hAnsi="微软雅黑" w:eastAsia="微软雅黑" w:cs="微软雅黑"/>
          <w:color w:val="636E92"/>
          <w:spacing w:val="2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6"/>
          <w:sz w:val="18"/>
          <w:szCs w:val="18"/>
          <w14:textFill>
            <w14:solidFill>
              <w14:srgbClr w14:val="636E92">
                <w14:alpha w14:val="19999"/>
              </w14:srgbClr>
            </w14:solidFill>
          </w14:textFill>
        </w:rPr>
        <w:t>11</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5"/>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5"/>
          <w:sz w:val="18"/>
          <w:szCs w:val="18"/>
          <w14:textFill>
            <w14:solidFill>
              <w14:srgbClr w14:val="636E92">
                <w14:alpha w14:val="19999"/>
              </w14:srgbClr>
            </w14:solidFill>
          </w14:textFill>
        </w:rPr>
        <w:t>29</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w:t>
      </w:r>
    </w:p>
    <w:p w14:paraId="2B71107B">
      <w:pPr>
        <w:spacing w:line="160" w:lineRule="auto"/>
        <w:rPr>
          <w:rFonts w:ascii="微软雅黑" w:hAnsi="微软雅黑" w:eastAsia="微软雅黑" w:cs="微软雅黑"/>
          <w:sz w:val="18"/>
          <w:szCs w:val="18"/>
        </w:rPr>
        <w:sectPr>
          <w:type w:val="continuous"/>
          <w:pgSz w:w="11900" w:h="16839"/>
          <w:pgMar w:top="880" w:right="674" w:bottom="400" w:left="581" w:header="0" w:footer="0" w:gutter="0"/>
          <w:cols w:equalWidth="0" w:num="2">
            <w:col w:w="9019" w:space="100"/>
            <w:col w:w="1525"/>
          </w:cols>
        </w:sectPr>
      </w:pPr>
    </w:p>
    <w:p w14:paraId="166DFBBE">
      <w:pPr>
        <w:spacing w:line="480" w:lineRule="exact"/>
        <w:ind w:firstLine="96"/>
      </w:pPr>
    </w:p>
    <w:p w14:paraId="27386135">
      <w:pPr>
        <w:pStyle w:val="2"/>
        <w:spacing w:line="389" w:lineRule="auto"/>
      </w:pPr>
    </w:p>
    <w:p w14:paraId="6DD73D0D">
      <w:pPr>
        <w:pStyle w:val="2"/>
        <w:spacing w:before="86" w:line="319" w:lineRule="exact"/>
        <w:rPr>
          <w:rFonts w:ascii="微软雅黑" w:hAnsi="微软雅黑" w:eastAsia="微软雅黑" w:cs="微软雅黑"/>
          <w:sz w:val="20"/>
          <w:szCs w:val="20"/>
        </w:rPr>
      </w:pPr>
      <w:r>
        <w:rPr>
          <w:rFonts w:ascii="微软雅黑" w:hAnsi="微软雅黑" w:eastAsia="微软雅黑" w:cs="微软雅黑"/>
          <w:spacing w:val="2"/>
          <w:position w:val="5"/>
          <w:sz w:val="20"/>
          <w:szCs w:val="20"/>
        </w:rPr>
        <w:t xml:space="preserve">55. </w:t>
      </w:r>
      <w:r>
        <w:rPr>
          <w:spacing w:val="2"/>
          <w:position w:val="6"/>
          <w:sz w:val="27"/>
          <w:szCs w:val="27"/>
        </w:rPr>
        <w:t xml:space="preserve">5+V6 </w:t>
      </w:r>
      <w:r>
        <w:rPr>
          <w:rFonts w:ascii="微软雅黑" w:hAnsi="微软雅黑" w:eastAsia="微软雅黑" w:cs="微软雅黑"/>
          <w:spacing w:val="-6"/>
          <w:position w:val="-4"/>
          <w:sz w:val="20"/>
          <w:szCs w:val="20"/>
        </w:rPr>
        <w:t>，</w:t>
      </w:r>
      <w:r>
        <w:rPr>
          <w:rFonts w:ascii="微软雅黑" w:hAnsi="微软雅黑" w:eastAsia="微软雅黑" w:cs="微软雅黑"/>
          <w:spacing w:val="-16"/>
          <w:position w:val="-4"/>
          <w:sz w:val="20"/>
          <w:szCs w:val="20"/>
        </w:rPr>
        <w:t xml:space="preserve"> </w:t>
      </w:r>
      <w:r>
        <w:rPr>
          <w:position w:val="-4"/>
          <w:sz w:val="20"/>
          <w:szCs w:val="20"/>
        </w:rPr>
        <w:drawing>
          <wp:inline distT="0" distB="0" distL="0" distR="0">
            <wp:extent cx="483235" cy="1346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9"/>
                    <a:stretch>
                      <a:fillRect/>
                    </a:stretch>
                  </pic:blipFill>
                  <pic:spPr>
                    <a:xfrm>
                      <a:off x="0" y="0"/>
                      <a:ext cx="483446" cy="134727"/>
                    </a:xfrm>
                    <a:prstGeom prst="rect">
                      <a:avLst/>
                    </a:prstGeom>
                  </pic:spPr>
                </pic:pic>
              </a:graphicData>
            </a:graphic>
          </wp:inline>
        </w:drawing>
      </w:r>
      <w:r>
        <w:rPr>
          <w:rFonts w:ascii="微软雅黑" w:hAnsi="微软雅黑" w:eastAsia="微软雅黑" w:cs="微软雅黑"/>
          <w:spacing w:val="-14"/>
          <w:position w:val="-4"/>
          <w:sz w:val="20"/>
          <w:szCs w:val="20"/>
        </w:rPr>
        <w:t xml:space="preserve"> </w:t>
      </w:r>
      <w:r>
        <w:rPr>
          <w:rFonts w:ascii="微软雅黑" w:hAnsi="微软雅黑" w:eastAsia="微软雅黑" w:cs="微软雅黑"/>
          <w:spacing w:val="-6"/>
          <w:position w:val="3"/>
          <w:sz w:val="20"/>
          <w:szCs w:val="20"/>
        </w:rPr>
        <w:t>，</w:t>
      </w:r>
      <w:r>
        <w:rPr>
          <w:rFonts w:ascii="微软雅黑" w:hAnsi="微软雅黑" w:eastAsia="微软雅黑" w:cs="微软雅黑"/>
          <w:spacing w:val="2"/>
          <w:position w:val="3"/>
          <w:sz w:val="20"/>
          <w:szCs w:val="20"/>
        </w:rPr>
        <w:t xml:space="preserve">14， </w:t>
      </w:r>
      <w:r>
        <w:rPr>
          <w:spacing w:val="2"/>
          <w:position w:val="6"/>
          <w:sz w:val="27"/>
          <w:szCs w:val="27"/>
        </w:rPr>
        <w:t>13+</w:t>
      </w:r>
      <w:r>
        <w:rPr>
          <w:position w:val="6"/>
          <w:sz w:val="27"/>
          <w:szCs w:val="27"/>
        </w:rPr>
        <w:t>VT</w:t>
      </w:r>
      <w:r>
        <w:rPr>
          <w:spacing w:val="2"/>
          <w:position w:val="6"/>
          <w:sz w:val="27"/>
          <w:szCs w:val="27"/>
        </w:rPr>
        <w:t xml:space="preserve"> </w:t>
      </w:r>
      <w:r>
        <w:rPr>
          <w:rFonts w:ascii="微软雅黑" w:hAnsi="微软雅黑" w:eastAsia="微软雅黑" w:cs="微软雅黑"/>
          <w:spacing w:val="-6"/>
          <w:position w:val="-4"/>
          <w:sz w:val="20"/>
          <w:szCs w:val="20"/>
        </w:rPr>
        <w:t>，</w:t>
      </w:r>
      <w:r>
        <w:rPr>
          <w:rFonts w:ascii="微软雅黑" w:hAnsi="微软雅黑" w:eastAsia="微软雅黑" w:cs="微软雅黑"/>
          <w:spacing w:val="2"/>
          <w:position w:val="-4"/>
          <w:sz w:val="20"/>
          <w:szCs w:val="20"/>
        </w:rPr>
        <w:t xml:space="preserve"> </w:t>
      </w:r>
      <w:r>
        <w:rPr>
          <w:position w:val="-4"/>
          <w:sz w:val="20"/>
          <w:szCs w:val="20"/>
        </w:rPr>
        <w:drawing>
          <wp:inline distT="0" distB="0" distL="0" distR="0">
            <wp:extent cx="533400" cy="1346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0"/>
                    <a:stretch>
                      <a:fillRect/>
                    </a:stretch>
                  </pic:blipFill>
                  <pic:spPr>
                    <a:xfrm>
                      <a:off x="0" y="0"/>
                      <a:ext cx="533684" cy="134727"/>
                    </a:xfrm>
                    <a:prstGeom prst="rect">
                      <a:avLst/>
                    </a:prstGeom>
                  </pic:spPr>
                </pic:pic>
              </a:graphicData>
            </a:graphic>
          </wp:inline>
        </w:drawing>
      </w:r>
      <w:r>
        <w:rPr>
          <w:rFonts w:ascii="微软雅黑" w:hAnsi="微软雅黑" w:eastAsia="微软雅黑" w:cs="微软雅黑"/>
          <w:spacing w:val="17"/>
          <w:position w:val="-4"/>
          <w:sz w:val="20"/>
          <w:szCs w:val="20"/>
        </w:rPr>
        <w:t xml:space="preserve"> </w:t>
      </w:r>
      <w:r>
        <w:rPr>
          <w:rFonts w:ascii="微软雅黑" w:hAnsi="微软雅黑" w:eastAsia="微软雅黑" w:cs="微软雅黑"/>
          <w:spacing w:val="-6"/>
          <w:position w:val="3"/>
          <w:sz w:val="20"/>
          <w:szCs w:val="20"/>
        </w:rPr>
        <w:t>，</w:t>
      </w:r>
      <w:r>
        <w:rPr>
          <w:rFonts w:ascii="微软雅黑" w:hAnsi="微软雅黑" w:eastAsia="微软雅黑" w:cs="微软雅黑"/>
          <w:spacing w:val="2"/>
          <w:position w:val="3"/>
          <w:sz w:val="20"/>
          <w:szCs w:val="20"/>
        </w:rPr>
        <w:t>(</w:t>
      </w:r>
      <w:r>
        <w:rPr>
          <w:rFonts w:ascii="微软雅黑" w:hAnsi="微软雅黑" w:eastAsia="微软雅黑" w:cs="微软雅黑"/>
          <w:spacing w:val="5"/>
          <w:position w:val="3"/>
          <w:sz w:val="20"/>
          <w:szCs w:val="20"/>
        </w:rPr>
        <w:t xml:space="preserve">     </w:t>
      </w:r>
      <w:r>
        <w:rPr>
          <w:rFonts w:ascii="微软雅黑" w:hAnsi="微软雅黑" w:eastAsia="微软雅黑" w:cs="微软雅黑"/>
          <w:spacing w:val="2"/>
          <w:position w:val="3"/>
          <w:sz w:val="20"/>
          <w:szCs w:val="20"/>
        </w:rPr>
        <w:t>)</w:t>
      </w:r>
    </w:p>
    <w:p w14:paraId="36DF4930">
      <w:pPr>
        <w:pStyle w:val="2"/>
        <w:spacing w:before="90" w:line="212" w:lineRule="auto"/>
        <w:ind w:left="283" w:right="9264"/>
        <w:jc w:val="both"/>
        <w:rPr>
          <w:rFonts w:ascii="微软雅黑" w:hAnsi="微软雅黑" w:eastAsia="微软雅黑" w:cs="微软雅黑"/>
          <w:sz w:val="20"/>
          <w:szCs w:val="20"/>
        </w:rPr>
      </w:pPr>
      <w:r>
        <w:rPr>
          <w:rFonts w:ascii="微软雅黑" w:hAnsi="微软雅黑" w:eastAsia="微软雅黑" w:cs="微软雅黑"/>
          <w:spacing w:val="22"/>
          <w:sz w:val="20"/>
          <w:szCs w:val="20"/>
        </w:rPr>
        <w:t>A</w:t>
      </w:r>
      <w:r>
        <w:rPr>
          <w:rFonts w:ascii="微软雅黑" w:hAnsi="微软雅黑" w:eastAsia="微软雅黑" w:cs="微软雅黑"/>
          <w:spacing w:val="22"/>
          <w:position w:val="-6"/>
          <w:sz w:val="20"/>
          <w:szCs w:val="20"/>
        </w:rPr>
        <w:t xml:space="preserve">. </w:t>
      </w:r>
      <w:r>
        <w:rPr>
          <w:spacing w:val="22"/>
          <w:sz w:val="29"/>
          <w:szCs w:val="29"/>
        </w:rPr>
        <w:t>17+V</w:t>
      </w:r>
      <w:r>
        <w:rPr>
          <w:spacing w:val="4"/>
          <w:sz w:val="29"/>
          <w:szCs w:val="29"/>
        </w:rPr>
        <w:t xml:space="preserve"> </w:t>
      </w:r>
      <w:r>
        <w:rPr>
          <w:rFonts w:ascii="微软雅黑" w:hAnsi="微软雅黑" w:eastAsia="微软雅黑" w:cs="微软雅黑"/>
          <w:spacing w:val="15"/>
          <w:sz w:val="20"/>
          <w:szCs w:val="20"/>
        </w:rPr>
        <w:t>B</w:t>
      </w:r>
      <w:r>
        <w:rPr>
          <w:rFonts w:ascii="微软雅黑" w:hAnsi="微软雅黑" w:eastAsia="微软雅黑" w:cs="微软雅黑"/>
          <w:spacing w:val="15"/>
          <w:position w:val="-6"/>
          <w:sz w:val="20"/>
          <w:szCs w:val="20"/>
        </w:rPr>
        <w:t>.</w:t>
      </w:r>
      <w:r>
        <w:rPr>
          <w:rFonts w:ascii="微软雅黑" w:hAnsi="微软雅黑" w:eastAsia="微软雅黑" w:cs="微软雅黑"/>
          <w:spacing w:val="-13"/>
          <w:position w:val="-6"/>
          <w:sz w:val="20"/>
          <w:szCs w:val="20"/>
        </w:rPr>
        <w:t xml:space="preserve"> </w:t>
      </w:r>
      <w:r>
        <w:rPr>
          <w:rFonts w:ascii="微软雅黑" w:hAnsi="微软雅黑" w:eastAsia="微软雅黑" w:cs="微软雅黑"/>
          <w:spacing w:val="15"/>
        </w:rPr>
        <w:t>18+V厉</w:t>
      </w:r>
      <w:r>
        <w:rPr>
          <w:rFonts w:ascii="微软雅黑" w:hAnsi="微软雅黑" w:eastAsia="微软雅黑" w:cs="微软雅黑"/>
        </w:rPr>
        <w:t xml:space="preserve"> </w:t>
      </w:r>
      <w:r>
        <w:rPr>
          <w:rFonts w:ascii="微软雅黑" w:hAnsi="微软雅黑" w:eastAsia="微软雅黑" w:cs="微软雅黑"/>
          <w:spacing w:val="-3"/>
          <w:sz w:val="20"/>
          <w:szCs w:val="20"/>
        </w:rPr>
        <w:t>C.</w:t>
      </w:r>
      <w:r>
        <w:rPr>
          <w:rFonts w:ascii="微软雅黑" w:hAnsi="微软雅黑" w:eastAsia="微软雅黑" w:cs="微软雅黑"/>
          <w:spacing w:val="4"/>
          <w:sz w:val="20"/>
          <w:szCs w:val="20"/>
        </w:rPr>
        <w:t xml:space="preserve"> </w:t>
      </w:r>
      <w:r>
        <w:rPr>
          <w:position w:val="-2"/>
          <w:sz w:val="20"/>
          <w:szCs w:val="20"/>
        </w:rPr>
        <w:drawing>
          <wp:inline distT="0" distB="0" distL="0" distR="0">
            <wp:extent cx="533400" cy="13462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1"/>
                    <a:stretch>
                      <a:fillRect/>
                    </a:stretch>
                  </pic:blipFill>
                  <pic:spPr>
                    <a:xfrm>
                      <a:off x="0" y="0"/>
                      <a:ext cx="533684" cy="134727"/>
                    </a:xfrm>
                    <a:prstGeom prst="rect">
                      <a:avLst/>
                    </a:prstGeom>
                  </pic:spPr>
                </pic:pic>
              </a:graphicData>
            </a:graphic>
          </wp:inline>
        </w:drawing>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D.23</w:t>
      </w:r>
    </w:p>
    <w:p w14:paraId="74278CB6">
      <w:pPr>
        <w:spacing w:before="51" w:line="221" w:lineRule="auto"/>
        <w:ind w:left="282" w:right="287" w:hanging="283"/>
        <w:rPr>
          <w:rFonts w:ascii="微软雅黑" w:hAnsi="微软雅黑" w:eastAsia="微软雅黑" w:cs="微软雅黑"/>
          <w:sz w:val="20"/>
          <w:szCs w:val="20"/>
        </w:rPr>
      </w:pPr>
      <w:r>
        <w:rPr>
          <w:rFonts w:ascii="微软雅黑" w:hAnsi="微软雅黑" w:eastAsia="微软雅黑" w:cs="微软雅黑"/>
          <w:spacing w:val="5"/>
          <w:sz w:val="20"/>
          <w:szCs w:val="20"/>
        </w:rPr>
        <w:t>56.</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2024年11月17日，我国自主设计建造的首艘大洋钻探船“梦想”号正式入列，船上建有基础地质、海洋科学、</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地球物理等实验室。假设这三个实验室各有1项实验需连续重复进行40次。3项科学实验同时开始，且各实验室</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单次实验时长不变，若基础地质实验结束时，海洋科学实验还</w:t>
      </w:r>
      <w:r>
        <w:rPr>
          <w:rFonts w:ascii="微软雅黑" w:hAnsi="微软雅黑" w:eastAsia="微软雅黑" w:cs="微软雅黑"/>
          <w:spacing w:val="7"/>
          <w:sz w:val="20"/>
          <w:szCs w:val="20"/>
        </w:rPr>
        <w:t>有8次未进行，地球物理实验还有16次未进行，</w:t>
      </w:r>
    </w:p>
    <w:p w14:paraId="340FCAE8">
      <w:pPr>
        <w:spacing w:before="14" w:line="203"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则海洋科学实验结束时，地球物理实验尚需进行</w:t>
      </w:r>
      <w:r>
        <w:rPr>
          <w:rFonts w:ascii="微软雅黑" w:hAnsi="微软雅黑" w:eastAsia="微软雅黑" w:cs="微软雅黑"/>
          <w:spacing w:val="-1"/>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6"/>
          <w:sz w:val="20"/>
          <w:szCs w:val="20"/>
        </w:rPr>
        <w:t>。</w:t>
      </w:r>
    </w:p>
    <w:p w14:paraId="1DE5AD10">
      <w:pPr>
        <w:spacing w:before="91" w:line="209"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A.4次                                   B.8次                                   C.10次       </w:t>
      </w:r>
      <w:r>
        <w:rPr>
          <w:rFonts w:ascii="微软雅黑" w:hAnsi="微软雅黑" w:eastAsia="微软雅黑" w:cs="微软雅黑"/>
          <w:spacing w:val="-2"/>
          <w:sz w:val="20"/>
          <w:szCs w:val="20"/>
        </w:rPr>
        <w:t xml:space="preserve">                           D.12次</w:t>
      </w:r>
    </w:p>
    <w:p w14:paraId="595E9D46">
      <w:pPr>
        <w:spacing w:before="86" w:line="217" w:lineRule="auto"/>
        <w:ind w:left="283" w:right="235" w:hanging="284"/>
        <w:rPr>
          <w:rFonts w:ascii="微软雅黑" w:hAnsi="微软雅黑" w:eastAsia="微软雅黑" w:cs="微软雅黑"/>
          <w:sz w:val="20"/>
          <w:szCs w:val="20"/>
        </w:rPr>
      </w:pPr>
      <w:r>
        <w:rPr>
          <w:rFonts w:ascii="微软雅黑" w:hAnsi="微软雅黑" w:eastAsia="微软雅黑" w:cs="微软雅黑"/>
          <w:spacing w:val="6"/>
          <w:sz w:val="20"/>
          <w:szCs w:val="20"/>
        </w:rPr>
        <w:t>57.</w:t>
      </w:r>
      <w:r>
        <w:rPr>
          <w:rFonts w:ascii="微软雅黑" w:hAnsi="微软雅黑" w:eastAsia="微软雅黑" w:cs="微软雅黑"/>
          <w:spacing w:val="-29"/>
          <w:sz w:val="20"/>
          <w:szCs w:val="20"/>
        </w:rPr>
        <w:t xml:space="preserve"> </w:t>
      </w:r>
      <w:r>
        <w:rPr>
          <w:rFonts w:ascii="微软雅黑" w:hAnsi="微软雅黑" w:eastAsia="微软雅黑" w:cs="微软雅黑"/>
          <w:spacing w:val="6"/>
          <w:sz w:val="20"/>
          <w:szCs w:val="20"/>
        </w:rPr>
        <w:t>在巴黎奥运会男子10米气步枪射击决赛中，江苏</w:t>
      </w:r>
      <w:r>
        <w:rPr>
          <w:rFonts w:ascii="微软雅黑" w:hAnsi="微软雅黑" w:eastAsia="微软雅黑" w:cs="微软雅黑"/>
          <w:spacing w:val="5"/>
          <w:sz w:val="20"/>
          <w:szCs w:val="20"/>
        </w:rPr>
        <w:t>选手以252.2环的成绩夺得金牌并打破奥运会纪录。10米气步枪</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射击比赛用的靶纸上有10个同心圆，最大圆的直径为45.5</w:t>
      </w:r>
      <w:r>
        <w:rPr>
          <w:rFonts w:ascii="微软雅黑" w:hAnsi="微软雅黑" w:eastAsia="微软雅黑" w:cs="微软雅黑"/>
          <w:sz w:val="20"/>
          <w:szCs w:val="20"/>
        </w:rPr>
        <w:t>mm</w:t>
      </w:r>
      <w:r>
        <w:rPr>
          <w:rFonts w:ascii="微软雅黑" w:hAnsi="微软雅黑" w:eastAsia="微软雅黑" w:cs="微软雅黑"/>
          <w:spacing w:val="3"/>
          <w:sz w:val="20"/>
          <w:szCs w:val="20"/>
        </w:rPr>
        <w:t>，相邻两个圆的直径均相差5</w:t>
      </w:r>
      <w:r>
        <w:rPr>
          <w:rFonts w:ascii="微软雅黑" w:hAnsi="微软雅黑" w:eastAsia="微软雅黑" w:cs="微软雅黑"/>
          <w:sz w:val="20"/>
          <w:szCs w:val="20"/>
        </w:rPr>
        <w:t>mm</w:t>
      </w:r>
      <w:r>
        <w:rPr>
          <w:rFonts w:ascii="微软雅黑" w:hAnsi="微软雅黑" w:eastAsia="微软雅黑" w:cs="微软雅黑"/>
          <w:spacing w:val="3"/>
          <w:sz w:val="20"/>
          <w:szCs w:val="20"/>
        </w:rPr>
        <w:t>（</w:t>
      </w:r>
      <w:r>
        <w:rPr>
          <w:rFonts w:ascii="微软雅黑" w:hAnsi="微软雅黑" w:eastAsia="微软雅黑" w:cs="微软雅黑"/>
          <w:spacing w:val="2"/>
          <w:sz w:val="20"/>
          <w:szCs w:val="20"/>
        </w:rPr>
        <w:t>10环直径为</w:t>
      </w:r>
    </w:p>
    <w:p w14:paraId="17634634">
      <w:pPr>
        <w:spacing w:before="21" w:line="203" w:lineRule="auto"/>
        <w:ind w:left="287"/>
        <w:rPr>
          <w:rFonts w:ascii="微软雅黑" w:hAnsi="微软雅黑" w:eastAsia="微软雅黑" w:cs="微软雅黑"/>
          <w:sz w:val="20"/>
          <w:szCs w:val="20"/>
        </w:rPr>
      </w:pPr>
      <w:r>
        <w:rPr>
          <w:rFonts w:ascii="微软雅黑" w:hAnsi="微软雅黑" w:eastAsia="微软雅黑" w:cs="微软雅黑"/>
          <w:spacing w:val="2"/>
          <w:sz w:val="20"/>
          <w:szCs w:val="20"/>
        </w:rPr>
        <w:t>0.5</w:t>
      </w:r>
      <w:r>
        <w:rPr>
          <w:rFonts w:ascii="微软雅黑" w:hAnsi="微软雅黑" w:eastAsia="微软雅黑" w:cs="微软雅黑"/>
          <w:sz w:val="20"/>
          <w:szCs w:val="20"/>
        </w:rPr>
        <w:t>mm</w:t>
      </w:r>
      <w:r>
        <w:rPr>
          <w:rFonts w:ascii="微软雅黑" w:hAnsi="微软雅黑" w:eastAsia="微软雅黑" w:cs="微软雅黑"/>
          <w:spacing w:val="-4"/>
          <w:sz w:val="20"/>
          <w:szCs w:val="20"/>
        </w:rPr>
        <w:t>），</w:t>
      </w:r>
      <w:r>
        <w:rPr>
          <w:rFonts w:ascii="微软雅黑" w:hAnsi="微软雅黑" w:eastAsia="微软雅黑" w:cs="微软雅黑"/>
          <w:spacing w:val="2"/>
          <w:sz w:val="20"/>
          <w:szCs w:val="20"/>
        </w:rPr>
        <w:t>如果随机向靶纸射击且未脱靶。那么命中6环到6.9环的概率</w:t>
      </w:r>
      <w:r>
        <w:rPr>
          <w:rFonts w:ascii="微软雅黑" w:hAnsi="微软雅黑" w:eastAsia="微软雅黑" w:cs="微软雅黑"/>
          <w:spacing w:val="-4"/>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2"/>
          <w:sz w:val="20"/>
          <w:szCs w:val="20"/>
        </w:rPr>
        <w:t>。</w:t>
      </w:r>
    </w:p>
    <w:p w14:paraId="745F3A05">
      <w:pPr>
        <w:spacing w:before="91" w:line="207"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A.小于0.1                                                                        B.介于0.1~0.2之间</w:t>
      </w:r>
    </w:p>
    <w:p w14:paraId="0D14EA69">
      <w:pPr>
        <w:spacing w:before="25" w:line="207" w:lineRule="auto"/>
        <w:ind w:left="287"/>
        <w:rPr>
          <w:rFonts w:ascii="微软雅黑" w:hAnsi="微软雅黑" w:eastAsia="微软雅黑" w:cs="微软雅黑"/>
          <w:sz w:val="20"/>
          <w:szCs w:val="20"/>
        </w:rPr>
      </w:pPr>
      <w:r>
        <w:rPr>
          <w:rFonts w:ascii="微软雅黑" w:hAnsi="微软雅黑" w:eastAsia="微软雅黑" w:cs="微软雅黑"/>
          <w:spacing w:val="-2"/>
          <w:sz w:val="20"/>
          <w:szCs w:val="20"/>
        </w:rPr>
        <w:t>C.介于0.2~0.3之间                                                           D.介于0.3~0.4之间</w:t>
      </w:r>
    </w:p>
    <w:p w14:paraId="6A0B4B1C">
      <w:pPr>
        <w:spacing w:before="86" w:line="220" w:lineRule="auto"/>
        <w:ind w:left="282" w:right="243" w:hanging="283"/>
        <w:rPr>
          <w:rFonts w:ascii="微软雅黑" w:hAnsi="微软雅黑" w:eastAsia="微软雅黑" w:cs="微软雅黑"/>
          <w:sz w:val="20"/>
          <w:szCs w:val="20"/>
        </w:rPr>
      </w:pPr>
      <w:r>
        <w:rPr>
          <w:rFonts w:ascii="微软雅黑" w:hAnsi="微软雅黑" w:eastAsia="微软雅黑" w:cs="微软雅黑"/>
          <w:spacing w:val="6"/>
          <w:sz w:val="20"/>
          <w:szCs w:val="20"/>
        </w:rPr>
        <w:t>58.</w:t>
      </w:r>
      <w:r>
        <w:rPr>
          <w:rFonts w:ascii="微软雅黑" w:hAnsi="微软雅黑" w:eastAsia="微软雅黑" w:cs="微软雅黑"/>
          <w:spacing w:val="-32"/>
          <w:sz w:val="20"/>
          <w:szCs w:val="20"/>
        </w:rPr>
        <w:t xml:space="preserve"> </w:t>
      </w:r>
      <w:r>
        <w:rPr>
          <w:rFonts w:ascii="微软雅黑" w:hAnsi="微软雅黑" w:eastAsia="微软雅黑" w:cs="微软雅黑"/>
          <w:spacing w:val="6"/>
          <w:sz w:val="20"/>
          <w:szCs w:val="20"/>
        </w:rPr>
        <w:t>某单位组织45名员工参观第十五届中国国际航空航天博览会。其中，21人参观了新</w:t>
      </w:r>
      <w:r>
        <w:rPr>
          <w:rFonts w:ascii="微软雅黑" w:hAnsi="微软雅黑" w:eastAsia="微软雅黑" w:cs="微软雅黑"/>
          <w:spacing w:val="5"/>
          <w:sz w:val="20"/>
          <w:szCs w:val="20"/>
        </w:rPr>
        <w:t>一代隐身战斗机歼-35A，22</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人参观了嫦娥六号取回的月背月壤样品，19人参观了大型无人机战舰“虎鲸”。所有员工中，</w:t>
      </w:r>
      <w:r>
        <w:rPr>
          <w:rFonts w:ascii="微软雅黑" w:hAnsi="微软雅黑" w:eastAsia="微软雅黑" w:cs="微软雅黑"/>
          <w:spacing w:val="8"/>
          <w:sz w:val="20"/>
          <w:szCs w:val="20"/>
        </w:rPr>
        <w:t>这三种展览都未</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参观的有5人，至少参观两种的有12人，则这三种展览都参观的有</w:t>
      </w:r>
      <w:r>
        <w:rPr>
          <w:rFonts w:ascii="微软雅黑" w:hAnsi="微软雅黑" w:eastAsia="微软雅黑" w:cs="微软雅黑"/>
          <w:spacing w:val="-1"/>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5"/>
          <w:sz w:val="20"/>
          <w:szCs w:val="20"/>
        </w:rPr>
        <w:t>。</w:t>
      </w:r>
    </w:p>
    <w:p w14:paraId="59793787">
      <w:pPr>
        <w:spacing w:before="81" w:line="211" w:lineRule="auto"/>
        <w:ind w:left="283"/>
        <w:rPr>
          <w:rFonts w:ascii="微软雅黑" w:hAnsi="微软雅黑" w:eastAsia="微软雅黑" w:cs="微软雅黑"/>
          <w:sz w:val="20"/>
          <w:szCs w:val="20"/>
        </w:rPr>
      </w:pPr>
      <w:r>
        <w:rPr>
          <w:rFonts w:ascii="微软雅黑" w:hAnsi="微软雅黑" w:eastAsia="微软雅黑" w:cs="微软雅黑"/>
          <w:sz w:val="20"/>
          <w:szCs w:val="20"/>
        </w:rPr>
        <w:t>A.7人</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B.8人              </w:t>
      </w:r>
      <w:r>
        <w:rPr>
          <w:rFonts w:ascii="微软雅黑" w:hAnsi="微软雅黑" w:eastAsia="微软雅黑" w:cs="微软雅黑"/>
          <w:spacing w:val="-1"/>
          <w:sz w:val="20"/>
          <w:szCs w:val="20"/>
        </w:rPr>
        <w:t xml:space="preserve">                     C.9人                                   D.10人</w:t>
      </w:r>
    </w:p>
    <w:p w14:paraId="2D6D5DB0">
      <w:pPr>
        <w:spacing w:before="83" w:line="203" w:lineRule="auto"/>
        <w:rPr>
          <w:rFonts w:ascii="微软雅黑" w:hAnsi="微软雅黑" w:eastAsia="微软雅黑" w:cs="微软雅黑"/>
          <w:sz w:val="20"/>
          <w:szCs w:val="20"/>
        </w:rPr>
      </w:pPr>
      <w:r>
        <w:rPr>
          <w:rFonts w:ascii="微软雅黑" w:hAnsi="微软雅黑" w:eastAsia="微软雅黑" w:cs="微软雅黑"/>
          <w:spacing w:val="7"/>
          <w:sz w:val="20"/>
          <w:szCs w:val="20"/>
        </w:rPr>
        <w:t>59.</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借景是古典园林建筑常用的构景手段之一，已知某景区中轴线（在同一水平面）上有两座相距200米的建筑</w:t>
      </w:r>
    </w:p>
    <w:p w14:paraId="11A062E6">
      <w:pPr>
        <w:spacing w:before="30" w:line="216" w:lineRule="auto"/>
        <w:ind w:left="276" w:right="287" w:firstLine="11"/>
        <w:rPr>
          <w:rFonts w:ascii="微软雅黑" w:hAnsi="微软雅黑" w:eastAsia="微软雅黑" w:cs="微软雅黑"/>
          <w:sz w:val="20"/>
          <w:szCs w:val="20"/>
        </w:rPr>
      </w:pPr>
      <w:r>
        <w:rPr>
          <w:rFonts w:ascii="微软雅黑" w:hAnsi="微软雅黑" w:eastAsia="微软雅黑" w:cs="微软雅黑"/>
          <w:spacing w:val="6"/>
          <w:sz w:val="20"/>
          <w:szCs w:val="20"/>
        </w:rPr>
        <w:t>物，其中一座建筑物为平顶，高度为23.7米；另一座建筑物为顶尖，高度为133.7米，</w:t>
      </w:r>
      <w:r>
        <w:rPr>
          <w:rFonts w:ascii="微软雅黑" w:hAnsi="微软雅黑" w:eastAsia="微软雅黑" w:cs="微软雅黑"/>
          <w:spacing w:val="5"/>
          <w:sz w:val="20"/>
          <w:szCs w:val="20"/>
        </w:rPr>
        <w:t>其中顶尖的部分高度为22</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米。若身高为1.7米的小王从中轴线上某处看向平顶建筑物时，发现恰好能够看到尖顶建筑物的整</w:t>
      </w:r>
      <w:r>
        <w:rPr>
          <w:rFonts w:ascii="微软雅黑" w:hAnsi="微软雅黑" w:eastAsia="微软雅黑" w:cs="微软雅黑"/>
          <w:spacing w:val="8"/>
          <w:sz w:val="20"/>
          <w:szCs w:val="20"/>
        </w:rPr>
        <w:t>个尖顶部分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（如图所示）。则小王所站位置和平顶建筑物的直线距离为</w:t>
      </w:r>
      <w:r>
        <w:rPr>
          <w:rFonts w:ascii="微软雅黑" w:hAnsi="微软雅黑" w:eastAsia="微软雅黑" w:cs="微软雅黑"/>
          <w:spacing w:val="-1"/>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7"/>
          <w:sz w:val="20"/>
          <w:szCs w:val="20"/>
        </w:rPr>
        <w:t>。</w:t>
      </w:r>
    </w:p>
    <w:p w14:paraId="2EFF718A">
      <w:pPr>
        <w:spacing w:line="2617" w:lineRule="exact"/>
        <w:ind w:firstLine="280"/>
      </w:pPr>
      <w:r>
        <w:rPr>
          <w:position w:val="-52"/>
        </w:rPr>
        <w:drawing>
          <wp:inline distT="0" distB="0" distL="0" distR="0">
            <wp:extent cx="4937760" cy="166179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22"/>
                    <a:stretch>
                      <a:fillRect/>
                    </a:stretch>
                  </pic:blipFill>
                  <pic:spPr>
                    <a:xfrm>
                      <a:off x="0" y="0"/>
                      <a:ext cx="4938376" cy="1661803"/>
                    </a:xfrm>
                    <a:prstGeom prst="rect">
                      <a:avLst/>
                    </a:prstGeom>
                  </pic:spPr>
                </pic:pic>
              </a:graphicData>
            </a:graphic>
          </wp:inline>
        </w:drawing>
      </w:r>
    </w:p>
    <w:p w14:paraId="09E46B6F">
      <w:pPr>
        <w:spacing w:before="196" w:line="210"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A.30米                   </w:t>
      </w:r>
      <w:r>
        <w:rPr>
          <w:rFonts w:ascii="微软雅黑" w:hAnsi="微软雅黑" w:eastAsia="微软雅黑" w:cs="微软雅黑"/>
          <w:spacing w:val="-2"/>
          <w:sz w:val="20"/>
          <w:szCs w:val="20"/>
        </w:rPr>
        <w:t xml:space="preserve">              B.40米                                  C.50米                                  D.60米</w:t>
      </w:r>
    </w:p>
    <w:p w14:paraId="4F23AE9B">
      <w:pPr>
        <w:spacing w:before="82" w:line="220" w:lineRule="auto"/>
        <w:ind w:left="283" w:right="235" w:hanging="282"/>
        <w:rPr>
          <w:rFonts w:ascii="微软雅黑" w:hAnsi="微软雅黑" w:eastAsia="微软雅黑" w:cs="微软雅黑"/>
          <w:sz w:val="20"/>
          <w:szCs w:val="20"/>
        </w:rPr>
      </w:pPr>
      <w:r>
        <w:rPr>
          <w:rFonts w:ascii="微软雅黑" w:hAnsi="微软雅黑" w:eastAsia="微软雅黑" w:cs="微软雅黑"/>
          <w:spacing w:val="8"/>
          <w:sz w:val="20"/>
          <w:szCs w:val="20"/>
        </w:rPr>
        <w:t>60.</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为探访诗意乡村，聆听城市脉搏，父子两人报名参加半程马拉松，</w:t>
      </w:r>
      <w:r>
        <w:rPr>
          <w:rFonts w:ascii="微软雅黑" w:hAnsi="微软雅黑" w:eastAsia="微软雅黑" w:cs="微软雅黑"/>
          <w:spacing w:val="7"/>
          <w:sz w:val="20"/>
          <w:szCs w:val="20"/>
        </w:rPr>
        <w:t>已知上坡路段父亲的速度是儿子的1.2倍，下</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坡路段父亲的速度是儿子的80%，其他路段两人速度相同，结</w:t>
      </w:r>
      <w:r>
        <w:rPr>
          <w:rFonts w:ascii="微软雅黑" w:hAnsi="微软雅黑" w:eastAsia="微软雅黑" w:cs="微软雅黑"/>
          <w:spacing w:val="8"/>
          <w:sz w:val="20"/>
          <w:szCs w:val="20"/>
        </w:rPr>
        <w:t>果父子同时到达终点，若上、下坡路段的距离之</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比为1：2，则父亲上、下坡路段的速度之比为</w:t>
      </w:r>
      <w:r>
        <w:rPr>
          <w:rFonts w:ascii="微软雅黑" w:hAnsi="微软雅黑" w:eastAsia="微软雅黑" w:cs="微软雅黑"/>
          <w:spacing w:val="-1"/>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4"/>
          <w:sz w:val="20"/>
          <w:szCs w:val="20"/>
        </w:rPr>
        <w:t>。</w:t>
      </w:r>
    </w:p>
    <w:p w14:paraId="636A9543">
      <w:pPr>
        <w:spacing w:before="115" w:line="179" w:lineRule="auto"/>
        <w:ind w:left="283"/>
        <w:rPr>
          <w:rFonts w:ascii="微软雅黑" w:hAnsi="微软雅黑" w:eastAsia="微软雅黑" w:cs="微软雅黑"/>
          <w:sz w:val="20"/>
          <w:szCs w:val="20"/>
        </w:rPr>
      </w:pPr>
      <w:r>
        <w:rPr>
          <w:rFonts w:ascii="微软雅黑" w:hAnsi="微软雅黑" w:eastAsia="微软雅黑" w:cs="微软雅黑"/>
          <w:spacing w:val="-2"/>
          <w:sz w:val="20"/>
          <w:szCs w:val="20"/>
        </w:rPr>
        <w:t>A.1：3</w:t>
      </w:r>
      <w:r>
        <w:rPr>
          <w:rFonts w:ascii="微软雅黑" w:hAnsi="微软雅黑" w:eastAsia="微软雅黑" w:cs="微软雅黑"/>
          <w:spacing w:val="1"/>
          <w:sz w:val="20"/>
          <w:szCs w:val="20"/>
        </w:rPr>
        <w:t xml:space="preserve">                                </w:t>
      </w:r>
      <w:r>
        <w:rPr>
          <w:rFonts w:ascii="微软雅黑" w:hAnsi="微软雅黑" w:eastAsia="微软雅黑" w:cs="微软雅黑"/>
          <w:spacing w:val="-2"/>
          <w:sz w:val="20"/>
          <w:szCs w:val="20"/>
        </w:rPr>
        <w:t xml:space="preserve">B.2：5                                  C.5：12             </w:t>
      </w:r>
      <w:r>
        <w:rPr>
          <w:rFonts w:ascii="微软雅黑" w:hAnsi="微软雅黑" w:eastAsia="微软雅黑" w:cs="微软雅黑"/>
          <w:spacing w:val="-3"/>
          <w:sz w:val="20"/>
          <w:szCs w:val="20"/>
        </w:rPr>
        <w:t xml:space="preserve">                   D.1：2</w:t>
      </w:r>
    </w:p>
    <w:p w14:paraId="0C0F2673">
      <w:pPr>
        <w:spacing w:before="93" w:line="208" w:lineRule="auto"/>
        <w:ind w:left="1"/>
        <w:rPr>
          <w:rFonts w:ascii="微软雅黑" w:hAnsi="微软雅黑" w:eastAsia="微软雅黑" w:cs="微软雅黑"/>
          <w:sz w:val="20"/>
          <w:szCs w:val="20"/>
        </w:rPr>
      </w:pPr>
      <w:r>
        <w:rPr>
          <w:rFonts w:ascii="微软雅黑" w:hAnsi="微软雅黑" w:eastAsia="微软雅黑" w:cs="微软雅黑"/>
          <w:spacing w:val="5"/>
          <w:sz w:val="20"/>
          <w:szCs w:val="20"/>
        </w:rPr>
        <w:t>61.</w:t>
      </w:r>
      <w:r>
        <w:rPr>
          <w:rFonts w:ascii="微软雅黑" w:hAnsi="微软雅黑" w:eastAsia="微软雅黑" w:cs="微软雅黑"/>
          <w:spacing w:val="-32"/>
          <w:sz w:val="20"/>
          <w:szCs w:val="20"/>
        </w:rPr>
        <w:t xml:space="preserve"> </w:t>
      </w:r>
      <w:r>
        <w:rPr>
          <w:rFonts w:ascii="微软雅黑" w:hAnsi="微软雅黑" w:eastAsia="微软雅黑" w:cs="微软雅黑"/>
          <w:spacing w:val="5"/>
          <w:sz w:val="20"/>
          <w:szCs w:val="20"/>
        </w:rPr>
        <w:t>某农场使用M、N两架无人机喷洒农药，先由M无人机工作2小时，再由N无人机工作5小时，可喷</w:t>
      </w:r>
      <w:r>
        <w:rPr>
          <w:rFonts w:ascii="微软雅黑" w:hAnsi="微软雅黑" w:eastAsia="微软雅黑" w:cs="微软雅黑"/>
          <w:spacing w:val="4"/>
          <w:sz w:val="20"/>
          <w:szCs w:val="20"/>
        </w:rPr>
        <w:t>洒完整片农</w:t>
      </w:r>
    </w:p>
    <w:p w14:paraId="790DD3C5">
      <w:pPr>
        <w:spacing w:before="25" w:line="217" w:lineRule="auto"/>
        <w:ind w:left="281" w:right="229" w:firstLine="31"/>
        <w:rPr>
          <w:rFonts w:ascii="微软雅黑" w:hAnsi="微软雅黑" w:eastAsia="微软雅黑" w:cs="微软雅黑"/>
          <w:sz w:val="20"/>
          <w:szCs w:val="20"/>
        </w:rPr>
      </w:pPr>
      <w:r>
        <w:rPr>
          <w:rFonts w:ascii="微软雅黑" w:hAnsi="微软雅黑" w:eastAsia="微软雅黑" w:cs="微软雅黑"/>
          <w:spacing w:val="8"/>
          <w:sz w:val="20"/>
          <w:szCs w:val="20"/>
        </w:rPr>
        <w:t>田；两架无人机同时工作1小时后，有三分之二的农田尚未喷洒。如果仅由M无人机喷洒农药，</w:t>
      </w:r>
      <w:r>
        <w:rPr>
          <w:rFonts w:ascii="微软雅黑" w:hAnsi="微软雅黑" w:eastAsia="微软雅黑" w:cs="微软雅黑"/>
          <w:spacing w:val="7"/>
          <w:sz w:val="20"/>
          <w:szCs w:val="20"/>
        </w:rPr>
        <w:t>那么喷洒完整片</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农田需要</w:t>
      </w:r>
      <w:r>
        <w:rPr>
          <w:rFonts w:ascii="微软雅黑" w:hAnsi="微软雅黑" w:eastAsia="微软雅黑" w:cs="微软雅黑"/>
          <w:spacing w:val="-12"/>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12"/>
          <w:sz w:val="20"/>
          <w:szCs w:val="20"/>
        </w:rPr>
        <w:t>）</w:t>
      </w:r>
      <w:r>
        <w:rPr>
          <w:rFonts w:ascii="微软雅黑" w:hAnsi="微软雅黑" w:eastAsia="微软雅黑" w:cs="微软雅黑"/>
          <w:spacing w:val="-2"/>
          <w:sz w:val="20"/>
          <w:szCs w:val="20"/>
        </w:rPr>
        <w:t>。</w:t>
      </w:r>
    </w:p>
    <w:p w14:paraId="2F202317">
      <w:pPr>
        <w:pStyle w:val="2"/>
        <w:spacing w:line="404" w:lineRule="auto"/>
      </w:pPr>
    </w:p>
    <w:p w14:paraId="0309D321">
      <w:pPr>
        <w:spacing w:line="20" w:lineRule="exact"/>
        <w:ind w:firstLine="96"/>
      </w:pPr>
      <w:r>
        <w:drawing>
          <wp:inline distT="0" distB="0" distL="0" distR="0">
            <wp:extent cx="6695440" cy="1270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8"/>
                    <a:stretch>
                      <a:fillRect/>
                    </a:stretch>
                  </pic:blipFill>
                  <pic:spPr>
                    <a:xfrm>
                      <a:off x="0" y="0"/>
                      <a:ext cx="6695713" cy="12705"/>
                    </a:xfrm>
                    <a:prstGeom prst="rect">
                      <a:avLst/>
                    </a:prstGeom>
                  </pic:spPr>
                </pic:pic>
              </a:graphicData>
            </a:graphic>
          </wp:inline>
        </w:drawing>
      </w:r>
    </w:p>
    <w:p w14:paraId="36519CB8">
      <w:pPr>
        <w:spacing w:line="158" w:lineRule="exact"/>
      </w:pPr>
    </w:p>
    <w:p w14:paraId="0FD95411">
      <w:pPr>
        <w:spacing w:line="158" w:lineRule="exact"/>
        <w:sectPr>
          <w:pgSz w:w="11900" w:h="16839"/>
          <w:pgMar w:top="880" w:right="674" w:bottom="400" w:left="583" w:header="0" w:footer="0" w:gutter="0"/>
          <w:cols w:equalWidth="0" w:num="1">
            <w:col w:w="10642"/>
          </w:cols>
        </w:sectPr>
      </w:pPr>
    </w:p>
    <w:p w14:paraId="1E61ADFB">
      <w:pPr>
        <w:pStyle w:val="2"/>
        <w:spacing w:line="14" w:lineRule="auto"/>
        <w:rPr>
          <w:sz w:val="2"/>
        </w:rPr>
      </w:pPr>
      <w:r>
        <w:rPr>
          <w:sz w:val="2"/>
          <w:szCs w:val="2"/>
        </w:rPr>
        <w:br w:type="column"/>
      </w:r>
    </w:p>
    <w:p w14:paraId="419D9BD4">
      <w:pPr>
        <w:spacing w:before="39" w:line="160" w:lineRule="auto"/>
        <w:rPr>
          <w:rFonts w:ascii="微软雅黑" w:hAnsi="微软雅黑" w:eastAsia="微软雅黑" w:cs="微软雅黑"/>
          <w:sz w:val="18"/>
          <w:szCs w:val="18"/>
        </w:rPr>
      </w:pPr>
      <w:r>
        <w:rPr>
          <w:rFonts w:ascii="微软雅黑" w:hAnsi="微软雅黑" w:eastAsia="微软雅黑" w:cs="微软雅黑"/>
          <w:color w:val="636E92"/>
          <w:spacing w:val="-11"/>
          <w:sz w:val="18"/>
          <w:szCs w:val="18"/>
          <w14:textFill>
            <w14:solidFill>
              <w14:srgbClr w14:val="636E92">
                <w14:alpha w14:val="19999"/>
              </w14:srgbClr>
            </w14:solidFill>
          </w14:textFill>
        </w:rPr>
        <w:t>第</w:t>
      </w:r>
      <w:r>
        <w:rPr>
          <w:rFonts w:ascii="微软雅黑" w:hAnsi="微软雅黑" w:eastAsia="微软雅黑" w:cs="微软雅黑"/>
          <w:color w:val="636E92"/>
          <w:spacing w:val="19"/>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12</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29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页</w:t>
      </w:r>
    </w:p>
    <w:p w14:paraId="0AD9D5ED">
      <w:pPr>
        <w:spacing w:line="160" w:lineRule="auto"/>
        <w:rPr>
          <w:rFonts w:ascii="微软雅黑" w:hAnsi="微软雅黑" w:eastAsia="微软雅黑" w:cs="微软雅黑"/>
          <w:sz w:val="18"/>
          <w:szCs w:val="18"/>
        </w:rPr>
        <w:sectPr>
          <w:type w:val="continuous"/>
          <w:pgSz w:w="11900" w:h="16839"/>
          <w:pgMar w:top="880" w:right="674" w:bottom="400" w:left="583" w:header="0" w:footer="0" w:gutter="0"/>
          <w:cols w:equalWidth="0" w:num="2">
            <w:col w:w="8984" w:space="100"/>
            <w:col w:w="1558"/>
          </w:cols>
        </w:sectPr>
      </w:pPr>
    </w:p>
    <w:p w14:paraId="7502A041">
      <w:pPr>
        <w:spacing w:line="480" w:lineRule="exact"/>
        <w:ind w:firstLine="95"/>
      </w:pPr>
    </w:p>
    <w:p w14:paraId="35FA5E3D">
      <w:pPr>
        <w:pStyle w:val="2"/>
        <w:spacing w:line="386" w:lineRule="auto"/>
      </w:pPr>
    </w:p>
    <w:p w14:paraId="076F1356">
      <w:pPr>
        <w:spacing w:before="86" w:line="211" w:lineRule="auto"/>
        <w:ind w:left="283"/>
        <w:rPr>
          <w:rFonts w:ascii="微软雅黑" w:hAnsi="微软雅黑" w:eastAsia="微软雅黑" w:cs="微软雅黑"/>
          <w:sz w:val="20"/>
          <w:szCs w:val="20"/>
        </w:rPr>
      </w:pPr>
      <w:r>
        <w:rPr>
          <w:rFonts w:ascii="微软雅黑" w:hAnsi="微软雅黑" w:eastAsia="微软雅黑" w:cs="微软雅黑"/>
          <w:sz w:val="20"/>
          <w:szCs w:val="20"/>
        </w:rPr>
        <w:t xml:space="preserve">A.3.5小时                            B.4.5小时                             C.5小时                  </w:t>
      </w:r>
      <w:r>
        <w:rPr>
          <w:rFonts w:ascii="微软雅黑" w:hAnsi="微软雅黑" w:eastAsia="微软雅黑" w:cs="微软雅黑"/>
          <w:spacing w:val="-1"/>
          <w:sz w:val="20"/>
          <w:szCs w:val="20"/>
        </w:rPr>
        <w:t xml:space="preserve">             D.5.5小时</w:t>
      </w:r>
    </w:p>
    <w:p w14:paraId="119B2339">
      <w:pPr>
        <w:spacing w:before="81" w:line="217" w:lineRule="auto"/>
        <w:ind w:left="283" w:right="287" w:hanging="283"/>
        <w:rPr>
          <w:rFonts w:ascii="微软雅黑" w:hAnsi="微软雅黑" w:eastAsia="微软雅黑" w:cs="微软雅黑"/>
          <w:sz w:val="20"/>
          <w:szCs w:val="20"/>
        </w:rPr>
      </w:pPr>
      <w:r>
        <w:rPr>
          <w:rFonts w:ascii="微软雅黑" w:hAnsi="微软雅黑" w:eastAsia="微软雅黑" w:cs="微软雅黑"/>
          <w:spacing w:val="9"/>
          <w:sz w:val="20"/>
          <w:szCs w:val="20"/>
        </w:rPr>
        <w:t>62.</w:t>
      </w:r>
      <w:r>
        <w:rPr>
          <w:rFonts w:ascii="微软雅黑" w:hAnsi="微软雅黑" w:eastAsia="微软雅黑" w:cs="微软雅黑"/>
          <w:spacing w:val="-32"/>
          <w:sz w:val="20"/>
          <w:szCs w:val="20"/>
        </w:rPr>
        <w:t xml:space="preserve"> </w:t>
      </w:r>
      <w:r>
        <w:rPr>
          <w:rFonts w:ascii="微软雅黑" w:hAnsi="微软雅黑" w:eastAsia="微软雅黑" w:cs="微软雅黑"/>
          <w:spacing w:val="9"/>
          <w:sz w:val="20"/>
          <w:szCs w:val="20"/>
        </w:rPr>
        <w:t>某市正在深入推进“智改数转网联”升级行动计划，力争实现全市</w:t>
      </w:r>
      <w:r>
        <w:rPr>
          <w:rFonts w:ascii="微软雅黑" w:hAnsi="微软雅黑" w:eastAsia="微软雅黑" w:cs="微软雅黑"/>
          <w:spacing w:val="8"/>
          <w:sz w:val="20"/>
          <w:szCs w:val="20"/>
        </w:rPr>
        <w:t>规模以上企业全覆盖。目前，全市规模以上</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企业2080家，其中未完成升级的规模以上企业比已完成</w:t>
      </w:r>
      <w:r>
        <w:rPr>
          <w:rFonts w:ascii="微软雅黑" w:hAnsi="微软雅黑" w:eastAsia="微软雅黑" w:cs="微软雅黑"/>
          <w:spacing w:val="8"/>
          <w:sz w:val="20"/>
          <w:szCs w:val="20"/>
        </w:rPr>
        <w:t>升级的多0.6倍，那么已完成升级的规模以上企业有(</w:t>
      </w:r>
    </w:p>
    <w:p w14:paraId="1736302F">
      <w:pPr>
        <w:spacing w:before="20" w:line="203" w:lineRule="auto"/>
        <w:ind w:left="336"/>
        <w:rPr>
          <w:rFonts w:ascii="微软雅黑" w:hAnsi="微软雅黑" w:eastAsia="微软雅黑" w:cs="微软雅黑"/>
          <w:sz w:val="20"/>
          <w:szCs w:val="20"/>
        </w:rPr>
      </w:pPr>
      <w:r>
        <w:rPr>
          <w:rFonts w:ascii="微软雅黑" w:hAnsi="微软雅黑" w:eastAsia="微软雅黑" w:cs="微软雅黑"/>
          <w:spacing w:val="16"/>
          <w:w w:val="113"/>
          <w:sz w:val="20"/>
          <w:szCs w:val="20"/>
        </w:rPr>
        <w:t>)。</w:t>
      </w:r>
    </w:p>
    <w:p w14:paraId="5D8588B6">
      <w:pPr>
        <w:spacing w:before="91" w:line="211" w:lineRule="auto"/>
        <w:ind w:left="283"/>
        <w:rPr>
          <w:rFonts w:ascii="微软雅黑" w:hAnsi="微软雅黑" w:eastAsia="微软雅黑" w:cs="微软雅黑"/>
          <w:sz w:val="20"/>
          <w:szCs w:val="20"/>
        </w:rPr>
      </w:pPr>
      <w:r>
        <w:rPr>
          <w:rFonts w:ascii="微软雅黑" w:hAnsi="微软雅黑" w:eastAsia="微软雅黑" w:cs="微软雅黑"/>
          <w:spacing w:val="-3"/>
          <w:sz w:val="20"/>
          <w:szCs w:val="20"/>
        </w:rPr>
        <w:t>A.780家                                B.800家                                C.1280家                               D.1300家</w:t>
      </w:r>
    </w:p>
    <w:p w14:paraId="44A16615">
      <w:pPr>
        <w:spacing w:before="81" w:line="220" w:lineRule="auto"/>
        <w:ind w:left="283" w:right="364" w:hanging="283"/>
        <w:rPr>
          <w:rFonts w:ascii="微软雅黑" w:hAnsi="微软雅黑" w:eastAsia="微软雅黑" w:cs="微软雅黑"/>
          <w:sz w:val="20"/>
          <w:szCs w:val="20"/>
        </w:rPr>
      </w:pPr>
      <w:r>
        <w:rPr>
          <w:rFonts w:ascii="微软雅黑" w:hAnsi="微软雅黑" w:eastAsia="微软雅黑" w:cs="微软雅黑"/>
          <w:spacing w:val="5"/>
          <w:sz w:val="20"/>
          <w:szCs w:val="20"/>
        </w:rPr>
        <w:t>63. 甲、乙两瓶质量和浓度均相同的酒精溶液，在甲瓶中加入2</w:t>
      </w:r>
      <w:r>
        <w:rPr>
          <w:rFonts w:ascii="微软雅黑" w:hAnsi="微软雅黑" w:eastAsia="微软雅黑" w:cs="微软雅黑"/>
          <w:spacing w:val="4"/>
          <w:sz w:val="20"/>
          <w:szCs w:val="20"/>
        </w:rPr>
        <w:t>0克水、乙瓶中加入50克浓度为30%的酒精溶液后，</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浓度仍然相等。若继续在甲瓶中加入30克纯酒精，溶液又恢复到最初浓度，则乙瓶酒精溶液最初的质量是(</w:t>
      </w:r>
      <w:r>
        <w:rPr>
          <w:rFonts w:ascii="微软雅黑" w:hAnsi="微软雅黑" w:eastAsia="微软雅黑" w:cs="微软雅黑"/>
          <w:spacing w:val="4"/>
          <w:sz w:val="20"/>
          <w:szCs w:val="20"/>
        </w:rPr>
        <w:t xml:space="preserve">    </w:t>
      </w:r>
      <w:r>
        <w:rPr>
          <w:rFonts w:ascii="微软雅黑" w:hAnsi="微软雅黑" w:eastAsia="微软雅黑" w:cs="微软雅黑"/>
          <w:spacing w:val="26"/>
          <w:w w:val="125"/>
          <w:sz w:val="20"/>
          <w:szCs w:val="20"/>
        </w:rPr>
        <w:t>)。</w:t>
      </w:r>
    </w:p>
    <w:p w14:paraId="6733E2AD">
      <w:pPr>
        <w:spacing w:before="82" w:line="209" w:lineRule="auto"/>
        <w:ind w:left="283"/>
        <w:rPr>
          <w:rFonts w:ascii="微软雅黑" w:hAnsi="微软雅黑" w:eastAsia="微软雅黑" w:cs="微软雅黑"/>
          <w:sz w:val="20"/>
          <w:szCs w:val="20"/>
        </w:rPr>
      </w:pPr>
      <w:r>
        <w:rPr>
          <w:rFonts w:ascii="微软雅黑" w:hAnsi="微软雅黑" w:eastAsia="微软雅黑" w:cs="微软雅黑"/>
          <w:spacing w:val="-2"/>
          <w:sz w:val="20"/>
          <w:szCs w:val="20"/>
        </w:rPr>
        <w:t>A.100克                                B.110克                                C.120克</w:t>
      </w:r>
      <w:r>
        <w:rPr>
          <w:rFonts w:ascii="微软雅黑" w:hAnsi="微软雅黑" w:eastAsia="微软雅黑" w:cs="微软雅黑"/>
          <w:spacing w:val="-3"/>
          <w:sz w:val="20"/>
          <w:szCs w:val="20"/>
        </w:rPr>
        <w:t xml:space="preserve">                                D.150克</w:t>
      </w:r>
    </w:p>
    <w:p w14:paraId="352347C1">
      <w:pPr>
        <w:spacing w:before="83" w:line="220" w:lineRule="auto"/>
        <w:ind w:left="283" w:right="287" w:hanging="283"/>
        <w:rPr>
          <w:rFonts w:ascii="微软雅黑" w:hAnsi="微软雅黑" w:eastAsia="微软雅黑" w:cs="微软雅黑"/>
          <w:sz w:val="20"/>
          <w:szCs w:val="20"/>
        </w:rPr>
      </w:pPr>
      <w:r>
        <w:rPr>
          <w:rFonts w:ascii="微软雅黑" w:hAnsi="微软雅黑" w:eastAsia="微软雅黑" w:cs="微软雅黑"/>
          <w:spacing w:val="9"/>
          <w:sz w:val="20"/>
          <w:szCs w:val="20"/>
        </w:rPr>
        <w:t>64.</w:t>
      </w:r>
      <w:r>
        <w:rPr>
          <w:rFonts w:ascii="微软雅黑" w:hAnsi="微软雅黑" w:eastAsia="微软雅黑" w:cs="微软雅黑"/>
          <w:spacing w:val="-30"/>
          <w:sz w:val="20"/>
          <w:szCs w:val="20"/>
        </w:rPr>
        <w:t xml:space="preserve"> </w:t>
      </w:r>
      <w:r>
        <w:rPr>
          <w:rFonts w:ascii="微软雅黑" w:hAnsi="微软雅黑" w:eastAsia="微软雅黑" w:cs="微软雅黑"/>
          <w:spacing w:val="9"/>
          <w:sz w:val="20"/>
          <w:szCs w:val="20"/>
        </w:rPr>
        <w:t>一场演出的节目有舞蹈《水韵江苏》、歌曲《让世界充满爱》</w:t>
      </w:r>
      <w:r>
        <w:rPr>
          <w:rFonts w:ascii="微软雅黑" w:hAnsi="微软雅黑" w:eastAsia="微软雅黑" w:cs="微软雅黑"/>
          <w:spacing w:val="8"/>
          <w:sz w:val="20"/>
          <w:szCs w:val="20"/>
        </w:rPr>
        <w:t>和《绣红旗》、小品《幸福一家人》、魔术《奇</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幻之旅》、杂技《力量》。若要求两首歌曲分别作为开头曲和结尾曲，舞蹈与杂</w:t>
      </w:r>
      <w:r>
        <w:rPr>
          <w:rFonts w:ascii="微软雅黑" w:hAnsi="微软雅黑" w:eastAsia="微软雅黑" w:cs="微软雅黑"/>
          <w:spacing w:val="9"/>
          <w:sz w:val="20"/>
          <w:szCs w:val="20"/>
        </w:rPr>
        <w:t>技相邻演出，小品和魔术不能</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相邻演出，则节目演出的排列顺序有</w:t>
      </w:r>
      <w:r>
        <w:rPr>
          <w:rFonts w:ascii="微软雅黑" w:hAnsi="微软雅黑" w:eastAsia="微软雅黑" w:cs="微软雅黑"/>
          <w:spacing w:val="-3"/>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5"/>
          <w:sz w:val="20"/>
          <w:szCs w:val="20"/>
        </w:rPr>
        <w:t>。</w:t>
      </w:r>
    </w:p>
    <w:p w14:paraId="25134A5A">
      <w:pPr>
        <w:spacing w:before="82" w:line="209"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A.8种                                   B.12种                                  C.18</w:t>
      </w:r>
      <w:r>
        <w:rPr>
          <w:rFonts w:ascii="微软雅黑" w:hAnsi="微软雅黑" w:eastAsia="微软雅黑" w:cs="微软雅黑"/>
          <w:spacing w:val="-2"/>
          <w:sz w:val="20"/>
          <w:szCs w:val="20"/>
        </w:rPr>
        <w:t>种                                 D.24种</w:t>
      </w:r>
    </w:p>
    <w:p w14:paraId="35706AD1">
      <w:pPr>
        <w:spacing w:before="85" w:line="217" w:lineRule="auto"/>
        <w:ind w:left="283" w:right="397" w:hanging="283"/>
        <w:rPr>
          <w:rFonts w:ascii="微软雅黑" w:hAnsi="微软雅黑" w:eastAsia="微软雅黑" w:cs="微软雅黑"/>
          <w:sz w:val="20"/>
          <w:szCs w:val="20"/>
        </w:rPr>
      </w:pPr>
      <w:r>
        <w:rPr>
          <w:rFonts w:ascii="微软雅黑" w:hAnsi="微软雅黑" w:eastAsia="微软雅黑" w:cs="微软雅黑"/>
          <w:spacing w:val="3"/>
          <w:sz w:val="20"/>
          <w:szCs w:val="20"/>
        </w:rPr>
        <w:t>65.</w:t>
      </w:r>
      <w:r>
        <w:rPr>
          <w:rFonts w:ascii="微软雅黑" w:hAnsi="微软雅黑" w:eastAsia="微软雅黑" w:cs="微软雅黑"/>
          <w:spacing w:val="-18"/>
          <w:sz w:val="20"/>
          <w:szCs w:val="20"/>
        </w:rPr>
        <w:t xml:space="preserve"> </w:t>
      </w:r>
      <w:r>
        <w:rPr>
          <w:rFonts w:ascii="微软雅黑" w:hAnsi="微软雅黑" w:eastAsia="微软雅黑" w:cs="微软雅黑"/>
          <w:spacing w:val="3"/>
          <w:sz w:val="20"/>
          <w:szCs w:val="20"/>
        </w:rPr>
        <w:t>某地考古出土了一种呈长方体的青铜器，测得其长、宽、高分别为60</w:t>
      </w:r>
      <w:r>
        <w:rPr>
          <w:rFonts w:ascii="微软雅黑" w:hAnsi="微软雅黑" w:eastAsia="微软雅黑" w:cs="微软雅黑"/>
          <w:sz w:val="20"/>
          <w:szCs w:val="20"/>
        </w:rPr>
        <w:t>cm</w:t>
      </w:r>
      <w:r>
        <w:rPr>
          <w:rFonts w:ascii="微软雅黑" w:hAnsi="微软雅黑" w:eastAsia="微软雅黑" w:cs="微软雅黑"/>
          <w:spacing w:val="3"/>
          <w:sz w:val="20"/>
          <w:szCs w:val="20"/>
        </w:rPr>
        <w:t>、40</w:t>
      </w:r>
      <w:r>
        <w:rPr>
          <w:rFonts w:ascii="微软雅黑" w:hAnsi="微软雅黑" w:eastAsia="微软雅黑" w:cs="微软雅黑"/>
          <w:sz w:val="20"/>
          <w:szCs w:val="20"/>
        </w:rPr>
        <w:t>cm</w:t>
      </w:r>
      <w:r>
        <w:rPr>
          <w:rFonts w:ascii="微软雅黑" w:hAnsi="微软雅黑" w:eastAsia="微软雅黑" w:cs="微软雅黑"/>
          <w:spacing w:val="3"/>
          <w:sz w:val="20"/>
          <w:szCs w:val="20"/>
        </w:rPr>
        <w:t>、60</w:t>
      </w:r>
      <w:r>
        <w:rPr>
          <w:rFonts w:ascii="微软雅黑" w:hAnsi="微软雅黑" w:eastAsia="微软雅黑" w:cs="微软雅黑"/>
          <w:sz w:val="20"/>
          <w:szCs w:val="20"/>
        </w:rPr>
        <w:t>cm</w:t>
      </w:r>
      <w:r>
        <w:rPr>
          <w:rFonts w:ascii="微软雅黑" w:hAnsi="微软雅黑" w:eastAsia="微软雅黑" w:cs="微软雅黑"/>
          <w:spacing w:val="3"/>
          <w:sz w:val="20"/>
          <w:szCs w:val="20"/>
        </w:rPr>
        <w:t>。为了防止氧化，有关</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部门为其做个半球形的保护罩，则该保护罩（厚度忽略不计）的表</w:t>
      </w:r>
      <w:r>
        <w:rPr>
          <w:rFonts w:ascii="微软雅黑" w:hAnsi="微软雅黑" w:eastAsia="微软雅黑" w:cs="微软雅黑"/>
          <w:spacing w:val="7"/>
          <w:sz w:val="20"/>
          <w:szCs w:val="20"/>
        </w:rPr>
        <w:t>面积至少为</w:t>
      </w:r>
      <w:r>
        <w:rPr>
          <w:rFonts w:ascii="微软雅黑" w:hAnsi="微软雅黑" w:eastAsia="微软雅黑" w:cs="微软雅黑"/>
          <w:spacing w:val="-8"/>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7"/>
          <w:sz w:val="20"/>
          <w:szCs w:val="20"/>
        </w:rPr>
        <w:t>。</w:t>
      </w:r>
    </w:p>
    <w:p w14:paraId="502E56CF">
      <w:pPr>
        <w:pStyle w:val="2"/>
        <w:spacing w:before="110" w:line="193" w:lineRule="auto"/>
        <w:ind w:left="283" w:right="9365"/>
        <w:jc w:val="both"/>
        <w:rPr>
          <w:sz w:val="20"/>
          <w:szCs w:val="20"/>
        </w:rPr>
      </w:pPr>
      <w:r>
        <w:rPr>
          <w:rFonts w:ascii="微软雅黑" w:hAnsi="微软雅黑" w:eastAsia="微软雅黑" w:cs="微软雅黑"/>
          <w:spacing w:val="3"/>
          <w:position w:val="1"/>
          <w:sz w:val="20"/>
          <w:szCs w:val="20"/>
        </w:rPr>
        <w:t>A</w:t>
      </w:r>
      <w:r>
        <w:rPr>
          <w:rFonts w:ascii="微软雅黑" w:hAnsi="微软雅黑" w:eastAsia="微软雅黑" w:cs="微软雅黑"/>
          <w:spacing w:val="3"/>
          <w:position w:val="-4"/>
          <w:sz w:val="20"/>
          <w:szCs w:val="20"/>
        </w:rPr>
        <w:t>.</w:t>
      </w:r>
      <w:r>
        <w:rPr>
          <w:rFonts w:ascii="微软雅黑" w:hAnsi="微软雅黑" w:eastAsia="微软雅黑" w:cs="微软雅黑"/>
          <w:spacing w:val="-12"/>
          <w:position w:val="-4"/>
          <w:sz w:val="20"/>
          <w:szCs w:val="20"/>
        </w:rPr>
        <w:t xml:space="preserve"> </w:t>
      </w:r>
      <w:r>
        <w:rPr>
          <w:spacing w:val="3"/>
          <w:sz w:val="20"/>
          <w:szCs w:val="20"/>
        </w:rPr>
        <w:t>1.47</w:t>
      </w:r>
      <w:r>
        <w:rPr>
          <w:sz w:val="20"/>
          <w:szCs w:val="20"/>
        </w:rPr>
        <w:t>rm</w:t>
      </w:r>
      <w:r>
        <w:rPr>
          <w:spacing w:val="3"/>
          <w:sz w:val="20"/>
          <w:szCs w:val="20"/>
        </w:rPr>
        <w:t>2</w:t>
      </w:r>
      <w:r>
        <w:rPr>
          <w:sz w:val="20"/>
          <w:szCs w:val="20"/>
        </w:rPr>
        <w:t xml:space="preserve"> </w:t>
      </w:r>
      <w:r>
        <w:rPr>
          <w:rFonts w:ascii="微软雅黑" w:hAnsi="微软雅黑" w:eastAsia="微软雅黑" w:cs="微软雅黑"/>
          <w:spacing w:val="3"/>
          <w:position w:val="1"/>
          <w:sz w:val="20"/>
          <w:szCs w:val="20"/>
        </w:rPr>
        <w:t>B</w:t>
      </w:r>
      <w:r>
        <w:rPr>
          <w:rFonts w:ascii="微软雅黑" w:hAnsi="微软雅黑" w:eastAsia="微软雅黑" w:cs="微软雅黑"/>
          <w:spacing w:val="3"/>
          <w:position w:val="-4"/>
          <w:sz w:val="20"/>
          <w:szCs w:val="20"/>
        </w:rPr>
        <w:t>.</w:t>
      </w:r>
      <w:r>
        <w:rPr>
          <w:rFonts w:ascii="微软雅黑" w:hAnsi="微软雅黑" w:eastAsia="微软雅黑" w:cs="微软雅黑"/>
          <w:spacing w:val="-11"/>
          <w:position w:val="-4"/>
          <w:sz w:val="20"/>
          <w:szCs w:val="20"/>
        </w:rPr>
        <w:t xml:space="preserve"> </w:t>
      </w:r>
      <w:r>
        <w:rPr>
          <w:spacing w:val="3"/>
          <w:sz w:val="20"/>
          <w:szCs w:val="20"/>
        </w:rPr>
        <w:t>1.02</w:t>
      </w:r>
      <w:r>
        <w:rPr>
          <w:sz w:val="20"/>
          <w:szCs w:val="20"/>
        </w:rPr>
        <w:t>rm</w:t>
      </w:r>
      <w:r>
        <w:rPr>
          <w:spacing w:val="3"/>
          <w:sz w:val="20"/>
          <w:szCs w:val="20"/>
        </w:rPr>
        <w:t>2</w:t>
      </w:r>
      <w:r>
        <w:rPr>
          <w:sz w:val="20"/>
          <w:szCs w:val="20"/>
        </w:rPr>
        <w:t xml:space="preserve"> </w:t>
      </w:r>
      <w:r>
        <w:rPr>
          <w:rFonts w:ascii="微软雅黑" w:hAnsi="微软雅黑" w:eastAsia="微软雅黑" w:cs="微软雅黑"/>
          <w:spacing w:val="-10"/>
          <w:position w:val="1"/>
          <w:sz w:val="20"/>
          <w:szCs w:val="20"/>
        </w:rPr>
        <w:t>C</w:t>
      </w:r>
      <w:r>
        <w:rPr>
          <w:rFonts w:ascii="微软雅黑" w:hAnsi="微软雅黑" w:eastAsia="微软雅黑" w:cs="微软雅黑"/>
          <w:spacing w:val="-10"/>
          <w:position w:val="-4"/>
          <w:sz w:val="20"/>
          <w:szCs w:val="20"/>
        </w:rPr>
        <w:t>.</w:t>
      </w:r>
      <w:r>
        <w:rPr>
          <w:rFonts w:ascii="微软雅黑" w:hAnsi="微软雅黑" w:eastAsia="微软雅黑" w:cs="微软雅黑"/>
          <w:spacing w:val="-8"/>
          <w:position w:val="-4"/>
          <w:sz w:val="20"/>
          <w:szCs w:val="20"/>
        </w:rPr>
        <w:t xml:space="preserve"> </w:t>
      </w:r>
      <w:r>
        <w:rPr>
          <w:spacing w:val="-10"/>
          <w:sz w:val="20"/>
          <w:szCs w:val="20"/>
        </w:rPr>
        <w:t>0.98mm2</w:t>
      </w:r>
      <w:r>
        <w:rPr>
          <w:sz w:val="20"/>
          <w:szCs w:val="20"/>
        </w:rPr>
        <w:t xml:space="preserve"> </w:t>
      </w:r>
      <w:r>
        <w:rPr>
          <w:rFonts w:ascii="微软雅黑" w:hAnsi="微软雅黑" w:eastAsia="微软雅黑" w:cs="微软雅黑"/>
          <w:spacing w:val="-10"/>
          <w:position w:val="1"/>
          <w:sz w:val="20"/>
          <w:szCs w:val="20"/>
        </w:rPr>
        <w:t>D</w:t>
      </w:r>
      <w:r>
        <w:rPr>
          <w:rFonts w:ascii="微软雅黑" w:hAnsi="微软雅黑" w:eastAsia="微软雅黑" w:cs="微软雅黑"/>
          <w:spacing w:val="-10"/>
          <w:position w:val="-4"/>
          <w:sz w:val="20"/>
          <w:szCs w:val="20"/>
        </w:rPr>
        <w:t>.</w:t>
      </w:r>
      <w:r>
        <w:rPr>
          <w:rFonts w:ascii="微软雅黑" w:hAnsi="微软雅黑" w:eastAsia="微软雅黑" w:cs="微软雅黑"/>
          <w:spacing w:val="-14"/>
          <w:position w:val="-4"/>
          <w:sz w:val="20"/>
          <w:szCs w:val="20"/>
        </w:rPr>
        <w:t xml:space="preserve"> </w:t>
      </w:r>
      <w:r>
        <w:rPr>
          <w:spacing w:val="-10"/>
          <w:sz w:val="20"/>
          <w:szCs w:val="20"/>
        </w:rPr>
        <w:t>0.68mm2</w:t>
      </w:r>
    </w:p>
    <w:p w14:paraId="3444EBC9">
      <w:pPr>
        <w:spacing w:before="13" w:line="221" w:lineRule="auto"/>
        <w:ind w:left="283" w:right="235" w:hanging="283"/>
        <w:rPr>
          <w:rFonts w:ascii="微软雅黑" w:hAnsi="微软雅黑" w:eastAsia="微软雅黑" w:cs="微软雅黑"/>
          <w:sz w:val="20"/>
          <w:szCs w:val="20"/>
        </w:rPr>
      </w:pPr>
      <w:r>
        <w:rPr>
          <w:rFonts w:ascii="微软雅黑" w:hAnsi="微软雅黑" w:eastAsia="微软雅黑" w:cs="微软雅黑"/>
          <w:spacing w:val="7"/>
          <w:sz w:val="20"/>
          <w:szCs w:val="20"/>
        </w:rPr>
        <w:t>66.</w:t>
      </w:r>
      <w:r>
        <w:rPr>
          <w:rFonts w:ascii="微软雅黑" w:hAnsi="微软雅黑" w:eastAsia="微软雅黑" w:cs="微软雅黑"/>
          <w:spacing w:val="-32"/>
          <w:sz w:val="20"/>
          <w:szCs w:val="20"/>
        </w:rPr>
        <w:t xml:space="preserve"> </w:t>
      </w:r>
      <w:r>
        <w:rPr>
          <w:rFonts w:ascii="微软雅黑" w:hAnsi="微软雅黑" w:eastAsia="微软雅黑" w:cs="微软雅黑"/>
          <w:spacing w:val="7"/>
          <w:sz w:val="20"/>
          <w:szCs w:val="20"/>
        </w:rPr>
        <w:t>某场国际跳水比赛设有7名裁判，分别给运动员每一跳打分，所打分数均为0.5的整数倍，且最低为0分，最</w:t>
      </w:r>
      <w:r>
        <w:rPr>
          <w:rFonts w:ascii="微软雅黑" w:hAnsi="微软雅黑" w:eastAsia="微软雅黑" w:cs="微软雅黑"/>
          <w:spacing w:val="6"/>
          <w:sz w:val="20"/>
          <w:szCs w:val="20"/>
        </w:rPr>
        <w:t>高为</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10分。运动员每一跳得分的具体计算规则</w:t>
      </w:r>
      <w:r>
        <w:rPr>
          <w:rFonts w:ascii="微软雅黑" w:hAnsi="微软雅黑" w:eastAsia="微软雅黑" w:cs="微软雅黑"/>
          <w:spacing w:val="8"/>
          <w:sz w:val="20"/>
          <w:szCs w:val="20"/>
        </w:rPr>
        <w:t>为：去掉两个最高分和两个最低分，剩下的3个分数之和乘以难度系</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数即为这一跳的得分。若某运动员第一跳的难度系数</w:t>
      </w:r>
      <w:r>
        <w:rPr>
          <w:rFonts w:ascii="微软雅黑" w:hAnsi="微软雅黑" w:eastAsia="微软雅黑" w:cs="微软雅黑"/>
          <w:spacing w:val="7"/>
          <w:sz w:val="20"/>
          <w:szCs w:val="20"/>
        </w:rPr>
        <w:t>为3.0，得分为66分，则7名裁判给这名运动员第一跳打分</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的平均数最多为</w:t>
      </w:r>
      <w:r>
        <w:rPr>
          <w:rFonts w:ascii="微软雅黑" w:hAnsi="微软雅黑" w:eastAsia="微软雅黑" w:cs="微软雅黑"/>
          <w:spacing w:val="-8"/>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1"/>
          <w:sz w:val="20"/>
          <w:szCs w:val="20"/>
        </w:rPr>
        <w:t>。</w:t>
      </w:r>
    </w:p>
    <w:p w14:paraId="44D8C419">
      <w:pPr>
        <w:spacing w:before="82" w:line="208"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A.7.5分                                B.7.8分              </w:t>
      </w:r>
      <w:r>
        <w:rPr>
          <w:rFonts w:ascii="微软雅黑" w:hAnsi="微软雅黑" w:eastAsia="微软雅黑" w:cs="微软雅黑"/>
          <w:spacing w:val="-2"/>
          <w:sz w:val="20"/>
          <w:szCs w:val="20"/>
        </w:rPr>
        <w:t xml:space="preserve">                   C.8.0分                                 D.8.2分</w:t>
      </w:r>
    </w:p>
    <w:p w14:paraId="33B8822C">
      <w:pPr>
        <w:spacing w:before="86" w:line="217" w:lineRule="auto"/>
        <w:ind w:left="285" w:right="287" w:hanging="285"/>
        <w:rPr>
          <w:rFonts w:ascii="微软雅黑" w:hAnsi="微软雅黑" w:eastAsia="微软雅黑" w:cs="微软雅黑"/>
          <w:sz w:val="20"/>
          <w:szCs w:val="20"/>
        </w:rPr>
      </w:pPr>
      <w:r>
        <w:rPr>
          <w:rFonts w:ascii="微软雅黑" w:hAnsi="微软雅黑" w:eastAsia="微软雅黑" w:cs="微软雅黑"/>
          <w:spacing w:val="7"/>
          <w:sz w:val="20"/>
          <w:szCs w:val="20"/>
        </w:rPr>
        <w:t>67.</w:t>
      </w:r>
      <w:r>
        <w:rPr>
          <w:rFonts w:ascii="微软雅黑" w:hAnsi="微软雅黑" w:eastAsia="微软雅黑" w:cs="微软雅黑"/>
          <w:spacing w:val="-30"/>
          <w:sz w:val="20"/>
          <w:szCs w:val="20"/>
        </w:rPr>
        <w:t xml:space="preserve"> </w:t>
      </w:r>
      <w:r>
        <w:rPr>
          <w:rFonts w:ascii="微软雅黑" w:hAnsi="微软雅黑" w:eastAsia="微软雅黑" w:cs="微软雅黑"/>
          <w:spacing w:val="7"/>
          <w:sz w:val="20"/>
          <w:szCs w:val="20"/>
        </w:rPr>
        <w:t>用若干玫瑰花制作玫瑰花束，若每束8枝余3枝，9枝余5枝，如果将这些玫瑰花全部用完，制成数量各不相</w:t>
      </w:r>
      <w:r>
        <w:rPr>
          <w:rFonts w:ascii="微软雅黑" w:hAnsi="微软雅黑" w:eastAsia="微软雅黑" w:cs="微软雅黑"/>
          <w:spacing w:val="6"/>
          <w:sz w:val="20"/>
          <w:szCs w:val="20"/>
        </w:rPr>
        <w:t>同的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3束玫瑰花，那么数量最多的那一束至少有玫瑰</w:t>
      </w:r>
      <w:r>
        <w:rPr>
          <w:rFonts w:ascii="微软雅黑" w:hAnsi="微软雅黑" w:eastAsia="微软雅黑" w:cs="微软雅黑"/>
          <w:spacing w:val="5"/>
          <w:sz w:val="20"/>
          <w:szCs w:val="20"/>
        </w:rPr>
        <w:t>花</w:t>
      </w:r>
      <w:r>
        <w:rPr>
          <w:rFonts w:ascii="微软雅黑" w:hAnsi="微软雅黑" w:eastAsia="微软雅黑" w:cs="微软雅黑"/>
          <w:spacing w:val="-11"/>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11"/>
          <w:sz w:val="20"/>
          <w:szCs w:val="20"/>
        </w:rPr>
        <w:t>）</w:t>
      </w:r>
      <w:r>
        <w:rPr>
          <w:rFonts w:ascii="微软雅黑" w:hAnsi="微软雅黑" w:eastAsia="微软雅黑" w:cs="微软雅黑"/>
          <w:spacing w:val="5"/>
          <w:sz w:val="20"/>
          <w:szCs w:val="20"/>
        </w:rPr>
        <w:t>。</w:t>
      </w:r>
    </w:p>
    <w:p w14:paraId="6ECFB29D">
      <w:pPr>
        <w:spacing w:before="82" w:line="208"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A.18枝                   </w:t>
      </w:r>
      <w:r>
        <w:rPr>
          <w:rFonts w:ascii="微软雅黑" w:hAnsi="微软雅黑" w:eastAsia="微软雅黑" w:cs="微软雅黑"/>
          <w:spacing w:val="-2"/>
          <w:sz w:val="20"/>
          <w:szCs w:val="20"/>
        </w:rPr>
        <w:t xml:space="preserve">              B.20枝                                  C.21枝                                  D.23枝</w:t>
      </w:r>
    </w:p>
    <w:p w14:paraId="5F2BA52D">
      <w:pPr>
        <w:spacing w:before="87" w:line="217" w:lineRule="auto"/>
        <w:ind w:left="281" w:right="241" w:hanging="281"/>
        <w:rPr>
          <w:rFonts w:ascii="微软雅黑" w:hAnsi="微软雅黑" w:eastAsia="微软雅黑" w:cs="微软雅黑"/>
          <w:sz w:val="20"/>
          <w:szCs w:val="20"/>
        </w:rPr>
      </w:pPr>
      <w:r>
        <w:rPr>
          <w:rFonts w:ascii="微软雅黑" w:hAnsi="微软雅黑" w:eastAsia="微软雅黑" w:cs="微软雅黑"/>
          <w:spacing w:val="4"/>
          <w:sz w:val="20"/>
          <w:szCs w:val="20"/>
        </w:rPr>
        <w:t>68.</w:t>
      </w:r>
      <w:r>
        <w:rPr>
          <w:rFonts w:ascii="微软雅黑" w:hAnsi="微软雅黑" w:eastAsia="微软雅黑" w:cs="微软雅黑"/>
          <w:spacing w:val="-24"/>
          <w:sz w:val="20"/>
          <w:szCs w:val="20"/>
        </w:rPr>
        <w:t xml:space="preserve"> </w:t>
      </w:r>
      <w:r>
        <w:rPr>
          <w:rFonts w:ascii="微软雅黑" w:hAnsi="微软雅黑" w:eastAsia="微软雅黑" w:cs="微软雅黑"/>
          <w:spacing w:val="4"/>
          <w:sz w:val="20"/>
          <w:szCs w:val="20"/>
        </w:rPr>
        <w:t>某5A级景区门票90元/人，教师免票、大学生半票，乘坐索道另付70元/人。某校教师和大学生共110人到该景区</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研学，若支付的门票和索道费共11750元，则参与研学的教师有</w:t>
      </w:r>
      <w:r>
        <w:rPr>
          <w:rFonts w:ascii="微软雅黑" w:hAnsi="微软雅黑" w:eastAsia="微软雅黑" w:cs="微软雅黑"/>
          <w:spacing w:val="-8"/>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4"/>
          <w:sz w:val="20"/>
          <w:szCs w:val="20"/>
        </w:rPr>
        <w:t>。</w:t>
      </w:r>
    </w:p>
    <w:p w14:paraId="5AA89662">
      <w:pPr>
        <w:spacing w:before="81" w:line="209"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A.6人                                   B.10人或20人                      C.10人                  </w:t>
      </w:r>
      <w:r>
        <w:rPr>
          <w:rFonts w:ascii="微软雅黑" w:hAnsi="微软雅黑" w:eastAsia="微软雅黑" w:cs="微软雅黑"/>
          <w:spacing w:val="-2"/>
          <w:sz w:val="20"/>
          <w:szCs w:val="20"/>
        </w:rPr>
        <w:t xml:space="preserve">                D.6人或20人</w:t>
      </w:r>
    </w:p>
    <w:p w14:paraId="68A8FF55">
      <w:pPr>
        <w:spacing w:before="83" w:line="220" w:lineRule="auto"/>
        <w:ind w:left="283" w:right="287" w:hanging="283"/>
        <w:rPr>
          <w:rFonts w:ascii="微软雅黑" w:hAnsi="微软雅黑" w:eastAsia="微软雅黑" w:cs="微软雅黑"/>
          <w:sz w:val="20"/>
          <w:szCs w:val="20"/>
        </w:rPr>
      </w:pPr>
      <w:r>
        <w:rPr>
          <w:rFonts w:ascii="微软雅黑" w:hAnsi="微软雅黑" w:eastAsia="微软雅黑" w:cs="微软雅黑"/>
          <w:spacing w:val="6"/>
          <w:sz w:val="20"/>
          <w:szCs w:val="20"/>
        </w:rPr>
        <w:t>69.</w:t>
      </w:r>
      <w:r>
        <w:rPr>
          <w:rFonts w:ascii="微软雅黑" w:hAnsi="微软雅黑" w:eastAsia="微软雅黑" w:cs="微软雅黑"/>
          <w:spacing w:val="-19"/>
          <w:sz w:val="20"/>
          <w:szCs w:val="20"/>
        </w:rPr>
        <w:t xml:space="preserve"> </w:t>
      </w:r>
      <w:r>
        <w:rPr>
          <w:rFonts w:ascii="微软雅黑" w:hAnsi="微软雅黑" w:eastAsia="微软雅黑" w:cs="微软雅黑"/>
          <w:spacing w:val="6"/>
          <w:sz w:val="20"/>
          <w:szCs w:val="20"/>
        </w:rPr>
        <w:t>小张打羽毛球膝盖受伤，需每隔4天去医院做一次理疗，如果他7月2日去，则7月的理疗有1次在星期六、1次在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星期日，其余都在工作日；如果他7月3日去，则7月的理疗只有1次在星期日</w:t>
      </w:r>
      <w:r>
        <w:rPr>
          <w:rFonts w:ascii="微软雅黑" w:hAnsi="微软雅黑" w:eastAsia="微软雅黑" w:cs="微软雅黑"/>
          <w:spacing w:val="6"/>
          <w:sz w:val="20"/>
          <w:szCs w:val="20"/>
        </w:rPr>
        <w:t>，其余都在工作日，那么7月31日</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是</w:t>
      </w:r>
      <w:r>
        <w:rPr>
          <w:rFonts w:ascii="微软雅黑" w:hAnsi="微软雅黑" w:eastAsia="微软雅黑" w:cs="微软雅黑"/>
          <w:spacing w:val="-19"/>
          <w:sz w:val="20"/>
          <w:szCs w:val="20"/>
        </w:rPr>
        <w:t>（</w:t>
      </w:r>
      <w:r>
        <w:rPr>
          <w:rFonts w:ascii="微软雅黑" w:hAnsi="微软雅黑" w:eastAsia="微软雅黑" w:cs="微软雅黑"/>
          <w:spacing w:val="13"/>
          <w:sz w:val="20"/>
          <w:szCs w:val="20"/>
        </w:rPr>
        <w:t xml:space="preserve">    </w:t>
      </w:r>
      <w:r>
        <w:rPr>
          <w:rFonts w:ascii="微软雅黑" w:hAnsi="微软雅黑" w:eastAsia="微软雅黑" w:cs="微软雅黑"/>
          <w:spacing w:val="-19"/>
          <w:sz w:val="20"/>
          <w:szCs w:val="20"/>
        </w:rPr>
        <w:t>）</w:t>
      </w:r>
      <w:r>
        <w:rPr>
          <w:rFonts w:ascii="微软雅黑" w:hAnsi="微软雅黑" w:eastAsia="微软雅黑" w:cs="微软雅黑"/>
          <w:spacing w:val="-6"/>
          <w:sz w:val="20"/>
          <w:szCs w:val="20"/>
        </w:rPr>
        <w:t>。</w:t>
      </w:r>
    </w:p>
    <w:p w14:paraId="5B5452D5">
      <w:pPr>
        <w:spacing w:before="82" w:line="208" w:lineRule="auto"/>
        <w:ind w:left="283"/>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A.星期四                            B.星期三                      </w:t>
      </w:r>
      <w:r>
        <w:rPr>
          <w:rFonts w:ascii="微软雅黑" w:hAnsi="微软雅黑" w:eastAsia="微软雅黑" w:cs="微软雅黑"/>
          <w:spacing w:val="2"/>
          <w:sz w:val="20"/>
          <w:szCs w:val="20"/>
        </w:rPr>
        <w:t xml:space="preserve">      C.星期二                             D.星期一</w:t>
      </w:r>
    </w:p>
    <w:p w14:paraId="6CF44887">
      <w:pPr>
        <w:spacing w:before="87" w:line="217" w:lineRule="auto"/>
        <w:ind w:left="282" w:right="348" w:hanging="283"/>
        <w:rPr>
          <w:rFonts w:ascii="微软雅黑" w:hAnsi="微软雅黑" w:eastAsia="微软雅黑" w:cs="微软雅黑"/>
          <w:sz w:val="20"/>
          <w:szCs w:val="20"/>
        </w:rPr>
      </w:pPr>
      <w:r>
        <w:rPr>
          <w:rFonts w:ascii="微软雅黑" w:hAnsi="微软雅黑" w:eastAsia="微软雅黑" w:cs="微软雅黑"/>
          <w:spacing w:val="8"/>
          <w:sz w:val="20"/>
          <w:szCs w:val="20"/>
        </w:rPr>
        <w:t>70.</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某科技园区计划铺设电缆联通A、B、C、D、E、F六栋办公楼，可以铺设电缆的线</w:t>
      </w:r>
      <w:r>
        <w:rPr>
          <w:rFonts w:ascii="微软雅黑" w:hAnsi="微软雅黑" w:eastAsia="微软雅黑" w:cs="微软雅黑"/>
          <w:spacing w:val="7"/>
          <w:sz w:val="20"/>
          <w:szCs w:val="20"/>
        </w:rPr>
        <w:t>路如下图所示，每条边上的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数字表示两栋楼之间线路的长度（单位：10米</w:t>
      </w:r>
      <w:r>
        <w:rPr>
          <w:rFonts w:ascii="微软雅黑" w:hAnsi="微软雅黑" w:eastAsia="微软雅黑" w:cs="微软雅黑"/>
          <w:spacing w:val="-1"/>
          <w:sz w:val="20"/>
          <w:szCs w:val="20"/>
        </w:rPr>
        <w:t>），</w:t>
      </w:r>
      <w:r>
        <w:rPr>
          <w:rFonts w:ascii="微软雅黑" w:hAnsi="微软雅黑" w:eastAsia="微软雅黑" w:cs="微软雅黑"/>
          <w:spacing w:val="7"/>
          <w:sz w:val="20"/>
          <w:szCs w:val="20"/>
        </w:rPr>
        <w:t>则</w:t>
      </w:r>
      <w:r>
        <w:rPr>
          <w:rFonts w:ascii="微软雅黑" w:hAnsi="微软雅黑" w:eastAsia="微软雅黑" w:cs="微软雅黑"/>
          <w:spacing w:val="6"/>
          <w:sz w:val="20"/>
          <w:szCs w:val="20"/>
        </w:rPr>
        <w:t>铺设电缆的总长度最短是</w:t>
      </w:r>
      <w:r>
        <w:rPr>
          <w:rFonts w:ascii="微软雅黑" w:hAnsi="微软雅黑" w:eastAsia="微软雅黑" w:cs="微软雅黑"/>
          <w:spacing w:val="-1"/>
          <w:sz w:val="20"/>
          <w:szCs w:val="20"/>
        </w:rPr>
        <w:t>（</w:t>
      </w:r>
      <w:r>
        <w:rPr>
          <w:rFonts w:ascii="微软雅黑" w:hAnsi="微软雅黑" w:eastAsia="微软雅黑" w:cs="微软雅黑"/>
          <w:spacing w:val="2"/>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pacing w:val="6"/>
          <w:sz w:val="20"/>
          <w:szCs w:val="20"/>
        </w:rPr>
        <w:t>。</w:t>
      </w:r>
    </w:p>
    <w:p w14:paraId="5D9ECB3F">
      <w:pPr>
        <w:pStyle w:val="2"/>
        <w:spacing w:line="259" w:lineRule="auto"/>
      </w:pPr>
    </w:p>
    <w:p w14:paraId="2B12752F">
      <w:pPr>
        <w:pStyle w:val="2"/>
        <w:spacing w:line="260" w:lineRule="auto"/>
      </w:pPr>
    </w:p>
    <w:p w14:paraId="273E15DC">
      <w:pPr>
        <w:pStyle w:val="2"/>
        <w:spacing w:line="260" w:lineRule="auto"/>
      </w:pPr>
    </w:p>
    <w:p w14:paraId="3B133417">
      <w:pPr>
        <w:pStyle w:val="2"/>
        <w:spacing w:line="260" w:lineRule="auto"/>
      </w:pPr>
    </w:p>
    <w:p w14:paraId="564BE8F5">
      <w:pPr>
        <w:pStyle w:val="2"/>
        <w:spacing w:line="260" w:lineRule="auto"/>
      </w:pPr>
    </w:p>
    <w:p w14:paraId="34478147">
      <w:pPr>
        <w:spacing w:before="1" w:line="20" w:lineRule="exact"/>
        <w:ind w:firstLine="95"/>
      </w:pPr>
      <w:r>
        <w:drawing>
          <wp:inline distT="0" distB="0" distL="0" distR="0">
            <wp:extent cx="6695440" cy="1270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8"/>
                    <a:stretch>
                      <a:fillRect/>
                    </a:stretch>
                  </pic:blipFill>
                  <pic:spPr>
                    <a:xfrm>
                      <a:off x="0" y="0"/>
                      <a:ext cx="6695713" cy="12705"/>
                    </a:xfrm>
                    <a:prstGeom prst="rect">
                      <a:avLst/>
                    </a:prstGeom>
                  </pic:spPr>
                </pic:pic>
              </a:graphicData>
            </a:graphic>
          </wp:inline>
        </w:drawing>
      </w:r>
    </w:p>
    <w:p w14:paraId="68686C36">
      <w:pPr>
        <w:spacing w:line="157" w:lineRule="exact"/>
      </w:pPr>
    </w:p>
    <w:p w14:paraId="1DB93FCE">
      <w:pPr>
        <w:spacing w:line="157" w:lineRule="exact"/>
        <w:sectPr>
          <w:pgSz w:w="11900" w:h="16839"/>
          <w:pgMar w:top="880" w:right="674" w:bottom="400" w:left="584" w:header="0" w:footer="0" w:gutter="0"/>
          <w:cols w:equalWidth="0" w:num="1">
            <w:col w:w="10641"/>
          </w:cols>
        </w:sectPr>
      </w:pPr>
    </w:p>
    <w:p w14:paraId="23812E6D">
      <w:pPr>
        <w:pStyle w:val="2"/>
        <w:spacing w:line="14" w:lineRule="auto"/>
        <w:rPr>
          <w:sz w:val="2"/>
        </w:rPr>
      </w:pPr>
      <w:r>
        <w:rPr>
          <w:sz w:val="2"/>
          <w:szCs w:val="2"/>
        </w:rPr>
        <w:br w:type="column"/>
      </w:r>
    </w:p>
    <w:p w14:paraId="5E8F4072">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1"/>
          <w:sz w:val="18"/>
          <w:szCs w:val="18"/>
          <w14:textFill>
            <w14:solidFill>
              <w14:srgbClr w14:val="636E92">
                <w14:alpha w14:val="19999"/>
              </w14:srgbClr>
            </w14:solidFill>
          </w14:textFill>
        </w:rPr>
        <w:t>第</w:t>
      </w:r>
      <w:r>
        <w:rPr>
          <w:rFonts w:ascii="微软雅黑" w:hAnsi="微软雅黑" w:eastAsia="微软雅黑" w:cs="微软雅黑"/>
          <w:color w:val="636E92"/>
          <w:spacing w:val="19"/>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13</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29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页</w:t>
      </w:r>
    </w:p>
    <w:p w14:paraId="6A17012A">
      <w:pPr>
        <w:spacing w:line="160" w:lineRule="auto"/>
        <w:rPr>
          <w:rFonts w:ascii="微软雅黑" w:hAnsi="微软雅黑" w:eastAsia="微软雅黑" w:cs="微软雅黑"/>
          <w:sz w:val="18"/>
          <w:szCs w:val="18"/>
        </w:rPr>
        <w:sectPr>
          <w:type w:val="continuous"/>
          <w:pgSz w:w="11900" w:h="16839"/>
          <w:pgMar w:top="880" w:right="674" w:bottom="400" w:left="584" w:header="0" w:footer="0" w:gutter="0"/>
          <w:cols w:equalWidth="0" w:num="2">
            <w:col w:w="8983" w:space="100"/>
            <w:col w:w="1558"/>
          </w:cols>
        </w:sectPr>
      </w:pPr>
    </w:p>
    <w:p w14:paraId="49826262">
      <w:pPr>
        <w:spacing w:line="480" w:lineRule="exact"/>
        <w:ind w:firstLine="96"/>
      </w:pPr>
    </w:p>
    <w:p w14:paraId="48FA9EA5">
      <w:pPr>
        <w:pStyle w:val="2"/>
        <w:spacing w:line="436" w:lineRule="auto"/>
      </w:pPr>
    </w:p>
    <w:p w14:paraId="4533253B">
      <w:pPr>
        <w:spacing w:line="2605" w:lineRule="exact"/>
        <w:ind w:firstLine="280"/>
      </w:pPr>
      <w:r>
        <w:rPr>
          <w:position w:val="-52"/>
        </w:rPr>
        <w:drawing>
          <wp:inline distT="0" distB="0" distL="0" distR="0">
            <wp:extent cx="1959610" cy="165354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23"/>
                    <a:stretch>
                      <a:fillRect/>
                    </a:stretch>
                  </pic:blipFill>
                  <pic:spPr>
                    <a:xfrm>
                      <a:off x="0" y="0"/>
                      <a:ext cx="1959673" cy="1653964"/>
                    </a:xfrm>
                    <a:prstGeom prst="rect">
                      <a:avLst/>
                    </a:prstGeom>
                  </pic:spPr>
                </pic:pic>
              </a:graphicData>
            </a:graphic>
          </wp:inline>
        </w:drawing>
      </w:r>
    </w:p>
    <w:p w14:paraId="21691344">
      <w:pPr>
        <w:spacing w:before="195" w:line="210" w:lineRule="auto"/>
        <w:ind w:left="283"/>
        <w:rPr>
          <w:rFonts w:ascii="微软雅黑" w:hAnsi="微软雅黑" w:eastAsia="微软雅黑" w:cs="微软雅黑"/>
          <w:sz w:val="20"/>
          <w:szCs w:val="20"/>
        </w:rPr>
      </w:pPr>
      <w:r>
        <w:rPr>
          <w:rFonts w:ascii="微软雅黑" w:hAnsi="微软雅黑" w:eastAsia="微软雅黑" w:cs="微软雅黑"/>
          <w:spacing w:val="-2"/>
          <w:sz w:val="20"/>
          <w:szCs w:val="20"/>
        </w:rPr>
        <w:t xml:space="preserve">A.280米               </w:t>
      </w:r>
      <w:r>
        <w:rPr>
          <w:rFonts w:ascii="微软雅黑" w:hAnsi="微软雅黑" w:eastAsia="微软雅黑" w:cs="微软雅黑"/>
          <w:spacing w:val="-3"/>
          <w:sz w:val="20"/>
          <w:szCs w:val="20"/>
        </w:rPr>
        <w:t xml:space="preserve">                 B.290米                                C.310米                                 D.350米</w:t>
      </w:r>
    </w:p>
    <w:p w14:paraId="3049EB11">
      <w:pPr>
        <w:pStyle w:val="2"/>
        <w:spacing w:before="108" w:line="222" w:lineRule="auto"/>
        <w:ind w:left="286" w:right="379" w:firstLine="4"/>
        <w:rPr>
          <w:rFonts w:ascii="微软雅黑" w:hAnsi="微软雅黑" w:eastAsia="微软雅黑" w:cs="微软雅黑"/>
          <w:sz w:val="20"/>
          <w:szCs w:val="20"/>
        </w:rPr>
      </w:pPr>
      <w:r>
        <w:rPr>
          <w:rFonts w:ascii="微软雅黑" w:hAnsi="微软雅黑" w:eastAsia="微软雅黑" w:cs="微软雅黑"/>
          <w:color w:val="3C464F"/>
          <w:spacing w:val="8"/>
          <w:sz w:val="20"/>
          <w:szCs w:val="20"/>
        </w:rPr>
        <w:t>五</w:t>
      </w:r>
      <w:r>
        <w:rPr>
          <w:color w:val="3C464F"/>
          <w:spacing w:val="8"/>
          <w:sz w:val="20"/>
          <w:szCs w:val="20"/>
        </w:rPr>
        <w:t>.</w:t>
      </w:r>
      <w:r>
        <w:rPr>
          <w:color w:val="3C464F"/>
          <w:spacing w:val="26"/>
          <w:w w:val="101"/>
          <w:sz w:val="20"/>
          <w:szCs w:val="20"/>
        </w:rPr>
        <w:t xml:space="preserve"> </w:t>
      </w:r>
      <w:r>
        <w:rPr>
          <w:rFonts w:ascii="微软雅黑" w:hAnsi="微软雅黑" w:eastAsia="微软雅黑" w:cs="微软雅黑"/>
          <w:color w:val="3C464F"/>
          <w:spacing w:val="8"/>
          <w:sz w:val="20"/>
          <w:szCs w:val="20"/>
        </w:rPr>
        <w:t>判断推理：本部分包括图形推理</w:t>
      </w:r>
      <w:r>
        <w:rPr>
          <w:rFonts w:ascii="微软雅黑" w:hAnsi="微软雅黑" w:eastAsia="微软雅黑" w:cs="微软雅黑"/>
          <w:color w:val="3C464F"/>
          <w:spacing w:val="-36"/>
          <w:sz w:val="20"/>
          <w:szCs w:val="20"/>
        </w:rPr>
        <w:t xml:space="preserve"> </w:t>
      </w:r>
      <w:r>
        <w:rPr>
          <w:rFonts w:ascii="微软雅黑" w:hAnsi="微软雅黑" w:eastAsia="微软雅黑" w:cs="微软雅黑"/>
          <w:color w:val="3C464F"/>
          <w:spacing w:val="8"/>
          <w:sz w:val="20"/>
          <w:szCs w:val="20"/>
        </w:rPr>
        <w:t>、定义判断</w:t>
      </w:r>
      <w:r>
        <w:rPr>
          <w:rFonts w:ascii="微软雅黑" w:hAnsi="微软雅黑" w:eastAsia="微软雅黑" w:cs="微软雅黑"/>
          <w:color w:val="3C464F"/>
          <w:spacing w:val="-35"/>
          <w:sz w:val="20"/>
          <w:szCs w:val="20"/>
        </w:rPr>
        <w:t xml:space="preserve"> </w:t>
      </w:r>
      <w:r>
        <w:rPr>
          <w:rFonts w:ascii="微软雅黑" w:hAnsi="微软雅黑" w:eastAsia="微软雅黑" w:cs="微软雅黑"/>
          <w:color w:val="3C464F"/>
          <w:spacing w:val="8"/>
          <w:sz w:val="20"/>
          <w:szCs w:val="20"/>
        </w:rPr>
        <w:t>、类⽐推理与逻辑判断四种类型的试题，在四个选项中选出⼀</w:t>
      </w:r>
      <w:r>
        <w:rPr>
          <w:rFonts w:ascii="微软雅黑" w:hAnsi="微软雅黑" w:eastAsia="微软雅黑" w:cs="微软雅黑"/>
          <w:color w:val="3C464F"/>
          <w:sz w:val="20"/>
          <w:szCs w:val="20"/>
        </w:rPr>
        <w:t xml:space="preserve"> </w:t>
      </w:r>
      <w:r>
        <w:rPr>
          <w:rFonts w:ascii="微软雅黑" w:hAnsi="微软雅黑" w:eastAsia="微软雅黑" w:cs="微软雅黑"/>
          <w:color w:val="3C464F"/>
          <w:spacing w:val="7"/>
          <w:sz w:val="20"/>
          <w:szCs w:val="20"/>
        </w:rPr>
        <w:t>个最恰当的答案。</w:t>
      </w:r>
    </w:p>
    <w:p w14:paraId="4EEB2120">
      <w:pPr>
        <w:spacing w:before="44" w:line="208" w:lineRule="auto"/>
        <w:rPr>
          <w:rFonts w:ascii="微软雅黑" w:hAnsi="微软雅黑" w:eastAsia="微软雅黑" w:cs="微软雅黑"/>
          <w:sz w:val="20"/>
          <w:szCs w:val="20"/>
        </w:rPr>
      </w:pPr>
      <w:r>
        <w:rPr>
          <w:rFonts w:ascii="微软雅黑" w:hAnsi="微软雅黑" w:eastAsia="微软雅黑" w:cs="微软雅黑"/>
          <w:spacing w:val="3"/>
          <w:sz w:val="20"/>
          <w:szCs w:val="20"/>
        </w:rPr>
        <w:t>71.</w:t>
      </w:r>
      <w:r>
        <w:rPr>
          <w:rFonts w:ascii="微软雅黑" w:hAnsi="微软雅黑" w:eastAsia="微软雅黑" w:cs="微软雅黑"/>
          <w:spacing w:val="-25"/>
          <w:sz w:val="20"/>
          <w:szCs w:val="20"/>
        </w:rPr>
        <w:t xml:space="preserve"> </w:t>
      </w:r>
      <w:r>
        <w:rPr>
          <w:rFonts w:ascii="微软雅黑" w:hAnsi="微软雅黑" w:eastAsia="微软雅黑" w:cs="微软雅黑"/>
          <w:spacing w:val="3"/>
          <w:sz w:val="20"/>
          <w:szCs w:val="20"/>
        </w:rPr>
        <w:t>元宇宙：虚拟性</w:t>
      </w:r>
    </w:p>
    <w:p w14:paraId="40D31A86">
      <w:pPr>
        <w:spacing w:before="84" w:line="208" w:lineRule="auto"/>
        <w:ind w:left="283"/>
        <w:rPr>
          <w:rFonts w:ascii="微软雅黑" w:hAnsi="微软雅黑" w:eastAsia="微软雅黑" w:cs="微软雅黑"/>
          <w:sz w:val="20"/>
          <w:szCs w:val="20"/>
        </w:rPr>
      </w:pPr>
      <w:r>
        <w:rPr>
          <w:rFonts w:ascii="微软雅黑" w:hAnsi="微软雅黑" w:eastAsia="微软雅黑" w:cs="微软雅黑"/>
          <w:spacing w:val="5"/>
          <w:sz w:val="20"/>
          <w:szCs w:val="20"/>
        </w:rPr>
        <w:t>A.实验：前瞻性                 B.决策：可行性                  C.宣</w:t>
      </w:r>
      <w:r>
        <w:rPr>
          <w:rFonts w:ascii="微软雅黑" w:hAnsi="微软雅黑" w:eastAsia="微软雅黑" w:cs="微软雅黑"/>
          <w:spacing w:val="4"/>
          <w:sz w:val="20"/>
          <w:szCs w:val="20"/>
        </w:rPr>
        <w:t>传：普遍性                  D.总结：概括性</w:t>
      </w:r>
    </w:p>
    <w:p w14:paraId="56E5F080">
      <w:pPr>
        <w:spacing w:before="85" w:line="208" w:lineRule="auto"/>
        <w:rPr>
          <w:rFonts w:ascii="微软雅黑" w:hAnsi="微软雅黑" w:eastAsia="微软雅黑" w:cs="微软雅黑"/>
          <w:sz w:val="20"/>
          <w:szCs w:val="20"/>
        </w:rPr>
      </w:pPr>
      <w:r>
        <w:rPr>
          <w:rFonts w:ascii="微软雅黑" w:hAnsi="微软雅黑" w:eastAsia="微软雅黑" w:cs="微软雅黑"/>
          <w:spacing w:val="2"/>
          <w:sz w:val="20"/>
          <w:szCs w:val="20"/>
        </w:rPr>
        <w:t>72.</w:t>
      </w:r>
      <w:r>
        <w:rPr>
          <w:rFonts w:ascii="微软雅黑" w:hAnsi="微软雅黑" w:eastAsia="微软雅黑" w:cs="微软雅黑"/>
          <w:spacing w:val="-30"/>
          <w:sz w:val="20"/>
          <w:szCs w:val="20"/>
        </w:rPr>
        <w:t xml:space="preserve"> </w:t>
      </w:r>
      <w:r>
        <w:rPr>
          <w:rFonts w:ascii="微软雅黑" w:hAnsi="微软雅黑" w:eastAsia="微软雅黑" w:cs="微软雅黑"/>
          <w:spacing w:val="2"/>
          <w:sz w:val="20"/>
          <w:szCs w:val="20"/>
        </w:rPr>
        <w:t>舍本：逐末</w:t>
      </w:r>
    </w:p>
    <w:p w14:paraId="4C378893">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4"/>
          <w:sz w:val="20"/>
          <w:szCs w:val="20"/>
        </w:rPr>
        <w:t>A.买椟：还珠                     B.取长：补短                     C</w:t>
      </w:r>
      <w:r>
        <w:rPr>
          <w:rFonts w:ascii="微软雅黑" w:hAnsi="微软雅黑" w:eastAsia="微软雅黑" w:cs="微软雅黑"/>
          <w:spacing w:val="3"/>
          <w:sz w:val="20"/>
          <w:szCs w:val="20"/>
        </w:rPr>
        <w:t>.避重：就轻                      D.趋炎：附势</w:t>
      </w:r>
    </w:p>
    <w:p w14:paraId="1C5D00CF">
      <w:pPr>
        <w:spacing w:before="86" w:line="208" w:lineRule="auto"/>
        <w:rPr>
          <w:rFonts w:ascii="微软雅黑" w:hAnsi="微软雅黑" w:eastAsia="微软雅黑" w:cs="微软雅黑"/>
          <w:sz w:val="20"/>
          <w:szCs w:val="20"/>
        </w:rPr>
      </w:pPr>
      <w:r>
        <w:rPr>
          <w:rFonts w:ascii="微软雅黑" w:hAnsi="微软雅黑" w:eastAsia="微软雅黑" w:cs="微软雅黑"/>
          <w:spacing w:val="4"/>
          <w:sz w:val="20"/>
          <w:szCs w:val="20"/>
        </w:rPr>
        <w:t>73.</w:t>
      </w:r>
      <w:r>
        <w:rPr>
          <w:rFonts w:ascii="微软雅黑" w:hAnsi="微软雅黑" w:eastAsia="微软雅黑" w:cs="微软雅黑"/>
          <w:spacing w:val="-23"/>
          <w:sz w:val="20"/>
          <w:szCs w:val="20"/>
        </w:rPr>
        <w:t xml:space="preserve"> </w:t>
      </w:r>
      <w:r>
        <w:rPr>
          <w:rFonts w:ascii="微软雅黑" w:hAnsi="微软雅黑" w:eastAsia="微软雅黑" w:cs="微软雅黑"/>
          <w:spacing w:val="4"/>
          <w:sz w:val="20"/>
          <w:szCs w:val="20"/>
        </w:rPr>
        <w:t>热极生风：穷极思变</w:t>
      </w:r>
    </w:p>
    <w:p w14:paraId="5A0FA642">
      <w:pPr>
        <w:spacing w:before="84" w:line="208"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A.鼓空声高：人狂话大       B.绳锯木断：水滴石穿        C.人闲生病：石闲生苔        D.得道多助：失</w:t>
      </w:r>
      <w:r>
        <w:rPr>
          <w:rFonts w:ascii="微软雅黑" w:hAnsi="微软雅黑" w:eastAsia="微软雅黑" w:cs="微软雅黑"/>
          <w:spacing w:val="5"/>
          <w:sz w:val="20"/>
          <w:szCs w:val="20"/>
        </w:rPr>
        <w:t>道寡助</w:t>
      </w:r>
    </w:p>
    <w:p w14:paraId="7E2957A3">
      <w:pPr>
        <w:spacing w:before="86" w:line="208" w:lineRule="auto"/>
        <w:rPr>
          <w:rFonts w:ascii="微软雅黑" w:hAnsi="微软雅黑" w:eastAsia="微软雅黑" w:cs="微软雅黑"/>
          <w:sz w:val="20"/>
          <w:szCs w:val="20"/>
        </w:rPr>
      </w:pPr>
      <w:r>
        <w:rPr>
          <w:rFonts w:ascii="微软雅黑" w:hAnsi="微软雅黑" w:eastAsia="微软雅黑" w:cs="微软雅黑"/>
          <w:spacing w:val="4"/>
          <w:sz w:val="20"/>
          <w:szCs w:val="20"/>
        </w:rPr>
        <w:t>74.</w:t>
      </w:r>
      <w:r>
        <w:rPr>
          <w:rFonts w:ascii="微软雅黑" w:hAnsi="微软雅黑" w:eastAsia="微软雅黑" w:cs="微软雅黑"/>
          <w:spacing w:val="-29"/>
          <w:sz w:val="20"/>
          <w:szCs w:val="20"/>
        </w:rPr>
        <w:t xml:space="preserve"> </w:t>
      </w:r>
      <w:r>
        <w:rPr>
          <w:rFonts w:ascii="微软雅黑" w:hAnsi="微软雅黑" w:eastAsia="微软雅黑" w:cs="微软雅黑"/>
          <w:spacing w:val="4"/>
          <w:sz w:val="20"/>
          <w:szCs w:val="20"/>
        </w:rPr>
        <w:t>苍鹰：鸿雁：书信</w:t>
      </w:r>
    </w:p>
    <w:p w14:paraId="07E5D895">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 xml:space="preserve">A.加油：注水：鼓劲          B.下海：上岸：录取  </w:t>
      </w:r>
      <w:r>
        <w:rPr>
          <w:rFonts w:ascii="微软雅黑" w:hAnsi="微软雅黑" w:eastAsia="微软雅黑" w:cs="微软雅黑"/>
          <w:spacing w:val="5"/>
          <w:sz w:val="20"/>
          <w:szCs w:val="20"/>
        </w:rPr>
        <w:t xml:space="preserve">          C.须眉：巾帼：围脖           D.疆域：河山：国土</w:t>
      </w:r>
    </w:p>
    <w:p w14:paraId="164C47A5">
      <w:pPr>
        <w:spacing w:before="86" w:line="208" w:lineRule="auto"/>
        <w:rPr>
          <w:rFonts w:ascii="微软雅黑" w:hAnsi="微软雅黑" w:eastAsia="微软雅黑" w:cs="微软雅黑"/>
          <w:sz w:val="20"/>
          <w:szCs w:val="20"/>
        </w:rPr>
      </w:pPr>
      <w:r>
        <w:rPr>
          <w:rFonts w:ascii="微软雅黑" w:hAnsi="微软雅黑" w:eastAsia="微软雅黑" w:cs="微软雅黑"/>
          <w:spacing w:val="4"/>
          <w:sz w:val="20"/>
          <w:szCs w:val="20"/>
        </w:rPr>
        <w:t>75.</w:t>
      </w:r>
      <w:r>
        <w:rPr>
          <w:rFonts w:ascii="微软雅黑" w:hAnsi="微软雅黑" w:eastAsia="微软雅黑" w:cs="微软雅黑"/>
          <w:spacing w:val="-23"/>
          <w:sz w:val="20"/>
          <w:szCs w:val="20"/>
        </w:rPr>
        <w:t xml:space="preserve"> </w:t>
      </w:r>
      <w:r>
        <w:rPr>
          <w:rFonts w:ascii="微软雅黑" w:hAnsi="微软雅黑" w:eastAsia="微软雅黑" w:cs="微软雅黑"/>
          <w:spacing w:val="4"/>
          <w:sz w:val="20"/>
          <w:szCs w:val="20"/>
        </w:rPr>
        <w:t>购物：货币：购物车</w:t>
      </w:r>
    </w:p>
    <w:p w14:paraId="3471CD48">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 xml:space="preserve">A.攀登：山峰：手杖          B.垂钓：鱼竿：鱼钩  </w:t>
      </w:r>
      <w:r>
        <w:rPr>
          <w:rFonts w:ascii="微软雅黑" w:hAnsi="微软雅黑" w:eastAsia="微软雅黑" w:cs="微软雅黑"/>
          <w:spacing w:val="5"/>
          <w:sz w:val="20"/>
          <w:szCs w:val="20"/>
        </w:rPr>
        <w:t xml:space="preserve">          C.写作：文字：电脑           D.旅游：景点：导游</w:t>
      </w:r>
    </w:p>
    <w:p w14:paraId="703D1598">
      <w:pPr>
        <w:spacing w:before="85" w:line="208" w:lineRule="auto"/>
        <w:rPr>
          <w:rFonts w:ascii="微软雅黑" w:hAnsi="微软雅黑" w:eastAsia="微软雅黑" w:cs="微软雅黑"/>
          <w:sz w:val="20"/>
          <w:szCs w:val="20"/>
        </w:rPr>
      </w:pPr>
      <w:r>
        <w:rPr>
          <w:rFonts w:ascii="微软雅黑" w:hAnsi="微软雅黑" w:eastAsia="微软雅黑" w:cs="微软雅黑"/>
          <w:spacing w:val="5"/>
          <w:sz w:val="20"/>
          <w:szCs w:val="20"/>
        </w:rPr>
        <w:t>76.</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压舱石：就业：社会稳定</w:t>
      </w:r>
    </w:p>
    <w:p w14:paraId="4678EE97">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6"/>
          <w:sz w:val="20"/>
          <w:szCs w:val="20"/>
        </w:rPr>
        <w:t xml:space="preserve">A.先手棋：专利：科技创新                                 </w:t>
      </w:r>
      <w:r>
        <w:rPr>
          <w:rFonts w:ascii="微软雅黑" w:hAnsi="微软雅黑" w:eastAsia="微软雅黑" w:cs="微软雅黑"/>
          <w:spacing w:val="5"/>
          <w:sz w:val="20"/>
          <w:szCs w:val="20"/>
        </w:rPr>
        <w:t xml:space="preserve">        B.基本盘：耕地：粮食生产</w:t>
      </w:r>
    </w:p>
    <w:p w14:paraId="74F43322">
      <w:pPr>
        <w:spacing w:before="24" w:line="208" w:lineRule="auto"/>
        <w:ind w:left="287"/>
        <w:rPr>
          <w:rFonts w:ascii="微软雅黑" w:hAnsi="微软雅黑" w:eastAsia="微软雅黑" w:cs="微软雅黑"/>
          <w:sz w:val="20"/>
          <w:szCs w:val="20"/>
        </w:rPr>
      </w:pPr>
      <w:r>
        <w:rPr>
          <w:rFonts w:ascii="微软雅黑" w:hAnsi="微软雅黑" w:eastAsia="微软雅黑" w:cs="微软雅黑"/>
          <w:spacing w:val="5"/>
          <w:sz w:val="20"/>
          <w:szCs w:val="20"/>
        </w:rPr>
        <w:t xml:space="preserve">C.晴雨表：管理：人才培养                        </w:t>
      </w:r>
      <w:r>
        <w:rPr>
          <w:rFonts w:ascii="微软雅黑" w:hAnsi="微软雅黑" w:eastAsia="微软雅黑" w:cs="微软雅黑"/>
          <w:spacing w:val="4"/>
          <w:sz w:val="20"/>
          <w:szCs w:val="20"/>
        </w:rPr>
        <w:t xml:space="preserve">                  D.主阵地：学校：知识传播</w:t>
      </w:r>
    </w:p>
    <w:p w14:paraId="28C3FF3B">
      <w:pPr>
        <w:spacing w:before="85" w:line="208" w:lineRule="auto"/>
        <w:rPr>
          <w:rFonts w:ascii="微软雅黑" w:hAnsi="微软雅黑" w:eastAsia="微软雅黑" w:cs="微软雅黑"/>
          <w:sz w:val="20"/>
          <w:szCs w:val="20"/>
        </w:rPr>
      </w:pPr>
      <w:r>
        <w:rPr>
          <w:rFonts w:ascii="微软雅黑" w:hAnsi="微软雅黑" w:eastAsia="微软雅黑" w:cs="微软雅黑"/>
          <w:spacing w:val="6"/>
          <w:sz w:val="20"/>
          <w:szCs w:val="20"/>
        </w:rPr>
        <w:t>77.</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温室效应：冰山融化：海面上升</w:t>
      </w:r>
    </w:p>
    <w:p w14:paraId="3D2E2513">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7"/>
          <w:sz w:val="20"/>
          <w:szCs w:val="20"/>
        </w:rPr>
        <w:t xml:space="preserve">A.博览群书：视野开阔：见解深刻        </w:t>
      </w:r>
      <w:r>
        <w:rPr>
          <w:rFonts w:ascii="微软雅黑" w:hAnsi="微软雅黑" w:eastAsia="微软雅黑" w:cs="微软雅黑"/>
          <w:spacing w:val="6"/>
          <w:sz w:val="20"/>
          <w:szCs w:val="20"/>
        </w:rPr>
        <w:t xml:space="preserve">                       B.连日降雪：道路结冰：出行困难</w:t>
      </w:r>
    </w:p>
    <w:p w14:paraId="78692941">
      <w:pPr>
        <w:spacing w:before="24" w:line="208" w:lineRule="auto"/>
        <w:ind w:left="287"/>
        <w:rPr>
          <w:rFonts w:ascii="微软雅黑" w:hAnsi="微软雅黑" w:eastAsia="微软雅黑" w:cs="微软雅黑"/>
          <w:sz w:val="20"/>
          <w:szCs w:val="20"/>
        </w:rPr>
      </w:pPr>
      <w:r>
        <w:rPr>
          <w:rFonts w:ascii="微软雅黑" w:hAnsi="微软雅黑" w:eastAsia="微软雅黑" w:cs="微软雅黑"/>
          <w:spacing w:val="5"/>
          <w:sz w:val="20"/>
          <w:szCs w:val="20"/>
        </w:rPr>
        <w:t>C.</w:t>
      </w:r>
      <w:r>
        <w:rPr>
          <w:rFonts w:ascii="微软雅黑" w:hAnsi="微软雅黑" w:eastAsia="微软雅黑" w:cs="微软雅黑"/>
          <w:spacing w:val="-35"/>
          <w:sz w:val="20"/>
          <w:szCs w:val="20"/>
        </w:rPr>
        <w:t xml:space="preserve"> </w:t>
      </w:r>
      <w:r>
        <w:rPr>
          <w:rFonts w:ascii="微软雅黑" w:hAnsi="微软雅黑" w:eastAsia="微软雅黑" w:cs="微软雅黑"/>
          <w:spacing w:val="5"/>
          <w:sz w:val="20"/>
          <w:szCs w:val="20"/>
        </w:rPr>
        <w:t>电闪雷鸣：狂风大作：沙尘肆虐                                D.刻</w:t>
      </w:r>
      <w:r>
        <w:rPr>
          <w:rFonts w:ascii="微软雅黑" w:hAnsi="微软雅黑" w:eastAsia="微软雅黑" w:cs="微软雅黑"/>
          <w:spacing w:val="4"/>
          <w:sz w:val="20"/>
          <w:szCs w:val="20"/>
        </w:rPr>
        <w:t>苦训练：技能提高：获得金牌</w:t>
      </w:r>
    </w:p>
    <w:p w14:paraId="2056103C">
      <w:pPr>
        <w:spacing w:before="86" w:line="208" w:lineRule="auto"/>
        <w:rPr>
          <w:rFonts w:ascii="微软雅黑" w:hAnsi="微软雅黑" w:eastAsia="微软雅黑" w:cs="微软雅黑"/>
          <w:sz w:val="20"/>
          <w:szCs w:val="20"/>
        </w:rPr>
      </w:pPr>
      <w:r>
        <w:rPr>
          <w:rFonts w:ascii="微软雅黑" w:hAnsi="微软雅黑" w:eastAsia="微软雅黑" w:cs="微软雅黑"/>
          <w:spacing w:val="6"/>
          <w:sz w:val="20"/>
          <w:szCs w:val="20"/>
        </w:rPr>
        <w:t>78.</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本土药材：野生药材：名贵药材</w:t>
      </w:r>
    </w:p>
    <w:p w14:paraId="2E1C5335">
      <w:pPr>
        <w:spacing w:before="84" w:line="208" w:lineRule="auto"/>
        <w:ind w:left="283"/>
        <w:rPr>
          <w:rFonts w:ascii="微软雅黑" w:hAnsi="微软雅黑" w:eastAsia="微软雅黑" w:cs="微软雅黑"/>
          <w:sz w:val="20"/>
          <w:szCs w:val="20"/>
        </w:rPr>
      </w:pPr>
      <w:r>
        <w:rPr>
          <w:rFonts w:ascii="微软雅黑" w:hAnsi="微软雅黑" w:eastAsia="微软雅黑" w:cs="微软雅黑"/>
          <w:spacing w:val="7"/>
          <w:sz w:val="20"/>
          <w:szCs w:val="20"/>
        </w:rPr>
        <w:t xml:space="preserve">A.沿海高铁：跨省高铁：城际高铁        </w:t>
      </w:r>
      <w:r>
        <w:rPr>
          <w:rFonts w:ascii="微软雅黑" w:hAnsi="微软雅黑" w:eastAsia="微软雅黑" w:cs="微软雅黑"/>
          <w:spacing w:val="6"/>
          <w:sz w:val="20"/>
          <w:szCs w:val="20"/>
        </w:rPr>
        <w:t xml:space="preserve">                       B.牛奶产业：传统产业：养殖产业</w:t>
      </w:r>
    </w:p>
    <w:p w14:paraId="64C4BCFF">
      <w:pPr>
        <w:spacing w:before="24" w:line="208" w:lineRule="auto"/>
        <w:ind w:left="287"/>
        <w:rPr>
          <w:rFonts w:ascii="微软雅黑" w:hAnsi="微软雅黑" w:eastAsia="微软雅黑" w:cs="微软雅黑"/>
          <w:sz w:val="20"/>
          <w:szCs w:val="20"/>
        </w:rPr>
      </w:pPr>
      <w:r>
        <w:rPr>
          <w:rFonts w:ascii="微软雅黑" w:hAnsi="微软雅黑" w:eastAsia="微软雅黑" w:cs="微软雅黑"/>
          <w:spacing w:val="6"/>
          <w:sz w:val="20"/>
          <w:szCs w:val="20"/>
        </w:rPr>
        <w:t>C.超限车辆：超载车辆：超重车辆                               D.社区治理：社会治理：水土治理</w:t>
      </w:r>
    </w:p>
    <w:p w14:paraId="731495E8">
      <w:pPr>
        <w:spacing w:before="86" w:line="203" w:lineRule="auto"/>
        <w:rPr>
          <w:rFonts w:ascii="微软雅黑" w:hAnsi="微软雅黑" w:eastAsia="微软雅黑" w:cs="微软雅黑"/>
          <w:sz w:val="20"/>
          <w:szCs w:val="20"/>
        </w:rPr>
      </w:pPr>
      <w:r>
        <w:rPr>
          <w:rFonts w:ascii="微软雅黑" w:hAnsi="微软雅黑" w:eastAsia="微软雅黑" w:cs="微软雅黑"/>
          <w:spacing w:val="3"/>
          <w:sz w:val="20"/>
          <w:szCs w:val="20"/>
        </w:rPr>
        <w:t>79.</w:t>
      </w:r>
      <w:r>
        <w:rPr>
          <w:rFonts w:ascii="微软雅黑" w:hAnsi="微软雅黑" w:eastAsia="微软雅黑" w:cs="微软雅黑"/>
          <w:spacing w:val="-28"/>
          <w:sz w:val="20"/>
          <w:szCs w:val="20"/>
        </w:rPr>
        <w:t xml:space="preserve"> </w:t>
      </w:r>
      <w:r>
        <w:rPr>
          <w:rFonts w:ascii="微软雅黑" w:hAnsi="微软雅黑" w:eastAsia="微软雅黑" w:cs="微软雅黑"/>
          <w:spacing w:val="3"/>
          <w:sz w:val="20"/>
          <w:szCs w:val="20"/>
        </w:rPr>
        <w:t>森林 之于</w:t>
      </w:r>
      <w:r>
        <w:rPr>
          <w:rFonts w:ascii="微软雅黑" w:hAnsi="微软雅黑" w:eastAsia="微软雅黑" w:cs="微软雅黑"/>
          <w:spacing w:val="-4"/>
          <w:sz w:val="20"/>
          <w:szCs w:val="20"/>
        </w:rPr>
        <w:t>（</w:t>
      </w:r>
      <w:r>
        <w:rPr>
          <w:rFonts w:ascii="微软雅黑" w:hAnsi="微软雅黑" w:eastAsia="微软雅黑" w:cs="微软雅黑"/>
          <w:spacing w:val="5"/>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33"/>
          <w:sz w:val="20"/>
          <w:szCs w:val="20"/>
        </w:rPr>
        <w:t xml:space="preserve"> </w:t>
      </w:r>
      <w:r>
        <w:rPr>
          <w:rFonts w:ascii="微软雅黑" w:hAnsi="微软雅黑" w:eastAsia="微软雅黑" w:cs="微软雅黑"/>
          <w:spacing w:val="3"/>
          <w:sz w:val="20"/>
          <w:szCs w:val="20"/>
        </w:rPr>
        <w:t>相当于</w:t>
      </w:r>
      <w:r>
        <w:rPr>
          <w:rFonts w:ascii="微软雅黑" w:hAnsi="微软雅黑" w:eastAsia="微软雅黑" w:cs="微软雅黑"/>
          <w:spacing w:val="-4"/>
          <w:sz w:val="20"/>
          <w:szCs w:val="20"/>
        </w:rPr>
        <w:t>（</w:t>
      </w:r>
      <w:r>
        <w:rPr>
          <w:rFonts w:ascii="微软雅黑" w:hAnsi="微软雅黑" w:eastAsia="微软雅黑" w:cs="微软雅黑"/>
          <w:spacing w:val="5"/>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31"/>
          <w:sz w:val="20"/>
          <w:szCs w:val="20"/>
        </w:rPr>
        <w:t xml:space="preserve"> </w:t>
      </w:r>
      <w:r>
        <w:rPr>
          <w:rFonts w:ascii="微软雅黑" w:hAnsi="微软雅黑" w:eastAsia="微软雅黑" w:cs="微软雅黑"/>
          <w:spacing w:val="3"/>
          <w:sz w:val="20"/>
          <w:szCs w:val="20"/>
        </w:rPr>
        <w:t>之于 社会</w:t>
      </w:r>
    </w:p>
    <w:p w14:paraId="26CC1E84">
      <w:pPr>
        <w:spacing w:before="92" w:line="208" w:lineRule="auto"/>
        <w:ind w:left="283"/>
        <w:rPr>
          <w:rFonts w:ascii="微软雅黑" w:hAnsi="微软雅黑" w:eastAsia="微软雅黑" w:cs="微软雅黑"/>
          <w:sz w:val="20"/>
          <w:szCs w:val="20"/>
        </w:rPr>
      </w:pPr>
      <w:r>
        <w:rPr>
          <w:rFonts w:ascii="微软雅黑" w:hAnsi="微软雅黑" w:eastAsia="微软雅黑" w:cs="微软雅黑"/>
          <w:spacing w:val="2"/>
          <w:sz w:val="20"/>
          <w:szCs w:val="20"/>
        </w:rPr>
        <w:t>A.气候 法制                        B.氧气</w:t>
      </w:r>
      <w:r>
        <w:rPr>
          <w:rFonts w:ascii="微软雅黑" w:hAnsi="微软雅黑" w:eastAsia="微软雅黑" w:cs="微软雅黑"/>
          <w:spacing w:val="37"/>
          <w:w w:val="101"/>
          <w:sz w:val="20"/>
          <w:szCs w:val="20"/>
        </w:rPr>
        <w:t xml:space="preserve"> </w:t>
      </w:r>
      <w:r>
        <w:rPr>
          <w:rFonts w:ascii="微软雅黑" w:hAnsi="微软雅黑" w:eastAsia="微软雅黑" w:cs="微软雅黑"/>
          <w:spacing w:val="2"/>
          <w:sz w:val="20"/>
          <w:szCs w:val="20"/>
        </w:rPr>
        <w:t xml:space="preserve">自然              </w:t>
      </w:r>
      <w:r>
        <w:rPr>
          <w:rFonts w:ascii="微软雅黑" w:hAnsi="微软雅黑" w:eastAsia="微软雅黑" w:cs="微软雅黑"/>
          <w:spacing w:val="1"/>
          <w:sz w:val="20"/>
          <w:szCs w:val="20"/>
        </w:rPr>
        <w:t xml:space="preserve">          C.系统</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1"/>
          <w:sz w:val="20"/>
          <w:szCs w:val="20"/>
        </w:rPr>
        <w:t>国家                         D.树木 家庭</w:t>
      </w:r>
    </w:p>
    <w:p w14:paraId="4EE1B588">
      <w:pPr>
        <w:spacing w:before="86" w:line="203" w:lineRule="auto"/>
        <w:rPr>
          <w:rFonts w:ascii="微软雅黑" w:hAnsi="微软雅黑" w:eastAsia="微软雅黑" w:cs="微软雅黑"/>
          <w:sz w:val="20"/>
          <w:szCs w:val="20"/>
        </w:rPr>
      </w:pPr>
      <w:r>
        <w:rPr>
          <w:rFonts w:ascii="微软雅黑" w:hAnsi="微软雅黑" w:eastAsia="微软雅黑" w:cs="微软雅黑"/>
          <w:spacing w:val="7"/>
          <w:sz w:val="20"/>
          <w:szCs w:val="20"/>
        </w:rPr>
        <w:t>80.</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生肖之于</w:t>
      </w:r>
      <w:r>
        <w:rPr>
          <w:rFonts w:ascii="微软雅黑" w:hAnsi="微软雅黑" w:eastAsia="微软雅黑" w:cs="微软雅黑"/>
          <w:spacing w:val="-4"/>
          <w:sz w:val="20"/>
          <w:szCs w:val="20"/>
        </w:rPr>
        <w:t>（</w:t>
      </w:r>
      <w:r>
        <w:rPr>
          <w:rFonts w:ascii="微软雅黑" w:hAnsi="微软雅黑" w:eastAsia="微软雅黑" w:cs="微软雅黑"/>
          <w:spacing w:val="5"/>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33"/>
          <w:sz w:val="20"/>
          <w:szCs w:val="20"/>
        </w:rPr>
        <w:t xml:space="preserve"> </w:t>
      </w:r>
      <w:r>
        <w:rPr>
          <w:rFonts w:ascii="微软雅黑" w:hAnsi="微软雅黑" w:eastAsia="微软雅黑" w:cs="微软雅黑"/>
          <w:spacing w:val="7"/>
          <w:sz w:val="20"/>
          <w:szCs w:val="20"/>
        </w:rPr>
        <w:t>相当于</w:t>
      </w:r>
      <w:r>
        <w:rPr>
          <w:rFonts w:ascii="微软雅黑" w:hAnsi="微软雅黑" w:eastAsia="微软雅黑" w:cs="微软雅黑"/>
          <w:spacing w:val="-4"/>
          <w:sz w:val="20"/>
          <w:szCs w:val="20"/>
        </w:rPr>
        <w:t>（</w:t>
      </w:r>
      <w:r>
        <w:rPr>
          <w:rFonts w:ascii="微软雅黑" w:hAnsi="微软雅黑" w:eastAsia="微软雅黑" w:cs="微软雅黑"/>
          <w:spacing w:val="5"/>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31"/>
          <w:sz w:val="20"/>
          <w:szCs w:val="20"/>
        </w:rPr>
        <w:t xml:space="preserve"> </w:t>
      </w:r>
      <w:r>
        <w:rPr>
          <w:rFonts w:ascii="微软雅黑" w:hAnsi="微软雅黑" w:eastAsia="微软雅黑" w:cs="微软雅黑"/>
          <w:spacing w:val="7"/>
          <w:sz w:val="20"/>
          <w:szCs w:val="20"/>
        </w:rPr>
        <w:t>之于 禁行</w:t>
      </w:r>
    </w:p>
    <w:p w14:paraId="6F4FFA29">
      <w:pPr>
        <w:spacing w:before="92" w:line="208" w:lineRule="auto"/>
        <w:ind w:left="283"/>
        <w:rPr>
          <w:rFonts w:ascii="微软雅黑" w:hAnsi="微软雅黑" w:eastAsia="微软雅黑" w:cs="微软雅黑"/>
          <w:sz w:val="20"/>
          <w:szCs w:val="20"/>
        </w:rPr>
      </w:pPr>
      <w:r>
        <w:rPr>
          <w:rFonts w:ascii="微软雅黑" w:hAnsi="微软雅黑" w:eastAsia="微软雅黑" w:cs="微软雅黑"/>
          <w:spacing w:val="3"/>
          <w:sz w:val="20"/>
          <w:szCs w:val="20"/>
        </w:rPr>
        <w:t>A.飞禽 路口                        B.走兽 信号                        C.天</w:t>
      </w:r>
      <w:r>
        <w:rPr>
          <w:rFonts w:ascii="微软雅黑" w:hAnsi="微软雅黑" w:eastAsia="微软雅黑" w:cs="微软雅黑"/>
          <w:spacing w:val="2"/>
          <w:sz w:val="20"/>
          <w:szCs w:val="20"/>
        </w:rPr>
        <w:t>干 通行                        D.地支 红灯</w:t>
      </w:r>
    </w:p>
    <w:p w14:paraId="562711BE">
      <w:pPr>
        <w:spacing w:before="85" w:line="207" w:lineRule="auto"/>
        <w:rPr>
          <w:rFonts w:ascii="微软雅黑" w:hAnsi="微软雅黑" w:eastAsia="微软雅黑" w:cs="微软雅黑"/>
          <w:sz w:val="20"/>
          <w:szCs w:val="20"/>
        </w:rPr>
      </w:pPr>
      <w:r>
        <w:rPr>
          <w:rFonts w:ascii="微软雅黑" w:hAnsi="微软雅黑" w:eastAsia="微软雅黑" w:cs="微软雅黑"/>
          <w:spacing w:val="8"/>
          <w:sz w:val="20"/>
          <w:szCs w:val="20"/>
        </w:rPr>
        <w:t>81.</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从所给的四个选项中，选出最合适的一个填入</w:t>
      </w:r>
      <w:r>
        <w:rPr>
          <w:rFonts w:ascii="微软雅黑" w:hAnsi="微软雅黑" w:eastAsia="微软雅黑" w:cs="微软雅黑"/>
          <w:spacing w:val="7"/>
          <w:sz w:val="20"/>
          <w:szCs w:val="20"/>
        </w:rPr>
        <w:t>问号处，使图形呈现一定的规律性。</w:t>
      </w:r>
    </w:p>
    <w:p w14:paraId="6355A844">
      <w:pPr>
        <w:pStyle w:val="2"/>
        <w:spacing w:line="279" w:lineRule="auto"/>
      </w:pPr>
    </w:p>
    <w:p w14:paraId="21A98EA6">
      <w:pPr>
        <w:pStyle w:val="2"/>
        <w:spacing w:line="280" w:lineRule="auto"/>
      </w:pPr>
    </w:p>
    <w:p w14:paraId="7171D99D">
      <w:pPr>
        <w:pStyle w:val="2"/>
        <w:spacing w:line="280" w:lineRule="auto"/>
      </w:pPr>
    </w:p>
    <w:p w14:paraId="1F4B31C3">
      <w:pPr>
        <w:pStyle w:val="2"/>
        <w:spacing w:line="280" w:lineRule="auto"/>
      </w:pPr>
    </w:p>
    <w:p w14:paraId="7CBCDE41">
      <w:pPr>
        <w:spacing w:before="1" w:line="20" w:lineRule="exact"/>
        <w:ind w:firstLine="96"/>
      </w:pPr>
      <w:r>
        <w:drawing>
          <wp:inline distT="0" distB="0" distL="0" distR="0">
            <wp:extent cx="6695440" cy="1270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8"/>
                    <a:stretch>
                      <a:fillRect/>
                    </a:stretch>
                  </pic:blipFill>
                  <pic:spPr>
                    <a:xfrm>
                      <a:off x="0" y="0"/>
                      <a:ext cx="6695713" cy="12705"/>
                    </a:xfrm>
                    <a:prstGeom prst="rect">
                      <a:avLst/>
                    </a:prstGeom>
                  </pic:spPr>
                </pic:pic>
              </a:graphicData>
            </a:graphic>
          </wp:inline>
        </w:drawing>
      </w:r>
    </w:p>
    <w:p w14:paraId="78EED71E">
      <w:pPr>
        <w:spacing w:line="157" w:lineRule="exact"/>
      </w:pPr>
    </w:p>
    <w:p w14:paraId="59A5F3D3">
      <w:pPr>
        <w:spacing w:line="157" w:lineRule="exact"/>
        <w:sectPr>
          <w:pgSz w:w="11900" w:h="16839"/>
          <w:pgMar w:top="880" w:right="674" w:bottom="400" w:left="583" w:header="0" w:footer="0" w:gutter="0"/>
          <w:cols w:equalWidth="0" w:num="1">
            <w:col w:w="10642"/>
          </w:cols>
        </w:sectPr>
      </w:pPr>
    </w:p>
    <w:p w14:paraId="191776BC">
      <w:pPr>
        <w:pStyle w:val="2"/>
        <w:spacing w:line="14" w:lineRule="auto"/>
        <w:rPr>
          <w:sz w:val="2"/>
        </w:rPr>
      </w:pPr>
      <w:r>
        <w:rPr>
          <w:sz w:val="2"/>
          <w:szCs w:val="2"/>
        </w:rPr>
        <w:br w:type="column"/>
      </w:r>
    </w:p>
    <w:p w14:paraId="4B8A5CE2">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1"/>
          <w:sz w:val="18"/>
          <w:szCs w:val="18"/>
          <w14:textFill>
            <w14:solidFill>
              <w14:srgbClr w14:val="636E92">
                <w14:alpha w14:val="19999"/>
              </w14:srgbClr>
            </w14:solidFill>
          </w14:textFill>
        </w:rPr>
        <w:t>第</w:t>
      </w:r>
      <w:r>
        <w:rPr>
          <w:rFonts w:ascii="微软雅黑" w:hAnsi="微软雅黑" w:eastAsia="微软雅黑" w:cs="微软雅黑"/>
          <w:color w:val="636E92"/>
          <w:spacing w:val="19"/>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14</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29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页</w:t>
      </w:r>
    </w:p>
    <w:p w14:paraId="3ADE4A19">
      <w:pPr>
        <w:spacing w:line="160" w:lineRule="auto"/>
        <w:rPr>
          <w:rFonts w:ascii="微软雅黑" w:hAnsi="微软雅黑" w:eastAsia="微软雅黑" w:cs="微软雅黑"/>
          <w:sz w:val="18"/>
          <w:szCs w:val="18"/>
        </w:rPr>
        <w:sectPr>
          <w:type w:val="continuous"/>
          <w:pgSz w:w="11900" w:h="16839"/>
          <w:pgMar w:top="880" w:right="674" w:bottom="400" w:left="583" w:header="0" w:footer="0" w:gutter="0"/>
          <w:cols w:equalWidth="0" w:num="2">
            <w:col w:w="8984" w:space="100"/>
            <w:col w:w="1558"/>
          </w:cols>
        </w:sectPr>
      </w:pPr>
    </w:p>
    <w:p w14:paraId="2879292F">
      <w:pPr>
        <w:spacing w:line="480" w:lineRule="exact"/>
        <w:ind w:firstLine="96"/>
      </w:pPr>
    </w:p>
    <w:p w14:paraId="3C53786C">
      <w:pPr>
        <w:pStyle w:val="2"/>
        <w:spacing w:line="436" w:lineRule="auto"/>
      </w:pPr>
    </w:p>
    <w:p w14:paraId="2A9AC944">
      <w:pPr>
        <w:spacing w:line="3049" w:lineRule="exact"/>
        <w:ind w:firstLine="280"/>
      </w:pPr>
      <w:r>
        <w:rPr>
          <w:position w:val="-60"/>
        </w:rPr>
        <w:drawing>
          <wp:inline distT="0" distB="0" distL="0" distR="0">
            <wp:extent cx="4232275" cy="193611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24"/>
                    <a:stretch>
                      <a:fillRect/>
                    </a:stretch>
                  </pic:blipFill>
                  <pic:spPr>
                    <a:xfrm>
                      <a:off x="0" y="0"/>
                      <a:ext cx="4232894" cy="1936157"/>
                    </a:xfrm>
                    <a:prstGeom prst="rect">
                      <a:avLst/>
                    </a:prstGeom>
                  </pic:spPr>
                </pic:pic>
              </a:graphicData>
            </a:graphic>
          </wp:inline>
        </w:drawing>
      </w:r>
    </w:p>
    <w:p w14:paraId="41631763">
      <w:pPr>
        <w:spacing w:before="229" w:line="172"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A.A                                      B.B                                      C.C                                  </w:t>
      </w:r>
      <w:r>
        <w:rPr>
          <w:rFonts w:ascii="微软雅黑" w:hAnsi="微软雅黑" w:eastAsia="微软雅黑" w:cs="微软雅黑"/>
          <w:spacing w:val="-2"/>
          <w:sz w:val="20"/>
          <w:szCs w:val="20"/>
        </w:rPr>
        <w:t xml:space="preserve">     D.D</w:t>
      </w:r>
    </w:p>
    <w:p w14:paraId="29E630FB">
      <w:pPr>
        <w:spacing w:before="102" w:line="200" w:lineRule="auto"/>
        <w:rPr>
          <w:rFonts w:ascii="微软雅黑" w:hAnsi="微软雅黑" w:eastAsia="微软雅黑" w:cs="微软雅黑"/>
          <w:sz w:val="20"/>
          <w:szCs w:val="20"/>
        </w:rPr>
      </w:pPr>
      <w:r>
        <w:rPr>
          <w:rFonts w:ascii="微软雅黑" w:hAnsi="微软雅黑" w:eastAsia="微软雅黑" w:cs="微软雅黑"/>
          <w:spacing w:val="8"/>
          <w:sz w:val="20"/>
          <w:szCs w:val="20"/>
        </w:rPr>
        <w:t>82.</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请从四个选项中选出最恰当的一项填入问</w:t>
      </w:r>
      <w:r>
        <w:rPr>
          <w:rFonts w:ascii="微软雅黑" w:hAnsi="微软雅黑" w:eastAsia="微软雅黑" w:cs="微软雅黑"/>
          <w:spacing w:val="7"/>
          <w:sz w:val="20"/>
          <w:szCs w:val="20"/>
        </w:rPr>
        <w:t>号处，使题干图形呈现一定的规律性。</w:t>
      </w:r>
    </w:p>
    <w:p w14:paraId="389EDE91">
      <w:pPr>
        <w:spacing w:line="3036" w:lineRule="exact"/>
        <w:ind w:firstLine="280"/>
      </w:pPr>
      <w:r>
        <w:rPr>
          <w:position w:val="-60"/>
        </w:rPr>
        <w:drawing>
          <wp:inline distT="0" distB="0" distL="0" distR="0">
            <wp:extent cx="4232275" cy="192786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25"/>
                    <a:stretch>
                      <a:fillRect/>
                    </a:stretch>
                  </pic:blipFill>
                  <pic:spPr>
                    <a:xfrm>
                      <a:off x="0" y="0"/>
                      <a:ext cx="4232894" cy="1928318"/>
                    </a:xfrm>
                    <a:prstGeom prst="rect">
                      <a:avLst/>
                    </a:prstGeom>
                  </pic:spPr>
                </pic:pic>
              </a:graphicData>
            </a:graphic>
          </wp:inline>
        </w:drawing>
      </w:r>
    </w:p>
    <w:p w14:paraId="72C969C8">
      <w:pPr>
        <w:spacing w:before="230" w:line="172"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A.A                                      B.B                                      C.C                                  </w:t>
      </w:r>
      <w:r>
        <w:rPr>
          <w:rFonts w:ascii="微软雅黑" w:hAnsi="微软雅黑" w:eastAsia="微软雅黑" w:cs="微软雅黑"/>
          <w:spacing w:val="-2"/>
          <w:sz w:val="20"/>
          <w:szCs w:val="20"/>
        </w:rPr>
        <w:t xml:space="preserve">     D.D</w:t>
      </w:r>
    </w:p>
    <w:p w14:paraId="02AC116B">
      <w:pPr>
        <w:spacing w:before="103" w:line="200" w:lineRule="auto"/>
        <w:rPr>
          <w:rFonts w:ascii="微软雅黑" w:hAnsi="微软雅黑" w:eastAsia="微软雅黑" w:cs="微软雅黑"/>
          <w:sz w:val="20"/>
          <w:szCs w:val="20"/>
        </w:rPr>
      </w:pPr>
      <w:r>
        <w:rPr>
          <w:rFonts w:ascii="微软雅黑" w:hAnsi="微软雅黑" w:eastAsia="微软雅黑" w:cs="微软雅黑"/>
          <w:spacing w:val="8"/>
          <w:sz w:val="20"/>
          <w:szCs w:val="20"/>
        </w:rPr>
        <w:t>83.</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请从四个选项中选出最恰当的一项填入问</w:t>
      </w:r>
      <w:r>
        <w:rPr>
          <w:rFonts w:ascii="微软雅黑" w:hAnsi="微软雅黑" w:eastAsia="微软雅黑" w:cs="微软雅黑"/>
          <w:spacing w:val="7"/>
          <w:sz w:val="20"/>
          <w:szCs w:val="20"/>
        </w:rPr>
        <w:t>号处，使题干图形呈现一定的规律性。</w:t>
      </w:r>
    </w:p>
    <w:p w14:paraId="33DC8539">
      <w:pPr>
        <w:spacing w:line="3073" w:lineRule="exact"/>
        <w:ind w:firstLine="280"/>
      </w:pPr>
      <w:r>
        <w:rPr>
          <w:position w:val="-61"/>
        </w:rPr>
        <w:drawing>
          <wp:inline distT="0" distB="0" distL="0" distR="0">
            <wp:extent cx="4232275" cy="195135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26"/>
                    <a:stretch>
                      <a:fillRect/>
                    </a:stretch>
                  </pic:blipFill>
                  <pic:spPr>
                    <a:xfrm>
                      <a:off x="0" y="0"/>
                      <a:ext cx="4232894" cy="1951834"/>
                    </a:xfrm>
                    <a:prstGeom prst="rect">
                      <a:avLst/>
                    </a:prstGeom>
                  </pic:spPr>
                </pic:pic>
              </a:graphicData>
            </a:graphic>
          </wp:inline>
        </w:drawing>
      </w:r>
    </w:p>
    <w:p w14:paraId="2C3B9B58">
      <w:pPr>
        <w:spacing w:before="230" w:line="172"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A.A                                      B.B                                      C.C                                  </w:t>
      </w:r>
      <w:r>
        <w:rPr>
          <w:rFonts w:ascii="微软雅黑" w:hAnsi="微软雅黑" w:eastAsia="微软雅黑" w:cs="微软雅黑"/>
          <w:spacing w:val="-2"/>
          <w:sz w:val="20"/>
          <w:szCs w:val="20"/>
        </w:rPr>
        <w:t xml:space="preserve">     D.D</w:t>
      </w:r>
    </w:p>
    <w:p w14:paraId="008FBEC7">
      <w:pPr>
        <w:spacing w:before="104" w:line="207" w:lineRule="auto"/>
        <w:rPr>
          <w:rFonts w:ascii="微软雅黑" w:hAnsi="微软雅黑" w:eastAsia="微软雅黑" w:cs="微软雅黑"/>
          <w:sz w:val="20"/>
          <w:szCs w:val="20"/>
        </w:rPr>
      </w:pPr>
      <w:r>
        <w:rPr>
          <w:rFonts w:ascii="微软雅黑" w:hAnsi="微软雅黑" w:eastAsia="微软雅黑" w:cs="微软雅黑"/>
          <w:spacing w:val="8"/>
          <w:sz w:val="20"/>
          <w:szCs w:val="20"/>
        </w:rPr>
        <w:t>84.</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请从四个选项中选出最恰当的一项填入问</w:t>
      </w:r>
      <w:r>
        <w:rPr>
          <w:rFonts w:ascii="微软雅黑" w:hAnsi="微软雅黑" w:eastAsia="微软雅黑" w:cs="微软雅黑"/>
          <w:spacing w:val="7"/>
          <w:sz w:val="20"/>
          <w:szCs w:val="20"/>
        </w:rPr>
        <w:t>号处，使题干图形呈现一定的规律性。</w:t>
      </w:r>
    </w:p>
    <w:p w14:paraId="0DB184EE">
      <w:pPr>
        <w:pStyle w:val="2"/>
        <w:spacing w:line="268" w:lineRule="auto"/>
      </w:pPr>
    </w:p>
    <w:p w14:paraId="3125EB12">
      <w:pPr>
        <w:pStyle w:val="2"/>
        <w:spacing w:line="268" w:lineRule="auto"/>
      </w:pPr>
    </w:p>
    <w:p w14:paraId="1D187943">
      <w:pPr>
        <w:pStyle w:val="2"/>
        <w:spacing w:line="269" w:lineRule="auto"/>
      </w:pPr>
    </w:p>
    <w:p w14:paraId="19823BDE">
      <w:pPr>
        <w:pStyle w:val="2"/>
        <w:spacing w:line="269" w:lineRule="auto"/>
      </w:pPr>
    </w:p>
    <w:p w14:paraId="0311842C">
      <w:pPr>
        <w:pStyle w:val="2"/>
        <w:spacing w:line="269" w:lineRule="auto"/>
      </w:pPr>
    </w:p>
    <w:p w14:paraId="779F7972">
      <w:pPr>
        <w:pStyle w:val="2"/>
        <w:spacing w:line="269" w:lineRule="auto"/>
      </w:pPr>
    </w:p>
    <w:p w14:paraId="488B3D3F">
      <w:pPr>
        <w:pStyle w:val="2"/>
        <w:spacing w:line="269" w:lineRule="auto"/>
      </w:pPr>
    </w:p>
    <w:p w14:paraId="09A9C8E4">
      <w:pPr>
        <w:pStyle w:val="2"/>
        <w:spacing w:line="269" w:lineRule="auto"/>
      </w:pPr>
    </w:p>
    <w:p w14:paraId="668B6F93">
      <w:pPr>
        <w:spacing w:line="20" w:lineRule="exact"/>
        <w:ind w:firstLine="96"/>
      </w:pPr>
      <w:r>
        <w:drawing>
          <wp:inline distT="0" distB="0" distL="0" distR="0">
            <wp:extent cx="6695440" cy="1270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8"/>
                    <a:stretch>
                      <a:fillRect/>
                    </a:stretch>
                  </pic:blipFill>
                  <pic:spPr>
                    <a:xfrm>
                      <a:off x="0" y="0"/>
                      <a:ext cx="6695713" cy="12705"/>
                    </a:xfrm>
                    <a:prstGeom prst="rect">
                      <a:avLst/>
                    </a:prstGeom>
                  </pic:spPr>
                </pic:pic>
              </a:graphicData>
            </a:graphic>
          </wp:inline>
        </w:drawing>
      </w:r>
    </w:p>
    <w:p w14:paraId="0FC76AA9">
      <w:pPr>
        <w:spacing w:line="157" w:lineRule="exact"/>
      </w:pPr>
    </w:p>
    <w:p w14:paraId="11A8229F">
      <w:pPr>
        <w:spacing w:line="157" w:lineRule="exact"/>
        <w:sectPr>
          <w:pgSz w:w="11900" w:h="16839"/>
          <w:pgMar w:top="880" w:right="674" w:bottom="400" w:left="583" w:header="0" w:footer="0" w:gutter="0"/>
          <w:cols w:equalWidth="0" w:num="1">
            <w:col w:w="10642"/>
          </w:cols>
        </w:sectPr>
      </w:pPr>
    </w:p>
    <w:p w14:paraId="3199E151">
      <w:pPr>
        <w:pStyle w:val="2"/>
        <w:spacing w:line="14" w:lineRule="auto"/>
        <w:rPr>
          <w:sz w:val="2"/>
        </w:rPr>
      </w:pPr>
      <w:r>
        <w:rPr>
          <w:sz w:val="2"/>
          <w:szCs w:val="2"/>
        </w:rPr>
        <w:br w:type="column"/>
      </w:r>
    </w:p>
    <w:p w14:paraId="1DFA3E8F">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1"/>
          <w:sz w:val="18"/>
          <w:szCs w:val="18"/>
          <w14:textFill>
            <w14:solidFill>
              <w14:srgbClr w14:val="636E92">
                <w14:alpha w14:val="19999"/>
              </w14:srgbClr>
            </w14:solidFill>
          </w14:textFill>
        </w:rPr>
        <w:t>第</w:t>
      </w:r>
      <w:r>
        <w:rPr>
          <w:rFonts w:ascii="微软雅黑" w:hAnsi="微软雅黑" w:eastAsia="微软雅黑" w:cs="微软雅黑"/>
          <w:color w:val="636E92"/>
          <w:spacing w:val="19"/>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15</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29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页</w:t>
      </w:r>
    </w:p>
    <w:p w14:paraId="665B2461">
      <w:pPr>
        <w:spacing w:line="160" w:lineRule="auto"/>
        <w:rPr>
          <w:rFonts w:ascii="微软雅黑" w:hAnsi="微软雅黑" w:eastAsia="微软雅黑" w:cs="微软雅黑"/>
          <w:sz w:val="18"/>
          <w:szCs w:val="18"/>
        </w:rPr>
        <w:sectPr>
          <w:type w:val="continuous"/>
          <w:pgSz w:w="11900" w:h="16839"/>
          <w:pgMar w:top="880" w:right="674" w:bottom="400" w:left="583" w:header="0" w:footer="0" w:gutter="0"/>
          <w:cols w:equalWidth="0" w:num="2">
            <w:col w:w="8984" w:space="100"/>
            <w:col w:w="1558"/>
          </w:cols>
        </w:sectPr>
      </w:pPr>
    </w:p>
    <w:p w14:paraId="77ACF1E1">
      <w:pPr>
        <w:spacing w:line="480" w:lineRule="exact"/>
        <w:ind w:firstLine="96"/>
      </w:pPr>
    </w:p>
    <w:p w14:paraId="76F6560E">
      <w:pPr>
        <w:pStyle w:val="2"/>
        <w:spacing w:line="436" w:lineRule="auto"/>
      </w:pPr>
    </w:p>
    <w:p w14:paraId="04236691">
      <w:pPr>
        <w:spacing w:line="3062" w:lineRule="exact"/>
        <w:ind w:firstLine="280"/>
      </w:pPr>
      <w:r>
        <w:rPr>
          <w:position w:val="-61"/>
        </w:rPr>
        <w:drawing>
          <wp:inline distT="0" distB="0" distL="0" distR="0">
            <wp:extent cx="4232275" cy="194373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27"/>
                    <a:stretch>
                      <a:fillRect/>
                    </a:stretch>
                  </pic:blipFill>
                  <pic:spPr>
                    <a:xfrm>
                      <a:off x="0" y="0"/>
                      <a:ext cx="4232894" cy="1943996"/>
                    </a:xfrm>
                    <a:prstGeom prst="rect">
                      <a:avLst/>
                    </a:prstGeom>
                  </pic:spPr>
                </pic:pic>
              </a:graphicData>
            </a:graphic>
          </wp:inline>
        </w:drawing>
      </w:r>
    </w:p>
    <w:p w14:paraId="6D6F33A2">
      <w:pPr>
        <w:spacing w:before="229" w:line="172"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A.A                                      B.B                                      C.C                                  </w:t>
      </w:r>
      <w:r>
        <w:rPr>
          <w:rFonts w:ascii="微软雅黑" w:hAnsi="微软雅黑" w:eastAsia="微软雅黑" w:cs="微软雅黑"/>
          <w:spacing w:val="-2"/>
          <w:sz w:val="20"/>
          <w:szCs w:val="20"/>
        </w:rPr>
        <w:t xml:space="preserve">     D.D</w:t>
      </w:r>
    </w:p>
    <w:p w14:paraId="75B30F7D">
      <w:pPr>
        <w:spacing w:before="102" w:line="200" w:lineRule="auto"/>
        <w:rPr>
          <w:rFonts w:ascii="微软雅黑" w:hAnsi="微软雅黑" w:eastAsia="微软雅黑" w:cs="微软雅黑"/>
          <w:sz w:val="20"/>
          <w:szCs w:val="20"/>
        </w:rPr>
      </w:pPr>
      <w:r>
        <w:rPr>
          <w:rFonts w:ascii="微软雅黑" w:hAnsi="微软雅黑" w:eastAsia="微软雅黑" w:cs="微软雅黑"/>
          <w:spacing w:val="8"/>
          <w:sz w:val="20"/>
          <w:szCs w:val="20"/>
        </w:rPr>
        <w:t>85.</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请从四个选项中选出最恰当的一项填入问</w:t>
      </w:r>
      <w:r>
        <w:rPr>
          <w:rFonts w:ascii="微软雅黑" w:hAnsi="微软雅黑" w:eastAsia="微软雅黑" w:cs="微软雅黑"/>
          <w:spacing w:val="7"/>
          <w:sz w:val="20"/>
          <w:szCs w:val="20"/>
        </w:rPr>
        <w:t>号处，使题干图形呈现一定的规律性。</w:t>
      </w:r>
    </w:p>
    <w:p w14:paraId="17D21FED">
      <w:pPr>
        <w:spacing w:line="5098" w:lineRule="exact"/>
        <w:ind w:firstLine="280"/>
      </w:pPr>
      <w:r>
        <w:rPr>
          <w:position w:val="-101"/>
        </w:rPr>
        <w:drawing>
          <wp:inline distT="0" distB="0" distL="0" distR="0">
            <wp:extent cx="2821305" cy="323723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28"/>
                    <a:stretch>
                      <a:fillRect/>
                    </a:stretch>
                  </pic:blipFill>
                  <pic:spPr>
                    <a:xfrm>
                      <a:off x="0" y="0"/>
                      <a:ext cx="2821929" cy="3237379"/>
                    </a:xfrm>
                    <a:prstGeom prst="rect">
                      <a:avLst/>
                    </a:prstGeom>
                  </pic:spPr>
                </pic:pic>
              </a:graphicData>
            </a:graphic>
          </wp:inline>
        </w:drawing>
      </w:r>
    </w:p>
    <w:p w14:paraId="5C94AF03">
      <w:pPr>
        <w:spacing w:before="229" w:line="172"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A.A                                      B.B                                      C.C                                  </w:t>
      </w:r>
      <w:r>
        <w:rPr>
          <w:rFonts w:ascii="微软雅黑" w:hAnsi="微软雅黑" w:eastAsia="微软雅黑" w:cs="微软雅黑"/>
          <w:spacing w:val="-2"/>
          <w:sz w:val="20"/>
          <w:szCs w:val="20"/>
        </w:rPr>
        <w:t xml:space="preserve">     D.D</w:t>
      </w:r>
    </w:p>
    <w:p w14:paraId="3F3E55AF">
      <w:pPr>
        <w:spacing w:before="103" w:line="200" w:lineRule="auto"/>
        <w:rPr>
          <w:rFonts w:ascii="微软雅黑" w:hAnsi="微软雅黑" w:eastAsia="微软雅黑" w:cs="微软雅黑"/>
          <w:sz w:val="20"/>
          <w:szCs w:val="20"/>
        </w:rPr>
      </w:pPr>
      <w:r>
        <w:rPr>
          <w:rFonts w:ascii="微软雅黑" w:hAnsi="微软雅黑" w:eastAsia="微软雅黑" w:cs="微软雅黑"/>
          <w:spacing w:val="5"/>
          <w:sz w:val="20"/>
          <w:szCs w:val="20"/>
        </w:rPr>
        <w:t>86.</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左边给定的图形是由右边哪些图形拼合（只可平移，不可旋转和翻转）而成的？</w:t>
      </w:r>
    </w:p>
    <w:p w14:paraId="33D1AEF8">
      <w:pPr>
        <w:spacing w:line="1456" w:lineRule="exact"/>
        <w:ind w:firstLine="280"/>
      </w:pPr>
      <w:r>
        <w:rPr>
          <w:position w:val="-29"/>
        </w:rPr>
        <w:drawing>
          <wp:inline distT="0" distB="0" distL="0" distR="0">
            <wp:extent cx="4232275" cy="92456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29"/>
                    <a:stretch>
                      <a:fillRect/>
                    </a:stretch>
                  </pic:blipFill>
                  <pic:spPr>
                    <a:xfrm>
                      <a:off x="0" y="0"/>
                      <a:ext cx="4232894" cy="924965"/>
                    </a:xfrm>
                    <a:prstGeom prst="rect">
                      <a:avLst/>
                    </a:prstGeom>
                  </pic:spPr>
                </pic:pic>
              </a:graphicData>
            </a:graphic>
          </wp:inline>
        </w:drawing>
      </w:r>
    </w:p>
    <w:p w14:paraId="19A7B073">
      <w:pPr>
        <w:spacing w:before="196" w:line="201" w:lineRule="auto"/>
        <w:ind w:left="283"/>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A.①②③④                        B.①②③⑤ </w:t>
      </w:r>
      <w:r>
        <w:rPr>
          <w:rFonts w:ascii="微软雅黑" w:hAnsi="微软雅黑" w:eastAsia="微软雅黑" w:cs="微软雅黑"/>
          <w:spacing w:val="3"/>
          <w:sz w:val="20"/>
          <w:szCs w:val="20"/>
        </w:rPr>
        <w:t xml:space="preserve">                        C.②③④⑤                         D.①③④⑤</w:t>
      </w:r>
    </w:p>
    <w:p w14:paraId="254D6673">
      <w:pPr>
        <w:spacing w:before="94" w:line="220" w:lineRule="auto"/>
        <w:ind w:left="288" w:right="283" w:hanging="289"/>
        <w:rPr>
          <w:rFonts w:ascii="微软雅黑" w:hAnsi="微软雅黑" w:eastAsia="微软雅黑" w:cs="微软雅黑"/>
          <w:sz w:val="20"/>
          <w:szCs w:val="20"/>
        </w:rPr>
      </w:pPr>
      <w:r>
        <w:rPr>
          <w:rFonts w:ascii="微软雅黑" w:hAnsi="微软雅黑" w:eastAsia="微软雅黑" w:cs="微软雅黑"/>
          <w:spacing w:val="9"/>
          <w:sz w:val="20"/>
          <w:szCs w:val="20"/>
        </w:rPr>
        <w:t>87.</w:t>
      </w:r>
      <w:r>
        <w:rPr>
          <w:rFonts w:ascii="微软雅黑" w:hAnsi="微软雅黑" w:eastAsia="微软雅黑" w:cs="微软雅黑"/>
          <w:spacing w:val="-30"/>
          <w:sz w:val="20"/>
          <w:szCs w:val="20"/>
        </w:rPr>
        <w:t xml:space="preserve"> </w:t>
      </w:r>
      <w:r>
        <w:rPr>
          <w:rFonts w:ascii="微软雅黑" w:hAnsi="微软雅黑" w:eastAsia="微软雅黑" w:cs="微软雅黑"/>
          <w:spacing w:val="9"/>
          <w:sz w:val="20"/>
          <w:szCs w:val="20"/>
        </w:rPr>
        <w:t>上边四张纸片，每张纸片一面是黑色，另一面是白色，下边仅有一项能由它</w:t>
      </w:r>
      <w:r>
        <w:rPr>
          <w:rFonts w:ascii="微软雅黑" w:hAnsi="微软雅黑" w:eastAsia="微软雅黑" w:cs="微软雅黑"/>
          <w:spacing w:val="8"/>
          <w:sz w:val="20"/>
          <w:szCs w:val="20"/>
        </w:rPr>
        <w:t>们拼合（可以平移、旋转、翻转）</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而成，请把它找出来。</w:t>
      </w:r>
    </w:p>
    <w:p w14:paraId="2CCA2127">
      <w:pPr>
        <w:pStyle w:val="2"/>
        <w:spacing w:line="273" w:lineRule="auto"/>
      </w:pPr>
    </w:p>
    <w:p w14:paraId="7C6C3413">
      <w:pPr>
        <w:pStyle w:val="2"/>
        <w:spacing w:line="273" w:lineRule="auto"/>
      </w:pPr>
    </w:p>
    <w:p w14:paraId="5AC89A8D">
      <w:pPr>
        <w:pStyle w:val="2"/>
        <w:spacing w:line="273" w:lineRule="auto"/>
      </w:pPr>
    </w:p>
    <w:p w14:paraId="761C0655">
      <w:pPr>
        <w:pStyle w:val="2"/>
        <w:spacing w:line="273" w:lineRule="auto"/>
      </w:pPr>
    </w:p>
    <w:p w14:paraId="741C7DCA">
      <w:pPr>
        <w:pStyle w:val="2"/>
        <w:spacing w:line="274" w:lineRule="auto"/>
      </w:pPr>
    </w:p>
    <w:p w14:paraId="4ABB443F">
      <w:pPr>
        <w:spacing w:before="1" w:line="20" w:lineRule="exact"/>
        <w:ind w:firstLine="96"/>
      </w:pPr>
      <w:r>
        <w:drawing>
          <wp:inline distT="0" distB="0" distL="0" distR="0">
            <wp:extent cx="6695440" cy="1270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
                    <a:stretch>
                      <a:fillRect/>
                    </a:stretch>
                  </pic:blipFill>
                  <pic:spPr>
                    <a:xfrm>
                      <a:off x="0" y="0"/>
                      <a:ext cx="6695713" cy="12705"/>
                    </a:xfrm>
                    <a:prstGeom prst="rect">
                      <a:avLst/>
                    </a:prstGeom>
                  </pic:spPr>
                </pic:pic>
              </a:graphicData>
            </a:graphic>
          </wp:inline>
        </w:drawing>
      </w:r>
    </w:p>
    <w:p w14:paraId="3CB891BE">
      <w:pPr>
        <w:spacing w:line="158" w:lineRule="exact"/>
      </w:pPr>
    </w:p>
    <w:p w14:paraId="13D5F716">
      <w:pPr>
        <w:spacing w:line="158" w:lineRule="exact"/>
        <w:sectPr>
          <w:pgSz w:w="11900" w:h="16839"/>
          <w:pgMar w:top="880" w:right="674" w:bottom="400" w:left="583" w:header="0" w:footer="0" w:gutter="0"/>
          <w:cols w:equalWidth="0" w:num="1">
            <w:col w:w="10642"/>
          </w:cols>
        </w:sectPr>
      </w:pPr>
    </w:p>
    <w:p w14:paraId="2E0115CE">
      <w:pPr>
        <w:pStyle w:val="2"/>
        <w:spacing w:line="14" w:lineRule="auto"/>
        <w:rPr>
          <w:sz w:val="2"/>
        </w:rPr>
      </w:pPr>
      <w:r>
        <w:rPr>
          <w:sz w:val="2"/>
          <w:szCs w:val="2"/>
        </w:rPr>
        <w:br w:type="column"/>
      </w:r>
    </w:p>
    <w:p w14:paraId="2C2C7C33">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1"/>
          <w:sz w:val="18"/>
          <w:szCs w:val="18"/>
          <w14:textFill>
            <w14:solidFill>
              <w14:srgbClr w14:val="636E92">
                <w14:alpha w14:val="19999"/>
              </w14:srgbClr>
            </w14:solidFill>
          </w14:textFill>
        </w:rPr>
        <w:t>第</w:t>
      </w:r>
      <w:r>
        <w:rPr>
          <w:rFonts w:ascii="微软雅黑" w:hAnsi="微软雅黑" w:eastAsia="微软雅黑" w:cs="微软雅黑"/>
          <w:color w:val="636E92"/>
          <w:spacing w:val="19"/>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16</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29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页</w:t>
      </w:r>
    </w:p>
    <w:p w14:paraId="1E1FE4E4">
      <w:pPr>
        <w:spacing w:line="160" w:lineRule="auto"/>
        <w:rPr>
          <w:rFonts w:ascii="微软雅黑" w:hAnsi="微软雅黑" w:eastAsia="微软雅黑" w:cs="微软雅黑"/>
          <w:sz w:val="18"/>
          <w:szCs w:val="18"/>
        </w:rPr>
        <w:sectPr>
          <w:type w:val="continuous"/>
          <w:pgSz w:w="11900" w:h="16839"/>
          <w:pgMar w:top="880" w:right="674" w:bottom="400" w:left="583" w:header="0" w:footer="0" w:gutter="0"/>
          <w:cols w:equalWidth="0" w:num="2">
            <w:col w:w="8984" w:space="100"/>
            <w:col w:w="1558"/>
          </w:cols>
        </w:sectPr>
      </w:pPr>
    </w:p>
    <w:p w14:paraId="6B721A61">
      <w:pPr>
        <w:spacing w:line="480" w:lineRule="exact"/>
        <w:ind w:firstLine="96"/>
      </w:pPr>
    </w:p>
    <w:p w14:paraId="3863B59A">
      <w:pPr>
        <w:pStyle w:val="2"/>
        <w:spacing w:line="436" w:lineRule="auto"/>
      </w:pPr>
    </w:p>
    <w:p w14:paraId="39F33C80">
      <w:pPr>
        <w:spacing w:line="3518" w:lineRule="exact"/>
        <w:ind w:firstLine="280"/>
      </w:pPr>
      <w:r>
        <w:rPr>
          <w:position w:val="-70"/>
        </w:rPr>
        <w:drawing>
          <wp:inline distT="0" distB="0" distL="0" distR="0">
            <wp:extent cx="3526790" cy="223393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30"/>
                    <a:stretch>
                      <a:fillRect/>
                    </a:stretch>
                  </pic:blipFill>
                  <pic:spPr>
                    <a:xfrm>
                      <a:off x="0" y="0"/>
                      <a:ext cx="3527411" cy="2234027"/>
                    </a:xfrm>
                    <a:prstGeom prst="rect">
                      <a:avLst/>
                    </a:prstGeom>
                  </pic:spPr>
                </pic:pic>
              </a:graphicData>
            </a:graphic>
          </wp:inline>
        </w:drawing>
      </w:r>
    </w:p>
    <w:p w14:paraId="47141C12">
      <w:pPr>
        <w:spacing w:before="229" w:line="172"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A.A                                      B.B                                      C.C                                  </w:t>
      </w:r>
      <w:r>
        <w:rPr>
          <w:rFonts w:ascii="微软雅黑" w:hAnsi="微软雅黑" w:eastAsia="微软雅黑" w:cs="微软雅黑"/>
          <w:spacing w:val="-2"/>
          <w:sz w:val="20"/>
          <w:szCs w:val="20"/>
        </w:rPr>
        <w:t xml:space="preserve">     D.D</w:t>
      </w:r>
    </w:p>
    <w:p w14:paraId="02F7646C">
      <w:pPr>
        <w:spacing w:before="102" w:line="200" w:lineRule="auto"/>
        <w:rPr>
          <w:rFonts w:ascii="微软雅黑" w:hAnsi="微软雅黑" w:eastAsia="微软雅黑" w:cs="微软雅黑"/>
          <w:sz w:val="20"/>
          <w:szCs w:val="20"/>
        </w:rPr>
      </w:pPr>
      <w:r>
        <w:rPr>
          <w:rFonts w:ascii="微软雅黑" w:hAnsi="微软雅黑" w:eastAsia="微软雅黑" w:cs="微软雅黑"/>
          <w:spacing w:val="4"/>
          <w:sz w:val="20"/>
          <w:szCs w:val="20"/>
        </w:rPr>
        <w:t>88.</w:t>
      </w:r>
      <w:r>
        <w:rPr>
          <w:rFonts w:ascii="微软雅黑" w:hAnsi="微软雅黑" w:eastAsia="微软雅黑" w:cs="微软雅黑"/>
          <w:spacing w:val="-26"/>
          <w:sz w:val="20"/>
          <w:szCs w:val="20"/>
        </w:rPr>
        <w:t xml:space="preserve"> </w:t>
      </w:r>
      <w:r>
        <w:rPr>
          <w:rFonts w:ascii="微软雅黑" w:hAnsi="微软雅黑" w:eastAsia="微软雅黑" w:cs="微软雅黑"/>
          <w:spacing w:val="4"/>
          <w:sz w:val="20"/>
          <w:szCs w:val="20"/>
        </w:rPr>
        <w:t>左边给定的是一个立方体，右边哪一项可能是它的外表面展开图？</w:t>
      </w:r>
    </w:p>
    <w:p w14:paraId="59016823">
      <w:pPr>
        <w:spacing w:line="1716" w:lineRule="exact"/>
        <w:ind w:firstLine="280"/>
      </w:pPr>
      <w:r>
        <w:rPr>
          <w:position w:val="-34"/>
        </w:rPr>
        <w:drawing>
          <wp:inline distT="0" distB="0" distL="0" distR="0">
            <wp:extent cx="4232275" cy="108902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31"/>
                    <a:stretch>
                      <a:fillRect/>
                    </a:stretch>
                  </pic:blipFill>
                  <pic:spPr>
                    <a:xfrm>
                      <a:off x="0" y="0"/>
                      <a:ext cx="4232894" cy="1089578"/>
                    </a:xfrm>
                    <a:prstGeom prst="rect">
                      <a:avLst/>
                    </a:prstGeom>
                  </pic:spPr>
                </pic:pic>
              </a:graphicData>
            </a:graphic>
          </wp:inline>
        </w:drawing>
      </w:r>
    </w:p>
    <w:p w14:paraId="4EF9F2ED">
      <w:pPr>
        <w:spacing w:before="229" w:line="172"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A.A                                      B.B                                      C.C                                  </w:t>
      </w:r>
      <w:r>
        <w:rPr>
          <w:rFonts w:ascii="微软雅黑" w:hAnsi="微软雅黑" w:eastAsia="微软雅黑" w:cs="微软雅黑"/>
          <w:spacing w:val="-2"/>
          <w:sz w:val="20"/>
          <w:szCs w:val="20"/>
        </w:rPr>
        <w:t xml:space="preserve">     D.D</w:t>
      </w:r>
    </w:p>
    <w:p w14:paraId="49B69604">
      <w:pPr>
        <w:spacing w:before="103" w:line="200" w:lineRule="auto"/>
        <w:rPr>
          <w:rFonts w:ascii="微软雅黑" w:hAnsi="微软雅黑" w:eastAsia="微软雅黑" w:cs="微软雅黑"/>
          <w:sz w:val="20"/>
          <w:szCs w:val="20"/>
        </w:rPr>
      </w:pPr>
      <w:r>
        <w:rPr>
          <w:rFonts w:ascii="微软雅黑" w:hAnsi="微软雅黑" w:eastAsia="微软雅黑" w:cs="微软雅黑"/>
          <w:spacing w:val="4"/>
          <w:sz w:val="20"/>
          <w:szCs w:val="20"/>
        </w:rPr>
        <w:t>89.</w:t>
      </w:r>
      <w:r>
        <w:rPr>
          <w:rFonts w:ascii="微软雅黑" w:hAnsi="微软雅黑" w:eastAsia="微软雅黑" w:cs="微软雅黑"/>
          <w:spacing w:val="-16"/>
          <w:sz w:val="20"/>
          <w:szCs w:val="20"/>
        </w:rPr>
        <w:t xml:space="preserve"> </w:t>
      </w:r>
      <w:r>
        <w:rPr>
          <w:rFonts w:ascii="微软雅黑" w:hAnsi="微软雅黑" w:eastAsia="微软雅黑" w:cs="微软雅黑"/>
          <w:spacing w:val="4"/>
          <w:sz w:val="20"/>
          <w:szCs w:val="20"/>
        </w:rPr>
        <w:t>左边给定的是六面体的外表面展开图，右边哪一项是由它折叠而成？</w:t>
      </w:r>
    </w:p>
    <w:p w14:paraId="6D320179">
      <w:pPr>
        <w:spacing w:line="1617" w:lineRule="exact"/>
        <w:ind w:firstLine="280"/>
      </w:pPr>
      <w:r>
        <w:rPr>
          <w:position w:val="-32"/>
        </w:rPr>
        <w:drawing>
          <wp:inline distT="0" distB="0" distL="0" distR="0">
            <wp:extent cx="4232275" cy="102679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32"/>
                    <a:stretch>
                      <a:fillRect/>
                    </a:stretch>
                  </pic:blipFill>
                  <pic:spPr>
                    <a:xfrm>
                      <a:off x="0" y="0"/>
                      <a:ext cx="4232894" cy="1026868"/>
                    </a:xfrm>
                    <a:prstGeom prst="rect">
                      <a:avLst/>
                    </a:prstGeom>
                  </pic:spPr>
                </pic:pic>
              </a:graphicData>
            </a:graphic>
          </wp:inline>
        </w:drawing>
      </w:r>
    </w:p>
    <w:p w14:paraId="51CC619D">
      <w:pPr>
        <w:spacing w:before="229" w:line="172"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A.A                                      B.B                                      C.C                                  </w:t>
      </w:r>
      <w:r>
        <w:rPr>
          <w:rFonts w:ascii="微软雅黑" w:hAnsi="微软雅黑" w:eastAsia="微软雅黑" w:cs="微软雅黑"/>
          <w:spacing w:val="-2"/>
          <w:sz w:val="20"/>
          <w:szCs w:val="20"/>
        </w:rPr>
        <w:t xml:space="preserve">     D.D</w:t>
      </w:r>
    </w:p>
    <w:p w14:paraId="51A35CDE">
      <w:pPr>
        <w:spacing w:before="104" w:line="212" w:lineRule="auto"/>
        <w:ind w:left="301" w:right="392" w:hanging="301"/>
        <w:rPr>
          <w:rFonts w:ascii="微软雅黑" w:hAnsi="微软雅黑" w:eastAsia="微软雅黑" w:cs="微软雅黑"/>
          <w:sz w:val="20"/>
          <w:szCs w:val="20"/>
        </w:rPr>
      </w:pPr>
      <w:r>
        <w:rPr>
          <w:rFonts w:ascii="微软雅黑" w:hAnsi="微软雅黑" w:eastAsia="微软雅黑" w:cs="微软雅黑"/>
          <w:spacing w:val="8"/>
          <w:sz w:val="20"/>
          <w:szCs w:val="20"/>
        </w:rPr>
        <w:t>90.</w:t>
      </w:r>
      <w:r>
        <w:rPr>
          <w:rFonts w:ascii="微软雅黑" w:hAnsi="微软雅黑" w:eastAsia="微软雅黑" w:cs="微软雅黑"/>
          <w:spacing w:val="-30"/>
          <w:sz w:val="20"/>
          <w:szCs w:val="20"/>
        </w:rPr>
        <w:t xml:space="preserve"> </w:t>
      </w:r>
      <w:r>
        <w:rPr>
          <w:rFonts w:ascii="微软雅黑" w:hAnsi="微软雅黑" w:eastAsia="微软雅黑" w:cs="微软雅黑"/>
          <w:spacing w:val="8"/>
          <w:sz w:val="20"/>
          <w:szCs w:val="20"/>
        </w:rPr>
        <w:t>下面4个立体图形均由大小相同的8</w:t>
      </w:r>
      <w:r>
        <w:rPr>
          <w:rFonts w:ascii="微软雅黑" w:hAnsi="微软雅黑" w:eastAsia="微软雅黑" w:cs="微软雅黑"/>
          <w:spacing w:val="7"/>
          <w:sz w:val="20"/>
          <w:szCs w:val="20"/>
        </w:rPr>
        <w:t>个白色小立方体和4个灰色小立方体堆叠而成，其中一个立体图形的某一视</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图可能是由纯白小方格组成的，请把它找出来。</w:t>
      </w:r>
    </w:p>
    <w:p w14:paraId="18DE9028">
      <w:pPr>
        <w:spacing w:line="1852" w:lineRule="exact"/>
        <w:ind w:firstLine="280"/>
      </w:pPr>
      <w:r>
        <w:rPr>
          <w:position w:val="-37"/>
        </w:rPr>
        <w:drawing>
          <wp:inline distT="0" distB="0" distL="0" distR="0">
            <wp:extent cx="3535045" cy="117538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33"/>
                    <a:stretch>
                      <a:fillRect/>
                    </a:stretch>
                  </pic:blipFill>
                  <pic:spPr>
                    <a:xfrm>
                      <a:off x="0" y="0"/>
                      <a:ext cx="3535250" cy="1175804"/>
                    </a:xfrm>
                    <a:prstGeom prst="rect">
                      <a:avLst/>
                    </a:prstGeom>
                  </pic:spPr>
                </pic:pic>
              </a:graphicData>
            </a:graphic>
          </wp:inline>
        </w:drawing>
      </w:r>
    </w:p>
    <w:p w14:paraId="10D27B5A">
      <w:pPr>
        <w:spacing w:before="229" w:line="172" w:lineRule="auto"/>
        <w:ind w:left="283"/>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A.A                                      B.B                                      C.C                                  </w:t>
      </w:r>
      <w:r>
        <w:rPr>
          <w:rFonts w:ascii="微软雅黑" w:hAnsi="微软雅黑" w:eastAsia="微软雅黑" w:cs="微软雅黑"/>
          <w:spacing w:val="-2"/>
          <w:sz w:val="20"/>
          <w:szCs w:val="20"/>
        </w:rPr>
        <w:t xml:space="preserve">     D.D</w:t>
      </w:r>
    </w:p>
    <w:p w14:paraId="192CC1B1">
      <w:pPr>
        <w:spacing w:before="105" w:line="221" w:lineRule="auto"/>
        <w:ind w:left="287" w:right="287" w:hanging="288"/>
        <w:rPr>
          <w:rFonts w:ascii="微软雅黑" w:hAnsi="微软雅黑" w:eastAsia="微软雅黑" w:cs="微软雅黑"/>
          <w:sz w:val="20"/>
          <w:szCs w:val="20"/>
        </w:rPr>
      </w:pPr>
      <w:r>
        <w:rPr>
          <w:rFonts w:ascii="微软雅黑" w:hAnsi="微软雅黑" w:eastAsia="微软雅黑" w:cs="微软雅黑"/>
          <w:spacing w:val="9"/>
          <w:sz w:val="20"/>
          <w:szCs w:val="20"/>
        </w:rPr>
        <w:t>91.</w:t>
      </w:r>
      <w:r>
        <w:rPr>
          <w:rFonts w:ascii="微软雅黑" w:hAnsi="微软雅黑" w:eastAsia="微软雅黑" w:cs="微软雅黑"/>
          <w:spacing w:val="-21"/>
          <w:sz w:val="20"/>
          <w:szCs w:val="20"/>
        </w:rPr>
        <w:t xml:space="preserve"> </w:t>
      </w:r>
      <w:r>
        <w:rPr>
          <w:rFonts w:ascii="微软雅黑" w:hAnsi="微软雅黑" w:eastAsia="微软雅黑" w:cs="微软雅黑"/>
          <w:spacing w:val="9"/>
          <w:sz w:val="20"/>
          <w:szCs w:val="20"/>
        </w:rPr>
        <w:t>只有为了人民的现代化，才有意义；只有依靠</w:t>
      </w:r>
      <w:r>
        <w:rPr>
          <w:rFonts w:ascii="微软雅黑" w:hAnsi="微软雅黑" w:eastAsia="微软雅黑" w:cs="微软雅黑"/>
          <w:spacing w:val="8"/>
          <w:sz w:val="20"/>
          <w:szCs w:val="20"/>
        </w:rPr>
        <w:t>人民的现代化，才有动力。新时代以来，我们坚持民生为大，书</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写了经济快速发展和社会长期稳定两大奇迹新篇章。只要坚持一切为了人民、 一切依靠人民，就能充分调动广</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大人民的积极性。</w:t>
      </w:r>
    </w:p>
    <w:p w14:paraId="4285B4B3">
      <w:pPr>
        <w:spacing w:before="14" w:line="207" w:lineRule="auto"/>
        <w:ind w:left="286"/>
        <w:rPr>
          <w:rFonts w:ascii="微软雅黑" w:hAnsi="微软雅黑" w:eastAsia="微软雅黑" w:cs="微软雅黑"/>
          <w:sz w:val="20"/>
          <w:szCs w:val="20"/>
        </w:rPr>
      </w:pPr>
      <w:r>
        <w:rPr>
          <w:rFonts w:ascii="微软雅黑" w:hAnsi="微软雅黑" w:eastAsia="微软雅黑" w:cs="微软雅黑"/>
          <w:spacing w:val="1"/>
          <w:sz w:val="20"/>
          <w:szCs w:val="20"/>
        </w:rPr>
        <w:t>根据以上信息，可以推出以下哪项？</w:t>
      </w:r>
    </w:p>
    <w:p w14:paraId="4BA22354">
      <w:pPr>
        <w:pStyle w:val="2"/>
        <w:spacing w:line="469" w:lineRule="auto"/>
      </w:pPr>
    </w:p>
    <w:p w14:paraId="6CA72C8A">
      <w:pPr>
        <w:spacing w:line="20" w:lineRule="exact"/>
        <w:ind w:firstLine="96"/>
      </w:pPr>
      <w:r>
        <w:drawing>
          <wp:inline distT="0" distB="0" distL="0" distR="0">
            <wp:extent cx="6695440" cy="1270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8"/>
                    <a:stretch>
                      <a:fillRect/>
                    </a:stretch>
                  </pic:blipFill>
                  <pic:spPr>
                    <a:xfrm>
                      <a:off x="0" y="0"/>
                      <a:ext cx="6695713" cy="12705"/>
                    </a:xfrm>
                    <a:prstGeom prst="rect">
                      <a:avLst/>
                    </a:prstGeom>
                  </pic:spPr>
                </pic:pic>
              </a:graphicData>
            </a:graphic>
          </wp:inline>
        </w:drawing>
      </w:r>
    </w:p>
    <w:p w14:paraId="71C174D4">
      <w:pPr>
        <w:spacing w:line="158" w:lineRule="exact"/>
      </w:pPr>
    </w:p>
    <w:p w14:paraId="047F7A7F">
      <w:pPr>
        <w:spacing w:line="158" w:lineRule="exact"/>
        <w:sectPr>
          <w:pgSz w:w="11900" w:h="16839"/>
          <w:pgMar w:top="880" w:right="674" w:bottom="400" w:left="583" w:header="0" w:footer="0" w:gutter="0"/>
          <w:cols w:equalWidth="0" w:num="1">
            <w:col w:w="10642"/>
          </w:cols>
        </w:sectPr>
      </w:pPr>
    </w:p>
    <w:p w14:paraId="6E54761C">
      <w:pPr>
        <w:pStyle w:val="2"/>
        <w:spacing w:line="14" w:lineRule="auto"/>
        <w:rPr>
          <w:sz w:val="2"/>
        </w:rPr>
      </w:pPr>
      <w:r>
        <w:rPr>
          <w:sz w:val="2"/>
          <w:szCs w:val="2"/>
        </w:rPr>
        <w:br w:type="column"/>
      </w:r>
    </w:p>
    <w:p w14:paraId="435054B4">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2"/>
          <w:sz w:val="18"/>
          <w:szCs w:val="18"/>
          <w14:textFill>
            <w14:solidFill>
              <w14:srgbClr w14:val="636E92">
                <w14:alpha w14:val="19999"/>
              </w14:srgbClr>
            </w14:solidFill>
          </w14:textFill>
        </w:rPr>
        <w:t>第</w:t>
      </w:r>
      <w:r>
        <w:rPr>
          <w:rFonts w:ascii="微软雅黑" w:hAnsi="微软雅黑" w:eastAsia="微软雅黑" w:cs="微软雅黑"/>
          <w:color w:val="636E92"/>
          <w:spacing w:val="22"/>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17</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29</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w:t>
      </w:r>
    </w:p>
    <w:p w14:paraId="1173E168">
      <w:pPr>
        <w:spacing w:line="160" w:lineRule="auto"/>
        <w:rPr>
          <w:rFonts w:ascii="微软雅黑" w:hAnsi="微软雅黑" w:eastAsia="微软雅黑" w:cs="微软雅黑"/>
          <w:sz w:val="18"/>
          <w:szCs w:val="18"/>
        </w:rPr>
        <w:sectPr>
          <w:type w:val="continuous"/>
          <w:pgSz w:w="11900" w:h="16839"/>
          <w:pgMar w:top="880" w:right="674" w:bottom="400" w:left="583" w:header="0" w:footer="0" w:gutter="0"/>
          <w:cols w:equalWidth="0" w:num="2">
            <w:col w:w="8990" w:space="100"/>
            <w:col w:w="1552"/>
          </w:cols>
        </w:sectPr>
      </w:pPr>
    </w:p>
    <w:p w14:paraId="33B19CFE">
      <w:pPr>
        <w:spacing w:line="480" w:lineRule="exact"/>
        <w:ind w:firstLine="96"/>
      </w:pPr>
    </w:p>
    <w:p w14:paraId="7DBF99F9">
      <w:pPr>
        <w:pStyle w:val="2"/>
        <w:spacing w:line="386" w:lineRule="auto"/>
      </w:pPr>
    </w:p>
    <w:p w14:paraId="13FA6FD0">
      <w:pPr>
        <w:spacing w:before="86" w:line="208" w:lineRule="auto"/>
        <w:ind w:left="283"/>
        <w:rPr>
          <w:rFonts w:ascii="微软雅黑" w:hAnsi="微软雅黑" w:eastAsia="微软雅黑" w:cs="微软雅黑"/>
          <w:sz w:val="20"/>
          <w:szCs w:val="20"/>
        </w:rPr>
      </w:pPr>
      <w:r>
        <w:rPr>
          <w:rFonts w:ascii="微软雅黑" w:hAnsi="微软雅黑" w:eastAsia="微软雅黑" w:cs="微软雅黑"/>
          <w:spacing w:val="9"/>
          <w:sz w:val="20"/>
          <w:szCs w:val="20"/>
        </w:rPr>
        <w:t>A.不是为了人民的现代化，就是没有意义的现</w:t>
      </w:r>
      <w:r>
        <w:rPr>
          <w:rFonts w:ascii="微软雅黑" w:hAnsi="微软雅黑" w:eastAsia="微软雅黑" w:cs="微软雅黑"/>
          <w:spacing w:val="8"/>
          <w:sz w:val="20"/>
          <w:szCs w:val="20"/>
        </w:rPr>
        <w:t>代化</w:t>
      </w:r>
    </w:p>
    <w:p w14:paraId="78592DFC">
      <w:pPr>
        <w:spacing w:before="22" w:line="220" w:lineRule="auto"/>
        <w:ind w:left="287" w:right="4304" w:hanging="3"/>
        <w:rPr>
          <w:rFonts w:ascii="微软雅黑" w:hAnsi="微软雅黑" w:eastAsia="微软雅黑" w:cs="微软雅黑"/>
          <w:sz w:val="20"/>
          <w:szCs w:val="20"/>
        </w:rPr>
      </w:pPr>
      <w:r>
        <w:rPr>
          <w:rFonts w:ascii="微软雅黑" w:hAnsi="微软雅黑" w:eastAsia="微软雅黑" w:cs="微软雅黑"/>
          <w:spacing w:val="9"/>
          <w:sz w:val="20"/>
          <w:szCs w:val="20"/>
        </w:rPr>
        <w:t>B.不坚持民生为大，就不能创造快速发展和社会长期稳定两大奇迹</w:t>
      </w:r>
      <w:r>
        <w:rPr>
          <w:rFonts w:ascii="微软雅黑" w:hAnsi="微软雅黑" w:eastAsia="微软雅黑" w:cs="微软雅黑"/>
          <w:spacing w:val="7"/>
          <w:sz w:val="20"/>
          <w:szCs w:val="20"/>
        </w:rPr>
        <w:t xml:space="preserve"> </w:t>
      </w:r>
      <w:r>
        <w:rPr>
          <w:rFonts w:ascii="微软雅黑" w:hAnsi="微软雅黑" w:eastAsia="微软雅黑" w:cs="微软雅黑"/>
          <w:spacing w:val="9"/>
          <w:sz w:val="20"/>
          <w:szCs w:val="20"/>
        </w:rPr>
        <w:t>C.如果没能调动广大人民的积极性，则没有坚持</w:t>
      </w:r>
      <w:r>
        <w:rPr>
          <w:rFonts w:ascii="微软雅黑" w:hAnsi="微软雅黑" w:eastAsia="微软雅黑" w:cs="微软雅黑"/>
          <w:spacing w:val="8"/>
          <w:sz w:val="20"/>
          <w:szCs w:val="20"/>
        </w:rPr>
        <w:t>一切为了人民</w:t>
      </w:r>
    </w:p>
    <w:p w14:paraId="4DBF9476">
      <w:pPr>
        <w:spacing w:before="14" w:line="208" w:lineRule="auto"/>
        <w:ind w:left="285"/>
        <w:rPr>
          <w:rFonts w:ascii="微软雅黑" w:hAnsi="微软雅黑" w:eastAsia="微软雅黑" w:cs="微软雅黑"/>
          <w:sz w:val="20"/>
          <w:szCs w:val="20"/>
        </w:rPr>
      </w:pPr>
      <w:r>
        <w:rPr>
          <w:rFonts w:ascii="微软雅黑" w:hAnsi="微软雅黑" w:eastAsia="微软雅黑" w:cs="微软雅黑"/>
          <w:spacing w:val="8"/>
          <w:sz w:val="20"/>
          <w:szCs w:val="20"/>
        </w:rPr>
        <w:t>D.只有坚持一切依靠人民，才能充分调动广大人民的积极性</w:t>
      </w:r>
    </w:p>
    <w:p w14:paraId="44661F31">
      <w:pPr>
        <w:spacing w:before="85" w:line="220" w:lineRule="auto"/>
        <w:ind w:left="301" w:right="287" w:hanging="301"/>
        <w:rPr>
          <w:rFonts w:ascii="微软雅黑" w:hAnsi="微软雅黑" w:eastAsia="微软雅黑" w:cs="微软雅黑"/>
          <w:sz w:val="20"/>
          <w:szCs w:val="20"/>
        </w:rPr>
      </w:pPr>
      <w:r>
        <w:rPr>
          <w:rFonts w:ascii="微软雅黑" w:hAnsi="微软雅黑" w:eastAsia="微软雅黑" w:cs="微软雅黑"/>
          <w:spacing w:val="8"/>
          <w:sz w:val="20"/>
          <w:szCs w:val="20"/>
        </w:rPr>
        <w:t>92. 甲：在手机市场增长缓慢的大环境下，折叠屏手机销量连续多年保持两位数的增长，折叠屏手机</w:t>
      </w:r>
      <w:r>
        <w:rPr>
          <w:rFonts w:ascii="微软雅黑" w:hAnsi="微软雅黑" w:eastAsia="微软雅黑" w:cs="微软雅黑"/>
          <w:spacing w:val="7"/>
          <w:sz w:val="20"/>
          <w:szCs w:val="20"/>
        </w:rPr>
        <w:t>将是手机研发</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的下一个风口</w:t>
      </w:r>
    </w:p>
    <w:p w14:paraId="4D076571">
      <w:pPr>
        <w:spacing w:before="11" w:line="221" w:lineRule="auto"/>
        <w:ind w:left="284" w:right="270" w:firstLine="12"/>
        <w:rPr>
          <w:rFonts w:ascii="微软雅黑" w:hAnsi="微软雅黑" w:eastAsia="微软雅黑" w:cs="微软雅黑"/>
          <w:sz w:val="20"/>
          <w:szCs w:val="20"/>
        </w:rPr>
      </w:pPr>
      <w:r>
        <w:rPr>
          <w:rFonts w:ascii="微软雅黑" w:hAnsi="微软雅黑" w:eastAsia="微软雅黑" w:cs="微软雅黑"/>
          <w:spacing w:val="8"/>
          <w:sz w:val="20"/>
          <w:szCs w:val="20"/>
        </w:rPr>
        <w:t>乙：折叠屏手机经历多年发展仍只占手机整体销量的1.6%，由此来看，折叠屏手机不值得手机厂商投入太多精</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力</w:t>
      </w:r>
    </w:p>
    <w:p w14:paraId="6E201E70">
      <w:pPr>
        <w:spacing w:before="11" w:line="207" w:lineRule="auto"/>
        <w:ind w:left="301"/>
        <w:rPr>
          <w:rFonts w:ascii="微软雅黑" w:hAnsi="微软雅黑" w:eastAsia="微软雅黑" w:cs="微软雅黑"/>
          <w:sz w:val="20"/>
          <w:szCs w:val="20"/>
        </w:rPr>
      </w:pPr>
      <w:r>
        <w:rPr>
          <w:rFonts w:ascii="微软雅黑" w:hAnsi="微软雅黑" w:eastAsia="微软雅黑" w:cs="微软雅黑"/>
          <w:sz w:val="20"/>
          <w:szCs w:val="20"/>
        </w:rPr>
        <w:t>以下哪项与上述对话方式最为相似？</w:t>
      </w:r>
    </w:p>
    <w:p w14:paraId="0C8D5F91">
      <w:pPr>
        <w:spacing w:before="86" w:line="208" w:lineRule="auto"/>
        <w:ind w:left="283"/>
        <w:rPr>
          <w:rFonts w:ascii="微软雅黑" w:hAnsi="微软雅黑" w:eastAsia="微软雅黑" w:cs="微软雅黑"/>
          <w:sz w:val="20"/>
          <w:szCs w:val="20"/>
        </w:rPr>
      </w:pPr>
      <w:r>
        <w:rPr>
          <w:rFonts w:ascii="微软雅黑" w:hAnsi="微软雅黑" w:eastAsia="微软雅黑" w:cs="微软雅黑"/>
          <w:spacing w:val="3"/>
          <w:sz w:val="20"/>
          <w:szCs w:val="20"/>
        </w:rPr>
        <w:t>A.</w:t>
      </w:r>
      <w:r>
        <w:rPr>
          <w:rFonts w:ascii="微软雅黑" w:hAnsi="微软雅黑" w:eastAsia="微软雅黑" w:cs="微软雅黑"/>
          <w:spacing w:val="-19"/>
          <w:sz w:val="20"/>
          <w:szCs w:val="20"/>
        </w:rPr>
        <w:t xml:space="preserve"> </w:t>
      </w:r>
      <w:r>
        <w:rPr>
          <w:rFonts w:ascii="微软雅黑" w:hAnsi="微软雅黑" w:eastAsia="微软雅黑" w:cs="微软雅黑"/>
          <w:spacing w:val="3"/>
          <w:sz w:val="20"/>
          <w:szCs w:val="20"/>
        </w:rPr>
        <w:t>甲：2017年企业应用</w:t>
      </w:r>
      <w:r>
        <w:rPr>
          <w:rFonts w:ascii="微软雅黑" w:hAnsi="微软雅黑" w:eastAsia="微软雅黑" w:cs="微软雅黑"/>
          <w:sz w:val="20"/>
          <w:szCs w:val="20"/>
        </w:rPr>
        <w:t>AI</w:t>
      </w:r>
      <w:r>
        <w:rPr>
          <w:rFonts w:ascii="微软雅黑" w:hAnsi="微软雅黑" w:eastAsia="微软雅黑" w:cs="微软雅黑"/>
          <w:spacing w:val="3"/>
          <w:sz w:val="20"/>
          <w:szCs w:val="20"/>
        </w:rPr>
        <w:t>技术比例约为20%，到2023年提高至50%，</w:t>
      </w:r>
      <w:r>
        <w:rPr>
          <w:rFonts w:ascii="微软雅黑" w:hAnsi="微软雅黑" w:eastAsia="微软雅黑" w:cs="微软雅黑"/>
          <w:sz w:val="20"/>
          <w:szCs w:val="20"/>
        </w:rPr>
        <w:t>AI</w:t>
      </w:r>
      <w:r>
        <w:rPr>
          <w:rFonts w:ascii="微软雅黑" w:hAnsi="微软雅黑" w:eastAsia="微软雅黑" w:cs="微软雅黑"/>
          <w:spacing w:val="3"/>
          <w:sz w:val="20"/>
          <w:szCs w:val="20"/>
        </w:rPr>
        <w:t>技术将是国家经济发展的重点</w:t>
      </w:r>
    </w:p>
    <w:p w14:paraId="78F71B7F">
      <w:pPr>
        <w:spacing w:before="23" w:line="220" w:lineRule="auto"/>
        <w:ind w:left="284" w:right="288" w:firstLine="12"/>
        <w:rPr>
          <w:rFonts w:ascii="微软雅黑" w:hAnsi="微软雅黑" w:eastAsia="微软雅黑" w:cs="微软雅黑"/>
          <w:sz w:val="20"/>
          <w:szCs w:val="20"/>
        </w:rPr>
      </w:pPr>
      <w:r>
        <w:rPr>
          <w:rFonts w:ascii="微软雅黑" w:hAnsi="微软雅黑" w:eastAsia="微软雅黑" w:cs="微软雅黑"/>
          <w:spacing w:val="10"/>
          <w:sz w:val="20"/>
          <w:szCs w:val="20"/>
        </w:rPr>
        <w:t>乙：</w:t>
      </w:r>
      <w:r>
        <w:rPr>
          <w:rFonts w:ascii="微软雅黑" w:hAnsi="微软雅黑" w:eastAsia="微软雅黑" w:cs="微软雅黑"/>
          <w:sz w:val="20"/>
          <w:szCs w:val="20"/>
        </w:rPr>
        <w:t>AI</w:t>
      </w:r>
      <w:r>
        <w:rPr>
          <w:rFonts w:ascii="微软雅黑" w:hAnsi="微软雅黑" w:eastAsia="微软雅黑" w:cs="微软雅黑"/>
          <w:spacing w:val="10"/>
          <w:sz w:val="20"/>
          <w:szCs w:val="20"/>
        </w:rPr>
        <w:t>技术经历多年发展已经在社会方方面面起着重要作用，但传统行业仍</w:t>
      </w:r>
      <w:r>
        <w:rPr>
          <w:rFonts w:ascii="微软雅黑" w:hAnsi="微软雅黑" w:eastAsia="微软雅黑" w:cs="微软雅黑"/>
          <w:spacing w:val="9"/>
          <w:sz w:val="20"/>
          <w:szCs w:val="20"/>
        </w:rPr>
        <w:t>是经济中的重要部分，同样需要重</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视</w:t>
      </w:r>
    </w:p>
    <w:p w14:paraId="5E7D8853">
      <w:pPr>
        <w:spacing w:before="13" w:line="208" w:lineRule="auto"/>
        <w:ind w:left="284"/>
        <w:rPr>
          <w:rFonts w:ascii="微软雅黑" w:hAnsi="微软雅黑" w:eastAsia="微软雅黑" w:cs="微软雅黑"/>
          <w:sz w:val="20"/>
          <w:szCs w:val="20"/>
        </w:rPr>
      </w:pPr>
      <w:r>
        <w:rPr>
          <w:rFonts w:ascii="微软雅黑" w:hAnsi="微软雅黑" w:eastAsia="微软雅黑" w:cs="微软雅黑"/>
          <w:spacing w:val="8"/>
          <w:sz w:val="20"/>
          <w:szCs w:val="20"/>
        </w:rPr>
        <w:t>B.</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甲：这次期末考试，张明的成绩平均每科提高了5分，这表明张明过去一年在学习上认真了许多</w:t>
      </w:r>
    </w:p>
    <w:p w14:paraId="2EC5EF5E">
      <w:pPr>
        <w:spacing w:before="23" w:line="219" w:lineRule="auto"/>
        <w:ind w:left="296" w:right="287"/>
        <w:rPr>
          <w:rFonts w:ascii="微软雅黑" w:hAnsi="微软雅黑" w:eastAsia="微软雅黑" w:cs="微软雅黑"/>
          <w:sz w:val="20"/>
          <w:szCs w:val="20"/>
        </w:rPr>
      </w:pPr>
      <w:r>
        <w:rPr>
          <w:rFonts w:ascii="微软雅黑" w:hAnsi="微软雅黑" w:eastAsia="微软雅黑" w:cs="微软雅黑"/>
          <w:spacing w:val="9"/>
          <w:sz w:val="20"/>
          <w:szCs w:val="20"/>
        </w:rPr>
        <w:t>乙：这次期末考试比较简单，全班同学各科平均分都提高了10分</w:t>
      </w:r>
      <w:r>
        <w:rPr>
          <w:rFonts w:ascii="微软雅黑" w:hAnsi="微软雅黑" w:eastAsia="微软雅黑" w:cs="微软雅黑"/>
          <w:spacing w:val="8"/>
          <w:sz w:val="20"/>
          <w:szCs w:val="20"/>
        </w:rPr>
        <w:t>之多，由此看来，张明在过去一年没有认真学</w:t>
      </w:r>
      <w:r>
        <w:rPr>
          <w:rFonts w:ascii="微软雅黑" w:hAnsi="微软雅黑" w:eastAsia="微软雅黑" w:cs="微软雅黑"/>
          <w:sz w:val="20"/>
          <w:szCs w:val="20"/>
        </w:rPr>
        <w:t xml:space="preserve"> 习</w:t>
      </w:r>
    </w:p>
    <w:p w14:paraId="3B222095">
      <w:pPr>
        <w:spacing w:before="17" w:line="207" w:lineRule="auto"/>
        <w:ind w:left="287"/>
        <w:rPr>
          <w:rFonts w:ascii="微软雅黑" w:hAnsi="微软雅黑" w:eastAsia="微软雅黑" w:cs="微软雅黑"/>
          <w:sz w:val="20"/>
          <w:szCs w:val="20"/>
        </w:rPr>
      </w:pPr>
      <w:r>
        <w:rPr>
          <w:rFonts w:ascii="微软雅黑" w:hAnsi="微软雅黑" w:eastAsia="微软雅黑" w:cs="微软雅黑"/>
          <w:spacing w:val="9"/>
          <w:sz w:val="20"/>
          <w:szCs w:val="20"/>
        </w:rPr>
        <w:t>C.</w:t>
      </w:r>
      <w:r>
        <w:rPr>
          <w:rFonts w:ascii="微软雅黑" w:hAnsi="微软雅黑" w:eastAsia="微软雅黑" w:cs="微软雅黑"/>
          <w:spacing w:val="-30"/>
          <w:sz w:val="20"/>
          <w:szCs w:val="20"/>
        </w:rPr>
        <w:t xml:space="preserve"> </w:t>
      </w:r>
      <w:r>
        <w:rPr>
          <w:rFonts w:ascii="微软雅黑" w:hAnsi="微软雅黑" w:eastAsia="微软雅黑" w:cs="微软雅黑"/>
          <w:spacing w:val="9"/>
          <w:sz w:val="20"/>
          <w:szCs w:val="20"/>
        </w:rPr>
        <w:t>甲：过去三年某出版社的错别字检出量大大增加，必须增加</w:t>
      </w:r>
      <w:r>
        <w:rPr>
          <w:rFonts w:ascii="微软雅黑" w:hAnsi="微软雅黑" w:eastAsia="微软雅黑" w:cs="微软雅黑"/>
          <w:spacing w:val="8"/>
          <w:sz w:val="20"/>
          <w:szCs w:val="20"/>
        </w:rPr>
        <w:t>相应的人手以避免错别字检出数量继续增加</w:t>
      </w:r>
    </w:p>
    <w:p w14:paraId="78452D78">
      <w:pPr>
        <w:spacing w:before="25" w:line="221" w:lineRule="auto"/>
        <w:ind w:left="283" w:right="287" w:firstLine="13"/>
        <w:rPr>
          <w:rFonts w:ascii="微软雅黑" w:hAnsi="微软雅黑" w:eastAsia="微软雅黑" w:cs="微软雅黑"/>
          <w:sz w:val="20"/>
          <w:szCs w:val="20"/>
        </w:rPr>
      </w:pPr>
      <w:r>
        <w:rPr>
          <w:rFonts w:ascii="微软雅黑" w:hAnsi="微软雅黑" w:eastAsia="微软雅黑" w:cs="微软雅黑"/>
          <w:spacing w:val="10"/>
          <w:sz w:val="20"/>
          <w:szCs w:val="20"/>
        </w:rPr>
        <w:t>乙：过去三年该出版社出版总量大大增加，但错别字</w:t>
      </w:r>
      <w:r>
        <w:rPr>
          <w:rFonts w:ascii="微软雅黑" w:hAnsi="微软雅黑" w:eastAsia="微软雅黑" w:cs="微软雅黑"/>
          <w:spacing w:val="9"/>
          <w:sz w:val="20"/>
          <w:szCs w:val="20"/>
        </w:rPr>
        <w:t>检出率维持在万分之一左右，远低于国家标准，无需增加</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人手</w:t>
      </w:r>
    </w:p>
    <w:p w14:paraId="2E55FD35">
      <w:pPr>
        <w:spacing w:before="11" w:line="221" w:lineRule="auto"/>
        <w:ind w:left="285" w:right="340"/>
        <w:rPr>
          <w:rFonts w:ascii="微软雅黑" w:hAnsi="微软雅黑" w:eastAsia="微软雅黑" w:cs="微软雅黑"/>
          <w:sz w:val="20"/>
          <w:szCs w:val="20"/>
        </w:rPr>
      </w:pPr>
      <w:r>
        <w:rPr>
          <w:rFonts w:ascii="微软雅黑" w:hAnsi="微软雅黑" w:eastAsia="微软雅黑" w:cs="微软雅黑"/>
          <w:spacing w:val="8"/>
          <w:sz w:val="20"/>
          <w:szCs w:val="20"/>
        </w:rPr>
        <w:t>D.</w:t>
      </w:r>
      <w:r>
        <w:rPr>
          <w:rFonts w:ascii="微软雅黑" w:hAnsi="微软雅黑" w:eastAsia="微软雅黑" w:cs="微软雅黑"/>
          <w:spacing w:val="-31"/>
          <w:sz w:val="20"/>
          <w:szCs w:val="20"/>
        </w:rPr>
        <w:t xml:space="preserve"> </w:t>
      </w:r>
      <w:r>
        <w:rPr>
          <w:rFonts w:ascii="微软雅黑" w:hAnsi="微软雅黑" w:eastAsia="微软雅黑" w:cs="微软雅黑"/>
          <w:spacing w:val="8"/>
          <w:sz w:val="20"/>
          <w:szCs w:val="20"/>
        </w:rPr>
        <w:t>甲：一项调查显示，超过90%的大学生在不</w:t>
      </w:r>
      <w:r>
        <w:rPr>
          <w:rFonts w:ascii="微软雅黑" w:hAnsi="微软雅黑" w:eastAsia="微软雅黑" w:cs="微软雅黑"/>
          <w:spacing w:val="7"/>
          <w:sz w:val="20"/>
          <w:szCs w:val="20"/>
        </w:rPr>
        <w:t>请假的情况下缺过课，这一现象说明课堂纪律没有得到很好的遵</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守</w:t>
      </w:r>
    </w:p>
    <w:p w14:paraId="7F0AB063">
      <w:pPr>
        <w:spacing w:before="10" w:line="221" w:lineRule="auto"/>
        <w:ind w:left="283" w:right="322" w:firstLine="13"/>
        <w:rPr>
          <w:rFonts w:ascii="微软雅黑" w:hAnsi="微软雅黑" w:eastAsia="微软雅黑" w:cs="微软雅黑"/>
          <w:sz w:val="20"/>
          <w:szCs w:val="20"/>
        </w:rPr>
      </w:pPr>
      <w:r>
        <w:rPr>
          <w:rFonts w:ascii="微软雅黑" w:hAnsi="微软雅黑" w:eastAsia="微软雅黑" w:cs="微软雅黑"/>
          <w:spacing w:val="8"/>
          <w:sz w:val="20"/>
          <w:szCs w:val="20"/>
        </w:rPr>
        <w:t>乙：这项调查主要针对大四学生，如果是大一学生，则缺过课的比例不超过20%，可见大学课堂纪律得到了很</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9"/>
          <w:sz w:val="20"/>
          <w:szCs w:val="20"/>
        </w:rPr>
        <w:t>好的遵守</w:t>
      </w:r>
    </w:p>
    <w:p w14:paraId="747EC633">
      <w:pPr>
        <w:spacing w:before="72" w:line="221" w:lineRule="auto"/>
        <w:ind w:left="285" w:right="287" w:hanging="285"/>
        <w:rPr>
          <w:rFonts w:ascii="微软雅黑" w:hAnsi="微软雅黑" w:eastAsia="微软雅黑" w:cs="微软雅黑"/>
          <w:sz w:val="20"/>
          <w:szCs w:val="20"/>
        </w:rPr>
      </w:pPr>
      <w:r>
        <w:rPr>
          <w:rFonts w:ascii="微软雅黑" w:hAnsi="微软雅黑" w:eastAsia="微软雅黑" w:cs="微软雅黑"/>
          <w:spacing w:val="6"/>
          <w:sz w:val="20"/>
          <w:szCs w:val="20"/>
        </w:rPr>
        <w:t>93.  “露从今夜白，月是故乡明。”唐代诗人杜甫这一千古名句表达了诗人在秋天对故乡的思念和对亲人的牵挂。</w:t>
      </w:r>
      <w:r>
        <w:rPr>
          <w:rFonts w:ascii="微软雅黑" w:hAnsi="微软雅黑" w:eastAsia="微软雅黑" w:cs="微软雅黑"/>
          <w:spacing w:val="4"/>
          <w:sz w:val="20"/>
          <w:szCs w:val="20"/>
        </w:rPr>
        <w:t xml:space="preserve"> </w:t>
      </w:r>
      <w:r>
        <w:rPr>
          <w:rFonts w:ascii="微软雅黑" w:hAnsi="微软雅黑" w:eastAsia="微软雅黑" w:cs="微软雅黑"/>
          <w:spacing w:val="10"/>
          <w:sz w:val="20"/>
          <w:szCs w:val="20"/>
        </w:rPr>
        <w:t>在国人心中，秋天总是和思乡联系在一起。对此，有学者称，相对于其他季节，</w:t>
      </w:r>
      <w:r>
        <w:rPr>
          <w:rFonts w:ascii="微软雅黑" w:hAnsi="微软雅黑" w:eastAsia="微软雅黑" w:cs="微软雅黑"/>
          <w:spacing w:val="9"/>
          <w:sz w:val="20"/>
          <w:szCs w:val="20"/>
        </w:rPr>
        <w:t>秋天人们很容易想起家乡的种</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种美好，更容易产生思乡情绪。</w:t>
      </w:r>
    </w:p>
    <w:p w14:paraId="7ACA766A">
      <w:pPr>
        <w:spacing w:before="14" w:line="207" w:lineRule="auto"/>
        <w:ind w:left="301"/>
        <w:rPr>
          <w:rFonts w:ascii="微软雅黑" w:hAnsi="微软雅黑" w:eastAsia="微软雅黑" w:cs="微软雅黑"/>
          <w:sz w:val="20"/>
          <w:szCs w:val="20"/>
        </w:rPr>
      </w:pPr>
      <w:r>
        <w:rPr>
          <w:rFonts w:ascii="微软雅黑" w:hAnsi="微软雅黑" w:eastAsia="微软雅黑" w:cs="微软雅黑"/>
          <w:spacing w:val="3"/>
          <w:sz w:val="20"/>
          <w:szCs w:val="20"/>
        </w:rPr>
        <w:t>以下哪项如果为真，最能支持上述学者的观点？</w:t>
      </w:r>
    </w:p>
    <w:p w14:paraId="176BCEBF">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9"/>
          <w:sz w:val="20"/>
          <w:szCs w:val="20"/>
        </w:rPr>
        <w:t>A.秋天大自然由生机勃勃转向秋风萧瑟，让人感受到时间的流逝和生命的脆弱</w:t>
      </w:r>
    </w:p>
    <w:p w14:paraId="010E2848">
      <w:pPr>
        <w:spacing w:before="25" w:line="207" w:lineRule="auto"/>
        <w:ind w:left="284"/>
        <w:rPr>
          <w:rFonts w:ascii="微软雅黑" w:hAnsi="微软雅黑" w:eastAsia="微软雅黑" w:cs="微软雅黑"/>
          <w:sz w:val="20"/>
          <w:szCs w:val="20"/>
        </w:rPr>
      </w:pPr>
      <w:r>
        <w:rPr>
          <w:rFonts w:ascii="微软雅黑" w:hAnsi="微软雅黑" w:eastAsia="微软雅黑" w:cs="微软雅黑"/>
          <w:spacing w:val="9"/>
          <w:sz w:val="20"/>
          <w:szCs w:val="20"/>
        </w:rPr>
        <w:t>B.秋天正是收获的时节，那些从小经历的美好场景深深刻在每个人的心底</w:t>
      </w:r>
    </w:p>
    <w:p w14:paraId="7D7908D7">
      <w:pPr>
        <w:spacing w:before="25" w:line="207" w:lineRule="auto"/>
        <w:ind w:left="287"/>
        <w:rPr>
          <w:rFonts w:ascii="微软雅黑" w:hAnsi="微软雅黑" w:eastAsia="微软雅黑" w:cs="微软雅黑"/>
          <w:sz w:val="20"/>
          <w:szCs w:val="20"/>
        </w:rPr>
      </w:pPr>
      <w:r>
        <w:rPr>
          <w:rFonts w:ascii="微软雅黑" w:hAnsi="微软雅黑" w:eastAsia="微软雅黑" w:cs="微软雅黑"/>
          <w:spacing w:val="8"/>
          <w:sz w:val="20"/>
          <w:szCs w:val="20"/>
        </w:rPr>
        <w:t>C.</w:t>
      </w:r>
      <w:r>
        <w:rPr>
          <w:rFonts w:ascii="微软雅黑" w:hAnsi="微软雅黑" w:eastAsia="微软雅黑" w:cs="微软雅黑"/>
          <w:spacing w:val="-21"/>
          <w:sz w:val="20"/>
          <w:szCs w:val="20"/>
        </w:rPr>
        <w:t xml:space="preserve"> </w:t>
      </w:r>
      <w:r>
        <w:rPr>
          <w:rFonts w:ascii="微软雅黑" w:hAnsi="微软雅黑" w:eastAsia="微软雅黑" w:cs="微软雅黑"/>
          <w:spacing w:val="8"/>
          <w:sz w:val="20"/>
          <w:szCs w:val="20"/>
        </w:rPr>
        <w:t>中国历史上有无数文人骚客在秋天写下思乡的千古名篇，影响着一代又一代国人</w:t>
      </w:r>
    </w:p>
    <w:p w14:paraId="50555AFE">
      <w:pPr>
        <w:spacing w:before="24" w:line="208" w:lineRule="auto"/>
        <w:ind w:left="285"/>
        <w:rPr>
          <w:rFonts w:ascii="微软雅黑" w:hAnsi="微软雅黑" w:eastAsia="微软雅黑" w:cs="微软雅黑"/>
          <w:sz w:val="20"/>
          <w:szCs w:val="20"/>
        </w:rPr>
      </w:pPr>
      <w:r>
        <w:rPr>
          <w:rFonts w:ascii="微软雅黑" w:hAnsi="微软雅黑" w:eastAsia="微软雅黑" w:cs="微软雅黑"/>
          <w:spacing w:val="9"/>
          <w:sz w:val="20"/>
          <w:szCs w:val="20"/>
        </w:rPr>
        <w:t>D.每逢中秋，在外漂泊的游子会意识到已经离家很久，</w:t>
      </w:r>
      <w:r>
        <w:rPr>
          <w:rFonts w:ascii="微软雅黑" w:hAnsi="微软雅黑" w:eastAsia="微软雅黑" w:cs="微软雅黑"/>
          <w:spacing w:val="8"/>
          <w:sz w:val="20"/>
          <w:szCs w:val="20"/>
        </w:rPr>
        <w:t>渴望和家人团聚</w:t>
      </w:r>
    </w:p>
    <w:p w14:paraId="24D017C8">
      <w:pPr>
        <w:spacing w:before="86" w:line="216" w:lineRule="auto"/>
        <w:ind w:left="282" w:right="287" w:hanging="283"/>
        <w:rPr>
          <w:rFonts w:ascii="微软雅黑" w:hAnsi="微软雅黑" w:eastAsia="微软雅黑" w:cs="微软雅黑"/>
          <w:sz w:val="20"/>
          <w:szCs w:val="20"/>
        </w:rPr>
      </w:pPr>
      <w:r>
        <w:rPr>
          <w:rFonts w:ascii="微软雅黑" w:hAnsi="微软雅黑" w:eastAsia="微软雅黑" w:cs="微软雅黑"/>
          <w:spacing w:val="9"/>
          <w:sz w:val="20"/>
          <w:szCs w:val="20"/>
        </w:rPr>
        <w:t>94.</w:t>
      </w:r>
      <w:r>
        <w:rPr>
          <w:rFonts w:ascii="微软雅黑" w:hAnsi="微软雅黑" w:eastAsia="微软雅黑" w:cs="微软雅黑"/>
          <w:spacing w:val="-28"/>
          <w:sz w:val="20"/>
          <w:szCs w:val="20"/>
        </w:rPr>
        <w:t xml:space="preserve"> </w:t>
      </w:r>
      <w:r>
        <w:rPr>
          <w:rFonts w:ascii="微软雅黑" w:hAnsi="微软雅黑" w:eastAsia="微软雅黑" w:cs="微软雅黑"/>
          <w:spacing w:val="9"/>
          <w:sz w:val="20"/>
          <w:szCs w:val="20"/>
        </w:rPr>
        <w:t>文学、经济学、历史学、社会学四个专业的学生甲、乙、丙、</w:t>
      </w:r>
      <w:r>
        <w:rPr>
          <w:rFonts w:ascii="微软雅黑" w:hAnsi="微软雅黑" w:eastAsia="微软雅黑" w:cs="微软雅黑"/>
          <w:spacing w:val="8"/>
          <w:sz w:val="20"/>
          <w:szCs w:val="20"/>
        </w:rPr>
        <w:t>丁各自携带本专业的一本书参加读书会。读书会</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期间，四人交换了所带的书，已知：</w:t>
      </w:r>
    </w:p>
    <w:p w14:paraId="2CF94A0C">
      <w:pPr>
        <w:spacing w:before="25" w:line="203" w:lineRule="auto"/>
        <w:ind w:left="276"/>
        <w:rPr>
          <w:rFonts w:ascii="微软雅黑" w:hAnsi="微软雅黑" w:eastAsia="微软雅黑" w:cs="微软雅黑"/>
          <w:sz w:val="20"/>
          <w:szCs w:val="20"/>
        </w:rPr>
      </w:pPr>
      <w:r>
        <w:rPr>
          <w:rFonts w:ascii="微软雅黑" w:hAnsi="微软雅黑" w:eastAsia="微软雅黑" w:cs="微软雅黑"/>
          <w:spacing w:val="7"/>
          <w:sz w:val="20"/>
          <w:szCs w:val="20"/>
        </w:rPr>
        <w:t>（1）丙是历史学专业学生，丁是文学专业学生；</w:t>
      </w:r>
    </w:p>
    <w:p w14:paraId="06C8B6F8">
      <w:pPr>
        <w:spacing w:before="30" w:line="203" w:lineRule="auto"/>
        <w:ind w:left="276"/>
        <w:rPr>
          <w:rFonts w:ascii="微软雅黑" w:hAnsi="微软雅黑" w:eastAsia="微软雅黑" w:cs="微软雅黑"/>
          <w:sz w:val="20"/>
          <w:szCs w:val="20"/>
        </w:rPr>
      </w:pPr>
      <w:r>
        <w:rPr>
          <w:rFonts w:ascii="微软雅黑" w:hAnsi="微软雅黑" w:eastAsia="微软雅黑" w:cs="微软雅黑"/>
          <w:spacing w:val="7"/>
          <w:sz w:val="20"/>
          <w:szCs w:val="20"/>
        </w:rPr>
        <w:t>（2）交换书后，甲持有社会学书，乙不持有文学书；</w:t>
      </w:r>
    </w:p>
    <w:p w14:paraId="3F736BC9">
      <w:pPr>
        <w:spacing w:before="30" w:line="216" w:lineRule="auto"/>
        <w:ind w:left="285" w:right="4618" w:hanging="9"/>
        <w:rPr>
          <w:rFonts w:ascii="微软雅黑" w:hAnsi="微软雅黑" w:eastAsia="微软雅黑" w:cs="微软雅黑"/>
          <w:sz w:val="20"/>
          <w:szCs w:val="20"/>
        </w:rPr>
      </w:pPr>
      <w:r>
        <w:rPr>
          <w:rFonts w:ascii="微软雅黑" w:hAnsi="微软雅黑" w:eastAsia="微软雅黑" w:cs="微软雅黑"/>
          <w:spacing w:val="8"/>
          <w:sz w:val="20"/>
          <w:szCs w:val="20"/>
        </w:rPr>
        <w:t>（3）交换书后，每个人所持有的书不是原来所携带的专业书。</w:t>
      </w:r>
      <w:r>
        <w:rPr>
          <w:rFonts w:ascii="微软雅黑" w:hAnsi="微软雅黑" w:eastAsia="微软雅黑" w:cs="微软雅黑"/>
          <w:spacing w:val="4"/>
          <w:sz w:val="20"/>
          <w:szCs w:val="20"/>
        </w:rPr>
        <w:t xml:space="preserve"> </w:t>
      </w:r>
      <w:r>
        <w:rPr>
          <w:rFonts w:ascii="微软雅黑" w:hAnsi="微软雅黑" w:eastAsia="微软雅黑" w:cs="微软雅黑"/>
          <w:spacing w:val="1"/>
          <w:sz w:val="20"/>
          <w:szCs w:val="20"/>
        </w:rPr>
        <w:t>根据以上信息，不能推出以下哪项？</w:t>
      </w:r>
    </w:p>
    <w:p w14:paraId="2AF6D834">
      <w:pPr>
        <w:spacing w:before="86" w:line="208" w:lineRule="auto"/>
        <w:ind w:left="283"/>
        <w:rPr>
          <w:rFonts w:ascii="微软雅黑" w:hAnsi="微软雅黑" w:eastAsia="微软雅黑" w:cs="微软雅黑"/>
          <w:sz w:val="20"/>
          <w:szCs w:val="20"/>
        </w:rPr>
      </w:pPr>
      <w:r>
        <w:rPr>
          <w:rFonts w:ascii="微软雅黑" w:hAnsi="微软雅黑" w:eastAsia="微软雅黑" w:cs="微软雅黑"/>
          <w:spacing w:val="5"/>
          <w:sz w:val="20"/>
          <w:szCs w:val="20"/>
        </w:rPr>
        <w:t>A.</w:t>
      </w:r>
      <w:r>
        <w:rPr>
          <w:rFonts w:ascii="微软雅黑" w:hAnsi="微软雅黑" w:eastAsia="微软雅黑" w:cs="微软雅黑"/>
          <w:spacing w:val="-30"/>
          <w:sz w:val="20"/>
          <w:szCs w:val="20"/>
        </w:rPr>
        <w:t xml:space="preserve"> </w:t>
      </w:r>
      <w:r>
        <w:rPr>
          <w:rFonts w:ascii="微软雅黑" w:hAnsi="微软雅黑" w:eastAsia="微软雅黑" w:cs="微软雅黑"/>
          <w:spacing w:val="5"/>
          <w:sz w:val="20"/>
          <w:szCs w:val="20"/>
        </w:rPr>
        <w:t>甲是经济学专业学生       B.丙持有文学书                  C.乙是社会学专业学生        D</w:t>
      </w:r>
      <w:r>
        <w:rPr>
          <w:rFonts w:ascii="微软雅黑" w:hAnsi="微软雅黑" w:eastAsia="微软雅黑" w:cs="微软雅黑"/>
          <w:spacing w:val="4"/>
          <w:sz w:val="20"/>
          <w:szCs w:val="20"/>
        </w:rPr>
        <w:t>.丁持有历史书</w:t>
      </w:r>
    </w:p>
    <w:p w14:paraId="7F096042">
      <w:pPr>
        <w:spacing w:before="86" w:line="216" w:lineRule="auto"/>
        <w:ind w:left="286" w:right="287" w:hanging="286"/>
        <w:rPr>
          <w:rFonts w:ascii="微软雅黑" w:hAnsi="微软雅黑" w:eastAsia="微软雅黑" w:cs="微软雅黑"/>
          <w:sz w:val="20"/>
          <w:szCs w:val="20"/>
        </w:rPr>
      </w:pPr>
      <w:r>
        <w:rPr>
          <w:rFonts w:ascii="微软雅黑" w:hAnsi="微软雅黑" w:eastAsia="微软雅黑" w:cs="微软雅黑"/>
          <w:spacing w:val="8"/>
          <w:sz w:val="20"/>
          <w:szCs w:val="20"/>
        </w:rPr>
        <w:t>95. 甲、乙、丙三人毕业后同时进入某单位实习，由于表现较好，实习结束后他们将分到人事处、财</w:t>
      </w:r>
      <w:r>
        <w:rPr>
          <w:rFonts w:ascii="微软雅黑" w:hAnsi="微软雅黑" w:eastAsia="微软雅黑" w:cs="微软雅黑"/>
          <w:spacing w:val="7"/>
          <w:sz w:val="20"/>
          <w:szCs w:val="20"/>
        </w:rPr>
        <w:t>务处、办公室</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正式入职。有人对他们各自的工作部门进行了如</w:t>
      </w:r>
      <w:r>
        <w:rPr>
          <w:rFonts w:ascii="微软雅黑" w:hAnsi="微软雅黑" w:eastAsia="微软雅黑" w:cs="微软雅黑"/>
          <w:spacing w:val="7"/>
          <w:sz w:val="20"/>
          <w:szCs w:val="20"/>
        </w:rPr>
        <w:t>下猜测：</w:t>
      </w:r>
    </w:p>
    <w:p w14:paraId="20B1C4AA">
      <w:pPr>
        <w:spacing w:before="24" w:line="203" w:lineRule="auto"/>
        <w:ind w:left="276"/>
        <w:rPr>
          <w:rFonts w:ascii="微软雅黑" w:hAnsi="微软雅黑" w:eastAsia="微软雅黑" w:cs="微软雅黑"/>
          <w:sz w:val="20"/>
          <w:szCs w:val="20"/>
        </w:rPr>
      </w:pPr>
      <w:r>
        <w:rPr>
          <w:rFonts w:ascii="微软雅黑" w:hAnsi="微软雅黑" w:eastAsia="微软雅黑" w:cs="微软雅黑"/>
          <w:spacing w:val="5"/>
          <w:sz w:val="20"/>
          <w:szCs w:val="20"/>
        </w:rPr>
        <w:t>（1）甲入职的部门是人事处；</w:t>
      </w:r>
    </w:p>
    <w:p w14:paraId="3D723DEA">
      <w:pPr>
        <w:spacing w:before="31" w:line="203" w:lineRule="auto"/>
        <w:ind w:left="276"/>
        <w:rPr>
          <w:rFonts w:ascii="微软雅黑" w:hAnsi="微软雅黑" w:eastAsia="微软雅黑" w:cs="微软雅黑"/>
          <w:sz w:val="20"/>
          <w:szCs w:val="20"/>
        </w:rPr>
      </w:pPr>
      <w:r>
        <w:rPr>
          <w:rFonts w:ascii="微软雅黑" w:hAnsi="微软雅黑" w:eastAsia="微软雅黑" w:cs="微软雅黑"/>
          <w:spacing w:val="6"/>
          <w:sz w:val="20"/>
          <w:szCs w:val="20"/>
        </w:rPr>
        <w:t>（2）乙入职的部门不是财务处；</w:t>
      </w:r>
    </w:p>
    <w:p w14:paraId="1691FD8D">
      <w:pPr>
        <w:pStyle w:val="2"/>
        <w:spacing w:line="328" w:lineRule="auto"/>
      </w:pPr>
    </w:p>
    <w:p w14:paraId="65E22735">
      <w:pPr>
        <w:spacing w:line="20" w:lineRule="exact"/>
        <w:ind w:firstLine="96"/>
        <w:sectPr>
          <w:pgSz w:w="11900" w:h="16839"/>
          <w:pgMar w:top="880" w:right="674" w:bottom="400" w:left="583" w:header="0" w:footer="0" w:gutter="0"/>
          <w:cols w:equalWidth="0" w:num="1">
            <w:col w:w="10642"/>
          </w:cols>
        </w:sectPr>
      </w:pPr>
      <w:r>
        <w:drawing>
          <wp:inline distT="0" distB="0" distL="0" distR="0">
            <wp:extent cx="6695440" cy="1270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8"/>
                    <a:stretch>
                      <a:fillRect/>
                    </a:stretch>
                  </pic:blipFill>
                  <pic:spPr>
                    <a:xfrm>
                      <a:off x="0" y="0"/>
                      <a:ext cx="6695713" cy="12705"/>
                    </a:xfrm>
                    <a:prstGeom prst="rect">
                      <a:avLst/>
                    </a:prstGeom>
                  </pic:spPr>
                </pic:pic>
              </a:graphicData>
            </a:graphic>
          </wp:inline>
        </w:drawing>
      </w:r>
    </w:p>
    <w:p w14:paraId="04F0BD3D">
      <w:pPr>
        <w:spacing w:before="42" w:line="160" w:lineRule="auto"/>
        <w:rPr>
          <w:rFonts w:ascii="微软雅黑" w:hAnsi="微软雅黑" w:eastAsia="微软雅黑" w:cs="微软雅黑"/>
          <w:sz w:val="18"/>
          <w:szCs w:val="18"/>
        </w:rPr>
      </w:pPr>
    </w:p>
    <w:p w14:paraId="32891233">
      <w:pPr>
        <w:pStyle w:val="2"/>
        <w:spacing w:line="14" w:lineRule="auto"/>
        <w:rPr>
          <w:sz w:val="2"/>
        </w:rPr>
      </w:pPr>
      <w:r>
        <w:rPr>
          <w:sz w:val="2"/>
          <w:szCs w:val="2"/>
        </w:rPr>
        <w:br w:type="column"/>
      </w:r>
    </w:p>
    <w:p w14:paraId="42515D35">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1"/>
          <w:sz w:val="18"/>
          <w:szCs w:val="18"/>
          <w14:textFill>
            <w14:solidFill>
              <w14:srgbClr w14:val="636E92">
                <w14:alpha w14:val="19999"/>
              </w14:srgbClr>
            </w14:solidFill>
          </w14:textFill>
        </w:rPr>
        <w:t>第</w:t>
      </w:r>
      <w:r>
        <w:rPr>
          <w:rFonts w:ascii="微软雅黑" w:hAnsi="微软雅黑" w:eastAsia="微软雅黑" w:cs="微软雅黑"/>
          <w:color w:val="636E92"/>
          <w:spacing w:val="19"/>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18</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29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页</w:t>
      </w:r>
    </w:p>
    <w:p w14:paraId="30C90338">
      <w:pPr>
        <w:spacing w:line="160" w:lineRule="auto"/>
        <w:rPr>
          <w:rFonts w:ascii="微软雅黑" w:hAnsi="微软雅黑" w:eastAsia="微软雅黑" w:cs="微软雅黑"/>
          <w:sz w:val="18"/>
          <w:szCs w:val="18"/>
        </w:rPr>
        <w:sectPr>
          <w:type w:val="continuous"/>
          <w:pgSz w:w="11900" w:h="16839"/>
          <w:pgMar w:top="880" w:right="674" w:bottom="400" w:left="583" w:header="0" w:footer="0" w:gutter="0"/>
          <w:cols w:equalWidth="0" w:num="2">
            <w:col w:w="8984" w:space="100"/>
            <w:col w:w="1558"/>
          </w:cols>
        </w:sectPr>
      </w:pPr>
    </w:p>
    <w:p w14:paraId="5FD7EF1A">
      <w:pPr>
        <w:spacing w:line="480" w:lineRule="exact"/>
        <w:ind w:firstLine="96"/>
      </w:pPr>
    </w:p>
    <w:p w14:paraId="076F1973">
      <w:pPr>
        <w:pStyle w:val="2"/>
        <w:spacing w:line="387" w:lineRule="auto"/>
      </w:pPr>
    </w:p>
    <w:p w14:paraId="706981FF">
      <w:pPr>
        <w:spacing w:before="86" w:line="203" w:lineRule="auto"/>
        <w:ind w:left="276"/>
        <w:rPr>
          <w:rFonts w:ascii="微软雅黑" w:hAnsi="微软雅黑" w:eastAsia="微软雅黑" w:cs="微软雅黑"/>
          <w:sz w:val="20"/>
          <w:szCs w:val="20"/>
        </w:rPr>
      </w:pPr>
      <w:r>
        <w:rPr>
          <w:rFonts w:ascii="微软雅黑" w:hAnsi="微软雅黑" w:eastAsia="微软雅黑" w:cs="微软雅黑"/>
          <w:spacing w:val="6"/>
          <w:sz w:val="20"/>
          <w:szCs w:val="20"/>
        </w:rPr>
        <w:t>（3）丙入职的部门不是人事处。</w:t>
      </w:r>
    </w:p>
    <w:p w14:paraId="539A88DC">
      <w:pPr>
        <w:spacing w:before="30" w:line="208" w:lineRule="auto"/>
        <w:ind w:left="287"/>
        <w:rPr>
          <w:rFonts w:ascii="微软雅黑" w:hAnsi="微软雅黑" w:eastAsia="微软雅黑" w:cs="微软雅黑"/>
          <w:sz w:val="20"/>
          <w:szCs w:val="20"/>
        </w:rPr>
      </w:pPr>
      <w:r>
        <w:rPr>
          <w:rFonts w:ascii="微软雅黑" w:hAnsi="微软雅黑" w:eastAsia="微软雅黑" w:cs="微软雅黑"/>
          <w:spacing w:val="7"/>
          <w:sz w:val="20"/>
          <w:szCs w:val="20"/>
        </w:rPr>
        <w:t>实际上，上述三个猜测只有一个是对的。</w:t>
      </w:r>
    </w:p>
    <w:p w14:paraId="2FC2C7E7">
      <w:pPr>
        <w:spacing w:before="23" w:line="208" w:lineRule="auto"/>
        <w:ind w:left="286"/>
        <w:rPr>
          <w:rFonts w:ascii="微软雅黑" w:hAnsi="微软雅黑" w:eastAsia="微软雅黑" w:cs="微软雅黑"/>
          <w:sz w:val="20"/>
          <w:szCs w:val="20"/>
        </w:rPr>
      </w:pPr>
      <w:r>
        <w:rPr>
          <w:rFonts w:ascii="微软雅黑" w:hAnsi="微软雅黑" w:eastAsia="微软雅黑" w:cs="微软雅黑"/>
          <w:spacing w:val="8"/>
          <w:sz w:val="20"/>
          <w:szCs w:val="20"/>
        </w:rPr>
        <w:t>根据上述信息，可以推出甲、乙、丙入职的部门</w:t>
      </w:r>
      <w:r>
        <w:rPr>
          <w:rFonts w:ascii="微软雅黑" w:hAnsi="微软雅黑" w:eastAsia="微软雅黑" w:cs="微软雅黑"/>
          <w:spacing w:val="7"/>
          <w:sz w:val="20"/>
          <w:szCs w:val="20"/>
        </w:rPr>
        <w:t>依次为：</w:t>
      </w:r>
    </w:p>
    <w:p w14:paraId="78393330">
      <w:pPr>
        <w:spacing w:before="85" w:line="208" w:lineRule="auto"/>
        <w:ind w:left="283"/>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A.人事处 财务处 办公室                                          </w:t>
      </w:r>
      <w:r>
        <w:rPr>
          <w:rFonts w:ascii="微软雅黑" w:hAnsi="微软雅黑" w:eastAsia="微软雅黑" w:cs="微软雅黑"/>
          <w:spacing w:val="3"/>
          <w:sz w:val="20"/>
          <w:szCs w:val="20"/>
        </w:rPr>
        <w:t xml:space="preserve">     B.办公室 财务处 人事处</w:t>
      </w:r>
    </w:p>
    <w:p w14:paraId="19DD8D2E">
      <w:pPr>
        <w:spacing w:before="23" w:line="208" w:lineRule="auto"/>
        <w:ind w:left="287"/>
        <w:rPr>
          <w:rFonts w:ascii="微软雅黑" w:hAnsi="微软雅黑" w:eastAsia="微软雅黑" w:cs="微软雅黑"/>
          <w:sz w:val="20"/>
          <w:szCs w:val="20"/>
        </w:rPr>
      </w:pPr>
      <w:r>
        <w:rPr>
          <w:rFonts w:ascii="微软雅黑" w:hAnsi="微软雅黑" w:eastAsia="微软雅黑" w:cs="微软雅黑"/>
          <w:spacing w:val="4"/>
          <w:sz w:val="20"/>
          <w:szCs w:val="20"/>
        </w:rPr>
        <w:t xml:space="preserve">C.财务处 办公室 人事处                              </w:t>
      </w:r>
      <w:r>
        <w:rPr>
          <w:rFonts w:ascii="微软雅黑" w:hAnsi="微软雅黑" w:eastAsia="微软雅黑" w:cs="微软雅黑"/>
          <w:spacing w:val="3"/>
          <w:sz w:val="20"/>
          <w:szCs w:val="20"/>
        </w:rPr>
        <w:t xml:space="preserve">                 D.人事处 办公室 财务处</w:t>
      </w:r>
    </w:p>
    <w:p w14:paraId="60FAA3D9">
      <w:pPr>
        <w:spacing w:before="85" w:line="212" w:lineRule="auto"/>
        <w:ind w:left="288" w:right="392" w:hanging="289"/>
        <w:rPr>
          <w:rFonts w:ascii="微软雅黑" w:hAnsi="微软雅黑" w:eastAsia="微软雅黑" w:cs="微软雅黑"/>
          <w:sz w:val="20"/>
          <w:szCs w:val="20"/>
        </w:rPr>
      </w:pPr>
      <w:r>
        <w:rPr>
          <w:rFonts w:ascii="微软雅黑" w:hAnsi="微软雅黑" w:eastAsia="微软雅黑" w:cs="微软雅黑"/>
          <w:spacing w:val="8"/>
          <w:sz w:val="20"/>
          <w:szCs w:val="20"/>
        </w:rPr>
        <w:t>96.</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在下边5×5的表格中填入泰山、华山、衡山、恒山和嵩山5个词，要求每行、每列、每个粗线条框内均不能重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复也不能遗漏，则依次填入序号①-④处的是：</w:t>
      </w:r>
    </w:p>
    <w:p w14:paraId="03C9158F">
      <w:pPr>
        <w:spacing w:line="4197" w:lineRule="exact"/>
        <w:ind w:firstLine="280"/>
      </w:pPr>
      <w:r>
        <w:rPr>
          <w:position w:val="-83"/>
        </w:rPr>
        <w:drawing>
          <wp:inline distT="0" distB="0" distL="0" distR="0">
            <wp:extent cx="3033395" cy="266509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34"/>
                    <a:stretch>
                      <a:fillRect/>
                    </a:stretch>
                  </pic:blipFill>
                  <pic:spPr>
                    <a:xfrm>
                      <a:off x="0" y="0"/>
                      <a:ext cx="3033574" cy="2665155"/>
                    </a:xfrm>
                    <a:prstGeom prst="rect">
                      <a:avLst/>
                    </a:prstGeom>
                  </pic:spPr>
                </pic:pic>
              </a:graphicData>
            </a:graphic>
          </wp:inline>
        </w:drawing>
      </w:r>
    </w:p>
    <w:p w14:paraId="76EBE338">
      <w:pPr>
        <w:spacing w:before="195" w:line="209" w:lineRule="auto"/>
        <w:ind w:left="283"/>
        <w:rPr>
          <w:rFonts w:ascii="微软雅黑" w:hAnsi="微软雅黑" w:eastAsia="微软雅黑" w:cs="微软雅黑"/>
          <w:sz w:val="20"/>
          <w:szCs w:val="20"/>
        </w:rPr>
      </w:pPr>
      <w:r>
        <w:rPr>
          <w:rFonts w:ascii="微软雅黑" w:hAnsi="微软雅黑" w:eastAsia="微软雅黑" w:cs="微软雅黑"/>
          <w:spacing w:val="4"/>
          <w:sz w:val="20"/>
          <w:szCs w:val="20"/>
        </w:rPr>
        <w:t xml:space="preserve">A.泰山 华山 嵩山 恒山                                          </w:t>
      </w:r>
      <w:r>
        <w:rPr>
          <w:rFonts w:ascii="微软雅黑" w:hAnsi="微软雅黑" w:eastAsia="微软雅黑" w:cs="微软雅黑"/>
          <w:spacing w:val="3"/>
          <w:sz w:val="20"/>
          <w:szCs w:val="20"/>
        </w:rPr>
        <w:t xml:space="preserve">       B.华山 恒山 嵩山 泰山</w:t>
      </w:r>
    </w:p>
    <w:p w14:paraId="0F388BD7">
      <w:pPr>
        <w:spacing w:before="22" w:line="209" w:lineRule="auto"/>
        <w:ind w:left="287"/>
        <w:rPr>
          <w:rFonts w:ascii="微软雅黑" w:hAnsi="微软雅黑" w:eastAsia="微软雅黑" w:cs="微软雅黑"/>
          <w:sz w:val="20"/>
          <w:szCs w:val="20"/>
        </w:rPr>
      </w:pPr>
      <w:r>
        <w:rPr>
          <w:rFonts w:ascii="微软雅黑" w:hAnsi="微软雅黑" w:eastAsia="微软雅黑" w:cs="微软雅黑"/>
          <w:spacing w:val="3"/>
          <w:sz w:val="20"/>
          <w:szCs w:val="20"/>
        </w:rPr>
        <w:t xml:space="preserve">C.华山 嵩山 恒山 泰山                                            </w:t>
      </w:r>
      <w:r>
        <w:rPr>
          <w:rFonts w:ascii="微软雅黑" w:hAnsi="微软雅黑" w:eastAsia="微软雅黑" w:cs="微软雅黑"/>
          <w:spacing w:val="2"/>
          <w:sz w:val="20"/>
          <w:szCs w:val="20"/>
        </w:rPr>
        <w:t xml:space="preserve">      D.嵩山 恒山 泰山 华山</w:t>
      </w:r>
    </w:p>
    <w:p w14:paraId="52DCA39B">
      <w:pPr>
        <w:spacing w:before="86" w:line="221" w:lineRule="auto"/>
        <w:ind w:left="286" w:right="299" w:hanging="286"/>
        <w:rPr>
          <w:rFonts w:ascii="微软雅黑" w:hAnsi="微软雅黑" w:eastAsia="微软雅黑" w:cs="微软雅黑"/>
          <w:sz w:val="20"/>
          <w:szCs w:val="20"/>
        </w:rPr>
      </w:pPr>
      <w:r>
        <w:rPr>
          <w:rFonts w:ascii="微软雅黑" w:hAnsi="微软雅黑" w:eastAsia="微软雅黑" w:cs="微软雅黑"/>
          <w:spacing w:val="6"/>
          <w:sz w:val="20"/>
          <w:szCs w:val="20"/>
        </w:rPr>
        <w:t>97.</w:t>
      </w:r>
      <w:r>
        <w:rPr>
          <w:rFonts w:ascii="微软雅黑" w:hAnsi="微软雅黑" w:eastAsia="微软雅黑" w:cs="微软雅黑"/>
          <w:spacing w:val="-30"/>
          <w:sz w:val="20"/>
          <w:szCs w:val="20"/>
        </w:rPr>
        <w:t xml:space="preserve"> </w:t>
      </w:r>
      <w:r>
        <w:rPr>
          <w:rFonts w:ascii="微软雅黑" w:hAnsi="微软雅黑" w:eastAsia="微软雅黑" w:cs="微软雅黑"/>
          <w:spacing w:val="6"/>
          <w:sz w:val="20"/>
          <w:szCs w:val="20"/>
        </w:rPr>
        <w:t>海草是由陆地植物演化到适应海洋环境的高等植物。  一种或几种海草连片生长，共同形成广袤柔软的“海草</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床”。海草床是最高效的碳捕获和碳封存系统之一，贮存碳的效</w:t>
      </w:r>
      <w:r>
        <w:rPr>
          <w:rFonts w:ascii="微软雅黑" w:hAnsi="微软雅黑" w:eastAsia="微软雅黑" w:cs="微软雅黑"/>
          <w:spacing w:val="8"/>
          <w:sz w:val="20"/>
          <w:szCs w:val="20"/>
        </w:rPr>
        <w:t>率比森林高90倍，碳封存时间可达上千年。然</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而海草床是脆弱的生态系统，受自然环境变化和人类活动影响较大，全球范围内海草床正面临严峻退化趋势。</w:t>
      </w:r>
    </w:p>
    <w:p w14:paraId="7ECB6993">
      <w:pPr>
        <w:spacing w:before="15" w:line="219" w:lineRule="auto"/>
        <w:ind w:left="301" w:right="1995" w:hanging="18"/>
        <w:rPr>
          <w:rFonts w:ascii="微软雅黑" w:hAnsi="微软雅黑" w:eastAsia="微软雅黑" w:cs="微软雅黑"/>
          <w:sz w:val="20"/>
          <w:szCs w:val="20"/>
        </w:rPr>
      </w:pPr>
      <w:r>
        <w:rPr>
          <w:rFonts w:ascii="微软雅黑" w:hAnsi="微软雅黑" w:eastAsia="微软雅黑" w:cs="微软雅黑"/>
          <w:spacing w:val="9"/>
          <w:sz w:val="20"/>
          <w:szCs w:val="20"/>
        </w:rPr>
        <w:t>基于如上原因，有专家建议，亟需开展“海底种草”生态修复工作，加强对海草床的保护。</w:t>
      </w:r>
      <w:r>
        <w:rPr>
          <w:rFonts w:ascii="微软雅黑" w:hAnsi="微软雅黑" w:eastAsia="微软雅黑" w:cs="微软雅黑"/>
          <w:spacing w:val="1"/>
          <w:sz w:val="20"/>
          <w:szCs w:val="20"/>
        </w:rPr>
        <w:t xml:space="preserve"> </w:t>
      </w:r>
      <w:r>
        <w:rPr>
          <w:rFonts w:ascii="微软雅黑" w:hAnsi="微软雅黑" w:eastAsia="微软雅黑" w:cs="微软雅黑"/>
          <w:spacing w:val="3"/>
          <w:sz w:val="20"/>
          <w:szCs w:val="20"/>
        </w:rPr>
        <w:t>以下哪项如果为真，最能支持上述专家的建议？</w:t>
      </w:r>
    </w:p>
    <w:p w14:paraId="7A12AA3F">
      <w:pPr>
        <w:spacing w:before="76" w:line="222" w:lineRule="auto"/>
        <w:ind w:left="283" w:right="1774"/>
        <w:jc w:val="both"/>
        <w:rPr>
          <w:rFonts w:ascii="微软雅黑" w:hAnsi="微软雅黑" w:eastAsia="微软雅黑" w:cs="微软雅黑"/>
          <w:sz w:val="20"/>
          <w:szCs w:val="20"/>
        </w:rPr>
      </w:pPr>
      <w:r>
        <w:rPr>
          <w:rFonts w:ascii="微软雅黑" w:hAnsi="微软雅黑" w:eastAsia="微软雅黑" w:cs="微软雅黑"/>
          <w:spacing w:val="9"/>
          <w:sz w:val="20"/>
          <w:szCs w:val="20"/>
        </w:rPr>
        <w:t>A.当前全球气候变暖日益加剧，科学家已发现人类生产生活排放的碳化合物是变暖的主要元凶</w:t>
      </w:r>
      <w:r>
        <w:rPr>
          <w:rFonts w:ascii="微软雅黑" w:hAnsi="微软雅黑" w:eastAsia="微软雅黑" w:cs="微软雅黑"/>
          <w:spacing w:val="14"/>
          <w:w w:val="101"/>
          <w:sz w:val="20"/>
          <w:szCs w:val="20"/>
        </w:rPr>
        <w:t xml:space="preserve"> </w:t>
      </w:r>
      <w:r>
        <w:rPr>
          <w:rFonts w:ascii="微软雅黑" w:hAnsi="微软雅黑" w:eastAsia="微软雅黑" w:cs="微软雅黑"/>
          <w:spacing w:val="9"/>
          <w:sz w:val="20"/>
          <w:szCs w:val="20"/>
        </w:rPr>
        <w:t>B.海草床可以通过光合作用吸收环境中的无机碳，将其高效地固定、转化为有机碳并进行积累</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9"/>
          <w:sz w:val="20"/>
          <w:szCs w:val="20"/>
        </w:rPr>
        <w:t>C.有些地方海岸线侵蚀严重，加强海草床保护和修复，能有效防止或减缓海滩和海岸遭受侵蚀 D.海草床具有水质净化和调控功能，能吸收水体中的营养盐和重金属，降低海水悬浮物的浓度</w:t>
      </w:r>
    </w:p>
    <w:p w14:paraId="67925E3F">
      <w:pPr>
        <w:spacing w:before="76" w:line="222" w:lineRule="auto"/>
        <w:ind w:left="282" w:right="287" w:hanging="283"/>
        <w:rPr>
          <w:rFonts w:ascii="微软雅黑" w:hAnsi="微软雅黑" w:eastAsia="微软雅黑" w:cs="微软雅黑"/>
          <w:sz w:val="20"/>
          <w:szCs w:val="20"/>
        </w:rPr>
      </w:pPr>
      <w:r>
        <w:rPr>
          <w:rFonts w:ascii="微软雅黑" w:hAnsi="微软雅黑" w:eastAsia="微软雅黑" w:cs="微软雅黑"/>
          <w:spacing w:val="9"/>
          <w:sz w:val="20"/>
          <w:szCs w:val="20"/>
        </w:rPr>
        <w:t>98.</w:t>
      </w:r>
      <w:r>
        <w:rPr>
          <w:rFonts w:ascii="微软雅黑" w:hAnsi="微软雅黑" w:eastAsia="微软雅黑" w:cs="微软雅黑"/>
          <w:spacing w:val="-30"/>
          <w:sz w:val="20"/>
          <w:szCs w:val="20"/>
        </w:rPr>
        <w:t xml:space="preserve"> </w:t>
      </w:r>
      <w:r>
        <w:rPr>
          <w:rFonts w:ascii="微软雅黑" w:hAnsi="微软雅黑" w:eastAsia="微软雅黑" w:cs="微软雅黑"/>
          <w:spacing w:val="9"/>
          <w:sz w:val="20"/>
          <w:szCs w:val="20"/>
        </w:rPr>
        <w:t>一直以来，患者在初诊后第二天拿着检查报告找医生复诊时需要再</w:t>
      </w:r>
      <w:r>
        <w:rPr>
          <w:rFonts w:ascii="微软雅黑" w:hAnsi="微软雅黑" w:eastAsia="微软雅黑" w:cs="微软雅黑"/>
          <w:spacing w:val="8"/>
          <w:sz w:val="20"/>
          <w:szCs w:val="20"/>
        </w:rPr>
        <w:t>挂号，这大大增加患者的就医负担。针对这</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一情况，某医院开始实施“一次挂号管三天”的做法，让当天不能完成检查或不能</w:t>
      </w:r>
      <w:r>
        <w:rPr>
          <w:rFonts w:ascii="微软雅黑" w:hAnsi="微软雅黑" w:eastAsia="微软雅黑" w:cs="微软雅黑"/>
          <w:spacing w:val="9"/>
          <w:sz w:val="20"/>
          <w:szCs w:val="20"/>
        </w:rPr>
        <w:t>领取检查报告的患者，在三</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天内可携带报告到同一科室复诊，无需再次挂号。对此，有初诊患者担心，医院此举会延长他们</w:t>
      </w:r>
      <w:r>
        <w:rPr>
          <w:rFonts w:ascii="微软雅黑" w:hAnsi="微软雅黑" w:eastAsia="微软雅黑" w:cs="微软雅黑"/>
          <w:spacing w:val="8"/>
          <w:sz w:val="20"/>
          <w:szCs w:val="20"/>
        </w:rPr>
        <w:t>的等待时间，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挤压他们的就诊机会。</w:t>
      </w:r>
    </w:p>
    <w:p w14:paraId="7CC3410B">
      <w:pPr>
        <w:spacing w:before="15" w:line="207" w:lineRule="auto"/>
        <w:ind w:left="301"/>
        <w:rPr>
          <w:rFonts w:ascii="微软雅黑" w:hAnsi="微软雅黑" w:eastAsia="微软雅黑" w:cs="微软雅黑"/>
          <w:sz w:val="20"/>
          <w:szCs w:val="20"/>
        </w:rPr>
      </w:pPr>
      <w:r>
        <w:rPr>
          <w:rFonts w:ascii="微软雅黑" w:hAnsi="微软雅黑" w:eastAsia="微软雅黑" w:cs="微软雅黑"/>
          <w:spacing w:val="4"/>
          <w:sz w:val="20"/>
          <w:szCs w:val="20"/>
        </w:rPr>
        <w:t>以下哪项如果为真，最能说明上述患者的担心是不必要的？</w:t>
      </w:r>
    </w:p>
    <w:p w14:paraId="66660BF5">
      <w:pPr>
        <w:spacing w:before="86" w:line="220" w:lineRule="auto"/>
        <w:ind w:left="298" w:right="305" w:hanging="15"/>
        <w:rPr>
          <w:rFonts w:ascii="微软雅黑" w:hAnsi="微软雅黑" w:eastAsia="微软雅黑" w:cs="微软雅黑"/>
          <w:sz w:val="20"/>
          <w:szCs w:val="20"/>
        </w:rPr>
      </w:pPr>
      <w:r>
        <w:rPr>
          <w:rFonts w:ascii="微软雅黑" w:hAnsi="微软雅黑" w:eastAsia="微软雅黑" w:cs="微软雅黑"/>
          <w:spacing w:val="10"/>
          <w:sz w:val="20"/>
          <w:szCs w:val="20"/>
        </w:rPr>
        <w:t>A.该做法实施后，医院将根据医生的接诊情</w:t>
      </w:r>
      <w:r>
        <w:rPr>
          <w:rFonts w:ascii="微软雅黑" w:hAnsi="微软雅黑" w:eastAsia="微软雅黑" w:cs="微软雅黑"/>
          <w:spacing w:val="9"/>
          <w:sz w:val="20"/>
          <w:szCs w:val="20"/>
        </w:rPr>
        <w:t>况，合理安排初诊患者与复诊患者的接诊次序，尽量避免出现长时</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间排队现象</w:t>
      </w:r>
    </w:p>
    <w:p w14:paraId="7FC74CB9">
      <w:pPr>
        <w:spacing w:before="12" w:line="208" w:lineRule="auto"/>
        <w:ind w:left="284"/>
        <w:rPr>
          <w:rFonts w:ascii="微软雅黑" w:hAnsi="微软雅黑" w:eastAsia="微软雅黑" w:cs="微软雅黑"/>
          <w:sz w:val="20"/>
          <w:szCs w:val="20"/>
        </w:rPr>
      </w:pPr>
      <w:r>
        <w:rPr>
          <w:rFonts w:ascii="微软雅黑" w:hAnsi="微软雅黑" w:eastAsia="微软雅黑" w:cs="微软雅黑"/>
          <w:spacing w:val="10"/>
          <w:sz w:val="20"/>
          <w:szCs w:val="20"/>
        </w:rPr>
        <w:t>B.无论是否需要再次挂号，患者都会去同一科室</w:t>
      </w:r>
      <w:r>
        <w:rPr>
          <w:rFonts w:ascii="微软雅黑" w:hAnsi="微软雅黑" w:eastAsia="微软雅黑" w:cs="微软雅黑"/>
          <w:spacing w:val="9"/>
          <w:sz w:val="20"/>
          <w:szCs w:val="20"/>
        </w:rPr>
        <w:t>进行复诊，该做法的实施不会导致科室接诊的患者明显增多</w:t>
      </w:r>
    </w:p>
    <w:p w14:paraId="0F795348">
      <w:pPr>
        <w:pStyle w:val="2"/>
        <w:spacing w:line="279" w:lineRule="auto"/>
      </w:pPr>
    </w:p>
    <w:p w14:paraId="09A524CC">
      <w:pPr>
        <w:pStyle w:val="2"/>
        <w:spacing w:line="279" w:lineRule="auto"/>
      </w:pPr>
    </w:p>
    <w:p w14:paraId="47EF499E">
      <w:pPr>
        <w:pStyle w:val="2"/>
        <w:spacing w:line="279" w:lineRule="auto"/>
      </w:pPr>
    </w:p>
    <w:p w14:paraId="53999004">
      <w:pPr>
        <w:spacing w:line="20" w:lineRule="exact"/>
        <w:ind w:firstLine="96"/>
      </w:pPr>
      <w:r>
        <w:drawing>
          <wp:inline distT="0" distB="0" distL="0" distR="0">
            <wp:extent cx="6695440" cy="1270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8"/>
                    <a:stretch>
                      <a:fillRect/>
                    </a:stretch>
                  </pic:blipFill>
                  <pic:spPr>
                    <a:xfrm>
                      <a:off x="0" y="0"/>
                      <a:ext cx="6695713" cy="12705"/>
                    </a:xfrm>
                    <a:prstGeom prst="rect">
                      <a:avLst/>
                    </a:prstGeom>
                  </pic:spPr>
                </pic:pic>
              </a:graphicData>
            </a:graphic>
          </wp:inline>
        </w:drawing>
      </w:r>
    </w:p>
    <w:p w14:paraId="6AF7D994">
      <w:pPr>
        <w:spacing w:line="158" w:lineRule="exact"/>
      </w:pPr>
    </w:p>
    <w:p w14:paraId="37EA07F6">
      <w:pPr>
        <w:spacing w:line="158" w:lineRule="exact"/>
        <w:sectPr>
          <w:pgSz w:w="11900" w:h="16839"/>
          <w:pgMar w:top="880" w:right="674" w:bottom="400" w:left="583" w:header="0" w:footer="0" w:gutter="0"/>
          <w:cols w:equalWidth="0" w:num="1">
            <w:col w:w="10642"/>
          </w:cols>
        </w:sectPr>
      </w:pPr>
    </w:p>
    <w:p w14:paraId="1B71C488">
      <w:pPr>
        <w:pStyle w:val="2"/>
        <w:spacing w:line="14" w:lineRule="auto"/>
        <w:rPr>
          <w:sz w:val="2"/>
        </w:rPr>
      </w:pPr>
      <w:r>
        <w:rPr>
          <w:sz w:val="2"/>
          <w:szCs w:val="2"/>
        </w:rPr>
        <w:br w:type="column"/>
      </w:r>
    </w:p>
    <w:p w14:paraId="345D5CD2">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1"/>
          <w:sz w:val="18"/>
          <w:szCs w:val="18"/>
          <w14:textFill>
            <w14:solidFill>
              <w14:srgbClr w14:val="636E92">
                <w14:alpha w14:val="19999"/>
              </w14:srgbClr>
            </w14:solidFill>
          </w14:textFill>
        </w:rPr>
        <w:t>第</w:t>
      </w:r>
      <w:r>
        <w:rPr>
          <w:rFonts w:ascii="微软雅黑" w:hAnsi="微软雅黑" w:eastAsia="微软雅黑" w:cs="微软雅黑"/>
          <w:color w:val="636E92"/>
          <w:spacing w:val="19"/>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19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29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1"/>
          <w:sz w:val="18"/>
          <w:szCs w:val="18"/>
          <w14:textFill>
            <w14:solidFill>
              <w14:srgbClr w14:val="636E92">
                <w14:alpha w14:val="19999"/>
              </w14:srgbClr>
            </w14:solidFill>
          </w14:textFill>
        </w:rPr>
        <w:t>页</w:t>
      </w:r>
    </w:p>
    <w:p w14:paraId="36039761">
      <w:pPr>
        <w:spacing w:line="160" w:lineRule="auto"/>
        <w:rPr>
          <w:rFonts w:ascii="微软雅黑" w:hAnsi="微软雅黑" w:eastAsia="微软雅黑" w:cs="微软雅黑"/>
          <w:sz w:val="18"/>
          <w:szCs w:val="18"/>
        </w:rPr>
        <w:sectPr>
          <w:type w:val="continuous"/>
          <w:pgSz w:w="11900" w:h="16839"/>
          <w:pgMar w:top="880" w:right="674" w:bottom="400" w:left="583" w:header="0" w:footer="0" w:gutter="0"/>
          <w:cols w:equalWidth="0" w:num="2">
            <w:col w:w="8984" w:space="100"/>
            <w:col w:w="1558"/>
          </w:cols>
        </w:sectPr>
      </w:pPr>
    </w:p>
    <w:p w14:paraId="5C66BA9E">
      <w:pPr>
        <w:spacing w:line="480" w:lineRule="exact"/>
        <w:ind w:firstLine="192"/>
      </w:pPr>
    </w:p>
    <w:p w14:paraId="634ADB57">
      <w:pPr>
        <w:pStyle w:val="2"/>
        <w:spacing w:line="386" w:lineRule="auto"/>
      </w:pPr>
    </w:p>
    <w:p w14:paraId="2E23A4A8">
      <w:pPr>
        <w:spacing w:before="86" w:line="220" w:lineRule="auto"/>
        <w:ind w:left="382" w:right="317"/>
        <w:rPr>
          <w:rFonts w:ascii="微软雅黑" w:hAnsi="微软雅黑" w:eastAsia="微软雅黑" w:cs="微软雅黑"/>
          <w:sz w:val="20"/>
          <w:szCs w:val="20"/>
        </w:rPr>
      </w:pPr>
      <w:r>
        <w:rPr>
          <w:rFonts w:ascii="微软雅黑" w:hAnsi="微软雅黑" w:eastAsia="微软雅黑" w:cs="微软雅黑"/>
          <w:spacing w:val="9"/>
          <w:sz w:val="20"/>
          <w:szCs w:val="20"/>
        </w:rPr>
        <w:t>C.该做法实施前，医生也会接待手持检查报告的复诊患者，但他们需要重新挂号，与初诊患者一起按挂号次序</w:t>
      </w:r>
      <w:r>
        <w:rPr>
          <w:rFonts w:ascii="微软雅黑" w:hAnsi="微软雅黑" w:eastAsia="微软雅黑" w:cs="微软雅黑"/>
          <w:spacing w:val="12"/>
          <w:sz w:val="20"/>
          <w:szCs w:val="20"/>
        </w:rPr>
        <w:t xml:space="preserve"> </w:t>
      </w:r>
      <w:r>
        <w:rPr>
          <w:rFonts w:ascii="微软雅黑" w:hAnsi="微软雅黑" w:eastAsia="微软雅黑" w:cs="微软雅黑"/>
          <w:spacing w:val="6"/>
          <w:sz w:val="20"/>
          <w:szCs w:val="20"/>
        </w:rPr>
        <w:t>就诊</w:t>
      </w:r>
    </w:p>
    <w:p w14:paraId="28F7BFC9">
      <w:pPr>
        <w:spacing w:before="12" w:line="208" w:lineRule="auto"/>
        <w:ind w:left="381"/>
        <w:rPr>
          <w:rFonts w:ascii="微软雅黑" w:hAnsi="微软雅黑" w:eastAsia="微软雅黑" w:cs="微软雅黑"/>
          <w:sz w:val="20"/>
          <w:szCs w:val="20"/>
        </w:rPr>
      </w:pPr>
      <w:r>
        <w:rPr>
          <w:rFonts w:ascii="微软雅黑" w:hAnsi="微软雅黑" w:eastAsia="微软雅黑" w:cs="微软雅黑"/>
          <w:spacing w:val="9"/>
          <w:sz w:val="20"/>
          <w:szCs w:val="20"/>
        </w:rPr>
        <w:t>D.该做法实施后，患者可在挂号三天有效期内从容完成检查、治疗等就医环节，保障诊治的连续性和有效性</w:t>
      </w:r>
    </w:p>
    <w:p w14:paraId="6D8362D7">
      <w:pPr>
        <w:spacing w:before="85" w:line="221" w:lineRule="auto"/>
        <w:ind w:left="378" w:right="287" w:hanging="283"/>
        <w:rPr>
          <w:rFonts w:ascii="微软雅黑" w:hAnsi="微软雅黑" w:eastAsia="微软雅黑" w:cs="微软雅黑"/>
          <w:sz w:val="20"/>
          <w:szCs w:val="20"/>
        </w:rPr>
      </w:pPr>
      <w:r>
        <w:rPr>
          <w:rFonts w:ascii="微软雅黑" w:hAnsi="微软雅黑" w:eastAsia="微软雅黑" w:cs="微软雅黑"/>
          <w:spacing w:val="3"/>
          <w:sz w:val="20"/>
          <w:szCs w:val="20"/>
        </w:rPr>
        <w:t>99.</w:t>
      </w:r>
      <w:r>
        <w:rPr>
          <w:rFonts w:ascii="微软雅黑" w:hAnsi="微软雅黑" w:eastAsia="微软雅黑" w:cs="微软雅黑"/>
          <w:spacing w:val="-31"/>
          <w:sz w:val="20"/>
          <w:szCs w:val="20"/>
        </w:rPr>
        <w:t xml:space="preserve"> </w:t>
      </w:r>
      <w:r>
        <w:rPr>
          <w:rFonts w:ascii="微软雅黑" w:hAnsi="微软雅黑" w:eastAsia="微软雅黑" w:cs="微软雅黑"/>
          <w:spacing w:val="3"/>
          <w:sz w:val="20"/>
          <w:szCs w:val="20"/>
        </w:rPr>
        <w:t>对某项调查的“同意”票进行计数，甲、乙、丙、丁四人给出的结果分别是：9472、9496、</w:t>
      </w:r>
      <w:r>
        <w:rPr>
          <w:rFonts w:ascii="微软雅黑" w:hAnsi="微软雅黑" w:eastAsia="微软雅黑" w:cs="微软雅黑"/>
          <w:spacing w:val="2"/>
          <w:sz w:val="20"/>
          <w:szCs w:val="20"/>
        </w:rPr>
        <w:t>9480、9502张。四</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人计数结果不一致后重新计数，发现有三人分别少计了17张</w:t>
      </w:r>
      <w:r>
        <w:rPr>
          <w:rFonts w:ascii="微软雅黑" w:hAnsi="微软雅黑" w:eastAsia="微软雅黑" w:cs="微软雅黑"/>
          <w:spacing w:val="7"/>
          <w:sz w:val="20"/>
          <w:szCs w:val="20"/>
        </w:rPr>
        <w:t>、少计了9张、多计了13张，还有一人仅粗略估计</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出一个票数。</w:t>
      </w:r>
    </w:p>
    <w:p w14:paraId="216DF058">
      <w:pPr>
        <w:spacing w:before="15" w:line="207" w:lineRule="auto"/>
        <w:ind w:left="382"/>
        <w:rPr>
          <w:rFonts w:ascii="微软雅黑" w:hAnsi="微软雅黑" w:eastAsia="微软雅黑" w:cs="微软雅黑"/>
          <w:sz w:val="20"/>
          <w:szCs w:val="20"/>
        </w:rPr>
      </w:pPr>
      <w:r>
        <w:rPr>
          <w:rFonts w:ascii="微软雅黑" w:hAnsi="微软雅黑" w:eastAsia="微软雅黑" w:cs="微软雅黑"/>
          <w:spacing w:val="7"/>
          <w:sz w:val="20"/>
          <w:szCs w:val="20"/>
        </w:rPr>
        <w:t>根据上述信息，可以推出粗略估计票数的人是：</w:t>
      </w:r>
    </w:p>
    <w:p w14:paraId="2B6A5F0B">
      <w:pPr>
        <w:spacing w:before="86" w:line="209" w:lineRule="auto"/>
        <w:ind w:left="379"/>
        <w:rPr>
          <w:rFonts w:ascii="微软雅黑" w:hAnsi="微软雅黑" w:eastAsia="微软雅黑" w:cs="微软雅黑"/>
          <w:sz w:val="20"/>
          <w:szCs w:val="20"/>
        </w:rPr>
      </w:pPr>
      <w:r>
        <w:rPr>
          <w:rFonts w:ascii="微软雅黑" w:hAnsi="微软雅黑" w:eastAsia="微软雅黑" w:cs="微软雅黑"/>
          <w:sz w:val="20"/>
          <w:szCs w:val="20"/>
        </w:rPr>
        <w:t>A.</w:t>
      </w:r>
      <w:r>
        <w:rPr>
          <w:rFonts w:ascii="微软雅黑" w:hAnsi="微软雅黑" w:eastAsia="微软雅黑" w:cs="微软雅黑"/>
          <w:spacing w:val="-29"/>
          <w:sz w:val="20"/>
          <w:szCs w:val="20"/>
        </w:rPr>
        <w:t xml:space="preserve"> </w:t>
      </w:r>
      <w:r>
        <w:rPr>
          <w:rFonts w:ascii="微软雅黑" w:hAnsi="微软雅黑" w:eastAsia="微软雅黑" w:cs="微软雅黑"/>
          <w:sz w:val="20"/>
          <w:szCs w:val="20"/>
        </w:rPr>
        <w:t>甲                                    B.乙                                     C.丙                                    D.丁</w:t>
      </w:r>
    </w:p>
    <w:p w14:paraId="4FB466C9">
      <w:pPr>
        <w:spacing w:before="85" w:line="219" w:lineRule="auto"/>
        <w:ind w:left="380" w:right="287" w:hanging="381"/>
        <w:rPr>
          <w:rFonts w:ascii="微软雅黑" w:hAnsi="微软雅黑" w:eastAsia="微软雅黑" w:cs="微软雅黑"/>
          <w:sz w:val="20"/>
          <w:szCs w:val="20"/>
        </w:rPr>
      </w:pPr>
      <w:r>
        <w:rPr>
          <w:rFonts w:ascii="微软雅黑" w:hAnsi="微软雅黑" w:eastAsia="微软雅黑" w:cs="微软雅黑"/>
          <w:spacing w:val="16"/>
          <w:sz w:val="20"/>
          <w:szCs w:val="20"/>
        </w:rPr>
        <w:t>100.</w:t>
      </w:r>
      <w:r>
        <w:rPr>
          <w:rFonts w:ascii="微软雅黑" w:hAnsi="微软雅黑" w:eastAsia="微软雅黑" w:cs="微软雅黑"/>
          <w:spacing w:val="-29"/>
          <w:sz w:val="20"/>
          <w:szCs w:val="20"/>
        </w:rPr>
        <w:t xml:space="preserve"> </w:t>
      </w:r>
      <w:r>
        <w:rPr>
          <w:rFonts w:ascii="微软雅黑" w:hAnsi="微软雅黑" w:eastAsia="微软雅黑" w:cs="微软雅黑"/>
          <w:spacing w:val="16"/>
          <w:sz w:val="20"/>
          <w:szCs w:val="20"/>
        </w:rPr>
        <w:t>买电影票前，去电影网站查看待映影片的评</w:t>
      </w:r>
      <w:r>
        <w:rPr>
          <w:rFonts w:ascii="微软雅黑" w:hAnsi="微软雅黑" w:eastAsia="微软雅黑" w:cs="微软雅黑"/>
          <w:spacing w:val="15"/>
          <w:sz w:val="20"/>
          <w:szCs w:val="20"/>
        </w:rPr>
        <w:t>分；看电视剧前，要等到有评分后才决定是否观看</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28"/>
          <w:sz w:val="20"/>
          <w:szCs w:val="20"/>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28"/>
          <w:w w:val="101"/>
          <w:sz w:val="20"/>
          <w:szCs w:val="20"/>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28"/>
          <w:sz w:val="20"/>
          <w:szCs w:val="20"/>
        </w:rPr>
        <w:t xml:space="preserve"> </w:t>
      </w:r>
      <w:r>
        <w:rPr>
          <w:rFonts w:ascii="微软雅黑" w:hAnsi="微软雅黑" w:eastAsia="微软雅黑" w:cs="微软雅黑"/>
          <w:spacing w:val="15"/>
          <w:sz w:val="20"/>
          <w:szCs w:val="20"/>
        </w:rPr>
        <w:t>·</w:t>
      </w:r>
      <w:r>
        <w:rPr>
          <w:rFonts w:ascii="微软雅黑" w:hAnsi="微软雅黑" w:eastAsia="微软雅黑" w:cs="微软雅黑"/>
          <w:spacing w:val="29"/>
          <w:sz w:val="20"/>
          <w:szCs w:val="20"/>
        </w:rPr>
        <w:t xml:space="preserve"> </w:t>
      </w:r>
      <w:r>
        <w:rPr>
          <w:rFonts w:ascii="微软雅黑" w:hAnsi="微软雅黑" w:eastAsia="微软雅黑" w:cs="微软雅黑"/>
          <w:spacing w:val="15"/>
          <w:sz w:val="20"/>
          <w:szCs w:val="20"/>
        </w:rPr>
        <w:t>·各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种文化产品似乎都有了属于自己的分数。  一个高分能为相关文化产品带来较高的关注度和较大的影响力，</w:t>
      </w:r>
      <w:r>
        <w:rPr>
          <w:rFonts w:ascii="微软雅黑" w:hAnsi="微软雅黑" w:eastAsia="微软雅黑" w:cs="微软雅黑"/>
          <w:spacing w:val="6"/>
          <w:sz w:val="20"/>
          <w:szCs w:val="20"/>
        </w:rPr>
        <w:t>这反</w:t>
      </w:r>
    </w:p>
    <w:p w14:paraId="24821458">
      <w:pPr>
        <w:spacing w:before="15" w:line="219" w:lineRule="auto"/>
        <w:ind w:left="397" w:right="1365" w:hanging="15"/>
        <w:rPr>
          <w:rFonts w:ascii="微软雅黑" w:hAnsi="微软雅黑" w:eastAsia="微软雅黑" w:cs="微软雅黑"/>
          <w:sz w:val="20"/>
          <w:szCs w:val="20"/>
        </w:rPr>
      </w:pPr>
      <w:r>
        <w:rPr>
          <w:rFonts w:ascii="微软雅黑" w:hAnsi="微软雅黑" w:eastAsia="微软雅黑" w:cs="微软雅黑"/>
          <w:spacing w:val="9"/>
          <w:sz w:val="20"/>
          <w:szCs w:val="20"/>
        </w:rPr>
        <w:t>过来又影响文化产品的创作。然而，有专家表示，这样的评分很有可能影响文化产品的创新发展。</w:t>
      </w:r>
      <w:r>
        <w:rPr>
          <w:rFonts w:ascii="微软雅黑" w:hAnsi="微软雅黑" w:eastAsia="微软雅黑" w:cs="微软雅黑"/>
          <w:spacing w:val="1"/>
          <w:sz w:val="20"/>
          <w:szCs w:val="20"/>
        </w:rPr>
        <w:t xml:space="preserve"> </w:t>
      </w:r>
      <w:r>
        <w:rPr>
          <w:rFonts w:ascii="微软雅黑" w:hAnsi="微软雅黑" w:eastAsia="微软雅黑" w:cs="微软雅黑"/>
          <w:spacing w:val="2"/>
          <w:sz w:val="20"/>
          <w:szCs w:val="20"/>
        </w:rPr>
        <w:t>以下除哪项外，均能支持上述专家的观点？</w:t>
      </w:r>
    </w:p>
    <w:p w14:paraId="1878B19E">
      <w:pPr>
        <w:spacing w:before="76" w:line="220" w:lineRule="auto"/>
        <w:ind w:left="380" w:right="305" w:hanging="1"/>
        <w:rPr>
          <w:rFonts w:ascii="微软雅黑" w:hAnsi="微软雅黑" w:eastAsia="微软雅黑" w:cs="微软雅黑"/>
          <w:sz w:val="20"/>
          <w:szCs w:val="20"/>
        </w:rPr>
      </w:pPr>
      <w:r>
        <w:rPr>
          <w:rFonts w:ascii="微软雅黑" w:hAnsi="微软雅黑" w:eastAsia="微软雅黑" w:cs="微软雅黑"/>
          <w:spacing w:val="10"/>
          <w:sz w:val="20"/>
          <w:szCs w:val="20"/>
        </w:rPr>
        <w:t>A.那些试图突破常规、探索新风格或新形式</w:t>
      </w:r>
      <w:r>
        <w:rPr>
          <w:rFonts w:ascii="微软雅黑" w:hAnsi="微软雅黑" w:eastAsia="微软雅黑" w:cs="微软雅黑"/>
          <w:spacing w:val="9"/>
          <w:sz w:val="20"/>
          <w:szCs w:val="20"/>
        </w:rPr>
        <w:t>的文化产品，往往会因为不符合评分者的偏好，而只得到较低的评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分</w:t>
      </w:r>
    </w:p>
    <w:p w14:paraId="51035628">
      <w:pPr>
        <w:spacing w:before="14" w:line="222" w:lineRule="auto"/>
        <w:ind w:left="380" w:right="305"/>
        <w:jc w:val="both"/>
        <w:rPr>
          <w:rFonts w:ascii="微软雅黑" w:hAnsi="微软雅黑" w:eastAsia="微软雅黑" w:cs="微软雅黑"/>
          <w:sz w:val="20"/>
          <w:szCs w:val="20"/>
        </w:rPr>
      </w:pPr>
      <w:r>
        <w:rPr>
          <w:rFonts w:ascii="微软雅黑" w:hAnsi="微软雅黑" w:eastAsia="微软雅黑" w:cs="微软雅黑"/>
          <w:spacing w:val="10"/>
          <w:sz w:val="20"/>
          <w:szCs w:val="20"/>
        </w:rPr>
        <w:t>B.新的文化产品往往需要一定的时间周期，才能培</w:t>
      </w:r>
      <w:r>
        <w:rPr>
          <w:rFonts w:ascii="微软雅黑" w:hAnsi="微软雅黑" w:eastAsia="微软雅黑" w:cs="微软雅黑"/>
          <w:spacing w:val="9"/>
          <w:sz w:val="20"/>
          <w:szCs w:val="20"/>
        </w:rPr>
        <w:t>养出口碑和受众基础，而评分的即时性会抑制这种成长空间</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C.在评分的过程中，粉丝群体会毫无理由地对自己喜爱的作品给出高分评价，从而影响评分的公正性和客观性</w:t>
      </w:r>
      <w:r>
        <w:rPr>
          <w:rFonts w:ascii="微软雅黑" w:hAnsi="微软雅黑" w:eastAsia="微软雅黑" w:cs="微软雅黑"/>
          <w:spacing w:val="14"/>
          <w:sz w:val="20"/>
          <w:szCs w:val="20"/>
        </w:rPr>
        <w:t xml:space="preserve"> </w:t>
      </w:r>
      <w:r>
        <w:rPr>
          <w:rFonts w:ascii="微软雅黑" w:hAnsi="微软雅黑" w:eastAsia="微软雅黑" w:cs="微软雅黑"/>
          <w:spacing w:val="9"/>
          <w:sz w:val="20"/>
          <w:szCs w:val="20"/>
        </w:rPr>
        <w:t>D.为获得更高的评分和更多的市场认可，许多文化产品的创作者会迎合评分标准和大众喜好，重复已成功的模</w:t>
      </w:r>
      <w:r>
        <w:rPr>
          <w:rFonts w:ascii="微软雅黑" w:hAnsi="微软雅黑" w:eastAsia="微软雅黑" w:cs="微软雅黑"/>
          <w:spacing w:val="7"/>
          <w:sz w:val="20"/>
          <w:szCs w:val="20"/>
        </w:rPr>
        <w:t xml:space="preserve"> </w:t>
      </w:r>
      <w:r>
        <w:rPr>
          <w:rFonts w:ascii="微软雅黑" w:hAnsi="微软雅黑" w:eastAsia="微软雅黑" w:cs="微软雅黑"/>
          <w:spacing w:val="8"/>
          <w:sz w:val="20"/>
          <w:szCs w:val="20"/>
        </w:rPr>
        <w:t>式和题材</w:t>
      </w:r>
    </w:p>
    <w:p w14:paraId="0607EBF2">
      <w:pPr>
        <w:spacing w:before="73" w:line="222" w:lineRule="auto"/>
        <w:ind w:left="380" w:right="364" w:hanging="380"/>
        <w:rPr>
          <w:rFonts w:ascii="微软雅黑" w:hAnsi="微软雅黑" w:eastAsia="微软雅黑" w:cs="微软雅黑"/>
          <w:sz w:val="20"/>
          <w:szCs w:val="20"/>
        </w:rPr>
      </w:pPr>
      <w:r>
        <w:rPr>
          <w:rFonts w:ascii="微软雅黑" w:hAnsi="微软雅黑" w:eastAsia="微软雅黑" w:cs="微软雅黑"/>
          <w:spacing w:val="6"/>
          <w:sz w:val="20"/>
          <w:szCs w:val="20"/>
        </w:rPr>
        <w:t>101.</w:t>
      </w:r>
      <w:r>
        <w:rPr>
          <w:rFonts w:ascii="微软雅黑" w:hAnsi="微软雅黑" w:eastAsia="微软雅黑" w:cs="微软雅黑"/>
          <w:spacing w:val="-19"/>
          <w:sz w:val="20"/>
          <w:szCs w:val="20"/>
        </w:rPr>
        <w:t xml:space="preserve"> </w:t>
      </w:r>
      <w:r>
        <w:rPr>
          <w:rFonts w:ascii="微软雅黑" w:hAnsi="微软雅黑" w:eastAsia="微软雅黑" w:cs="微软雅黑"/>
          <w:spacing w:val="6"/>
          <w:sz w:val="20"/>
          <w:szCs w:val="20"/>
        </w:rPr>
        <w:t>一项调查显示，某公司有70%的员工存在压力过大、健康隐患等问题。为此，公司计划建立一个“健康角”，</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提供瑜伽课程和心理咨询服务。公司管理层预测，设立“健康角”能改善员工</w:t>
      </w:r>
      <w:r>
        <w:rPr>
          <w:rFonts w:ascii="微软雅黑" w:hAnsi="微软雅黑" w:eastAsia="微软雅黑" w:cs="微软雅黑"/>
          <w:spacing w:val="9"/>
          <w:sz w:val="20"/>
          <w:szCs w:val="20"/>
        </w:rPr>
        <w:t>的身心状态，提高整体工作效</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率。</w:t>
      </w:r>
    </w:p>
    <w:p w14:paraId="39C22DDA">
      <w:pPr>
        <w:spacing w:before="13" w:line="208" w:lineRule="auto"/>
        <w:ind w:left="405"/>
        <w:rPr>
          <w:rFonts w:ascii="微软雅黑" w:hAnsi="微软雅黑" w:eastAsia="微软雅黑" w:cs="微软雅黑"/>
          <w:sz w:val="20"/>
          <w:szCs w:val="20"/>
        </w:rPr>
      </w:pPr>
      <w:r>
        <w:rPr>
          <w:rFonts w:ascii="微软雅黑" w:hAnsi="微软雅黑" w:eastAsia="微软雅黑" w:cs="微软雅黑"/>
          <w:spacing w:val="4"/>
          <w:sz w:val="20"/>
          <w:szCs w:val="20"/>
        </w:rPr>
        <w:t>回答以下哪个问题，最有助于评价公司管理层作出的上述预测？</w:t>
      </w:r>
    </w:p>
    <w:p w14:paraId="413CE90A">
      <w:pPr>
        <w:spacing w:before="85" w:line="208" w:lineRule="auto"/>
        <w:ind w:left="379"/>
        <w:rPr>
          <w:rFonts w:ascii="微软雅黑" w:hAnsi="微软雅黑" w:eastAsia="微软雅黑" w:cs="微软雅黑"/>
          <w:sz w:val="20"/>
          <w:szCs w:val="20"/>
        </w:rPr>
      </w:pPr>
      <w:r>
        <w:rPr>
          <w:rFonts w:ascii="微软雅黑" w:hAnsi="微软雅黑" w:eastAsia="微软雅黑" w:cs="微软雅黑"/>
          <w:spacing w:val="8"/>
          <w:sz w:val="20"/>
          <w:szCs w:val="20"/>
        </w:rPr>
        <w:t>A.员工是否有需求和兴趣参与“健康角”活动              B.其他实施类似福利计划的公司是否取得了成效</w:t>
      </w:r>
    </w:p>
    <w:p w14:paraId="6C9C962B">
      <w:pPr>
        <w:spacing w:before="24" w:line="207" w:lineRule="auto"/>
        <w:ind w:left="383"/>
        <w:rPr>
          <w:rFonts w:ascii="微软雅黑" w:hAnsi="微软雅黑" w:eastAsia="微软雅黑" w:cs="微软雅黑"/>
          <w:sz w:val="20"/>
          <w:szCs w:val="20"/>
        </w:rPr>
      </w:pPr>
      <w:r>
        <w:rPr>
          <w:rFonts w:ascii="微软雅黑" w:hAnsi="微软雅黑" w:eastAsia="微软雅黑" w:cs="微软雅黑"/>
          <w:spacing w:val="8"/>
          <w:sz w:val="20"/>
          <w:szCs w:val="20"/>
        </w:rPr>
        <w:t>C.该调查数据是否反映公司员工真实的身心状况           D.该公司是否有足够预算用于“健康角</w:t>
      </w:r>
      <w:r>
        <w:rPr>
          <w:rFonts w:ascii="微软雅黑" w:hAnsi="微软雅黑" w:eastAsia="微软雅黑" w:cs="微软雅黑"/>
          <w:spacing w:val="7"/>
          <w:sz w:val="20"/>
          <w:szCs w:val="20"/>
        </w:rPr>
        <w:t>”长期运营</w:t>
      </w:r>
    </w:p>
    <w:p w14:paraId="5AC2DD05">
      <w:pPr>
        <w:spacing w:before="86" w:line="208" w:lineRule="auto"/>
        <w:rPr>
          <w:rFonts w:ascii="微软雅黑" w:hAnsi="微软雅黑" w:eastAsia="微软雅黑" w:cs="微软雅黑"/>
          <w:sz w:val="20"/>
          <w:szCs w:val="20"/>
        </w:rPr>
      </w:pPr>
      <w:r>
        <w:rPr>
          <w:rFonts w:ascii="微软雅黑" w:hAnsi="微软雅黑" w:eastAsia="微软雅黑" w:cs="微软雅黑"/>
          <w:spacing w:val="4"/>
          <w:sz w:val="20"/>
          <w:szCs w:val="20"/>
        </w:rPr>
        <w:t>102.</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4"/>
          <w:sz w:val="20"/>
          <w:szCs w:val="20"/>
        </w:rPr>
        <w:t>《百家姓》是一部关于汉字姓氏的作品，成文于北宋初期，原收集姓氏411个，后增补</w:t>
      </w:r>
      <w:r>
        <w:rPr>
          <w:rFonts w:ascii="微软雅黑" w:hAnsi="微软雅黑" w:eastAsia="微软雅黑" w:cs="微软雅黑"/>
          <w:spacing w:val="3"/>
          <w:sz w:val="20"/>
          <w:szCs w:val="20"/>
        </w:rPr>
        <w:t>到504个，其中单姓444</w:t>
      </w:r>
    </w:p>
    <w:p w14:paraId="6DEF3EC3">
      <w:pPr>
        <w:spacing w:before="24" w:line="208" w:lineRule="auto"/>
        <w:ind w:left="378"/>
        <w:rPr>
          <w:rFonts w:ascii="微软雅黑" w:hAnsi="微软雅黑" w:eastAsia="微软雅黑" w:cs="微软雅黑"/>
          <w:sz w:val="20"/>
          <w:szCs w:val="20"/>
        </w:rPr>
      </w:pPr>
      <w:r>
        <w:rPr>
          <w:rFonts w:ascii="微软雅黑" w:hAnsi="微软雅黑" w:eastAsia="微软雅黑" w:cs="微软雅黑"/>
          <w:spacing w:val="9"/>
          <w:sz w:val="20"/>
          <w:szCs w:val="20"/>
        </w:rPr>
        <w:t>个，复姓60个。《百家姓》的内容没有文理，仅仅只是姓氏的合集，但却是古代中国儿童启蒙</w:t>
      </w:r>
      <w:r>
        <w:rPr>
          <w:rFonts w:ascii="微软雅黑" w:hAnsi="微软雅黑" w:eastAsia="微软雅黑" w:cs="微软雅黑"/>
          <w:spacing w:val="8"/>
          <w:sz w:val="20"/>
          <w:szCs w:val="20"/>
        </w:rPr>
        <w:t>教育中不可或缺</w:t>
      </w:r>
    </w:p>
    <w:p w14:paraId="6FA31A85">
      <w:pPr>
        <w:spacing w:before="25" w:line="219" w:lineRule="auto"/>
        <w:ind w:left="397" w:right="945"/>
        <w:rPr>
          <w:rFonts w:ascii="微软雅黑" w:hAnsi="微软雅黑" w:eastAsia="微软雅黑" w:cs="微软雅黑"/>
          <w:sz w:val="20"/>
          <w:szCs w:val="20"/>
        </w:rPr>
      </w:pPr>
      <w:r>
        <w:rPr>
          <w:rFonts w:ascii="微软雅黑" w:hAnsi="微软雅黑" w:eastAsia="微软雅黑" w:cs="微软雅黑"/>
          <w:spacing w:val="9"/>
          <w:sz w:val="20"/>
          <w:szCs w:val="20"/>
        </w:rPr>
        <w:t>的经典作品，与《三字经》《千字文》并称为古代三大启蒙读物，在古代</w:t>
      </w:r>
      <w:r>
        <w:rPr>
          <w:rFonts w:ascii="微软雅黑" w:hAnsi="微软雅黑" w:eastAsia="微软雅黑" w:cs="微软雅黑"/>
          <w:spacing w:val="8"/>
          <w:sz w:val="20"/>
          <w:szCs w:val="20"/>
        </w:rPr>
        <w:t>儿童教育中占据了重要地位。</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以下除哪项外，均能解释《百家姓》在古代儿童教育中的重要地位？</w:t>
      </w:r>
    </w:p>
    <w:p w14:paraId="7DEF6D5E">
      <w:pPr>
        <w:spacing w:before="77" w:line="221" w:lineRule="auto"/>
        <w:ind w:left="379" w:right="305"/>
        <w:jc w:val="both"/>
        <w:rPr>
          <w:rFonts w:ascii="微软雅黑" w:hAnsi="微软雅黑" w:eastAsia="微软雅黑" w:cs="微软雅黑"/>
          <w:sz w:val="20"/>
          <w:szCs w:val="20"/>
        </w:rPr>
      </w:pPr>
      <w:r>
        <w:rPr>
          <w:rFonts w:ascii="微软雅黑" w:hAnsi="微软雅黑" w:eastAsia="微软雅黑" w:cs="微软雅黑"/>
          <w:spacing w:val="10"/>
          <w:sz w:val="20"/>
          <w:szCs w:val="20"/>
        </w:rPr>
        <w:t>A.姓氏可以反映出社会各阶层的权力传承和</w:t>
      </w:r>
      <w:r>
        <w:rPr>
          <w:rFonts w:ascii="微软雅黑" w:hAnsi="微软雅黑" w:eastAsia="微软雅黑" w:cs="微软雅黑"/>
          <w:spacing w:val="9"/>
          <w:sz w:val="20"/>
          <w:szCs w:val="20"/>
        </w:rPr>
        <w:t>财产继承，《百家姓》中姓氏的逐步丰富反映了社会的发展和进步</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B.姓氏的作用主要是区分血缘关系和婚姻关系，随</w:t>
      </w:r>
      <w:r>
        <w:rPr>
          <w:rFonts w:ascii="微软雅黑" w:hAnsi="微软雅黑" w:eastAsia="微软雅黑" w:cs="微软雅黑"/>
          <w:spacing w:val="9"/>
          <w:sz w:val="20"/>
          <w:szCs w:val="20"/>
        </w:rPr>
        <w:t>着门阀政治的出现，《百家姓》中姓氏的排序反映了当时的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政治和社会结构</w:t>
      </w:r>
    </w:p>
    <w:p w14:paraId="24E08DEE">
      <w:pPr>
        <w:spacing w:before="15" w:line="220" w:lineRule="auto"/>
        <w:ind w:left="397" w:right="317" w:hanging="14"/>
        <w:rPr>
          <w:rFonts w:ascii="微软雅黑" w:hAnsi="微软雅黑" w:eastAsia="微软雅黑" w:cs="微软雅黑"/>
          <w:sz w:val="20"/>
          <w:szCs w:val="20"/>
        </w:rPr>
      </w:pPr>
      <w:r>
        <w:rPr>
          <w:rFonts w:ascii="微软雅黑" w:hAnsi="微软雅黑" w:eastAsia="微软雅黑" w:cs="微软雅黑"/>
          <w:spacing w:val="9"/>
          <w:sz w:val="20"/>
          <w:szCs w:val="20"/>
        </w:rPr>
        <w:t>C.姓氏文化不仅透露出家族的来源、迁徙历史和谱系，还包括了宗祠、名人和家训等方面的信息，承载着丰富</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的文化内涵</w:t>
      </w:r>
    </w:p>
    <w:p w14:paraId="2B64B607">
      <w:pPr>
        <w:spacing w:before="12" w:line="220" w:lineRule="auto"/>
        <w:ind w:left="397" w:right="305" w:hanging="16"/>
        <w:rPr>
          <w:rFonts w:ascii="微软雅黑" w:hAnsi="微软雅黑" w:eastAsia="微软雅黑" w:cs="微软雅黑"/>
          <w:sz w:val="20"/>
          <w:szCs w:val="20"/>
        </w:rPr>
      </w:pPr>
      <w:r>
        <w:rPr>
          <w:rFonts w:ascii="微软雅黑" w:hAnsi="微软雅黑" w:eastAsia="微软雅黑" w:cs="微软雅黑"/>
          <w:spacing w:val="9"/>
          <w:sz w:val="20"/>
          <w:szCs w:val="20"/>
        </w:rPr>
        <w:t>D.在南宋《百家姓》已经成为普及读物，历朝历代都编写了各种版本的《百家姓》，其中不乏名家编撰和御制</w:t>
      </w:r>
      <w:r>
        <w:rPr>
          <w:rFonts w:ascii="微软雅黑" w:hAnsi="微软雅黑" w:eastAsia="微软雅黑" w:cs="微软雅黑"/>
          <w:spacing w:val="7"/>
          <w:sz w:val="20"/>
          <w:szCs w:val="20"/>
        </w:rPr>
        <w:t xml:space="preserve"> </w:t>
      </w:r>
      <w:r>
        <w:rPr>
          <w:rFonts w:ascii="微软雅黑" w:hAnsi="微软雅黑" w:eastAsia="微软雅黑" w:cs="微软雅黑"/>
          <w:spacing w:val="2"/>
          <w:sz w:val="20"/>
          <w:szCs w:val="20"/>
        </w:rPr>
        <w:t>的版本</w:t>
      </w:r>
    </w:p>
    <w:p w14:paraId="082C5F6E">
      <w:pPr>
        <w:spacing w:before="75" w:line="207" w:lineRule="auto"/>
        <w:outlineLvl w:val="0"/>
        <w:rPr>
          <w:rFonts w:ascii="微软雅黑" w:hAnsi="微软雅黑" w:eastAsia="微软雅黑" w:cs="微软雅黑"/>
          <w:sz w:val="20"/>
          <w:szCs w:val="20"/>
        </w:rPr>
      </w:pPr>
      <w:r>
        <w:rPr>
          <w:rFonts w:ascii="微软雅黑" w:hAnsi="微软雅黑" w:eastAsia="微软雅黑" w:cs="微软雅黑"/>
          <w:spacing w:val="7"/>
          <w:sz w:val="20"/>
          <w:szCs w:val="20"/>
        </w:rPr>
        <w:t>103.</w:t>
      </w:r>
      <w:r>
        <w:rPr>
          <w:rFonts w:ascii="微软雅黑" w:hAnsi="微软雅黑" w:eastAsia="微软雅黑" w:cs="微软雅黑"/>
          <w:spacing w:val="-19"/>
          <w:sz w:val="20"/>
          <w:szCs w:val="20"/>
        </w:rPr>
        <w:t xml:space="preserve"> </w:t>
      </w:r>
      <w:r>
        <w:rPr>
          <w:rFonts w:ascii="微软雅黑" w:hAnsi="微软雅黑" w:eastAsia="微软雅黑" w:cs="微软雅黑"/>
          <w:spacing w:val="7"/>
          <w:sz w:val="20"/>
          <w:szCs w:val="20"/>
        </w:rPr>
        <w:t>小全、大陈、小吴、大刘四人都是水上项目运动员，他们专攻的运动项目有游泳、跳水、水球、赛艇。已知：</w:t>
      </w:r>
    </w:p>
    <w:p w14:paraId="53C12510">
      <w:pPr>
        <w:spacing w:before="25" w:line="203" w:lineRule="auto"/>
        <w:ind w:left="372"/>
        <w:rPr>
          <w:rFonts w:ascii="微软雅黑" w:hAnsi="微软雅黑" w:eastAsia="微软雅黑" w:cs="微软雅黑"/>
          <w:sz w:val="20"/>
          <w:szCs w:val="20"/>
        </w:rPr>
      </w:pPr>
      <w:r>
        <w:rPr>
          <w:rFonts w:ascii="微软雅黑" w:hAnsi="微软雅黑" w:eastAsia="微软雅黑" w:cs="微软雅黑"/>
          <w:spacing w:val="6"/>
          <w:sz w:val="20"/>
          <w:szCs w:val="20"/>
        </w:rPr>
        <w:t>（1）只有大陈不练跳水，小全才练游泳；</w:t>
      </w:r>
    </w:p>
    <w:p w14:paraId="1B886B14">
      <w:pPr>
        <w:spacing w:before="31" w:line="203" w:lineRule="auto"/>
        <w:ind w:left="372"/>
        <w:rPr>
          <w:rFonts w:ascii="微软雅黑" w:hAnsi="微软雅黑" w:eastAsia="微软雅黑" w:cs="微软雅黑"/>
          <w:sz w:val="20"/>
          <w:szCs w:val="20"/>
        </w:rPr>
      </w:pPr>
      <w:r>
        <w:rPr>
          <w:rFonts w:ascii="微软雅黑" w:hAnsi="微软雅黑" w:eastAsia="微软雅黑" w:cs="微软雅黑"/>
          <w:spacing w:val="6"/>
          <w:sz w:val="20"/>
          <w:szCs w:val="20"/>
        </w:rPr>
        <w:t>（2）只有大陈练跳水，大刘才练水球；</w:t>
      </w:r>
    </w:p>
    <w:p w14:paraId="3425BB06">
      <w:pPr>
        <w:spacing w:before="30" w:line="203" w:lineRule="auto"/>
        <w:ind w:left="372"/>
        <w:rPr>
          <w:rFonts w:ascii="微软雅黑" w:hAnsi="微软雅黑" w:eastAsia="微软雅黑" w:cs="微软雅黑"/>
          <w:sz w:val="20"/>
          <w:szCs w:val="20"/>
        </w:rPr>
      </w:pPr>
      <w:r>
        <w:rPr>
          <w:rFonts w:ascii="微软雅黑" w:hAnsi="微软雅黑" w:eastAsia="微软雅黑" w:cs="微软雅黑"/>
          <w:spacing w:val="9"/>
          <w:sz w:val="20"/>
          <w:szCs w:val="20"/>
        </w:rPr>
        <w:t>（3）或者小吴练游泳，或者小全练游泳，</w:t>
      </w:r>
      <w:r>
        <w:rPr>
          <w:rFonts w:ascii="微软雅黑" w:hAnsi="微软雅黑" w:eastAsia="微软雅黑" w:cs="微软雅黑"/>
          <w:spacing w:val="8"/>
          <w:sz w:val="20"/>
          <w:szCs w:val="20"/>
        </w:rPr>
        <w:t>二者仅有其一；</w:t>
      </w:r>
    </w:p>
    <w:p w14:paraId="058AD34A">
      <w:pPr>
        <w:spacing w:before="30" w:line="216" w:lineRule="auto"/>
        <w:ind w:left="379" w:right="4828" w:hanging="7"/>
        <w:rPr>
          <w:rFonts w:ascii="微软雅黑" w:hAnsi="微软雅黑" w:eastAsia="微软雅黑" w:cs="微软雅黑"/>
          <w:sz w:val="20"/>
          <w:szCs w:val="20"/>
        </w:rPr>
      </w:pPr>
      <w:r>
        <w:rPr>
          <w:rFonts w:ascii="微软雅黑" w:hAnsi="微软雅黑" w:eastAsia="微软雅黑" w:cs="微软雅黑"/>
          <w:spacing w:val="8"/>
          <w:sz w:val="20"/>
          <w:szCs w:val="20"/>
        </w:rPr>
        <w:t>（4）或者小全不练赛艇，或者大刘练水球，二者仅有其一。</w:t>
      </w:r>
      <w:r>
        <w:rPr>
          <w:rFonts w:ascii="微软雅黑" w:hAnsi="微软雅黑" w:eastAsia="微软雅黑" w:cs="微软雅黑"/>
          <w:spacing w:val="2"/>
          <w:sz w:val="20"/>
          <w:szCs w:val="20"/>
        </w:rPr>
        <w:t xml:space="preserve"> </w:t>
      </w:r>
      <w:r>
        <w:rPr>
          <w:rFonts w:ascii="微软雅黑" w:hAnsi="微软雅黑" w:eastAsia="微软雅黑" w:cs="微软雅黑"/>
          <w:spacing w:val="4"/>
          <w:sz w:val="20"/>
          <w:szCs w:val="20"/>
        </w:rPr>
        <w:t>增加以下哪个选项作为前提，可以推出小吴练游泳？</w:t>
      </w:r>
    </w:p>
    <w:p w14:paraId="6F0B3ABA">
      <w:pPr>
        <w:spacing w:before="201" w:line="20" w:lineRule="exact"/>
        <w:ind w:firstLine="192"/>
        <w:sectPr>
          <w:pgSz w:w="11900" w:h="16839"/>
          <w:pgMar w:top="880" w:right="674" w:bottom="400" w:left="487" w:header="0" w:footer="0" w:gutter="0"/>
          <w:cols w:equalWidth="0" w:num="1">
            <w:col w:w="10738"/>
          </w:cols>
        </w:sectPr>
      </w:pPr>
      <w:r>
        <w:drawing>
          <wp:inline distT="0" distB="0" distL="0" distR="0">
            <wp:extent cx="6695440" cy="1270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8"/>
                    <a:stretch>
                      <a:fillRect/>
                    </a:stretch>
                  </pic:blipFill>
                  <pic:spPr>
                    <a:xfrm>
                      <a:off x="0" y="0"/>
                      <a:ext cx="6695713" cy="12705"/>
                    </a:xfrm>
                    <a:prstGeom prst="rect">
                      <a:avLst/>
                    </a:prstGeom>
                  </pic:spPr>
                </pic:pic>
              </a:graphicData>
            </a:graphic>
          </wp:inline>
        </w:drawing>
      </w:r>
    </w:p>
    <w:p w14:paraId="6851BBA7">
      <w:pPr>
        <w:spacing w:before="42" w:line="160" w:lineRule="auto"/>
        <w:rPr>
          <w:rFonts w:ascii="微软雅黑" w:hAnsi="微软雅黑" w:eastAsia="微软雅黑" w:cs="微软雅黑"/>
          <w:sz w:val="18"/>
          <w:szCs w:val="18"/>
        </w:rPr>
      </w:pPr>
    </w:p>
    <w:p w14:paraId="431B70C6">
      <w:pPr>
        <w:pStyle w:val="2"/>
        <w:spacing w:line="14" w:lineRule="auto"/>
        <w:rPr>
          <w:sz w:val="2"/>
        </w:rPr>
      </w:pPr>
      <w:r>
        <w:rPr>
          <w:sz w:val="2"/>
          <w:szCs w:val="2"/>
        </w:rPr>
        <w:br w:type="column"/>
      </w:r>
    </w:p>
    <w:p w14:paraId="2B3733EF">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8"/>
          <w:sz w:val="18"/>
          <w:szCs w:val="18"/>
          <w14:textFill>
            <w14:solidFill>
              <w14:srgbClr w14:val="636E92">
                <w14:alpha w14:val="19999"/>
              </w14:srgbClr>
            </w14:solidFill>
          </w14:textFill>
        </w:rPr>
        <w:t>第</w:t>
      </w:r>
      <w:r>
        <w:rPr>
          <w:rFonts w:ascii="微软雅黑" w:hAnsi="微软雅黑" w:eastAsia="微软雅黑" w:cs="微软雅黑"/>
          <w:color w:val="636E92"/>
          <w:spacing w:val="22"/>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20</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29</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页</w:t>
      </w:r>
    </w:p>
    <w:p w14:paraId="610123C4">
      <w:pPr>
        <w:spacing w:line="160" w:lineRule="auto"/>
        <w:rPr>
          <w:rFonts w:ascii="微软雅黑" w:hAnsi="微软雅黑" w:eastAsia="微软雅黑" w:cs="微软雅黑"/>
          <w:sz w:val="18"/>
          <w:szCs w:val="18"/>
        </w:rPr>
        <w:sectPr>
          <w:type w:val="continuous"/>
          <w:pgSz w:w="11900" w:h="16839"/>
          <w:pgMar w:top="880" w:right="674" w:bottom="400" w:left="487" w:header="0" w:footer="0" w:gutter="0"/>
          <w:cols w:equalWidth="0" w:num="2">
            <w:col w:w="9047" w:space="100"/>
            <w:col w:w="1591"/>
          </w:cols>
        </w:sectPr>
      </w:pPr>
    </w:p>
    <w:p w14:paraId="5B3B2A3F">
      <w:pPr>
        <w:spacing w:line="480" w:lineRule="exact"/>
        <w:ind w:firstLine="192"/>
      </w:pPr>
    </w:p>
    <w:p w14:paraId="61709BC5">
      <w:pPr>
        <w:pStyle w:val="2"/>
        <w:spacing w:line="386" w:lineRule="auto"/>
      </w:pPr>
    </w:p>
    <w:p w14:paraId="1550C3FF">
      <w:pPr>
        <w:spacing w:before="86" w:line="208" w:lineRule="auto"/>
        <w:ind w:left="379"/>
        <w:rPr>
          <w:rFonts w:ascii="微软雅黑" w:hAnsi="微软雅黑" w:eastAsia="微软雅黑" w:cs="微软雅黑"/>
          <w:sz w:val="20"/>
          <w:szCs w:val="20"/>
        </w:rPr>
      </w:pPr>
      <w:r>
        <w:rPr>
          <w:rFonts w:ascii="微软雅黑" w:hAnsi="微软雅黑" w:eastAsia="微软雅黑" w:cs="微软雅黑"/>
          <w:spacing w:val="5"/>
          <w:sz w:val="20"/>
          <w:szCs w:val="20"/>
        </w:rPr>
        <w:t xml:space="preserve">A.小全练赛艇            </w:t>
      </w:r>
      <w:r>
        <w:rPr>
          <w:rFonts w:ascii="微软雅黑" w:hAnsi="微软雅黑" w:eastAsia="微软雅黑" w:cs="微软雅黑"/>
          <w:spacing w:val="4"/>
          <w:sz w:val="20"/>
          <w:szCs w:val="20"/>
        </w:rPr>
        <w:t xml:space="preserve">         B.大陈不练跳水                  C.大陈练水球                     D.大刘不练水球</w:t>
      </w:r>
    </w:p>
    <w:p w14:paraId="25346157">
      <w:pPr>
        <w:spacing w:before="52" w:line="223" w:lineRule="exact"/>
        <w:ind w:left="5231"/>
        <w:rPr>
          <w:rFonts w:ascii="微软雅黑" w:hAnsi="微软雅黑" w:eastAsia="微软雅黑" w:cs="微软雅黑"/>
          <w:sz w:val="24"/>
          <w:szCs w:val="24"/>
        </w:rPr>
      </w:pPr>
      <w:r>
        <w:rPr>
          <w:rFonts w:ascii="微软雅黑" w:hAnsi="微软雅黑" w:eastAsia="微软雅黑" w:cs="微软雅黑"/>
          <w:color w:val="0D0D0D"/>
          <w:spacing w:val="23"/>
          <w:sz w:val="24"/>
          <w:szCs w:val="24"/>
        </w:rPr>
        <w:t>(一)</w:t>
      </w:r>
    </w:p>
    <w:p w14:paraId="6E4F01F4">
      <w:pPr>
        <w:spacing w:before="181" w:line="219" w:lineRule="auto"/>
        <w:ind w:left="420" w:right="287" w:hanging="38"/>
        <w:rPr>
          <w:rFonts w:ascii="微软雅黑" w:hAnsi="微软雅黑" w:eastAsia="微软雅黑" w:cs="微软雅黑"/>
          <w:sz w:val="20"/>
          <w:szCs w:val="20"/>
        </w:rPr>
      </w:pPr>
      <w:r>
        <w:rPr>
          <w:rFonts w:ascii="微软雅黑" w:hAnsi="微软雅黑" w:eastAsia="微软雅黑" w:cs="微软雅黑"/>
          <w:spacing w:val="10"/>
          <w:sz w:val="20"/>
          <w:szCs w:val="20"/>
        </w:rPr>
        <w:t>在环太湖自行车比赛中，冲刺阶段排在前四位的是甲、乙、丙、丁四名选</w:t>
      </w:r>
      <w:r>
        <w:rPr>
          <w:rFonts w:ascii="微软雅黑" w:hAnsi="微软雅黑" w:eastAsia="微软雅黑" w:cs="微软雅黑"/>
          <w:spacing w:val="9"/>
          <w:sz w:val="20"/>
          <w:szCs w:val="20"/>
        </w:rPr>
        <w:t>手（如图，圆圈表示选手</w:t>
      </w:r>
      <w:r>
        <w:rPr>
          <w:rFonts w:ascii="微软雅黑" w:hAnsi="微软雅黑" w:eastAsia="微软雅黑" w:cs="微软雅黑"/>
          <w:spacing w:val="10"/>
          <w:sz w:val="20"/>
          <w:szCs w:val="20"/>
        </w:rPr>
        <w:t>），</w:t>
      </w:r>
      <w:r>
        <w:rPr>
          <w:rFonts w:ascii="微软雅黑" w:hAnsi="微软雅黑" w:eastAsia="微软雅黑" w:cs="微软雅黑"/>
          <w:spacing w:val="9"/>
          <w:sz w:val="20"/>
          <w:szCs w:val="20"/>
        </w:rPr>
        <w:t>他们来</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自江苏、上海、浙江和安徽，所骑自行车颜色是蓝色、灰色、白色和黄色。已知：</w:t>
      </w:r>
    </w:p>
    <w:p w14:paraId="42B17547">
      <w:pPr>
        <w:spacing w:before="14" w:line="203" w:lineRule="auto"/>
        <w:ind w:left="372"/>
        <w:rPr>
          <w:rFonts w:ascii="微软雅黑" w:hAnsi="微软雅黑" w:eastAsia="微软雅黑" w:cs="微软雅黑"/>
          <w:sz w:val="20"/>
          <w:szCs w:val="20"/>
        </w:rPr>
      </w:pPr>
      <w:r>
        <w:rPr>
          <w:rFonts w:ascii="微软雅黑" w:hAnsi="微软雅黑" w:eastAsia="微软雅黑" w:cs="微软雅黑"/>
          <w:spacing w:val="6"/>
          <w:sz w:val="20"/>
          <w:szCs w:val="20"/>
        </w:rPr>
        <w:t>（1）江苏选手在选手丙的东南面；</w:t>
      </w:r>
    </w:p>
    <w:p w14:paraId="2761C20B">
      <w:pPr>
        <w:spacing w:before="31" w:line="203" w:lineRule="auto"/>
        <w:ind w:left="372"/>
        <w:rPr>
          <w:rFonts w:ascii="微软雅黑" w:hAnsi="微软雅黑" w:eastAsia="微软雅黑" w:cs="微软雅黑"/>
          <w:sz w:val="20"/>
          <w:szCs w:val="20"/>
        </w:rPr>
      </w:pPr>
      <w:r>
        <w:rPr>
          <w:rFonts w:ascii="微软雅黑" w:hAnsi="微软雅黑" w:eastAsia="微软雅黑" w:cs="微软雅黑"/>
          <w:spacing w:val="7"/>
          <w:sz w:val="20"/>
          <w:szCs w:val="20"/>
        </w:rPr>
        <w:t>（2）上海选手在赛道的东部位置，他所骑自行车是蓝色的；</w:t>
      </w:r>
    </w:p>
    <w:p w14:paraId="7E266C0A">
      <w:pPr>
        <w:spacing w:before="31" w:line="203" w:lineRule="auto"/>
        <w:ind w:left="372"/>
        <w:rPr>
          <w:rFonts w:ascii="微软雅黑" w:hAnsi="微软雅黑" w:eastAsia="微软雅黑" w:cs="微软雅黑"/>
          <w:sz w:val="20"/>
          <w:szCs w:val="20"/>
        </w:rPr>
      </w:pPr>
      <w:r>
        <w:rPr>
          <w:rFonts w:ascii="微软雅黑" w:hAnsi="微软雅黑" w:eastAsia="微软雅黑" w:cs="微软雅黑"/>
          <w:spacing w:val="6"/>
          <w:sz w:val="20"/>
          <w:szCs w:val="20"/>
        </w:rPr>
        <w:t>（3）骑灰色自行车的选手不是排在第四位；</w:t>
      </w:r>
    </w:p>
    <w:p w14:paraId="3DE2346A">
      <w:pPr>
        <w:spacing w:before="30" w:line="203" w:lineRule="auto"/>
        <w:ind w:left="372"/>
        <w:rPr>
          <w:rFonts w:ascii="微软雅黑" w:hAnsi="微软雅黑" w:eastAsia="微软雅黑" w:cs="微软雅黑"/>
          <w:sz w:val="20"/>
          <w:szCs w:val="20"/>
        </w:rPr>
      </w:pPr>
      <w:r>
        <w:rPr>
          <w:rFonts w:ascii="微软雅黑" w:hAnsi="微软雅黑" w:eastAsia="微软雅黑" w:cs="微软雅黑"/>
          <w:spacing w:val="6"/>
          <w:sz w:val="20"/>
          <w:szCs w:val="20"/>
        </w:rPr>
        <w:t>（4）选手丁排在第三位，选手乙来自浙江；</w:t>
      </w:r>
    </w:p>
    <w:p w14:paraId="2EBCC4F7">
      <w:pPr>
        <w:spacing w:before="30" w:line="200" w:lineRule="auto"/>
        <w:ind w:left="372"/>
        <w:rPr>
          <w:rFonts w:ascii="微软雅黑" w:hAnsi="微软雅黑" w:eastAsia="微软雅黑" w:cs="微软雅黑"/>
          <w:sz w:val="20"/>
          <w:szCs w:val="20"/>
        </w:rPr>
      </w:pPr>
      <w:r>
        <w:rPr>
          <w:rFonts w:ascii="微软雅黑" w:hAnsi="微软雅黑" w:eastAsia="微软雅黑" w:cs="微软雅黑"/>
          <w:spacing w:val="8"/>
          <w:sz w:val="20"/>
          <w:szCs w:val="20"/>
        </w:rPr>
        <w:t>（5）安徽选手排在骑黄色自行车的选手之前，排在选手甲之后。</w:t>
      </w:r>
    </w:p>
    <w:p w14:paraId="7A70F105">
      <w:pPr>
        <w:spacing w:line="3432" w:lineRule="exact"/>
        <w:ind w:firstLine="376"/>
      </w:pPr>
      <w:r>
        <w:rPr>
          <w:position w:val="-68"/>
        </w:rPr>
        <w:drawing>
          <wp:inline distT="0" distB="0" distL="0" distR="0">
            <wp:extent cx="2115820" cy="217868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35"/>
                    <a:stretch>
                      <a:fillRect/>
                    </a:stretch>
                  </pic:blipFill>
                  <pic:spPr>
                    <a:xfrm>
                      <a:off x="0" y="0"/>
                      <a:ext cx="2116447" cy="2179156"/>
                    </a:xfrm>
                    <a:prstGeom prst="rect">
                      <a:avLst/>
                    </a:prstGeom>
                  </pic:spPr>
                </pic:pic>
              </a:graphicData>
            </a:graphic>
          </wp:inline>
        </w:drawing>
      </w:r>
    </w:p>
    <w:p w14:paraId="7E846A84">
      <w:pPr>
        <w:spacing w:before="196" w:line="207" w:lineRule="auto"/>
        <w:rPr>
          <w:rFonts w:ascii="微软雅黑" w:hAnsi="微软雅黑" w:eastAsia="微软雅黑" w:cs="微软雅黑"/>
          <w:sz w:val="20"/>
          <w:szCs w:val="20"/>
        </w:rPr>
      </w:pPr>
      <w:r>
        <w:rPr>
          <w:rFonts w:ascii="微软雅黑" w:hAnsi="微软雅黑" w:eastAsia="微软雅黑" w:cs="微软雅黑"/>
          <w:spacing w:val="-1"/>
          <w:sz w:val="20"/>
          <w:szCs w:val="20"/>
        </w:rPr>
        <w:t>104.</w:t>
      </w:r>
      <w:r>
        <w:rPr>
          <w:rFonts w:ascii="微软雅黑" w:hAnsi="微软雅黑" w:eastAsia="微软雅黑" w:cs="微软雅黑"/>
          <w:spacing w:val="-27"/>
          <w:sz w:val="20"/>
          <w:szCs w:val="20"/>
        </w:rPr>
        <w:t xml:space="preserve"> </w:t>
      </w:r>
      <w:r>
        <w:rPr>
          <w:rFonts w:ascii="微软雅黑" w:hAnsi="微软雅黑" w:eastAsia="微软雅黑" w:cs="微软雅黑"/>
          <w:spacing w:val="-1"/>
          <w:sz w:val="20"/>
          <w:szCs w:val="20"/>
        </w:rPr>
        <w:t>根据上述信息，可以推出以下哪项？</w:t>
      </w:r>
    </w:p>
    <w:p w14:paraId="3C38C49C">
      <w:pPr>
        <w:spacing w:before="86" w:line="208" w:lineRule="auto"/>
        <w:ind w:left="379"/>
        <w:rPr>
          <w:rFonts w:ascii="微软雅黑" w:hAnsi="微软雅黑" w:eastAsia="微软雅黑" w:cs="微软雅黑"/>
          <w:sz w:val="20"/>
          <w:szCs w:val="20"/>
        </w:rPr>
      </w:pPr>
      <w:r>
        <w:rPr>
          <w:rFonts w:ascii="微软雅黑" w:hAnsi="微软雅黑" w:eastAsia="微软雅黑" w:cs="微软雅黑"/>
          <w:spacing w:val="7"/>
          <w:sz w:val="20"/>
          <w:szCs w:val="20"/>
        </w:rPr>
        <w:t>A.</w:t>
      </w:r>
      <w:r>
        <w:rPr>
          <w:rFonts w:ascii="微软雅黑" w:hAnsi="微软雅黑" w:eastAsia="微软雅黑" w:cs="微软雅黑"/>
          <w:spacing w:val="-20"/>
          <w:sz w:val="20"/>
          <w:szCs w:val="20"/>
        </w:rPr>
        <w:t xml:space="preserve"> </w:t>
      </w:r>
      <w:r>
        <w:rPr>
          <w:rFonts w:ascii="微软雅黑" w:hAnsi="微软雅黑" w:eastAsia="微软雅黑" w:cs="微软雅黑"/>
          <w:spacing w:val="7"/>
          <w:sz w:val="20"/>
          <w:szCs w:val="20"/>
        </w:rPr>
        <w:t>甲来自江苏，排第二位    B.乙来自浙江，排第四位    C.丙来自安徽，排第一位    D.丁来自上海，排第三位</w:t>
      </w:r>
    </w:p>
    <w:p w14:paraId="3DBEF67A">
      <w:pPr>
        <w:spacing w:before="86" w:line="207" w:lineRule="auto"/>
        <w:rPr>
          <w:rFonts w:ascii="微软雅黑" w:hAnsi="微软雅黑" w:eastAsia="微软雅黑" w:cs="微软雅黑"/>
          <w:sz w:val="20"/>
          <w:szCs w:val="20"/>
        </w:rPr>
      </w:pPr>
      <w:r>
        <w:rPr>
          <w:rFonts w:ascii="微软雅黑" w:hAnsi="微软雅黑" w:eastAsia="微软雅黑" w:cs="微软雅黑"/>
          <w:spacing w:val="1"/>
          <w:sz w:val="20"/>
          <w:szCs w:val="20"/>
        </w:rPr>
        <w:t>105.</w:t>
      </w:r>
      <w:r>
        <w:rPr>
          <w:rFonts w:ascii="微软雅黑" w:hAnsi="微软雅黑" w:eastAsia="微软雅黑" w:cs="微软雅黑"/>
          <w:spacing w:val="-14"/>
          <w:sz w:val="20"/>
          <w:szCs w:val="20"/>
        </w:rPr>
        <w:t xml:space="preserve"> </w:t>
      </w:r>
      <w:r>
        <w:rPr>
          <w:rFonts w:ascii="微软雅黑" w:hAnsi="微软雅黑" w:eastAsia="微软雅黑" w:cs="微软雅黑"/>
          <w:spacing w:val="1"/>
          <w:sz w:val="20"/>
          <w:szCs w:val="20"/>
        </w:rPr>
        <w:t>如果丙所骑自行车是白色，则可以推出以下哪项？</w:t>
      </w:r>
    </w:p>
    <w:p w14:paraId="138525A6">
      <w:pPr>
        <w:spacing w:before="86" w:line="208" w:lineRule="auto"/>
        <w:ind w:left="379"/>
        <w:rPr>
          <w:rFonts w:ascii="微软雅黑" w:hAnsi="微软雅黑" w:eastAsia="微软雅黑" w:cs="微软雅黑"/>
          <w:sz w:val="20"/>
          <w:szCs w:val="20"/>
        </w:rPr>
      </w:pPr>
      <w:r>
        <w:rPr>
          <w:rFonts w:ascii="微软雅黑" w:hAnsi="微软雅黑" w:eastAsia="微软雅黑" w:cs="微软雅黑"/>
          <w:spacing w:val="6"/>
          <w:sz w:val="20"/>
          <w:szCs w:val="20"/>
        </w:rPr>
        <w:t xml:space="preserve">A.选手甲所骑自行车不是蓝色的           </w:t>
      </w:r>
      <w:r>
        <w:rPr>
          <w:rFonts w:ascii="微软雅黑" w:hAnsi="微软雅黑" w:eastAsia="微软雅黑" w:cs="微软雅黑"/>
          <w:spacing w:val="5"/>
          <w:sz w:val="20"/>
          <w:szCs w:val="20"/>
        </w:rPr>
        <w:t xml:space="preserve">                        B.选手乙所骑自行车是灰色的</w:t>
      </w:r>
    </w:p>
    <w:p w14:paraId="4444EE78">
      <w:pPr>
        <w:spacing w:before="23" w:line="208" w:lineRule="auto"/>
        <w:ind w:left="383"/>
        <w:rPr>
          <w:rFonts w:ascii="微软雅黑" w:hAnsi="微软雅黑" w:eastAsia="微软雅黑" w:cs="微软雅黑"/>
          <w:sz w:val="20"/>
          <w:szCs w:val="20"/>
        </w:rPr>
      </w:pPr>
      <w:r>
        <w:rPr>
          <w:rFonts w:ascii="微软雅黑" w:hAnsi="微软雅黑" w:eastAsia="微软雅黑" w:cs="微软雅黑"/>
          <w:spacing w:val="5"/>
          <w:sz w:val="20"/>
          <w:szCs w:val="20"/>
        </w:rPr>
        <w:t>C.安徽选手所骑自行车是黄色的                                   D.江苏选手所骑自行车是灰色的</w:t>
      </w:r>
    </w:p>
    <w:p w14:paraId="71E6D348">
      <w:pPr>
        <w:spacing w:before="87" w:line="220" w:lineRule="auto"/>
        <w:ind w:left="380" w:right="287" w:hanging="381"/>
        <w:rPr>
          <w:rFonts w:ascii="微软雅黑" w:hAnsi="微软雅黑" w:eastAsia="微软雅黑" w:cs="微软雅黑"/>
          <w:sz w:val="20"/>
          <w:szCs w:val="20"/>
        </w:rPr>
      </w:pPr>
      <w:r>
        <w:rPr>
          <w:rFonts w:ascii="微软雅黑" w:hAnsi="微软雅黑" w:eastAsia="微软雅黑" w:cs="微软雅黑"/>
          <w:spacing w:val="8"/>
          <w:sz w:val="20"/>
          <w:szCs w:val="20"/>
        </w:rPr>
        <w:t>106.</w:t>
      </w:r>
      <w:r>
        <w:rPr>
          <w:rFonts w:ascii="微软雅黑" w:hAnsi="微软雅黑" w:eastAsia="微软雅黑" w:cs="微软雅黑"/>
          <w:spacing w:val="-24"/>
          <w:sz w:val="20"/>
          <w:szCs w:val="20"/>
        </w:rPr>
        <w:t xml:space="preserve"> </w:t>
      </w:r>
      <w:r>
        <w:rPr>
          <w:rFonts w:ascii="微软雅黑" w:hAnsi="微软雅黑" w:eastAsia="微软雅黑" w:cs="微软雅黑"/>
          <w:spacing w:val="8"/>
          <w:sz w:val="20"/>
          <w:szCs w:val="20"/>
        </w:rPr>
        <w:t>多元共治：指针对社会运行中的复杂问题，由政府、社会组织、公民等主体共同参与，多方合作的社会</w:t>
      </w:r>
      <w:r>
        <w:rPr>
          <w:rFonts w:ascii="微软雅黑" w:hAnsi="微软雅黑" w:eastAsia="微软雅黑" w:cs="微软雅黑"/>
          <w:spacing w:val="7"/>
          <w:sz w:val="20"/>
          <w:szCs w:val="20"/>
        </w:rPr>
        <w:t>治理模</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式。</w:t>
      </w:r>
    </w:p>
    <w:p w14:paraId="410DE3B0">
      <w:pPr>
        <w:spacing w:before="12" w:line="208" w:lineRule="auto"/>
        <w:ind w:left="381"/>
        <w:rPr>
          <w:rFonts w:ascii="微软雅黑" w:hAnsi="微软雅黑" w:eastAsia="微软雅黑" w:cs="微软雅黑"/>
          <w:sz w:val="20"/>
          <w:szCs w:val="20"/>
        </w:rPr>
      </w:pPr>
      <w:r>
        <w:rPr>
          <w:rFonts w:ascii="微软雅黑" w:hAnsi="微软雅黑" w:eastAsia="微软雅黑" w:cs="微软雅黑"/>
          <w:spacing w:val="5"/>
          <w:sz w:val="20"/>
          <w:szCs w:val="20"/>
        </w:rPr>
        <w:t>下列属于多元共治的是：</w:t>
      </w:r>
    </w:p>
    <w:p w14:paraId="301B1661">
      <w:pPr>
        <w:spacing w:before="85" w:line="220" w:lineRule="auto"/>
        <w:ind w:left="379" w:right="305"/>
        <w:rPr>
          <w:rFonts w:ascii="微软雅黑" w:hAnsi="微软雅黑" w:eastAsia="微软雅黑" w:cs="微软雅黑"/>
          <w:sz w:val="20"/>
          <w:szCs w:val="20"/>
        </w:rPr>
      </w:pPr>
      <w:r>
        <w:rPr>
          <w:rFonts w:ascii="微软雅黑" w:hAnsi="微软雅黑" w:eastAsia="微软雅黑" w:cs="微软雅黑"/>
          <w:spacing w:val="10"/>
          <w:sz w:val="20"/>
          <w:szCs w:val="20"/>
        </w:rPr>
        <w:t>A.针对辖区内河道持续多年的污染问题，某</w:t>
      </w:r>
      <w:r>
        <w:rPr>
          <w:rFonts w:ascii="微软雅黑" w:hAnsi="微软雅黑" w:eastAsia="微软雅黑" w:cs="微软雅黑"/>
          <w:spacing w:val="9"/>
          <w:sz w:val="20"/>
          <w:szCs w:val="20"/>
        </w:rPr>
        <w:t>县水利、环保等部门成立联合工作小组，决心打赢河道污染治理的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攻坚战</w:t>
      </w:r>
    </w:p>
    <w:p w14:paraId="15448799">
      <w:pPr>
        <w:spacing w:before="12" w:line="220" w:lineRule="auto"/>
        <w:ind w:left="380" w:right="317"/>
        <w:rPr>
          <w:rFonts w:ascii="微软雅黑" w:hAnsi="微软雅黑" w:eastAsia="微软雅黑" w:cs="微软雅黑"/>
          <w:sz w:val="20"/>
          <w:szCs w:val="20"/>
        </w:rPr>
      </w:pPr>
      <w:r>
        <w:rPr>
          <w:rFonts w:ascii="微软雅黑" w:hAnsi="微软雅黑" w:eastAsia="微软雅黑" w:cs="微软雅黑"/>
          <w:spacing w:val="10"/>
          <w:sz w:val="20"/>
          <w:szCs w:val="20"/>
        </w:rPr>
        <w:t>B.针对居民停车位、充电桩严重不足的问题，某街</w:t>
      </w:r>
      <w:r>
        <w:rPr>
          <w:rFonts w:ascii="微软雅黑" w:hAnsi="微软雅黑" w:eastAsia="微软雅黑" w:cs="微软雅黑"/>
          <w:spacing w:val="9"/>
          <w:sz w:val="20"/>
          <w:szCs w:val="20"/>
        </w:rPr>
        <w:t>道统筹规划电动自行车停放充电区域，优化地下非机动车库</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安全设施，消除电动自行车“上楼入户”的隐患</w:t>
      </w:r>
    </w:p>
    <w:p w14:paraId="75728C1F">
      <w:pPr>
        <w:spacing w:before="13" w:line="220" w:lineRule="auto"/>
        <w:ind w:left="384" w:right="317" w:hanging="1"/>
        <w:rPr>
          <w:rFonts w:ascii="微软雅黑" w:hAnsi="微软雅黑" w:eastAsia="微软雅黑" w:cs="微软雅黑"/>
          <w:sz w:val="20"/>
          <w:szCs w:val="20"/>
        </w:rPr>
      </w:pPr>
      <w:r>
        <w:rPr>
          <w:rFonts w:ascii="微软雅黑" w:hAnsi="微软雅黑" w:eastAsia="微软雅黑" w:cs="微软雅黑"/>
          <w:spacing w:val="9"/>
          <w:sz w:val="20"/>
          <w:szCs w:val="20"/>
        </w:rPr>
        <w:t>C.某区政府在老旧小区改造、公共服务等社区工作中，鼓励业委会、志愿者充分发挥各自作用，遇到问题加强</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沟通，满足居民的合理诉求</w:t>
      </w:r>
    </w:p>
    <w:p w14:paraId="71E90A2B">
      <w:pPr>
        <w:spacing w:before="13" w:line="220" w:lineRule="auto"/>
        <w:ind w:left="380" w:right="347"/>
        <w:rPr>
          <w:rFonts w:ascii="微软雅黑" w:hAnsi="微软雅黑" w:eastAsia="微软雅黑" w:cs="微软雅黑"/>
          <w:sz w:val="20"/>
          <w:szCs w:val="20"/>
        </w:rPr>
      </w:pPr>
      <w:r>
        <w:rPr>
          <w:rFonts w:ascii="微软雅黑" w:hAnsi="微软雅黑" w:eastAsia="微软雅黑" w:cs="微软雅黑"/>
          <w:spacing w:val="8"/>
          <w:sz w:val="20"/>
          <w:szCs w:val="20"/>
        </w:rPr>
        <w:t>D.某村两面临山，农林交错，靠近交通要道，火灾防治压力巨大。村民自发组织巡查队，检测上报森林火情，</w:t>
      </w:r>
      <w:r>
        <w:rPr>
          <w:rFonts w:ascii="微软雅黑" w:hAnsi="微软雅黑" w:eastAsia="微软雅黑" w:cs="微软雅黑"/>
          <w:spacing w:val="14"/>
          <w:w w:val="101"/>
          <w:sz w:val="20"/>
          <w:szCs w:val="20"/>
        </w:rPr>
        <w:t xml:space="preserve"> </w:t>
      </w:r>
      <w:r>
        <w:rPr>
          <w:rFonts w:ascii="微软雅黑" w:hAnsi="微软雅黑" w:eastAsia="微软雅黑" w:cs="微软雅黑"/>
          <w:spacing w:val="9"/>
          <w:sz w:val="20"/>
          <w:szCs w:val="20"/>
        </w:rPr>
        <w:t>有效遏制了火灾多发的势头</w:t>
      </w:r>
    </w:p>
    <w:p w14:paraId="7002D63E">
      <w:pPr>
        <w:spacing w:before="75" w:line="220" w:lineRule="auto"/>
        <w:ind w:left="382" w:right="287" w:hanging="382"/>
        <w:rPr>
          <w:rFonts w:ascii="微软雅黑" w:hAnsi="微软雅黑" w:eastAsia="微软雅黑" w:cs="微软雅黑"/>
          <w:sz w:val="20"/>
          <w:szCs w:val="20"/>
        </w:rPr>
      </w:pPr>
      <w:r>
        <w:rPr>
          <w:rFonts w:ascii="微软雅黑" w:hAnsi="微软雅黑" w:eastAsia="微软雅黑" w:cs="微软雅黑"/>
          <w:spacing w:val="8"/>
          <w:sz w:val="20"/>
          <w:szCs w:val="20"/>
        </w:rPr>
        <w:t>107.</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森林模式：指企业在发展过程中借助内外部竞争不断克服自身短板，带动行业和谐发展，最终形成群体优势的</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发展模式。</w:t>
      </w:r>
    </w:p>
    <w:p w14:paraId="603A58AA">
      <w:pPr>
        <w:spacing w:before="13" w:line="208" w:lineRule="auto"/>
        <w:ind w:left="381"/>
        <w:rPr>
          <w:rFonts w:ascii="微软雅黑" w:hAnsi="微软雅黑" w:eastAsia="微软雅黑" w:cs="微软雅黑"/>
          <w:sz w:val="20"/>
          <w:szCs w:val="20"/>
        </w:rPr>
      </w:pPr>
      <w:r>
        <w:rPr>
          <w:rFonts w:ascii="微软雅黑" w:hAnsi="微软雅黑" w:eastAsia="微软雅黑" w:cs="微软雅黑"/>
          <w:spacing w:val="5"/>
          <w:sz w:val="20"/>
          <w:szCs w:val="20"/>
        </w:rPr>
        <w:t>下列属于森林模式的是：</w:t>
      </w:r>
    </w:p>
    <w:p w14:paraId="6045E81C">
      <w:pPr>
        <w:pStyle w:val="2"/>
        <w:spacing w:line="283" w:lineRule="auto"/>
      </w:pPr>
    </w:p>
    <w:p w14:paraId="0B2749AF">
      <w:pPr>
        <w:pStyle w:val="2"/>
        <w:spacing w:line="283" w:lineRule="auto"/>
      </w:pPr>
    </w:p>
    <w:p w14:paraId="18B4B089">
      <w:pPr>
        <w:pStyle w:val="2"/>
        <w:spacing w:line="283" w:lineRule="auto"/>
      </w:pPr>
    </w:p>
    <w:p w14:paraId="1E8856E5">
      <w:pPr>
        <w:spacing w:line="20" w:lineRule="exact"/>
        <w:ind w:firstLine="192"/>
      </w:pPr>
      <w:r>
        <w:drawing>
          <wp:inline distT="0" distB="0" distL="0" distR="0">
            <wp:extent cx="6695440" cy="1270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8"/>
                    <a:stretch>
                      <a:fillRect/>
                    </a:stretch>
                  </pic:blipFill>
                  <pic:spPr>
                    <a:xfrm>
                      <a:off x="0" y="0"/>
                      <a:ext cx="6695713" cy="12705"/>
                    </a:xfrm>
                    <a:prstGeom prst="rect">
                      <a:avLst/>
                    </a:prstGeom>
                  </pic:spPr>
                </pic:pic>
              </a:graphicData>
            </a:graphic>
          </wp:inline>
        </w:drawing>
      </w:r>
    </w:p>
    <w:p w14:paraId="4298DD98">
      <w:pPr>
        <w:spacing w:line="157" w:lineRule="exact"/>
      </w:pPr>
    </w:p>
    <w:p w14:paraId="775440E8">
      <w:pPr>
        <w:spacing w:line="157" w:lineRule="exact"/>
        <w:sectPr>
          <w:pgSz w:w="11900" w:h="16839"/>
          <w:pgMar w:top="880" w:right="674" w:bottom="400" w:left="487" w:header="0" w:footer="0" w:gutter="0"/>
          <w:cols w:equalWidth="0" w:num="1">
            <w:col w:w="10738"/>
          </w:cols>
        </w:sectPr>
      </w:pPr>
    </w:p>
    <w:p w14:paraId="2C6EED7D">
      <w:pPr>
        <w:pStyle w:val="2"/>
        <w:spacing w:line="14" w:lineRule="auto"/>
        <w:rPr>
          <w:sz w:val="2"/>
        </w:rPr>
      </w:pPr>
      <w:r>
        <w:rPr>
          <w:sz w:val="2"/>
          <w:szCs w:val="2"/>
        </w:rPr>
        <w:br w:type="column"/>
      </w:r>
    </w:p>
    <w:p w14:paraId="724071DC">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12"/>
          <w:sz w:val="18"/>
          <w:szCs w:val="18"/>
          <w14:textFill>
            <w14:solidFill>
              <w14:srgbClr w14:val="636E92">
                <w14:alpha w14:val="19999"/>
              </w14:srgbClr>
            </w14:solidFill>
          </w14:textFill>
        </w:rPr>
        <w:t>第</w:t>
      </w:r>
      <w:r>
        <w:rPr>
          <w:rFonts w:ascii="微软雅黑" w:hAnsi="微软雅黑" w:eastAsia="微软雅黑" w:cs="微软雅黑"/>
          <w:color w:val="636E92"/>
          <w:spacing w:val="28"/>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21</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29</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2"/>
          <w:sz w:val="18"/>
          <w:szCs w:val="18"/>
          <w14:textFill>
            <w14:solidFill>
              <w14:srgbClr w14:val="636E92">
                <w14:alpha w14:val="19999"/>
              </w14:srgbClr>
            </w14:solidFill>
          </w14:textFill>
        </w:rPr>
        <w:t>页</w:t>
      </w:r>
    </w:p>
    <w:p w14:paraId="466E741C">
      <w:pPr>
        <w:spacing w:line="160" w:lineRule="auto"/>
        <w:rPr>
          <w:rFonts w:ascii="微软雅黑" w:hAnsi="微软雅黑" w:eastAsia="微软雅黑" w:cs="微软雅黑"/>
          <w:sz w:val="18"/>
          <w:szCs w:val="18"/>
        </w:rPr>
        <w:sectPr>
          <w:type w:val="continuous"/>
          <w:pgSz w:w="11900" w:h="16839"/>
          <w:pgMar w:top="880" w:right="674" w:bottom="400" w:left="487" w:header="0" w:footer="0" w:gutter="0"/>
          <w:cols w:equalWidth="0" w:num="2">
            <w:col w:w="9080" w:space="100"/>
            <w:col w:w="1558"/>
          </w:cols>
        </w:sectPr>
      </w:pPr>
    </w:p>
    <w:p w14:paraId="0F80631F">
      <w:pPr>
        <w:spacing w:line="480" w:lineRule="exact"/>
        <w:ind w:firstLine="192"/>
      </w:pPr>
    </w:p>
    <w:p w14:paraId="6D4C2379">
      <w:pPr>
        <w:pStyle w:val="2"/>
        <w:spacing w:line="385" w:lineRule="auto"/>
      </w:pPr>
    </w:p>
    <w:p w14:paraId="79AA2156">
      <w:pPr>
        <w:spacing w:before="86" w:line="220" w:lineRule="auto"/>
        <w:ind w:left="379" w:right="515"/>
        <w:rPr>
          <w:rFonts w:ascii="微软雅黑" w:hAnsi="微软雅黑" w:eastAsia="微软雅黑" w:cs="微软雅黑"/>
          <w:sz w:val="20"/>
          <w:szCs w:val="20"/>
        </w:rPr>
      </w:pPr>
      <w:r>
        <w:rPr>
          <w:rFonts w:ascii="微软雅黑" w:hAnsi="微软雅黑" w:eastAsia="微软雅黑" w:cs="微软雅黑"/>
          <w:spacing w:val="10"/>
          <w:sz w:val="20"/>
          <w:szCs w:val="20"/>
        </w:rPr>
        <w:t>A.某家具厂针对市场动态需求，研发出一系</w:t>
      </w:r>
      <w:r>
        <w:rPr>
          <w:rFonts w:ascii="微软雅黑" w:hAnsi="微软雅黑" w:eastAsia="微软雅黑" w:cs="微软雅黑"/>
          <w:spacing w:val="9"/>
          <w:sz w:val="20"/>
          <w:szCs w:val="20"/>
        </w:rPr>
        <w:t>列新产品，市场占有率不断攀升。本地其他厂家也加大了研发力</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度，家具行业很快成了当地的支柱产业</w:t>
      </w:r>
    </w:p>
    <w:p w14:paraId="057071C8">
      <w:pPr>
        <w:spacing w:before="13" w:line="208" w:lineRule="auto"/>
        <w:ind w:left="380"/>
        <w:rPr>
          <w:rFonts w:ascii="微软雅黑" w:hAnsi="微软雅黑" w:eastAsia="微软雅黑" w:cs="微软雅黑"/>
          <w:sz w:val="20"/>
          <w:szCs w:val="20"/>
        </w:rPr>
      </w:pPr>
      <w:r>
        <w:rPr>
          <w:rFonts w:ascii="微软雅黑" w:hAnsi="微软雅黑" w:eastAsia="微软雅黑" w:cs="微软雅黑"/>
          <w:spacing w:val="10"/>
          <w:sz w:val="20"/>
          <w:szCs w:val="20"/>
        </w:rPr>
        <w:t>B.某公司定期举办专题研讨会，让员工与国</w:t>
      </w:r>
      <w:r>
        <w:rPr>
          <w:rFonts w:ascii="微软雅黑" w:hAnsi="微软雅黑" w:eastAsia="微软雅黑" w:cs="微软雅黑"/>
          <w:spacing w:val="9"/>
          <w:sz w:val="20"/>
          <w:szCs w:val="20"/>
        </w:rPr>
        <w:t>内外同行进行交流，开阔眼界，取长补短，提高业务素质</w:t>
      </w:r>
    </w:p>
    <w:p w14:paraId="3B5FB71F">
      <w:pPr>
        <w:spacing w:before="22" w:line="220" w:lineRule="auto"/>
        <w:ind w:left="383" w:right="317"/>
        <w:rPr>
          <w:rFonts w:ascii="微软雅黑" w:hAnsi="微软雅黑" w:eastAsia="微软雅黑" w:cs="微软雅黑"/>
          <w:sz w:val="20"/>
          <w:szCs w:val="20"/>
        </w:rPr>
      </w:pPr>
      <w:r>
        <w:rPr>
          <w:rFonts w:ascii="微软雅黑" w:hAnsi="微软雅黑" w:eastAsia="微软雅黑" w:cs="微软雅黑"/>
          <w:spacing w:val="9"/>
          <w:sz w:val="20"/>
          <w:szCs w:val="20"/>
        </w:rPr>
        <w:t>C.近年来，某林区大力推进“种、苗、造、抚、管”一体化生产经营模式，保持与周围环境和谐发展的良好势</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头，培育出了森林可持续经营的样板林区</w:t>
      </w:r>
    </w:p>
    <w:p w14:paraId="22EBC529">
      <w:pPr>
        <w:spacing w:before="15" w:line="219" w:lineRule="auto"/>
        <w:ind w:left="380" w:right="305"/>
        <w:rPr>
          <w:rFonts w:ascii="微软雅黑" w:hAnsi="微软雅黑" w:eastAsia="微软雅黑" w:cs="微软雅黑"/>
          <w:sz w:val="20"/>
          <w:szCs w:val="20"/>
        </w:rPr>
      </w:pPr>
      <w:r>
        <w:rPr>
          <w:rFonts w:ascii="微软雅黑" w:hAnsi="微软雅黑" w:eastAsia="微软雅黑" w:cs="微软雅黑"/>
          <w:spacing w:val="9"/>
          <w:sz w:val="20"/>
          <w:szCs w:val="20"/>
        </w:rPr>
        <w:t>D.某公司实行末位淘汰制，业绩排名靠后的员工将被调换工作岗位。每个人都感受到了巨大的压力，产品销售</w:t>
      </w:r>
      <w:r>
        <w:rPr>
          <w:rFonts w:ascii="微软雅黑" w:hAnsi="微软雅黑" w:eastAsia="微软雅黑" w:cs="微软雅黑"/>
          <w:spacing w:val="7"/>
          <w:sz w:val="20"/>
          <w:szCs w:val="20"/>
        </w:rPr>
        <w:t xml:space="preserve"> </w:t>
      </w:r>
      <w:r>
        <w:rPr>
          <w:rFonts w:ascii="微软雅黑" w:hAnsi="微软雅黑" w:eastAsia="微软雅黑" w:cs="微软雅黑"/>
          <w:spacing w:val="9"/>
          <w:sz w:val="20"/>
          <w:szCs w:val="20"/>
        </w:rPr>
        <w:t>额直线上升，企业的规模和影响力越来越大</w:t>
      </w:r>
    </w:p>
    <w:p w14:paraId="6CC40ACB">
      <w:pPr>
        <w:spacing w:before="76" w:line="207" w:lineRule="auto"/>
        <w:rPr>
          <w:rFonts w:ascii="微软雅黑" w:hAnsi="微软雅黑" w:eastAsia="微软雅黑" w:cs="微软雅黑"/>
          <w:sz w:val="20"/>
          <w:szCs w:val="20"/>
        </w:rPr>
      </w:pPr>
      <w:r>
        <w:rPr>
          <w:rFonts w:ascii="微软雅黑" w:hAnsi="微软雅黑" w:eastAsia="微软雅黑" w:cs="微软雅黑"/>
          <w:spacing w:val="8"/>
          <w:sz w:val="20"/>
          <w:szCs w:val="20"/>
        </w:rPr>
        <w:t>108.</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零糖社交：有意降低社交期望值，在互动过程中保持距离感和独立性，尽量减轻双方的精神负担，使心情更加</w:t>
      </w:r>
    </w:p>
    <w:p w14:paraId="54159331">
      <w:pPr>
        <w:spacing w:before="26" w:line="219" w:lineRule="auto"/>
        <w:ind w:left="381" w:right="8095"/>
        <w:rPr>
          <w:rFonts w:ascii="微软雅黑" w:hAnsi="微软雅黑" w:eastAsia="微软雅黑" w:cs="微软雅黑"/>
          <w:sz w:val="20"/>
          <w:szCs w:val="20"/>
        </w:rPr>
      </w:pPr>
      <w:r>
        <w:rPr>
          <w:rFonts w:ascii="微软雅黑" w:hAnsi="微软雅黑" w:eastAsia="微软雅黑" w:cs="微软雅黑"/>
          <w:spacing w:val="6"/>
          <w:sz w:val="20"/>
          <w:szCs w:val="20"/>
        </w:rPr>
        <w:t>轻松愉悦的社交方式。</w:t>
      </w:r>
      <w:r>
        <w:rPr>
          <w:rFonts w:ascii="微软雅黑" w:hAnsi="微软雅黑" w:eastAsia="微软雅黑" w:cs="微软雅黑"/>
          <w:spacing w:val="1"/>
          <w:sz w:val="20"/>
          <w:szCs w:val="20"/>
        </w:rPr>
        <w:t xml:space="preserve">    </w:t>
      </w:r>
      <w:r>
        <w:rPr>
          <w:rFonts w:ascii="微软雅黑" w:hAnsi="微软雅黑" w:eastAsia="微软雅黑" w:cs="微软雅黑"/>
          <w:spacing w:val="5"/>
          <w:sz w:val="20"/>
          <w:szCs w:val="20"/>
        </w:rPr>
        <w:t>下列属于零糖社交的是：</w:t>
      </w:r>
    </w:p>
    <w:p w14:paraId="2DAB8F84">
      <w:pPr>
        <w:spacing w:before="76" w:line="220" w:lineRule="auto"/>
        <w:ind w:left="379" w:right="305"/>
        <w:rPr>
          <w:rFonts w:ascii="微软雅黑" w:hAnsi="微软雅黑" w:eastAsia="微软雅黑" w:cs="微软雅黑"/>
          <w:sz w:val="20"/>
          <w:szCs w:val="20"/>
        </w:rPr>
      </w:pPr>
      <w:r>
        <w:rPr>
          <w:rFonts w:ascii="微软雅黑" w:hAnsi="微软雅黑" w:eastAsia="微软雅黑" w:cs="微软雅黑"/>
          <w:spacing w:val="10"/>
          <w:sz w:val="20"/>
          <w:szCs w:val="20"/>
        </w:rPr>
        <w:t>A.吴女士和好友多年未见，平时只是逢年过</w:t>
      </w:r>
      <w:r>
        <w:rPr>
          <w:rFonts w:ascii="微软雅黑" w:hAnsi="微软雅黑" w:eastAsia="微软雅黑" w:cs="微软雅黑"/>
          <w:spacing w:val="9"/>
          <w:sz w:val="20"/>
          <w:szCs w:val="20"/>
        </w:rPr>
        <w:t>节发条问候短信。前几天，得知她生病的消息后，好友立刻放下工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作赶了过来</w:t>
      </w:r>
    </w:p>
    <w:p w14:paraId="6CA1FBB9">
      <w:pPr>
        <w:spacing w:before="12" w:line="220" w:lineRule="auto"/>
        <w:ind w:left="380" w:right="248"/>
        <w:rPr>
          <w:rFonts w:ascii="微软雅黑" w:hAnsi="微软雅黑" w:eastAsia="微软雅黑" w:cs="微软雅黑"/>
          <w:sz w:val="20"/>
          <w:szCs w:val="20"/>
        </w:rPr>
      </w:pPr>
      <w:r>
        <w:rPr>
          <w:rFonts w:ascii="微软雅黑" w:hAnsi="微软雅黑" w:eastAsia="微软雅黑" w:cs="微软雅黑"/>
          <w:spacing w:val="10"/>
          <w:sz w:val="20"/>
          <w:szCs w:val="20"/>
        </w:rPr>
        <w:t>B.李先生经常周末约上三五个骑友到附近城</w:t>
      </w:r>
      <w:r>
        <w:rPr>
          <w:rFonts w:ascii="微软雅黑" w:hAnsi="微软雅黑" w:eastAsia="微软雅黑" w:cs="微软雅黑"/>
          <w:spacing w:val="9"/>
          <w:sz w:val="20"/>
          <w:szCs w:val="20"/>
        </w:rPr>
        <w:t>市游玩，每次当天往返，所有费用</w:t>
      </w:r>
      <w:r>
        <w:rPr>
          <w:rFonts w:ascii="微软雅黑" w:hAnsi="微软雅黑" w:eastAsia="微软雅黑" w:cs="微软雅黑"/>
          <w:sz w:val="20"/>
          <w:szCs w:val="20"/>
        </w:rPr>
        <w:t>AA</w:t>
      </w:r>
      <w:r>
        <w:rPr>
          <w:rFonts w:ascii="微软雅黑" w:hAnsi="微软雅黑" w:eastAsia="微软雅黑" w:cs="微软雅黑"/>
          <w:spacing w:val="9"/>
          <w:sz w:val="20"/>
          <w:szCs w:val="20"/>
        </w:rPr>
        <w:t>制，虽然大家只知道彼此的微</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信昵称，却玩得非常开心</w:t>
      </w:r>
    </w:p>
    <w:p w14:paraId="0D3A9671">
      <w:pPr>
        <w:spacing w:before="13" w:line="220" w:lineRule="auto"/>
        <w:ind w:left="380" w:right="317" w:firstLine="3"/>
        <w:rPr>
          <w:rFonts w:ascii="微软雅黑" w:hAnsi="微软雅黑" w:eastAsia="微软雅黑" w:cs="微软雅黑"/>
          <w:sz w:val="20"/>
          <w:szCs w:val="20"/>
        </w:rPr>
      </w:pPr>
      <w:r>
        <w:rPr>
          <w:rFonts w:ascii="微软雅黑" w:hAnsi="微软雅黑" w:eastAsia="微软雅黑" w:cs="微软雅黑"/>
          <w:spacing w:val="10"/>
          <w:sz w:val="20"/>
          <w:szCs w:val="20"/>
        </w:rPr>
        <w:t>C.小王每天晚上都要和自家的</w:t>
      </w:r>
      <w:r>
        <w:rPr>
          <w:rFonts w:ascii="微软雅黑" w:hAnsi="微软雅黑" w:eastAsia="微软雅黑" w:cs="微软雅黑"/>
          <w:sz w:val="20"/>
          <w:szCs w:val="20"/>
        </w:rPr>
        <w:t>AI</w:t>
      </w:r>
      <w:r>
        <w:rPr>
          <w:rFonts w:ascii="微软雅黑" w:hAnsi="微软雅黑" w:eastAsia="微软雅黑" w:cs="微软雅黑"/>
          <w:spacing w:val="10"/>
          <w:sz w:val="20"/>
          <w:szCs w:val="20"/>
        </w:rPr>
        <w:t>对话机器人闲</w:t>
      </w:r>
      <w:r>
        <w:rPr>
          <w:rFonts w:ascii="微软雅黑" w:hAnsi="微软雅黑" w:eastAsia="微软雅黑" w:cs="微软雅黑"/>
          <w:spacing w:val="9"/>
          <w:sz w:val="20"/>
          <w:szCs w:val="20"/>
        </w:rPr>
        <w:t>聊半个多小时，就像交往多年亲密无间的好友，他很享受这样的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交流，没有一点心理包袱</w:t>
      </w:r>
    </w:p>
    <w:p w14:paraId="7A06FC31">
      <w:pPr>
        <w:spacing w:before="13" w:line="220" w:lineRule="auto"/>
        <w:ind w:left="381" w:right="305"/>
        <w:rPr>
          <w:rFonts w:ascii="微软雅黑" w:hAnsi="微软雅黑" w:eastAsia="微软雅黑" w:cs="微软雅黑"/>
          <w:sz w:val="20"/>
          <w:szCs w:val="20"/>
        </w:rPr>
      </w:pPr>
      <w:r>
        <w:rPr>
          <w:rFonts w:ascii="微软雅黑" w:hAnsi="微软雅黑" w:eastAsia="微软雅黑" w:cs="微软雅黑"/>
          <w:spacing w:val="9"/>
          <w:sz w:val="20"/>
          <w:szCs w:val="20"/>
        </w:rPr>
        <w:t>D.小赵工作很忙，日常生活中也是个“独行侠”。收到母校的校庆邀请后，他毫不犹豫就婉言谢绝了。因为他</w:t>
      </w:r>
      <w:r>
        <w:rPr>
          <w:rFonts w:ascii="微软雅黑" w:hAnsi="微软雅黑" w:eastAsia="微软雅黑" w:cs="微软雅黑"/>
          <w:spacing w:val="7"/>
          <w:sz w:val="20"/>
          <w:szCs w:val="20"/>
        </w:rPr>
        <w:t xml:space="preserve"> </w:t>
      </w:r>
      <w:r>
        <w:rPr>
          <w:rFonts w:ascii="微软雅黑" w:hAnsi="微软雅黑" w:eastAsia="微软雅黑" w:cs="微软雅黑"/>
          <w:spacing w:val="9"/>
          <w:sz w:val="20"/>
          <w:szCs w:val="20"/>
        </w:rPr>
        <w:t>不想跑去给人家增加招待负担</w:t>
      </w:r>
    </w:p>
    <w:p w14:paraId="1711843A">
      <w:pPr>
        <w:spacing w:before="74" w:line="220" w:lineRule="auto"/>
        <w:ind w:left="380" w:right="1365" w:hanging="381"/>
        <w:rPr>
          <w:rFonts w:ascii="微软雅黑" w:hAnsi="微软雅黑" w:eastAsia="微软雅黑" w:cs="微软雅黑"/>
          <w:sz w:val="20"/>
          <w:szCs w:val="20"/>
        </w:rPr>
      </w:pPr>
      <w:r>
        <w:rPr>
          <w:rFonts w:ascii="微软雅黑" w:hAnsi="微软雅黑" w:eastAsia="微软雅黑" w:cs="微软雅黑"/>
          <w:spacing w:val="7"/>
          <w:sz w:val="20"/>
          <w:szCs w:val="20"/>
        </w:rPr>
        <w:t>109.</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创意环保教育：指为了培养青少年生态环保意识而开展的与单向教育模式不同的互动性课外活动。</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下列属于创意环保教育的是：</w:t>
      </w:r>
    </w:p>
    <w:p w14:paraId="0E31F82D">
      <w:pPr>
        <w:spacing w:before="75" w:line="220" w:lineRule="auto"/>
        <w:ind w:left="381" w:right="305" w:hanging="2"/>
        <w:rPr>
          <w:rFonts w:ascii="微软雅黑" w:hAnsi="微软雅黑" w:eastAsia="微软雅黑" w:cs="微软雅黑"/>
          <w:sz w:val="20"/>
          <w:szCs w:val="20"/>
        </w:rPr>
      </w:pPr>
      <w:r>
        <w:rPr>
          <w:rFonts w:ascii="微软雅黑" w:hAnsi="微软雅黑" w:eastAsia="微软雅黑" w:cs="微软雅黑"/>
          <w:spacing w:val="10"/>
          <w:sz w:val="20"/>
          <w:szCs w:val="20"/>
        </w:rPr>
        <w:t>A.每周六晚上，刘老师都会带领一群小小昆</w:t>
      </w:r>
      <w:r>
        <w:rPr>
          <w:rFonts w:ascii="微软雅黑" w:hAnsi="微软雅黑" w:eastAsia="微软雅黑" w:cs="微软雅黑"/>
          <w:spacing w:val="9"/>
          <w:sz w:val="20"/>
          <w:szCs w:val="20"/>
        </w:rPr>
        <w:t>虫“发烧友”，在山林、草坪中探索奇妙的昆虫世界，探讨人与自</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然的和谐关系</w:t>
      </w:r>
    </w:p>
    <w:p w14:paraId="753B4E1D">
      <w:pPr>
        <w:spacing w:before="14" w:line="220" w:lineRule="auto"/>
        <w:ind w:left="378" w:right="317" w:firstLine="1"/>
        <w:rPr>
          <w:rFonts w:ascii="微软雅黑" w:hAnsi="微软雅黑" w:eastAsia="微软雅黑" w:cs="微软雅黑"/>
          <w:sz w:val="20"/>
          <w:szCs w:val="20"/>
        </w:rPr>
      </w:pPr>
      <w:r>
        <w:rPr>
          <w:rFonts w:ascii="微软雅黑" w:hAnsi="微软雅黑" w:eastAsia="微软雅黑" w:cs="微软雅黑"/>
          <w:spacing w:val="10"/>
          <w:sz w:val="20"/>
          <w:szCs w:val="20"/>
        </w:rPr>
        <w:t>B.王先生发现儿子对地理、生物知识很感兴趣，就</w:t>
      </w:r>
      <w:r>
        <w:rPr>
          <w:rFonts w:ascii="微软雅黑" w:hAnsi="微软雅黑" w:eastAsia="微软雅黑" w:cs="微软雅黑"/>
          <w:spacing w:val="9"/>
          <w:sz w:val="20"/>
          <w:szCs w:val="20"/>
        </w:rPr>
        <w:t>给他买了许多书。儿子在增长知识的同时也萌生了更强的环</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保意识</w:t>
      </w:r>
    </w:p>
    <w:p w14:paraId="4036D494">
      <w:pPr>
        <w:spacing w:before="12" w:line="220" w:lineRule="auto"/>
        <w:ind w:left="381" w:right="317" w:firstLine="2"/>
        <w:rPr>
          <w:rFonts w:ascii="微软雅黑" w:hAnsi="微软雅黑" w:eastAsia="微软雅黑" w:cs="微软雅黑"/>
          <w:sz w:val="20"/>
          <w:szCs w:val="20"/>
        </w:rPr>
      </w:pPr>
      <w:r>
        <w:rPr>
          <w:rFonts w:ascii="微软雅黑" w:hAnsi="微软雅黑" w:eastAsia="微软雅黑" w:cs="微软雅黑"/>
          <w:spacing w:val="9"/>
          <w:sz w:val="20"/>
          <w:szCs w:val="20"/>
        </w:rPr>
        <w:t>C.刘女士收到家长群的通知，要求学生提交用空牛奶盒完成的手工环保作业，她只好网购一些空盒子，因为家</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里几乎不喝牛奶</w:t>
      </w:r>
    </w:p>
    <w:p w14:paraId="1A9149B2">
      <w:pPr>
        <w:spacing w:before="12" w:line="220" w:lineRule="auto"/>
        <w:ind w:left="381" w:right="305"/>
        <w:rPr>
          <w:rFonts w:ascii="微软雅黑" w:hAnsi="微软雅黑" w:eastAsia="微软雅黑" w:cs="微软雅黑"/>
          <w:sz w:val="20"/>
          <w:szCs w:val="20"/>
        </w:rPr>
      </w:pPr>
      <w:r>
        <w:rPr>
          <w:rFonts w:ascii="微软雅黑" w:hAnsi="微软雅黑" w:eastAsia="微软雅黑" w:cs="微软雅黑"/>
          <w:spacing w:val="9"/>
          <w:sz w:val="20"/>
          <w:szCs w:val="20"/>
        </w:rPr>
        <w:t>D.清江社区利用微信公众号、户外海报等载体，对废旧电池回收问题进行通俗易懂的讲解，居民纷纷表示再也</w:t>
      </w:r>
      <w:r>
        <w:rPr>
          <w:rFonts w:ascii="微软雅黑" w:hAnsi="微软雅黑" w:eastAsia="微软雅黑" w:cs="微软雅黑"/>
          <w:spacing w:val="7"/>
          <w:sz w:val="20"/>
          <w:szCs w:val="20"/>
        </w:rPr>
        <w:t xml:space="preserve"> </w:t>
      </w:r>
      <w:r>
        <w:rPr>
          <w:rFonts w:ascii="微软雅黑" w:hAnsi="微软雅黑" w:eastAsia="微软雅黑" w:cs="微软雅黑"/>
          <w:spacing w:val="9"/>
          <w:sz w:val="20"/>
          <w:szCs w:val="20"/>
        </w:rPr>
        <w:t>不会随意乱扔电池</w:t>
      </w:r>
    </w:p>
    <w:p w14:paraId="378CA6B2">
      <w:pPr>
        <w:spacing w:before="74" w:line="220" w:lineRule="auto"/>
        <w:ind w:left="379" w:right="287" w:hanging="379"/>
        <w:rPr>
          <w:rFonts w:ascii="微软雅黑" w:hAnsi="微软雅黑" w:eastAsia="微软雅黑" w:cs="微软雅黑"/>
          <w:sz w:val="20"/>
          <w:szCs w:val="20"/>
        </w:rPr>
      </w:pPr>
      <w:r>
        <w:rPr>
          <w:rFonts w:ascii="微软雅黑" w:hAnsi="微软雅黑" w:eastAsia="微软雅黑" w:cs="微软雅黑"/>
          <w:spacing w:val="8"/>
          <w:sz w:val="20"/>
          <w:szCs w:val="20"/>
        </w:rPr>
        <w:t>110.</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平台自我优待：指商业平台主体借助自身技术或数据优势地位，通过特定手段取得优惠待遇以获得竞争优势的</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行为。</w:t>
      </w:r>
    </w:p>
    <w:p w14:paraId="63D436FF">
      <w:pPr>
        <w:spacing w:before="14" w:line="208" w:lineRule="auto"/>
        <w:ind w:left="381"/>
        <w:rPr>
          <w:rFonts w:ascii="微软雅黑" w:hAnsi="微软雅黑" w:eastAsia="微软雅黑" w:cs="微软雅黑"/>
          <w:sz w:val="20"/>
          <w:szCs w:val="20"/>
        </w:rPr>
      </w:pPr>
      <w:r>
        <w:rPr>
          <w:rFonts w:ascii="微软雅黑" w:hAnsi="微软雅黑" w:eastAsia="微软雅黑" w:cs="微软雅黑"/>
          <w:spacing w:val="6"/>
          <w:sz w:val="20"/>
          <w:szCs w:val="20"/>
        </w:rPr>
        <w:t>下列不属于平台自我优待的是：</w:t>
      </w:r>
    </w:p>
    <w:p w14:paraId="0C9B8207">
      <w:pPr>
        <w:spacing w:before="85" w:line="220" w:lineRule="auto"/>
        <w:ind w:left="401" w:right="305" w:hanging="22"/>
        <w:rPr>
          <w:rFonts w:ascii="微软雅黑" w:hAnsi="微软雅黑" w:eastAsia="微软雅黑" w:cs="微软雅黑"/>
          <w:sz w:val="20"/>
          <w:szCs w:val="20"/>
        </w:rPr>
      </w:pPr>
      <w:r>
        <w:rPr>
          <w:rFonts w:ascii="微软雅黑" w:hAnsi="微软雅黑" w:eastAsia="微软雅黑" w:cs="微软雅黑"/>
          <w:spacing w:val="10"/>
          <w:sz w:val="20"/>
          <w:szCs w:val="20"/>
        </w:rPr>
        <w:t>A.某电商平台利用从卖家经营过程中收集到</w:t>
      </w:r>
      <w:r>
        <w:rPr>
          <w:rFonts w:ascii="微软雅黑" w:hAnsi="微软雅黑" w:eastAsia="微软雅黑" w:cs="微软雅黑"/>
          <w:spacing w:val="9"/>
          <w:sz w:val="20"/>
          <w:szCs w:val="20"/>
        </w:rPr>
        <w:t>的海量销售数据，优化了自家产品的推荐策略，并在平台搜索引擎</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中把它们排列在前面</w:t>
      </w:r>
    </w:p>
    <w:p w14:paraId="1857867C">
      <w:pPr>
        <w:spacing w:before="14" w:line="219" w:lineRule="auto"/>
        <w:ind w:left="380" w:right="317"/>
        <w:rPr>
          <w:rFonts w:ascii="微软雅黑" w:hAnsi="微软雅黑" w:eastAsia="微软雅黑" w:cs="微软雅黑"/>
          <w:sz w:val="20"/>
          <w:szCs w:val="20"/>
        </w:rPr>
      </w:pPr>
      <w:r>
        <w:rPr>
          <w:rFonts w:ascii="微软雅黑" w:hAnsi="微软雅黑" w:eastAsia="微软雅黑" w:cs="微软雅黑"/>
          <w:spacing w:val="10"/>
          <w:sz w:val="20"/>
          <w:szCs w:val="20"/>
        </w:rPr>
        <w:t>B.某在线旅游平台在用户自行预订车票、门票时，</w:t>
      </w:r>
      <w:r>
        <w:rPr>
          <w:rFonts w:ascii="微软雅黑" w:hAnsi="微软雅黑" w:eastAsia="微软雅黑" w:cs="微软雅黑"/>
          <w:spacing w:val="9"/>
          <w:sz w:val="20"/>
          <w:szCs w:val="20"/>
        </w:rPr>
        <w:t>默认搭售自己代理的旅游保险产品，却没有在显著位置提醒</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用户可以取消这项服务</w:t>
      </w:r>
    </w:p>
    <w:p w14:paraId="29152C50">
      <w:pPr>
        <w:tabs>
          <w:tab w:val="left" w:pos="380"/>
        </w:tabs>
        <w:spacing w:before="14" w:line="239" w:lineRule="auto"/>
        <w:ind w:right="287" w:firstLine="383"/>
        <w:jc w:val="right"/>
        <w:rPr>
          <w:rFonts w:ascii="微软雅黑" w:hAnsi="微软雅黑" w:eastAsia="微软雅黑" w:cs="微软雅黑"/>
          <w:sz w:val="20"/>
          <w:szCs w:val="20"/>
        </w:rPr>
      </w:pPr>
      <w:r>
        <w:rPr>
          <w:rFonts w:ascii="微软雅黑" w:hAnsi="微软雅黑" w:eastAsia="微软雅黑" w:cs="微软雅黑"/>
          <w:spacing w:val="9"/>
          <w:sz w:val="20"/>
          <w:szCs w:val="20"/>
        </w:rPr>
        <w:t>C.某应用商店运营商对自家程序软件给了更高的评分星级，对第三方开发者则设置了更为严格的审核评级标准</w:t>
      </w:r>
      <w:r>
        <w:rPr>
          <w:rFonts w:ascii="微软雅黑" w:hAnsi="微软雅黑" w:eastAsia="微软雅黑" w:cs="微软雅黑"/>
          <w:spacing w:val="12"/>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9"/>
          <w:sz w:val="20"/>
          <w:szCs w:val="20"/>
        </w:rPr>
        <w:t>D.某供水公司利用在区域供水市场的支配地位，要求用水单位必须邀请己方对供水工程进行勘察、施工和安装</w:t>
      </w:r>
      <w:r>
        <w:rPr>
          <w:rFonts w:ascii="微软雅黑" w:hAnsi="微软雅黑" w:eastAsia="微软雅黑" w:cs="微软雅黑"/>
          <w:spacing w:val="8"/>
          <w:sz w:val="20"/>
          <w:szCs w:val="20"/>
        </w:rPr>
        <w:t xml:space="preserve"> 111.</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情感虹吸：指现实生活中难以得到心理慰藉的中老年人，在网络世界中因为受到情感诱导而盲目消费，导致个</w:t>
      </w:r>
    </w:p>
    <w:p w14:paraId="06AA575F">
      <w:pPr>
        <w:spacing w:before="2" w:line="219" w:lineRule="auto"/>
        <w:ind w:left="380" w:right="8080" w:hanging="1"/>
        <w:rPr>
          <w:rFonts w:ascii="微软雅黑" w:hAnsi="微软雅黑" w:eastAsia="微软雅黑" w:cs="微软雅黑"/>
          <w:sz w:val="20"/>
          <w:szCs w:val="20"/>
        </w:rPr>
      </w:pPr>
      <w:r>
        <w:rPr>
          <w:rFonts w:ascii="微软雅黑" w:hAnsi="微软雅黑" w:eastAsia="微软雅黑" w:cs="微软雅黑"/>
          <w:spacing w:val="6"/>
          <w:sz w:val="20"/>
          <w:szCs w:val="20"/>
        </w:rPr>
        <w:t>人钱财严重受损的现象。</w:t>
      </w:r>
      <w:r>
        <w:rPr>
          <w:rFonts w:ascii="微软雅黑" w:hAnsi="微软雅黑" w:eastAsia="微软雅黑" w:cs="微软雅黑"/>
          <w:spacing w:val="9"/>
          <w:sz w:val="20"/>
          <w:szCs w:val="20"/>
        </w:rPr>
        <w:t xml:space="preserve"> </w:t>
      </w:r>
      <w:r>
        <w:rPr>
          <w:rFonts w:ascii="微软雅黑" w:hAnsi="微软雅黑" w:eastAsia="微软雅黑" w:cs="微软雅黑"/>
          <w:spacing w:val="5"/>
          <w:sz w:val="20"/>
          <w:szCs w:val="20"/>
        </w:rPr>
        <w:t>下列属于情感虹吸的是：</w:t>
      </w:r>
    </w:p>
    <w:p w14:paraId="00F4518D">
      <w:pPr>
        <w:pStyle w:val="2"/>
        <w:spacing w:line="315" w:lineRule="auto"/>
      </w:pPr>
    </w:p>
    <w:p w14:paraId="788C22F5">
      <w:pPr>
        <w:pStyle w:val="2"/>
        <w:spacing w:line="315" w:lineRule="auto"/>
      </w:pPr>
    </w:p>
    <w:p w14:paraId="2FB28684">
      <w:pPr>
        <w:spacing w:before="1" w:line="20" w:lineRule="exact"/>
        <w:ind w:firstLine="192"/>
      </w:pPr>
      <w:r>
        <w:drawing>
          <wp:inline distT="0" distB="0" distL="0" distR="0">
            <wp:extent cx="6695440" cy="1270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8"/>
                    <a:stretch>
                      <a:fillRect/>
                    </a:stretch>
                  </pic:blipFill>
                  <pic:spPr>
                    <a:xfrm>
                      <a:off x="0" y="0"/>
                      <a:ext cx="6695713" cy="12705"/>
                    </a:xfrm>
                    <a:prstGeom prst="rect">
                      <a:avLst/>
                    </a:prstGeom>
                  </pic:spPr>
                </pic:pic>
              </a:graphicData>
            </a:graphic>
          </wp:inline>
        </w:drawing>
      </w:r>
    </w:p>
    <w:p w14:paraId="3C325D21">
      <w:pPr>
        <w:spacing w:line="157" w:lineRule="exact"/>
      </w:pPr>
    </w:p>
    <w:p w14:paraId="41D8AE1C">
      <w:pPr>
        <w:spacing w:line="157" w:lineRule="exact"/>
        <w:sectPr>
          <w:pgSz w:w="11900" w:h="16839"/>
          <w:pgMar w:top="880" w:right="674" w:bottom="400" w:left="487" w:header="0" w:footer="0" w:gutter="0"/>
          <w:cols w:equalWidth="0" w:num="1">
            <w:col w:w="10738"/>
          </w:cols>
        </w:sectPr>
      </w:pPr>
    </w:p>
    <w:p w14:paraId="624E64C8">
      <w:pPr>
        <w:pStyle w:val="2"/>
        <w:spacing w:line="14" w:lineRule="auto"/>
        <w:rPr>
          <w:sz w:val="2"/>
        </w:rPr>
      </w:pPr>
      <w:r>
        <w:rPr>
          <w:sz w:val="2"/>
          <w:szCs w:val="2"/>
        </w:rPr>
        <w:br w:type="column"/>
      </w:r>
    </w:p>
    <w:p w14:paraId="61A59F27">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8"/>
          <w:sz w:val="18"/>
          <w:szCs w:val="18"/>
          <w14:textFill>
            <w14:solidFill>
              <w14:srgbClr w14:val="636E92">
                <w14:alpha w14:val="19999"/>
              </w14:srgbClr>
            </w14:solidFill>
          </w14:textFill>
        </w:rPr>
        <w:t>第</w:t>
      </w:r>
      <w:r>
        <w:rPr>
          <w:rFonts w:ascii="微软雅黑" w:hAnsi="微软雅黑" w:eastAsia="微软雅黑" w:cs="微软雅黑"/>
          <w:color w:val="636E92"/>
          <w:spacing w:val="22"/>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22</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29</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页</w:t>
      </w:r>
    </w:p>
    <w:p w14:paraId="12A1701A">
      <w:pPr>
        <w:spacing w:line="160" w:lineRule="auto"/>
        <w:rPr>
          <w:rFonts w:ascii="微软雅黑" w:hAnsi="微软雅黑" w:eastAsia="微软雅黑" w:cs="微软雅黑"/>
          <w:sz w:val="18"/>
          <w:szCs w:val="18"/>
        </w:rPr>
        <w:sectPr>
          <w:type w:val="continuous"/>
          <w:pgSz w:w="11900" w:h="16839"/>
          <w:pgMar w:top="880" w:right="674" w:bottom="400" w:left="487" w:header="0" w:footer="0" w:gutter="0"/>
          <w:cols w:equalWidth="0" w:num="2">
            <w:col w:w="9047" w:space="100"/>
            <w:col w:w="1591"/>
          </w:cols>
        </w:sectPr>
      </w:pPr>
    </w:p>
    <w:p w14:paraId="3C9E297B">
      <w:pPr>
        <w:spacing w:line="480" w:lineRule="exact"/>
        <w:ind w:firstLine="192"/>
      </w:pPr>
    </w:p>
    <w:p w14:paraId="433A48A8">
      <w:pPr>
        <w:pStyle w:val="2"/>
        <w:spacing w:line="388" w:lineRule="auto"/>
      </w:pPr>
    </w:p>
    <w:p w14:paraId="70AB92A8">
      <w:pPr>
        <w:spacing w:before="85" w:line="219" w:lineRule="auto"/>
        <w:ind w:left="380" w:right="305" w:hanging="1"/>
        <w:rPr>
          <w:rFonts w:ascii="微软雅黑" w:hAnsi="微软雅黑" w:eastAsia="微软雅黑" w:cs="微软雅黑"/>
          <w:sz w:val="20"/>
          <w:szCs w:val="20"/>
        </w:rPr>
      </w:pPr>
      <w:r>
        <w:rPr>
          <w:rFonts w:ascii="微软雅黑" w:hAnsi="微软雅黑" w:eastAsia="微软雅黑" w:cs="微软雅黑"/>
          <w:spacing w:val="10"/>
          <w:sz w:val="20"/>
          <w:szCs w:val="20"/>
        </w:rPr>
        <w:t>A.在外地工作的朱先生发现母亲退休后将退</w:t>
      </w:r>
      <w:r>
        <w:rPr>
          <w:rFonts w:ascii="微软雅黑" w:hAnsi="微软雅黑" w:eastAsia="微软雅黑" w:cs="微软雅黑"/>
          <w:spacing w:val="9"/>
          <w:sz w:val="20"/>
          <w:szCs w:val="20"/>
        </w:rPr>
        <w:t>休金的一大半都用于购买一种“三无”保健品，原来该产品的推销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员几乎每周都会来陪母亲聊家常</w:t>
      </w:r>
    </w:p>
    <w:p w14:paraId="45B88FC7">
      <w:pPr>
        <w:spacing w:before="13" w:line="220" w:lineRule="auto"/>
        <w:ind w:left="381" w:right="317" w:hanging="1"/>
        <w:rPr>
          <w:rFonts w:ascii="微软雅黑" w:hAnsi="微软雅黑" w:eastAsia="微软雅黑" w:cs="微软雅黑"/>
          <w:sz w:val="20"/>
          <w:szCs w:val="20"/>
        </w:rPr>
      </w:pPr>
      <w:r>
        <w:rPr>
          <w:rFonts w:ascii="微软雅黑" w:hAnsi="微软雅黑" w:eastAsia="微软雅黑" w:cs="微软雅黑"/>
          <w:spacing w:val="10"/>
          <w:sz w:val="20"/>
          <w:szCs w:val="20"/>
        </w:rPr>
        <w:t>B.酒店大厨赵先生在网络平台上免费教授烹饪知识</w:t>
      </w:r>
      <w:r>
        <w:rPr>
          <w:rFonts w:ascii="微软雅黑" w:hAnsi="微软雅黑" w:eastAsia="微软雅黑" w:cs="微软雅黑"/>
          <w:spacing w:val="9"/>
          <w:sz w:val="20"/>
          <w:szCs w:val="20"/>
        </w:rPr>
        <w:t>，因其手艺精湛，说话幽默，嘴巴又甜，受到了无数妈妈级</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粉丝的喜爱，每天都能得到不少打赏</w:t>
      </w:r>
    </w:p>
    <w:p w14:paraId="0BA0843D">
      <w:pPr>
        <w:spacing w:before="14" w:line="220" w:lineRule="auto"/>
        <w:ind w:left="381" w:right="317" w:firstLine="2"/>
        <w:rPr>
          <w:rFonts w:ascii="微软雅黑" w:hAnsi="微软雅黑" w:eastAsia="微软雅黑" w:cs="微软雅黑"/>
          <w:sz w:val="20"/>
          <w:szCs w:val="20"/>
        </w:rPr>
      </w:pPr>
      <w:r>
        <w:rPr>
          <w:rFonts w:ascii="微软雅黑" w:hAnsi="微软雅黑" w:eastAsia="微软雅黑" w:cs="微软雅黑"/>
          <w:spacing w:val="9"/>
          <w:sz w:val="20"/>
          <w:szCs w:val="20"/>
        </w:rPr>
        <w:t>C.儿子考上大学后，刘女士每天晚上都会定时打开手机，在主播们的嘘寒问暖中感受一丝安慰，偶尔也为他们</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刷一些小礼物</w:t>
      </w:r>
    </w:p>
    <w:p w14:paraId="3E1B8581">
      <w:pPr>
        <w:spacing w:before="11" w:line="220" w:lineRule="auto"/>
        <w:ind w:left="381" w:right="347"/>
        <w:rPr>
          <w:rFonts w:ascii="微软雅黑" w:hAnsi="微软雅黑" w:eastAsia="微软雅黑" w:cs="微软雅黑"/>
          <w:sz w:val="20"/>
          <w:szCs w:val="20"/>
        </w:rPr>
      </w:pPr>
      <w:r>
        <w:rPr>
          <w:rFonts w:ascii="微软雅黑" w:hAnsi="微软雅黑" w:eastAsia="微软雅黑" w:cs="微软雅黑"/>
          <w:spacing w:val="8"/>
          <w:sz w:val="20"/>
          <w:szCs w:val="20"/>
        </w:rPr>
        <w:t>D.独居的李奶奶每天都泡在“50后时光”直播</w:t>
      </w:r>
      <w:r>
        <w:rPr>
          <w:rFonts w:ascii="微软雅黑" w:hAnsi="微软雅黑" w:eastAsia="微软雅黑" w:cs="微软雅黑"/>
          <w:spacing w:val="7"/>
          <w:sz w:val="20"/>
          <w:szCs w:val="20"/>
        </w:rPr>
        <w:t>间，为主播刷“火箭”“跑车”等礼物，成为了“榜一大哥”，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两个月内花掉了多年的积蓄</w:t>
      </w:r>
    </w:p>
    <w:p w14:paraId="42EDAE51">
      <w:pPr>
        <w:spacing w:before="74" w:line="220" w:lineRule="auto"/>
        <w:ind w:left="380" w:right="735" w:hanging="381"/>
        <w:rPr>
          <w:rFonts w:ascii="微软雅黑" w:hAnsi="微软雅黑" w:eastAsia="微软雅黑" w:cs="微软雅黑"/>
          <w:sz w:val="20"/>
          <w:szCs w:val="20"/>
        </w:rPr>
      </w:pPr>
      <w:r>
        <w:rPr>
          <w:rFonts w:ascii="微软雅黑" w:hAnsi="微软雅黑" w:eastAsia="微软雅黑" w:cs="微软雅黑"/>
          <w:spacing w:val="8"/>
          <w:sz w:val="20"/>
          <w:szCs w:val="20"/>
        </w:rPr>
        <w:t>112.</w:t>
      </w:r>
      <w:r>
        <w:rPr>
          <w:rFonts w:ascii="微软雅黑" w:hAnsi="微软雅黑" w:eastAsia="微软雅黑" w:cs="微软雅黑"/>
          <w:spacing w:val="-29"/>
          <w:sz w:val="20"/>
          <w:szCs w:val="20"/>
        </w:rPr>
        <w:t xml:space="preserve"> </w:t>
      </w:r>
      <w:r>
        <w:rPr>
          <w:rFonts w:ascii="微软雅黑" w:hAnsi="微软雅黑" w:eastAsia="微软雅黑" w:cs="微软雅黑"/>
          <w:spacing w:val="8"/>
          <w:sz w:val="20"/>
          <w:szCs w:val="20"/>
        </w:rPr>
        <w:t>正向情绪价值：指通过积极性的言</w:t>
      </w:r>
      <w:r>
        <w:rPr>
          <w:rFonts w:ascii="微软雅黑" w:hAnsi="微软雅黑" w:eastAsia="微软雅黑" w:cs="微软雅黑"/>
          <w:spacing w:val="7"/>
          <w:sz w:val="20"/>
          <w:szCs w:val="20"/>
        </w:rPr>
        <w:t>语或行动，为他人带来舒服、愉悦、安全等良性感受的人际交往能力。</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下列属于正向情绪价值的是：</w:t>
      </w:r>
    </w:p>
    <w:p w14:paraId="2D1006CB">
      <w:pPr>
        <w:spacing w:before="75" w:line="220" w:lineRule="auto"/>
        <w:ind w:left="399" w:right="305" w:hanging="20"/>
        <w:rPr>
          <w:rFonts w:ascii="微软雅黑" w:hAnsi="微软雅黑" w:eastAsia="微软雅黑" w:cs="微软雅黑"/>
          <w:sz w:val="20"/>
          <w:szCs w:val="20"/>
        </w:rPr>
      </w:pPr>
      <w:r>
        <w:rPr>
          <w:rFonts w:ascii="微软雅黑" w:hAnsi="微软雅黑" w:eastAsia="微软雅黑" w:cs="微软雅黑"/>
          <w:spacing w:val="10"/>
          <w:sz w:val="20"/>
          <w:szCs w:val="20"/>
        </w:rPr>
        <w:t>A.林女士是一位经验丰富的住家月嫂，看到</w:t>
      </w:r>
      <w:r>
        <w:rPr>
          <w:rFonts w:ascii="微软雅黑" w:hAnsi="微软雅黑" w:eastAsia="微软雅黑" w:cs="微软雅黑"/>
          <w:spacing w:val="9"/>
          <w:sz w:val="20"/>
          <w:szCs w:val="20"/>
        </w:rPr>
        <w:t>自己照护的孩子健康成长和新手父母们满意的笑容，她体会到了自</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己的价值</w:t>
      </w:r>
    </w:p>
    <w:p w14:paraId="71293CE9">
      <w:pPr>
        <w:spacing w:before="13" w:line="220" w:lineRule="auto"/>
        <w:ind w:left="380" w:right="317"/>
        <w:rPr>
          <w:rFonts w:ascii="微软雅黑" w:hAnsi="微软雅黑" w:eastAsia="微软雅黑" w:cs="微软雅黑"/>
          <w:sz w:val="20"/>
          <w:szCs w:val="20"/>
        </w:rPr>
      </w:pPr>
      <w:r>
        <w:rPr>
          <w:rFonts w:ascii="微软雅黑" w:hAnsi="微软雅黑" w:eastAsia="微软雅黑" w:cs="微软雅黑"/>
          <w:spacing w:val="10"/>
          <w:sz w:val="20"/>
          <w:szCs w:val="20"/>
        </w:rPr>
        <w:t>B.陈先生大学毕业后当过游戏主播、网络写手、保</w:t>
      </w:r>
      <w:r>
        <w:rPr>
          <w:rFonts w:ascii="微软雅黑" w:hAnsi="微软雅黑" w:eastAsia="微软雅黑" w:cs="微软雅黑"/>
          <w:spacing w:val="9"/>
          <w:sz w:val="20"/>
          <w:szCs w:val="20"/>
        </w:rPr>
        <w:t>险推销员，不久前又在酒吧驻唱。父母很尊重他的选择，从</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不横加干涉</w:t>
      </w:r>
    </w:p>
    <w:p w14:paraId="6D5AA4C1">
      <w:pPr>
        <w:spacing w:before="12" w:line="220" w:lineRule="auto"/>
        <w:ind w:left="379" w:right="317" w:firstLine="3"/>
        <w:rPr>
          <w:rFonts w:ascii="微软雅黑" w:hAnsi="微软雅黑" w:eastAsia="微软雅黑" w:cs="微软雅黑"/>
          <w:sz w:val="20"/>
          <w:szCs w:val="20"/>
        </w:rPr>
      </w:pPr>
      <w:r>
        <w:rPr>
          <w:rFonts w:ascii="微软雅黑" w:hAnsi="微软雅黑" w:eastAsia="微软雅黑" w:cs="微软雅黑"/>
          <w:spacing w:val="9"/>
          <w:sz w:val="20"/>
          <w:szCs w:val="20"/>
        </w:rPr>
        <w:t>C.秦女士到时装店买衣服，刚一进门，几个营业员就围了上来，拼命夸她身材好，穿什么都好看。她虽然半信</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半疑，还是忍不住买了几件</w:t>
      </w:r>
    </w:p>
    <w:p w14:paraId="1627E3B7">
      <w:pPr>
        <w:spacing w:before="15" w:line="220" w:lineRule="auto"/>
        <w:ind w:left="380" w:right="305"/>
        <w:rPr>
          <w:rFonts w:ascii="微软雅黑" w:hAnsi="微软雅黑" w:eastAsia="微软雅黑" w:cs="微软雅黑"/>
          <w:sz w:val="20"/>
          <w:szCs w:val="20"/>
        </w:rPr>
      </w:pPr>
      <w:r>
        <w:rPr>
          <w:rFonts w:ascii="微软雅黑" w:hAnsi="微软雅黑" w:eastAsia="微软雅黑" w:cs="微软雅黑"/>
          <w:spacing w:val="9"/>
          <w:sz w:val="20"/>
          <w:szCs w:val="20"/>
        </w:rPr>
        <w:t>D.赵先生是同事心目中的“显眼包”，每次聚会的时候，只要他一开口，大家就会笑得前仰后合，工作中的压</w:t>
      </w:r>
      <w:r>
        <w:rPr>
          <w:rFonts w:ascii="微软雅黑" w:hAnsi="微软雅黑" w:eastAsia="微软雅黑" w:cs="微软雅黑"/>
          <w:spacing w:val="7"/>
          <w:sz w:val="20"/>
          <w:szCs w:val="20"/>
        </w:rPr>
        <w:t xml:space="preserve"> </w:t>
      </w:r>
      <w:r>
        <w:rPr>
          <w:rFonts w:ascii="微软雅黑" w:hAnsi="微软雅黑" w:eastAsia="微软雅黑" w:cs="微软雅黑"/>
          <w:spacing w:val="9"/>
          <w:sz w:val="20"/>
          <w:szCs w:val="20"/>
        </w:rPr>
        <w:t>力一扫而空</w:t>
      </w:r>
    </w:p>
    <w:p w14:paraId="0C803FEF">
      <w:pPr>
        <w:spacing w:before="73" w:line="220" w:lineRule="auto"/>
        <w:ind w:left="380" w:right="287" w:hanging="380"/>
        <w:rPr>
          <w:rFonts w:ascii="微软雅黑" w:hAnsi="微软雅黑" w:eastAsia="微软雅黑" w:cs="微软雅黑"/>
          <w:sz w:val="20"/>
          <w:szCs w:val="20"/>
        </w:rPr>
      </w:pPr>
      <w:r>
        <w:rPr>
          <w:rFonts w:ascii="微软雅黑" w:hAnsi="微软雅黑" w:eastAsia="微软雅黑" w:cs="微软雅黑"/>
          <w:spacing w:val="8"/>
          <w:sz w:val="20"/>
          <w:szCs w:val="20"/>
        </w:rPr>
        <w:t>113.</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灰度认知：指面对复杂多变、难以定性的客观事物或现象，采用弹性手法进行灵活应对，放弃非黑即白的思维</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方式。</w:t>
      </w:r>
    </w:p>
    <w:p w14:paraId="0703336D">
      <w:pPr>
        <w:spacing w:before="13" w:line="208" w:lineRule="auto"/>
        <w:ind w:left="381"/>
        <w:rPr>
          <w:rFonts w:ascii="微软雅黑" w:hAnsi="微软雅黑" w:eastAsia="微软雅黑" w:cs="微软雅黑"/>
          <w:sz w:val="20"/>
          <w:szCs w:val="20"/>
        </w:rPr>
      </w:pPr>
      <w:r>
        <w:rPr>
          <w:rFonts w:ascii="微软雅黑" w:hAnsi="微软雅黑" w:eastAsia="微软雅黑" w:cs="微软雅黑"/>
          <w:spacing w:val="5"/>
          <w:sz w:val="20"/>
          <w:szCs w:val="20"/>
        </w:rPr>
        <w:t>下列属于灰度认知的是：</w:t>
      </w:r>
    </w:p>
    <w:p w14:paraId="1BC6B307">
      <w:pPr>
        <w:spacing w:before="84" w:line="220" w:lineRule="auto"/>
        <w:ind w:left="381" w:right="305" w:hanging="2"/>
        <w:rPr>
          <w:rFonts w:ascii="微软雅黑" w:hAnsi="微软雅黑" w:eastAsia="微软雅黑" w:cs="微软雅黑"/>
          <w:sz w:val="20"/>
          <w:szCs w:val="20"/>
        </w:rPr>
      </w:pPr>
      <w:r>
        <w:rPr>
          <w:rFonts w:ascii="微软雅黑" w:hAnsi="微软雅黑" w:eastAsia="微软雅黑" w:cs="微软雅黑"/>
          <w:spacing w:val="10"/>
          <w:sz w:val="20"/>
          <w:szCs w:val="20"/>
        </w:rPr>
        <w:t>A.父母每次吵完架都会找小张评理，虽然清</w:t>
      </w:r>
      <w:r>
        <w:rPr>
          <w:rFonts w:ascii="微软雅黑" w:hAnsi="微软雅黑" w:eastAsia="微软雅黑" w:cs="微软雅黑"/>
          <w:spacing w:val="9"/>
          <w:sz w:val="20"/>
          <w:szCs w:val="20"/>
        </w:rPr>
        <w:t>官难断家务事，他却有自己的绝招：听他们一个个地诉苦，然后坐</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在一块儿和稀泥，半天后肯定就会重归于好</w:t>
      </w:r>
    </w:p>
    <w:p w14:paraId="1DC93FEC">
      <w:pPr>
        <w:spacing w:before="15" w:line="220" w:lineRule="auto"/>
        <w:ind w:left="381" w:right="317" w:hanging="1"/>
        <w:rPr>
          <w:rFonts w:ascii="微软雅黑" w:hAnsi="微软雅黑" w:eastAsia="微软雅黑" w:cs="微软雅黑"/>
          <w:sz w:val="20"/>
          <w:szCs w:val="20"/>
        </w:rPr>
      </w:pPr>
      <w:r>
        <w:rPr>
          <w:rFonts w:ascii="微软雅黑" w:hAnsi="微软雅黑" w:eastAsia="微软雅黑" w:cs="微软雅黑"/>
          <w:spacing w:val="10"/>
          <w:sz w:val="20"/>
          <w:szCs w:val="20"/>
        </w:rPr>
        <w:t>B.虽然多位老师认为小婷的论文“论点值得推敲、</w:t>
      </w:r>
      <w:r>
        <w:rPr>
          <w:rFonts w:ascii="微软雅黑" w:hAnsi="微软雅黑" w:eastAsia="微软雅黑" w:cs="微软雅黑"/>
          <w:spacing w:val="9"/>
          <w:sz w:val="20"/>
          <w:szCs w:val="20"/>
        </w:rPr>
        <w:t>论证不够充分”，但她觉得一定会有编辑欣赏，于是她毫不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犹豫直接投了稿</w:t>
      </w:r>
    </w:p>
    <w:p w14:paraId="4217E5E9">
      <w:pPr>
        <w:spacing w:before="11" w:line="220" w:lineRule="auto"/>
        <w:ind w:left="382" w:right="317" w:firstLine="1"/>
        <w:rPr>
          <w:rFonts w:ascii="微软雅黑" w:hAnsi="微软雅黑" w:eastAsia="微软雅黑" w:cs="微软雅黑"/>
          <w:sz w:val="20"/>
          <w:szCs w:val="20"/>
        </w:rPr>
      </w:pPr>
      <w:r>
        <w:rPr>
          <w:rFonts w:ascii="微软雅黑" w:hAnsi="微软雅黑" w:eastAsia="微软雅黑" w:cs="微软雅黑"/>
          <w:spacing w:val="9"/>
          <w:sz w:val="20"/>
          <w:szCs w:val="20"/>
        </w:rPr>
        <w:t>C.公司的设备在运行中突发故障，工程师小袁排查出造成故障的多种可能性，并对每一种可能性进行分析，很</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快就排除了故障</w:t>
      </w:r>
    </w:p>
    <w:p w14:paraId="3DACE21B">
      <w:pPr>
        <w:spacing w:before="13" w:line="220" w:lineRule="auto"/>
        <w:ind w:left="384" w:right="305" w:hanging="3"/>
        <w:rPr>
          <w:rFonts w:ascii="微软雅黑" w:hAnsi="微软雅黑" w:eastAsia="微软雅黑" w:cs="微软雅黑"/>
          <w:sz w:val="20"/>
          <w:szCs w:val="20"/>
        </w:rPr>
      </w:pPr>
      <w:r>
        <w:rPr>
          <w:rFonts w:ascii="微软雅黑" w:hAnsi="微软雅黑" w:eastAsia="微软雅黑" w:cs="微软雅黑"/>
          <w:spacing w:val="9"/>
          <w:sz w:val="20"/>
          <w:szCs w:val="20"/>
        </w:rPr>
        <w:t>D.当下许多影视剧中的正面人物通常不再是“高大全”的形象，身上往往也存在一些无伤大雅的缺点，更贴近</w:t>
      </w:r>
      <w:r>
        <w:rPr>
          <w:rFonts w:ascii="微软雅黑" w:hAnsi="微软雅黑" w:eastAsia="微软雅黑" w:cs="微软雅黑"/>
          <w:spacing w:val="7"/>
          <w:sz w:val="20"/>
          <w:szCs w:val="20"/>
        </w:rPr>
        <w:t xml:space="preserve"> 真实生活</w:t>
      </w:r>
    </w:p>
    <w:p w14:paraId="0C1916AE">
      <w:pPr>
        <w:spacing w:before="75" w:line="208" w:lineRule="auto"/>
        <w:rPr>
          <w:rFonts w:ascii="微软雅黑" w:hAnsi="微软雅黑" w:eastAsia="微软雅黑" w:cs="微软雅黑"/>
          <w:sz w:val="20"/>
          <w:szCs w:val="20"/>
        </w:rPr>
      </w:pPr>
      <w:r>
        <w:rPr>
          <w:rFonts w:ascii="微软雅黑" w:hAnsi="微软雅黑" w:eastAsia="微软雅黑" w:cs="微软雅黑"/>
          <w:spacing w:val="8"/>
          <w:sz w:val="20"/>
          <w:szCs w:val="20"/>
        </w:rPr>
        <w:t>114.</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生态建筑诱导空间：指在建筑设计中巧妙利用自然元素构建出的具有引导性的空间布局，以促进建筑内外部的</w:t>
      </w:r>
    </w:p>
    <w:p w14:paraId="3BC6CBBB">
      <w:pPr>
        <w:spacing w:before="23" w:line="220" w:lineRule="auto"/>
        <w:ind w:left="381" w:right="3254" w:firstLine="4"/>
        <w:rPr>
          <w:rFonts w:ascii="微软雅黑" w:hAnsi="微软雅黑" w:eastAsia="微软雅黑" w:cs="微软雅黑"/>
          <w:sz w:val="20"/>
          <w:szCs w:val="20"/>
        </w:rPr>
      </w:pPr>
      <w:r>
        <w:rPr>
          <w:rFonts w:ascii="微软雅黑" w:hAnsi="微软雅黑" w:eastAsia="微软雅黑" w:cs="微软雅黑"/>
          <w:spacing w:val="9"/>
          <w:sz w:val="20"/>
          <w:szCs w:val="20"/>
        </w:rPr>
        <w:t>能量交换，引导建筑内部的人员流动，提升建筑物的生</w:t>
      </w:r>
      <w:r>
        <w:rPr>
          <w:rFonts w:ascii="微软雅黑" w:hAnsi="微软雅黑" w:eastAsia="微软雅黑" w:cs="微软雅黑"/>
          <w:spacing w:val="8"/>
          <w:sz w:val="20"/>
          <w:szCs w:val="20"/>
        </w:rPr>
        <w:t>态效能及使用舒适度。</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下列属于生态建筑诱导空间的是：</w:t>
      </w:r>
    </w:p>
    <w:p w14:paraId="781DFC02">
      <w:pPr>
        <w:spacing w:before="76" w:line="207" w:lineRule="auto"/>
        <w:ind w:left="379"/>
        <w:rPr>
          <w:rFonts w:ascii="微软雅黑" w:hAnsi="微软雅黑" w:eastAsia="微软雅黑" w:cs="微软雅黑"/>
          <w:sz w:val="20"/>
          <w:szCs w:val="20"/>
        </w:rPr>
      </w:pPr>
      <w:r>
        <w:rPr>
          <w:rFonts w:ascii="微软雅黑" w:hAnsi="微软雅黑" w:eastAsia="微软雅黑" w:cs="微软雅黑"/>
          <w:spacing w:val="9"/>
          <w:sz w:val="20"/>
          <w:szCs w:val="20"/>
        </w:rPr>
        <w:t>A.某办公大楼将空调出风口设置在走廊顶部，利用空气对流原理，使冷气能够在整层楼内均匀分布</w:t>
      </w:r>
    </w:p>
    <w:p w14:paraId="039EC4AA">
      <w:pPr>
        <w:spacing w:before="24" w:line="220" w:lineRule="auto"/>
        <w:ind w:left="378" w:right="317" w:firstLine="1"/>
        <w:rPr>
          <w:rFonts w:ascii="微软雅黑" w:hAnsi="微软雅黑" w:eastAsia="微软雅黑" w:cs="微软雅黑"/>
          <w:sz w:val="20"/>
          <w:szCs w:val="20"/>
        </w:rPr>
      </w:pPr>
      <w:r>
        <w:rPr>
          <w:rFonts w:ascii="微软雅黑" w:hAnsi="微软雅黑" w:eastAsia="微软雅黑" w:cs="微软雅黑"/>
          <w:spacing w:val="10"/>
          <w:sz w:val="20"/>
          <w:szCs w:val="20"/>
        </w:rPr>
        <w:t>B.某图书馆设置了巨大的玻璃穹顶，阳光直接透过</w:t>
      </w:r>
      <w:r>
        <w:rPr>
          <w:rFonts w:ascii="微软雅黑" w:hAnsi="微软雅黑" w:eastAsia="微软雅黑" w:cs="微软雅黑"/>
          <w:spacing w:val="9"/>
          <w:sz w:val="20"/>
          <w:szCs w:val="20"/>
        </w:rPr>
        <w:t>穹顶洒在中庭绿植上，各个方向的读者都能自然而然进入中</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庭四周的阅读区域</w:t>
      </w:r>
    </w:p>
    <w:p w14:paraId="6A7104A5">
      <w:pPr>
        <w:spacing w:before="13" w:line="220" w:lineRule="auto"/>
        <w:ind w:left="380" w:right="317" w:firstLine="3"/>
        <w:rPr>
          <w:rFonts w:ascii="微软雅黑" w:hAnsi="微软雅黑" w:eastAsia="微软雅黑" w:cs="微软雅黑"/>
          <w:sz w:val="20"/>
          <w:szCs w:val="20"/>
        </w:rPr>
      </w:pPr>
      <w:r>
        <w:rPr>
          <w:rFonts w:ascii="微软雅黑" w:hAnsi="微软雅黑" w:eastAsia="微软雅黑" w:cs="微软雅黑"/>
          <w:spacing w:val="9"/>
          <w:sz w:val="20"/>
          <w:szCs w:val="20"/>
        </w:rPr>
        <w:t>C.李先生的茶餐厅前面竖立着两个造型别致的霓虹灯招牌，灯光闪烁，五颜六色，周边街道的游客一眼就能看</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见</w:t>
      </w:r>
    </w:p>
    <w:p w14:paraId="13728CA1">
      <w:pPr>
        <w:spacing w:before="13" w:line="246" w:lineRule="auto"/>
        <w:ind w:right="287" w:firstLine="381"/>
        <w:rPr>
          <w:rFonts w:ascii="微软雅黑" w:hAnsi="微软雅黑" w:eastAsia="微软雅黑" w:cs="微软雅黑"/>
          <w:sz w:val="20"/>
          <w:szCs w:val="20"/>
        </w:rPr>
      </w:pPr>
      <w:r>
        <w:rPr>
          <w:rFonts w:ascii="微软雅黑" w:hAnsi="微软雅黑" w:eastAsia="微软雅黑" w:cs="微软雅黑"/>
          <w:spacing w:val="9"/>
          <w:sz w:val="20"/>
          <w:szCs w:val="20"/>
        </w:rPr>
        <w:t>D.郑女士很喜欢自家的老屋，四周院墙上爬满了千姿百态的凌霄，阳光完全晒不进庭院，堂屋内仿佛自带空调</w:t>
      </w:r>
      <w:r>
        <w:rPr>
          <w:rFonts w:ascii="微软雅黑" w:hAnsi="微软雅黑" w:eastAsia="微软雅黑" w:cs="微软雅黑"/>
          <w:spacing w:val="7"/>
          <w:sz w:val="20"/>
          <w:szCs w:val="20"/>
        </w:rPr>
        <w:t xml:space="preserve"> </w:t>
      </w:r>
      <w:r>
        <w:rPr>
          <w:rFonts w:ascii="微软雅黑" w:hAnsi="微软雅黑" w:eastAsia="微软雅黑" w:cs="微软雅黑"/>
          <w:spacing w:val="8"/>
          <w:sz w:val="20"/>
          <w:szCs w:val="20"/>
        </w:rPr>
        <w:t>115.</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数字意境：指通过数字技术赋能将优秀传统文化以沉浸式的艺术形式进行创新表达，凸显视觉效果呈现，以展</w:t>
      </w:r>
    </w:p>
    <w:p w14:paraId="6105FC43">
      <w:pPr>
        <w:spacing w:before="1" w:line="208" w:lineRule="auto"/>
        <w:ind w:left="383"/>
        <w:rPr>
          <w:rFonts w:ascii="微软雅黑" w:hAnsi="微软雅黑" w:eastAsia="微软雅黑" w:cs="微软雅黑"/>
          <w:sz w:val="20"/>
          <w:szCs w:val="20"/>
        </w:rPr>
      </w:pPr>
      <w:r>
        <w:rPr>
          <w:rFonts w:ascii="微软雅黑" w:hAnsi="微软雅黑" w:eastAsia="微软雅黑" w:cs="微软雅黑"/>
          <w:spacing w:val="6"/>
          <w:sz w:val="20"/>
          <w:szCs w:val="20"/>
        </w:rPr>
        <w:t>现其文化韵味和审美意境。</w:t>
      </w:r>
    </w:p>
    <w:p w14:paraId="75CB451D">
      <w:pPr>
        <w:spacing w:before="23" w:line="207" w:lineRule="auto"/>
        <w:ind w:left="381"/>
        <w:rPr>
          <w:rFonts w:ascii="微软雅黑" w:hAnsi="微软雅黑" w:eastAsia="微软雅黑" w:cs="微软雅黑"/>
          <w:sz w:val="20"/>
          <w:szCs w:val="20"/>
        </w:rPr>
      </w:pPr>
      <w:r>
        <w:rPr>
          <w:rFonts w:ascii="微软雅黑" w:hAnsi="微软雅黑" w:eastAsia="微软雅黑" w:cs="微软雅黑"/>
          <w:spacing w:val="5"/>
          <w:sz w:val="20"/>
          <w:szCs w:val="20"/>
        </w:rPr>
        <w:t>下列属于数字意境的是：</w:t>
      </w:r>
    </w:p>
    <w:p w14:paraId="6AC39196">
      <w:pPr>
        <w:pStyle w:val="2"/>
        <w:spacing w:line="322" w:lineRule="auto"/>
      </w:pPr>
    </w:p>
    <w:p w14:paraId="69EDE0AD">
      <w:pPr>
        <w:spacing w:before="1" w:line="20" w:lineRule="exact"/>
        <w:ind w:firstLine="192"/>
      </w:pPr>
      <w:r>
        <w:drawing>
          <wp:inline distT="0" distB="0" distL="0" distR="0">
            <wp:extent cx="6695440" cy="1270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8"/>
                    <a:stretch>
                      <a:fillRect/>
                    </a:stretch>
                  </pic:blipFill>
                  <pic:spPr>
                    <a:xfrm>
                      <a:off x="0" y="0"/>
                      <a:ext cx="6695713" cy="12705"/>
                    </a:xfrm>
                    <a:prstGeom prst="rect">
                      <a:avLst/>
                    </a:prstGeom>
                  </pic:spPr>
                </pic:pic>
              </a:graphicData>
            </a:graphic>
          </wp:inline>
        </w:drawing>
      </w:r>
    </w:p>
    <w:p w14:paraId="098F7EDB">
      <w:pPr>
        <w:spacing w:line="157" w:lineRule="exact"/>
      </w:pPr>
    </w:p>
    <w:p w14:paraId="0FC989D2">
      <w:pPr>
        <w:spacing w:line="157" w:lineRule="exact"/>
        <w:sectPr>
          <w:pgSz w:w="11900" w:h="16839"/>
          <w:pgMar w:top="880" w:right="674" w:bottom="400" w:left="487" w:header="0" w:footer="0" w:gutter="0"/>
          <w:cols w:equalWidth="0" w:num="1">
            <w:col w:w="10738"/>
          </w:cols>
        </w:sectPr>
      </w:pPr>
    </w:p>
    <w:p w14:paraId="44793AEC">
      <w:pPr>
        <w:pStyle w:val="2"/>
        <w:spacing w:line="14" w:lineRule="auto"/>
        <w:rPr>
          <w:sz w:val="2"/>
        </w:rPr>
      </w:pPr>
      <w:r>
        <w:rPr>
          <w:sz w:val="2"/>
          <w:szCs w:val="2"/>
        </w:rPr>
        <w:br w:type="column"/>
      </w:r>
    </w:p>
    <w:p w14:paraId="07F59A61">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8"/>
          <w:sz w:val="18"/>
          <w:szCs w:val="18"/>
          <w14:textFill>
            <w14:solidFill>
              <w14:srgbClr w14:val="636E92">
                <w14:alpha w14:val="19999"/>
              </w14:srgbClr>
            </w14:solidFill>
          </w14:textFill>
        </w:rPr>
        <w:t>第</w:t>
      </w:r>
      <w:r>
        <w:rPr>
          <w:rFonts w:ascii="微软雅黑" w:hAnsi="微软雅黑" w:eastAsia="微软雅黑" w:cs="微软雅黑"/>
          <w:color w:val="636E92"/>
          <w:spacing w:val="22"/>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23</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29</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页</w:t>
      </w:r>
    </w:p>
    <w:p w14:paraId="2A60BF74">
      <w:pPr>
        <w:spacing w:line="160" w:lineRule="auto"/>
        <w:rPr>
          <w:rFonts w:ascii="微软雅黑" w:hAnsi="微软雅黑" w:eastAsia="微软雅黑" w:cs="微软雅黑"/>
          <w:sz w:val="18"/>
          <w:szCs w:val="18"/>
        </w:rPr>
        <w:sectPr>
          <w:type w:val="continuous"/>
          <w:pgSz w:w="11900" w:h="16839"/>
          <w:pgMar w:top="880" w:right="674" w:bottom="400" w:left="487" w:header="0" w:footer="0" w:gutter="0"/>
          <w:cols w:equalWidth="0" w:num="2">
            <w:col w:w="9047" w:space="100"/>
            <w:col w:w="1591"/>
          </w:cols>
        </w:sectPr>
      </w:pPr>
    </w:p>
    <w:p w14:paraId="3B37D862">
      <w:pPr>
        <w:spacing w:line="480" w:lineRule="exact"/>
        <w:ind w:firstLine="192"/>
      </w:pPr>
    </w:p>
    <w:p w14:paraId="3C47BA53">
      <w:pPr>
        <w:pStyle w:val="2"/>
        <w:spacing w:line="386" w:lineRule="auto"/>
      </w:pPr>
    </w:p>
    <w:p w14:paraId="31FB39C1">
      <w:pPr>
        <w:spacing w:before="86" w:line="220" w:lineRule="auto"/>
        <w:ind w:left="381" w:right="305" w:hanging="2"/>
        <w:rPr>
          <w:rFonts w:ascii="微软雅黑" w:hAnsi="微软雅黑" w:eastAsia="微软雅黑" w:cs="微软雅黑"/>
          <w:sz w:val="20"/>
          <w:szCs w:val="20"/>
        </w:rPr>
      </w:pPr>
      <w:r>
        <w:rPr>
          <w:rFonts w:ascii="微软雅黑" w:hAnsi="微软雅黑" w:eastAsia="微软雅黑" w:cs="微软雅黑"/>
          <w:spacing w:val="10"/>
          <w:sz w:val="20"/>
          <w:szCs w:val="20"/>
        </w:rPr>
        <w:t>A.某电视台文化节目中，大学生们来到文化</w:t>
      </w:r>
      <w:r>
        <w:rPr>
          <w:rFonts w:ascii="微软雅黑" w:hAnsi="微软雅黑" w:eastAsia="微软雅黑" w:cs="微软雅黑"/>
          <w:spacing w:val="9"/>
          <w:sz w:val="20"/>
          <w:szCs w:val="20"/>
        </w:rPr>
        <w:t>古迹现场，与考古专家互动，在诵读、观察、探究中加深对中华传</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统文化的理解</w:t>
      </w:r>
    </w:p>
    <w:p w14:paraId="5CFB5BC2">
      <w:pPr>
        <w:spacing w:before="12" w:line="220" w:lineRule="auto"/>
        <w:ind w:left="380" w:right="317"/>
        <w:rPr>
          <w:rFonts w:ascii="微软雅黑" w:hAnsi="微软雅黑" w:eastAsia="微软雅黑" w:cs="微软雅黑"/>
          <w:sz w:val="20"/>
          <w:szCs w:val="20"/>
        </w:rPr>
      </w:pPr>
      <w:r>
        <w:rPr>
          <w:rFonts w:ascii="微软雅黑" w:hAnsi="微软雅黑" w:eastAsia="微软雅黑" w:cs="微软雅黑"/>
          <w:spacing w:val="10"/>
          <w:sz w:val="20"/>
          <w:szCs w:val="20"/>
        </w:rPr>
        <w:t>B.某景区排练的舞蹈节目中，以当地石窟为真实背</w:t>
      </w:r>
      <w:r>
        <w:rPr>
          <w:rFonts w:ascii="微软雅黑" w:hAnsi="微软雅黑" w:eastAsia="微软雅黑" w:cs="微软雅黑"/>
          <w:spacing w:val="9"/>
          <w:sz w:val="20"/>
          <w:szCs w:val="20"/>
        </w:rPr>
        <w:t>景，利用三维动画技术复原了壁画中飞天与金刚的舞蹈，使</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静止的文化符号变成了动感的形象</w:t>
      </w:r>
    </w:p>
    <w:p w14:paraId="46906CC0">
      <w:pPr>
        <w:spacing w:before="12" w:line="220" w:lineRule="auto"/>
        <w:ind w:left="382" w:right="317" w:firstLine="1"/>
        <w:rPr>
          <w:rFonts w:ascii="微软雅黑" w:hAnsi="微软雅黑" w:eastAsia="微软雅黑" w:cs="微软雅黑"/>
          <w:sz w:val="20"/>
          <w:szCs w:val="20"/>
        </w:rPr>
      </w:pPr>
      <w:r>
        <w:rPr>
          <w:rFonts w:ascii="微软雅黑" w:hAnsi="微软雅黑" w:eastAsia="微软雅黑" w:cs="微软雅黑"/>
          <w:spacing w:val="9"/>
          <w:sz w:val="20"/>
          <w:szCs w:val="20"/>
        </w:rPr>
        <w:t>C.某艺术研究院和多家企业合作，对古代编钟复制件进行高精细度的音源采集，最终实现对这一传统瑰宝的数</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字化复原</w:t>
      </w:r>
    </w:p>
    <w:p w14:paraId="0723B8C3">
      <w:pPr>
        <w:spacing w:before="12" w:line="220" w:lineRule="auto"/>
        <w:ind w:left="381" w:right="305"/>
        <w:rPr>
          <w:rFonts w:ascii="微软雅黑" w:hAnsi="微软雅黑" w:eastAsia="微软雅黑" w:cs="微软雅黑"/>
          <w:sz w:val="20"/>
          <w:szCs w:val="20"/>
        </w:rPr>
      </w:pPr>
      <w:r>
        <w:rPr>
          <w:rFonts w:ascii="微软雅黑" w:hAnsi="微软雅黑" w:eastAsia="微软雅黑" w:cs="微软雅黑"/>
          <w:spacing w:val="9"/>
          <w:sz w:val="20"/>
          <w:szCs w:val="20"/>
        </w:rPr>
        <w:t>D.某博物馆从古代名画《千里江山图》《百花图卷》中选取“意象”元素，实景搭建了沉浸式体验展厅，观众</w:t>
      </w:r>
      <w:r>
        <w:rPr>
          <w:rFonts w:ascii="微软雅黑" w:hAnsi="微软雅黑" w:eastAsia="微软雅黑" w:cs="微软雅黑"/>
          <w:spacing w:val="7"/>
          <w:sz w:val="20"/>
          <w:szCs w:val="20"/>
        </w:rPr>
        <w:t xml:space="preserve"> </w:t>
      </w:r>
      <w:r>
        <w:rPr>
          <w:rFonts w:ascii="微软雅黑" w:hAnsi="微软雅黑" w:eastAsia="微软雅黑" w:cs="微软雅黑"/>
          <w:spacing w:val="8"/>
          <w:sz w:val="20"/>
          <w:szCs w:val="20"/>
        </w:rPr>
        <w:t>犹如身临其境</w:t>
      </w:r>
    </w:p>
    <w:p w14:paraId="5F765F38">
      <w:pPr>
        <w:pStyle w:val="2"/>
        <w:spacing w:before="98" w:line="222" w:lineRule="auto"/>
        <w:ind w:left="384" w:right="398" w:firstLine="1"/>
        <w:rPr>
          <w:rFonts w:ascii="微软雅黑" w:hAnsi="微软雅黑" w:eastAsia="微软雅黑" w:cs="微软雅黑"/>
          <w:sz w:val="20"/>
          <w:szCs w:val="20"/>
        </w:rPr>
      </w:pPr>
      <w:r>
        <w:rPr>
          <w:rFonts w:ascii="微软雅黑" w:hAnsi="微软雅黑" w:eastAsia="微软雅黑" w:cs="微软雅黑"/>
          <w:color w:val="3C464F"/>
          <w:spacing w:val="7"/>
          <w:sz w:val="20"/>
          <w:szCs w:val="20"/>
        </w:rPr>
        <w:t>六</w:t>
      </w:r>
      <w:r>
        <w:rPr>
          <w:color w:val="3C464F"/>
          <w:spacing w:val="7"/>
          <w:sz w:val="20"/>
          <w:szCs w:val="20"/>
        </w:rPr>
        <w:t>.</w:t>
      </w:r>
      <w:r>
        <w:rPr>
          <w:color w:val="3C464F"/>
          <w:spacing w:val="36"/>
          <w:sz w:val="20"/>
          <w:szCs w:val="20"/>
        </w:rPr>
        <w:t xml:space="preserve"> </w:t>
      </w:r>
      <w:r>
        <w:rPr>
          <w:rFonts w:ascii="微软雅黑" w:hAnsi="微软雅黑" w:eastAsia="微软雅黑" w:cs="微软雅黑"/>
          <w:color w:val="3C464F"/>
          <w:spacing w:val="7"/>
          <w:sz w:val="20"/>
          <w:szCs w:val="20"/>
        </w:rPr>
        <w:t>资料分析：</w:t>
      </w:r>
      <w:r>
        <w:rPr>
          <w:rFonts w:ascii="微软雅黑" w:hAnsi="微软雅黑" w:eastAsia="微软雅黑" w:cs="微软雅黑"/>
          <w:color w:val="3C464F"/>
          <w:spacing w:val="-39"/>
          <w:sz w:val="20"/>
          <w:szCs w:val="20"/>
        </w:rPr>
        <w:t xml:space="preserve"> </w:t>
      </w:r>
      <w:r>
        <w:rPr>
          <w:rFonts w:ascii="微软雅黑" w:hAnsi="微软雅黑" w:eastAsia="微软雅黑" w:cs="微软雅黑"/>
          <w:color w:val="3C464F"/>
          <w:spacing w:val="7"/>
          <w:sz w:val="20"/>
          <w:szCs w:val="20"/>
        </w:rPr>
        <w:t>下列给出的⽂字</w:t>
      </w:r>
      <w:r>
        <w:rPr>
          <w:rFonts w:ascii="微软雅黑" w:hAnsi="微软雅黑" w:eastAsia="微软雅黑" w:cs="微软雅黑"/>
          <w:color w:val="3C464F"/>
          <w:spacing w:val="-35"/>
          <w:sz w:val="20"/>
          <w:szCs w:val="20"/>
        </w:rPr>
        <w:t xml:space="preserve"> </w:t>
      </w:r>
      <w:r>
        <w:rPr>
          <w:rFonts w:ascii="微软雅黑" w:hAnsi="微软雅黑" w:eastAsia="微软雅黑" w:cs="微软雅黑"/>
          <w:color w:val="3C464F"/>
          <w:spacing w:val="7"/>
          <w:sz w:val="20"/>
          <w:szCs w:val="20"/>
        </w:rPr>
        <w:t>、表格</w:t>
      </w:r>
      <w:r>
        <w:rPr>
          <w:rFonts w:ascii="微软雅黑" w:hAnsi="微软雅黑" w:eastAsia="微软雅黑" w:cs="微软雅黑"/>
          <w:color w:val="3C464F"/>
          <w:spacing w:val="-36"/>
          <w:sz w:val="20"/>
          <w:szCs w:val="20"/>
        </w:rPr>
        <w:t xml:space="preserve"> </w:t>
      </w:r>
      <w:r>
        <w:rPr>
          <w:rFonts w:ascii="微软雅黑" w:hAnsi="微软雅黑" w:eastAsia="微软雅黑" w:cs="微软雅黑"/>
          <w:color w:val="3C464F"/>
          <w:spacing w:val="7"/>
          <w:sz w:val="20"/>
          <w:szCs w:val="20"/>
        </w:rPr>
        <w:t>、图形资料均有五个问题要你回答，请根据资料提供的信息进⾏分析、</w:t>
      </w:r>
      <w:r>
        <w:rPr>
          <w:rFonts w:ascii="微软雅黑" w:hAnsi="微软雅黑" w:eastAsia="微软雅黑" w:cs="微软雅黑"/>
          <w:color w:val="3C464F"/>
          <w:sz w:val="20"/>
          <w:szCs w:val="20"/>
        </w:rPr>
        <w:t xml:space="preserve"> </w:t>
      </w:r>
      <w:r>
        <w:rPr>
          <w:rFonts w:ascii="微软雅黑" w:hAnsi="微软雅黑" w:eastAsia="微软雅黑" w:cs="微软雅黑"/>
          <w:color w:val="3C464F"/>
          <w:spacing w:val="8"/>
          <w:sz w:val="20"/>
          <w:szCs w:val="20"/>
        </w:rPr>
        <w:t>计算</w:t>
      </w:r>
      <w:r>
        <w:rPr>
          <w:rFonts w:ascii="微软雅黑" w:hAnsi="微软雅黑" w:eastAsia="微软雅黑" w:cs="微软雅黑"/>
          <w:color w:val="3C464F"/>
          <w:spacing w:val="-34"/>
          <w:sz w:val="20"/>
          <w:szCs w:val="20"/>
        </w:rPr>
        <w:t xml:space="preserve"> </w:t>
      </w:r>
      <w:r>
        <w:rPr>
          <w:rFonts w:ascii="微软雅黑" w:hAnsi="微软雅黑" w:eastAsia="微软雅黑" w:cs="微软雅黑"/>
          <w:color w:val="3C464F"/>
          <w:spacing w:val="8"/>
          <w:sz w:val="20"/>
          <w:szCs w:val="20"/>
        </w:rPr>
        <w:t>、处理，然后从四个选项中选出⼀项正确的答案。</w:t>
      </w:r>
    </w:p>
    <w:p w14:paraId="3C0AD2EE">
      <w:pPr>
        <w:spacing w:before="13" w:line="223" w:lineRule="exact"/>
        <w:ind w:left="5231"/>
        <w:rPr>
          <w:rFonts w:ascii="微软雅黑" w:hAnsi="微软雅黑" w:eastAsia="微软雅黑" w:cs="微软雅黑"/>
          <w:sz w:val="24"/>
          <w:szCs w:val="24"/>
        </w:rPr>
      </w:pPr>
      <w:r>
        <w:rPr>
          <w:rFonts w:ascii="微软雅黑" w:hAnsi="微软雅黑" w:eastAsia="微软雅黑" w:cs="微软雅黑"/>
          <w:color w:val="0D0D0D"/>
          <w:spacing w:val="23"/>
          <w:sz w:val="24"/>
          <w:szCs w:val="24"/>
        </w:rPr>
        <w:t>(一)</w:t>
      </w:r>
    </w:p>
    <w:p w14:paraId="7725439B">
      <w:pPr>
        <w:spacing w:before="179" w:line="220" w:lineRule="auto"/>
        <w:ind w:left="381" w:right="287" w:firstLine="417"/>
        <w:rPr>
          <w:rFonts w:ascii="微软雅黑" w:hAnsi="微软雅黑" w:eastAsia="微软雅黑" w:cs="微软雅黑"/>
          <w:sz w:val="20"/>
          <w:szCs w:val="20"/>
        </w:rPr>
      </w:pPr>
      <w:r>
        <w:rPr>
          <w:rFonts w:ascii="微软雅黑" w:hAnsi="微软雅黑" w:eastAsia="微软雅黑" w:cs="微软雅黑"/>
          <w:spacing w:val="9"/>
          <w:sz w:val="20"/>
          <w:szCs w:val="20"/>
        </w:rPr>
        <w:t>新中国成立75年来，从“造不了”到“造得出”再到“造得好”，中国制造实现跨越式</w:t>
      </w:r>
      <w:r>
        <w:rPr>
          <w:rFonts w:ascii="微软雅黑" w:hAnsi="微软雅黑" w:eastAsia="微软雅黑" w:cs="微软雅黑"/>
          <w:spacing w:val="8"/>
          <w:sz w:val="20"/>
          <w:szCs w:val="20"/>
        </w:rPr>
        <w:t>增长。我国工业增</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加值从1952年的120亿元增加到2023年的39.9万亿元，500种主要工业产品中四成以上产品</w:t>
      </w:r>
      <w:r>
        <w:rPr>
          <w:rFonts w:ascii="微软雅黑" w:hAnsi="微软雅黑" w:eastAsia="微软雅黑" w:cs="微软雅黑"/>
          <w:spacing w:val="2"/>
          <w:sz w:val="20"/>
          <w:szCs w:val="20"/>
        </w:rPr>
        <w:t>产量位居全球第一。</w:t>
      </w:r>
    </w:p>
    <w:p w14:paraId="6FB4B6DB">
      <w:pPr>
        <w:spacing w:before="10" w:line="223" w:lineRule="auto"/>
        <w:ind w:left="378" w:right="270" w:firstLine="433"/>
        <w:rPr>
          <w:rFonts w:ascii="微软雅黑" w:hAnsi="微软雅黑" w:eastAsia="微软雅黑" w:cs="微软雅黑"/>
          <w:sz w:val="20"/>
          <w:szCs w:val="20"/>
        </w:rPr>
      </w:pPr>
      <w:r>
        <w:rPr>
          <w:rFonts w:ascii="微软雅黑" w:hAnsi="微软雅黑" w:eastAsia="微软雅黑" w:cs="微软雅黑"/>
          <w:spacing w:val="-1"/>
          <w:sz w:val="20"/>
          <w:szCs w:val="20"/>
        </w:rPr>
        <w:t>1978年我国工业增加值为1621亿元，1992年突破1.0万亿元，2007年达</w:t>
      </w:r>
      <w:r>
        <w:rPr>
          <w:rFonts w:ascii="微软雅黑" w:hAnsi="微软雅黑" w:eastAsia="微软雅黑" w:cs="微软雅黑"/>
          <w:spacing w:val="-2"/>
          <w:sz w:val="20"/>
          <w:szCs w:val="20"/>
        </w:rPr>
        <w:t>10.7万亿元，2012年达20.9万亿元；</w:t>
      </w:r>
      <w:r>
        <w:rPr>
          <w:rFonts w:ascii="微软雅黑" w:hAnsi="微软雅黑" w:eastAsia="微软雅黑" w:cs="微软雅黑"/>
          <w:sz w:val="20"/>
          <w:szCs w:val="20"/>
        </w:rPr>
        <w:t xml:space="preserve">   2013-2023年工业增加值年均增长5.7%。2023年，我国原煤产量47.1亿吨，比1949年增长146倍；粗钢产量10.2</w:t>
      </w:r>
      <w:r>
        <w:rPr>
          <w:rFonts w:ascii="微软雅黑" w:hAnsi="微软雅黑" w:eastAsia="微软雅黑" w:cs="微软雅黑"/>
          <w:spacing w:val="8"/>
          <w:sz w:val="20"/>
          <w:szCs w:val="20"/>
        </w:rPr>
        <w:t xml:space="preserve">  </w:t>
      </w:r>
      <w:r>
        <w:rPr>
          <w:rFonts w:ascii="微软雅黑" w:hAnsi="微软雅黑" w:eastAsia="微软雅黑" w:cs="微软雅黑"/>
          <w:spacing w:val="2"/>
          <w:sz w:val="20"/>
          <w:szCs w:val="20"/>
        </w:rPr>
        <w:t>亿吨，增长6449倍；水泥产量20.2亿吨，增长3064倍；平板玻璃产量9.7亿重量箱，增长897倍；化肥产量5714</w:t>
      </w:r>
      <w:r>
        <w:rPr>
          <w:rFonts w:ascii="微软雅黑" w:hAnsi="微软雅黑" w:eastAsia="微软雅黑" w:cs="微软雅黑"/>
          <w:spacing w:val="1"/>
          <w:sz w:val="20"/>
          <w:szCs w:val="20"/>
        </w:rPr>
        <w:t xml:space="preserve">   </w:t>
      </w:r>
      <w:r>
        <w:rPr>
          <w:rFonts w:ascii="微软雅黑" w:hAnsi="微软雅黑" w:eastAsia="微软雅黑" w:cs="微软雅黑"/>
          <w:spacing w:val="2"/>
          <w:sz w:val="20"/>
          <w:szCs w:val="20"/>
        </w:rPr>
        <w:t>万吨，增长9522倍。2023年，我国汽车产量3011.3万辆，比上年增长9.3%，其中新能源汽车产量944.3万辆，增</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4"/>
          <w:sz w:val="20"/>
          <w:szCs w:val="20"/>
        </w:rPr>
        <w:t>长30.3%；手机、微型计算机、彩色电视机、工业机器人产量分</w:t>
      </w:r>
      <w:r>
        <w:rPr>
          <w:rFonts w:ascii="微软雅黑" w:hAnsi="微软雅黑" w:eastAsia="微软雅黑" w:cs="微软雅黑"/>
          <w:spacing w:val="3"/>
          <w:sz w:val="20"/>
          <w:szCs w:val="20"/>
        </w:rPr>
        <w:t>别为15.7亿台、3.3亿台、1.9亿台、43.0万套，</w:t>
      </w:r>
    </w:p>
    <w:p w14:paraId="3CC839F6">
      <w:pPr>
        <w:spacing w:before="14" w:line="209" w:lineRule="auto"/>
        <w:ind w:left="382"/>
        <w:rPr>
          <w:rFonts w:ascii="微软雅黑" w:hAnsi="微软雅黑" w:eastAsia="微软雅黑" w:cs="微软雅黑"/>
          <w:sz w:val="20"/>
          <w:szCs w:val="20"/>
        </w:rPr>
      </w:pPr>
      <w:r>
        <w:rPr>
          <w:rFonts w:ascii="微软雅黑" w:hAnsi="微软雅黑" w:eastAsia="微软雅黑" w:cs="微软雅黑"/>
          <w:spacing w:val="5"/>
          <w:sz w:val="20"/>
          <w:szCs w:val="20"/>
        </w:rPr>
        <w:t>均位居全球首位。</w:t>
      </w:r>
    </w:p>
    <w:p w14:paraId="025AD6E0">
      <w:pPr>
        <w:spacing w:before="23" w:line="221" w:lineRule="auto"/>
        <w:ind w:left="378" w:right="302" w:firstLine="424"/>
        <w:jc w:val="both"/>
        <w:rPr>
          <w:rFonts w:ascii="微软雅黑" w:hAnsi="微软雅黑" w:eastAsia="微软雅黑" w:cs="微软雅黑"/>
          <w:sz w:val="20"/>
          <w:szCs w:val="20"/>
        </w:rPr>
      </w:pPr>
      <w:r>
        <w:rPr>
          <w:rFonts w:ascii="微软雅黑" w:hAnsi="微软雅黑" w:eastAsia="微软雅黑" w:cs="微软雅黑"/>
          <w:spacing w:val="3"/>
          <w:sz w:val="20"/>
          <w:szCs w:val="20"/>
        </w:rPr>
        <w:t>2023年，我国工业增加值占</w:t>
      </w:r>
      <w:r>
        <w:rPr>
          <w:rFonts w:ascii="微软雅黑" w:hAnsi="微软雅黑" w:eastAsia="微软雅黑" w:cs="微软雅黑"/>
          <w:sz w:val="20"/>
          <w:szCs w:val="20"/>
        </w:rPr>
        <w:t>GDP</w:t>
      </w:r>
      <w:r>
        <w:rPr>
          <w:rFonts w:ascii="微软雅黑" w:hAnsi="微软雅黑" w:eastAsia="微软雅黑" w:cs="微软雅黑"/>
          <w:spacing w:val="3"/>
          <w:sz w:val="20"/>
          <w:szCs w:val="20"/>
        </w:rPr>
        <w:t>比重为31.7%，制造业增加值占</w:t>
      </w:r>
      <w:r>
        <w:rPr>
          <w:rFonts w:ascii="微软雅黑" w:hAnsi="微软雅黑" w:eastAsia="微软雅黑" w:cs="微软雅黑"/>
          <w:sz w:val="20"/>
          <w:szCs w:val="20"/>
        </w:rPr>
        <w:t>GDP</w:t>
      </w:r>
      <w:r>
        <w:rPr>
          <w:rFonts w:ascii="微软雅黑" w:hAnsi="微软雅黑" w:eastAsia="微软雅黑" w:cs="微软雅黑"/>
          <w:spacing w:val="3"/>
          <w:sz w:val="20"/>
          <w:szCs w:val="20"/>
        </w:rPr>
        <w:t>比重为26.2%。规模以上装备制造业增</w:t>
      </w:r>
      <w:r>
        <w:rPr>
          <w:rFonts w:ascii="微软雅黑" w:hAnsi="微软雅黑" w:eastAsia="微软雅黑" w:cs="微软雅黑"/>
          <w:spacing w:val="10"/>
          <w:sz w:val="20"/>
          <w:szCs w:val="20"/>
        </w:rPr>
        <w:t xml:space="preserve"> </w:t>
      </w:r>
      <w:r>
        <w:rPr>
          <w:rFonts w:ascii="微软雅黑" w:hAnsi="微软雅黑" w:eastAsia="微软雅黑" w:cs="微软雅黑"/>
          <w:spacing w:val="5"/>
          <w:sz w:val="20"/>
          <w:szCs w:val="20"/>
        </w:rPr>
        <w:t>加值比上年增长6.8%，占规模以上工业增加值比重为33.6%，比2012年</w:t>
      </w:r>
      <w:r>
        <w:rPr>
          <w:rFonts w:ascii="微软雅黑" w:hAnsi="微软雅黑" w:eastAsia="微软雅黑" w:cs="微软雅黑"/>
          <w:spacing w:val="4"/>
          <w:sz w:val="20"/>
          <w:szCs w:val="20"/>
        </w:rPr>
        <w:t>提高5.4个百分点；规模以上高技术制造</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业增加值增长2.7%，占规模以上工业增加值比重为15.7%，比2012年提高6.3</w:t>
      </w:r>
      <w:r>
        <w:rPr>
          <w:rFonts w:ascii="微软雅黑" w:hAnsi="微软雅黑" w:eastAsia="微软雅黑" w:cs="微软雅黑"/>
          <w:spacing w:val="2"/>
          <w:sz w:val="20"/>
          <w:szCs w:val="20"/>
        </w:rPr>
        <w:t>个百分点。</w:t>
      </w:r>
    </w:p>
    <w:p w14:paraId="72244159">
      <w:pPr>
        <w:spacing w:before="76" w:line="208" w:lineRule="auto"/>
        <w:rPr>
          <w:rFonts w:ascii="微软雅黑" w:hAnsi="微软雅黑" w:eastAsia="微软雅黑" w:cs="微软雅黑"/>
          <w:sz w:val="20"/>
          <w:szCs w:val="20"/>
        </w:rPr>
      </w:pPr>
      <w:r>
        <w:rPr>
          <w:rFonts w:ascii="微软雅黑" w:hAnsi="微软雅黑" w:eastAsia="微软雅黑" w:cs="微软雅黑"/>
          <w:spacing w:val="-3"/>
          <w:sz w:val="20"/>
          <w:szCs w:val="20"/>
        </w:rPr>
        <w:t>116.</w:t>
      </w:r>
      <w:r>
        <w:rPr>
          <w:rFonts w:ascii="微软雅黑" w:hAnsi="微软雅黑" w:eastAsia="微软雅黑" w:cs="微软雅黑"/>
          <w:spacing w:val="-12"/>
          <w:sz w:val="20"/>
          <w:szCs w:val="20"/>
        </w:rPr>
        <w:t xml:space="preserve"> </w:t>
      </w:r>
      <w:r>
        <w:rPr>
          <w:rFonts w:ascii="微软雅黑" w:hAnsi="微软雅黑" w:eastAsia="微软雅黑" w:cs="微软雅黑"/>
          <w:spacing w:val="-3"/>
          <w:sz w:val="20"/>
          <w:szCs w:val="20"/>
        </w:rPr>
        <w:t>2023年我国制造业增加值为：</w:t>
      </w:r>
    </w:p>
    <w:p w14:paraId="716AF030">
      <w:pPr>
        <w:spacing w:before="85" w:line="209" w:lineRule="auto"/>
        <w:ind w:left="379"/>
        <w:rPr>
          <w:rFonts w:ascii="微软雅黑" w:hAnsi="微软雅黑" w:eastAsia="微软雅黑" w:cs="微软雅黑"/>
          <w:sz w:val="20"/>
          <w:szCs w:val="20"/>
        </w:rPr>
      </w:pPr>
      <w:r>
        <w:rPr>
          <w:rFonts w:ascii="微软雅黑" w:hAnsi="微软雅黑" w:eastAsia="微软雅黑" w:cs="微软雅黑"/>
          <w:sz w:val="20"/>
          <w:szCs w:val="20"/>
        </w:rPr>
        <w:t xml:space="preserve">A.27.4万亿元                       B.30.1万亿元                       C.33.0万亿元                </w:t>
      </w:r>
      <w:r>
        <w:rPr>
          <w:rFonts w:ascii="微软雅黑" w:hAnsi="微软雅黑" w:eastAsia="微软雅黑" w:cs="微软雅黑"/>
          <w:spacing w:val="-1"/>
          <w:sz w:val="20"/>
          <w:szCs w:val="20"/>
        </w:rPr>
        <w:t xml:space="preserve">       D.36.7万亿元</w:t>
      </w:r>
    </w:p>
    <w:p w14:paraId="4762C77C">
      <w:pPr>
        <w:spacing w:before="84" w:line="220" w:lineRule="auto"/>
        <w:ind w:left="377" w:right="287" w:hanging="378"/>
        <w:rPr>
          <w:rFonts w:ascii="微软雅黑" w:hAnsi="微软雅黑" w:eastAsia="微软雅黑" w:cs="微软雅黑"/>
          <w:sz w:val="20"/>
          <w:szCs w:val="20"/>
        </w:rPr>
      </w:pPr>
      <w:r>
        <w:rPr>
          <w:rFonts w:ascii="微软雅黑" w:hAnsi="微软雅黑" w:eastAsia="微软雅黑" w:cs="微软雅黑"/>
          <w:spacing w:val="7"/>
          <w:sz w:val="20"/>
          <w:szCs w:val="20"/>
        </w:rPr>
        <w:t>117.</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2012年，我国规模以上装备制造业增加</w:t>
      </w:r>
      <w:r>
        <w:rPr>
          <w:rFonts w:ascii="微软雅黑" w:hAnsi="微软雅黑" w:eastAsia="微软雅黑" w:cs="微软雅黑"/>
          <w:spacing w:val="6"/>
          <w:sz w:val="20"/>
          <w:szCs w:val="20"/>
        </w:rPr>
        <w:t>值占规模以上工业增加值的比重，与规模以上高技术制造业增加值占规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模以上工业增加值的比重相差：</w:t>
      </w:r>
    </w:p>
    <w:p w14:paraId="184F291E">
      <w:pPr>
        <w:spacing w:before="75" w:line="208" w:lineRule="auto"/>
        <w:ind w:left="379"/>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A.14.8个百分点                   B.18.8个百分点      </w:t>
      </w:r>
      <w:r>
        <w:rPr>
          <w:rFonts w:ascii="微软雅黑" w:hAnsi="微软雅黑" w:eastAsia="微软雅黑" w:cs="微软雅黑"/>
          <w:sz w:val="20"/>
          <w:szCs w:val="20"/>
        </w:rPr>
        <w:t xml:space="preserve">              C.19.2个百分点                   D.19.8个百分点</w:t>
      </w:r>
    </w:p>
    <w:p w14:paraId="3CC0B566">
      <w:pPr>
        <w:spacing w:before="85" w:line="208" w:lineRule="auto"/>
        <w:rPr>
          <w:rFonts w:ascii="微软雅黑" w:hAnsi="微软雅黑" w:eastAsia="微软雅黑" w:cs="微软雅黑"/>
          <w:sz w:val="20"/>
          <w:szCs w:val="20"/>
        </w:rPr>
      </w:pPr>
      <w:r>
        <w:rPr>
          <w:rFonts w:ascii="微软雅黑" w:hAnsi="微软雅黑" w:eastAsia="微软雅黑" w:cs="微软雅黑"/>
          <w:spacing w:val="-1"/>
          <w:sz w:val="20"/>
          <w:szCs w:val="20"/>
        </w:rPr>
        <w:t>118.</w:t>
      </w:r>
      <w:r>
        <w:rPr>
          <w:rFonts w:ascii="微软雅黑" w:hAnsi="微软雅黑" w:eastAsia="微软雅黑" w:cs="微软雅黑"/>
          <w:spacing w:val="-28"/>
          <w:sz w:val="20"/>
          <w:szCs w:val="20"/>
        </w:rPr>
        <w:t xml:space="preserve"> </w:t>
      </w:r>
      <w:r>
        <w:rPr>
          <w:rFonts w:ascii="微软雅黑" w:hAnsi="微软雅黑" w:eastAsia="微软雅黑" w:cs="微软雅黑"/>
          <w:spacing w:val="-1"/>
          <w:sz w:val="20"/>
          <w:szCs w:val="20"/>
        </w:rPr>
        <w:t>2022年我国非新能源汽车产量为：</w:t>
      </w:r>
    </w:p>
    <w:p w14:paraId="022F6AD2">
      <w:pPr>
        <w:spacing w:before="85" w:line="209" w:lineRule="auto"/>
        <w:ind w:left="379"/>
        <w:rPr>
          <w:rFonts w:ascii="微软雅黑" w:hAnsi="微软雅黑" w:eastAsia="微软雅黑" w:cs="微软雅黑"/>
          <w:sz w:val="20"/>
          <w:szCs w:val="20"/>
        </w:rPr>
      </w:pPr>
      <w:r>
        <w:rPr>
          <w:rFonts w:ascii="微软雅黑" w:hAnsi="微软雅黑" w:eastAsia="微软雅黑" w:cs="微软雅黑"/>
          <w:spacing w:val="-2"/>
          <w:sz w:val="20"/>
          <w:szCs w:val="20"/>
        </w:rPr>
        <w:t xml:space="preserve">A.1854.2万辆                       B.1891.1万辆                  </w:t>
      </w:r>
      <w:r>
        <w:rPr>
          <w:rFonts w:ascii="微软雅黑" w:hAnsi="微软雅黑" w:eastAsia="微软雅黑" w:cs="微软雅黑"/>
          <w:spacing w:val="-3"/>
          <w:sz w:val="20"/>
          <w:szCs w:val="20"/>
        </w:rPr>
        <w:t xml:space="preserve">      C.2030.4万辆                        D.2067.0万辆</w:t>
      </w:r>
    </w:p>
    <w:p w14:paraId="583FB9C4">
      <w:pPr>
        <w:spacing w:before="84" w:line="208" w:lineRule="auto"/>
        <w:rPr>
          <w:rFonts w:ascii="微软雅黑" w:hAnsi="微软雅黑" w:eastAsia="微软雅黑" w:cs="微软雅黑"/>
          <w:sz w:val="20"/>
          <w:szCs w:val="20"/>
        </w:rPr>
      </w:pPr>
      <w:r>
        <w:rPr>
          <w:rFonts w:ascii="微软雅黑" w:hAnsi="微软雅黑" w:eastAsia="微软雅黑" w:cs="微软雅黑"/>
          <w:spacing w:val="5"/>
          <w:sz w:val="20"/>
          <w:szCs w:val="20"/>
        </w:rPr>
        <w:t>119.</w:t>
      </w:r>
      <w:r>
        <w:rPr>
          <w:rFonts w:ascii="微软雅黑" w:hAnsi="微软雅黑" w:eastAsia="微软雅黑" w:cs="微软雅黑"/>
          <w:spacing w:val="-30"/>
          <w:sz w:val="20"/>
          <w:szCs w:val="20"/>
        </w:rPr>
        <w:t xml:space="preserve"> </w:t>
      </w:r>
      <w:r>
        <w:rPr>
          <w:rFonts w:ascii="微软雅黑" w:hAnsi="微软雅黑" w:eastAsia="微软雅黑" w:cs="微软雅黑"/>
          <w:spacing w:val="5"/>
          <w:sz w:val="20"/>
          <w:szCs w:val="20"/>
        </w:rPr>
        <w:t>下列时间段中，我国工业增加值年均增</w:t>
      </w:r>
      <w:r>
        <w:rPr>
          <w:rFonts w:ascii="微软雅黑" w:hAnsi="微软雅黑" w:eastAsia="微软雅黑" w:cs="微软雅黑"/>
          <w:spacing w:val="4"/>
          <w:sz w:val="20"/>
          <w:szCs w:val="20"/>
        </w:rPr>
        <w:t>量最大的是：</w:t>
      </w:r>
    </w:p>
    <w:p w14:paraId="0A1A3D1F">
      <w:pPr>
        <w:spacing w:before="85" w:line="209" w:lineRule="auto"/>
        <w:ind w:left="379"/>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A.1979-1992年                     B.1979-2007年                  </w:t>
      </w:r>
      <w:r>
        <w:rPr>
          <w:rFonts w:ascii="微软雅黑" w:hAnsi="微软雅黑" w:eastAsia="微软雅黑" w:cs="微软雅黑"/>
          <w:spacing w:val="-4"/>
          <w:sz w:val="20"/>
          <w:szCs w:val="20"/>
        </w:rPr>
        <w:t xml:space="preserve">   C.1979-2012年                     D.1979-2023年</w:t>
      </w:r>
    </w:p>
    <w:p w14:paraId="496BEF83">
      <w:pPr>
        <w:spacing w:before="85" w:line="207" w:lineRule="auto"/>
        <w:rPr>
          <w:rFonts w:ascii="微软雅黑" w:hAnsi="微软雅黑" w:eastAsia="微软雅黑" w:cs="微软雅黑"/>
          <w:sz w:val="20"/>
          <w:szCs w:val="20"/>
        </w:rPr>
      </w:pPr>
      <w:r>
        <w:rPr>
          <w:rFonts w:ascii="微软雅黑" w:hAnsi="微软雅黑" w:eastAsia="微软雅黑" w:cs="微软雅黑"/>
          <w:spacing w:val="3"/>
          <w:sz w:val="20"/>
          <w:szCs w:val="20"/>
        </w:rPr>
        <w:t>120.</w:t>
      </w:r>
      <w:r>
        <w:rPr>
          <w:rFonts w:ascii="微软雅黑" w:hAnsi="微软雅黑" w:eastAsia="微软雅黑" w:cs="微软雅黑"/>
          <w:spacing w:val="-16"/>
          <w:sz w:val="20"/>
          <w:szCs w:val="20"/>
        </w:rPr>
        <w:t xml:space="preserve"> </w:t>
      </w:r>
      <w:r>
        <w:rPr>
          <w:rFonts w:ascii="微软雅黑" w:hAnsi="微软雅黑" w:eastAsia="微软雅黑" w:cs="微软雅黑"/>
          <w:spacing w:val="3"/>
          <w:sz w:val="20"/>
          <w:szCs w:val="20"/>
        </w:rPr>
        <w:t>下列选项中，能够从上述资料推出的是：</w:t>
      </w:r>
    </w:p>
    <w:p w14:paraId="5D2296C5">
      <w:pPr>
        <w:spacing w:before="87" w:line="208" w:lineRule="auto"/>
        <w:ind w:left="379"/>
        <w:rPr>
          <w:rFonts w:ascii="微软雅黑" w:hAnsi="微软雅黑" w:eastAsia="微软雅黑" w:cs="微软雅黑"/>
          <w:sz w:val="20"/>
          <w:szCs w:val="20"/>
        </w:rPr>
      </w:pPr>
      <w:r>
        <w:rPr>
          <w:rFonts w:ascii="微软雅黑" w:hAnsi="微软雅黑" w:eastAsia="微软雅黑" w:cs="微软雅黑"/>
          <w:spacing w:val="2"/>
          <w:sz w:val="20"/>
          <w:szCs w:val="20"/>
        </w:rPr>
        <w:t>A.1949年我国平板玻璃产量不足110万重量箱</w:t>
      </w:r>
    </w:p>
    <w:p w14:paraId="036CAF37">
      <w:pPr>
        <w:spacing w:before="23" w:line="208" w:lineRule="auto"/>
        <w:ind w:left="380"/>
        <w:rPr>
          <w:rFonts w:ascii="微软雅黑" w:hAnsi="微软雅黑" w:eastAsia="微软雅黑" w:cs="微软雅黑"/>
          <w:sz w:val="20"/>
          <w:szCs w:val="20"/>
        </w:rPr>
      </w:pPr>
      <w:r>
        <w:rPr>
          <w:rFonts w:ascii="微软雅黑" w:hAnsi="微软雅黑" w:eastAsia="微软雅黑" w:cs="微软雅黑"/>
          <w:spacing w:val="1"/>
          <w:sz w:val="20"/>
          <w:szCs w:val="20"/>
        </w:rPr>
        <w:t>B.2018-2023年，我国工业增加值年均增长5.7%</w:t>
      </w:r>
    </w:p>
    <w:p w14:paraId="2DBADF0E">
      <w:pPr>
        <w:spacing w:before="24" w:line="208" w:lineRule="auto"/>
        <w:ind w:left="383"/>
        <w:rPr>
          <w:rFonts w:ascii="微软雅黑" w:hAnsi="微软雅黑" w:eastAsia="微软雅黑" w:cs="微软雅黑"/>
          <w:sz w:val="20"/>
          <w:szCs w:val="20"/>
        </w:rPr>
      </w:pPr>
      <w:r>
        <w:rPr>
          <w:rFonts w:ascii="微软雅黑" w:hAnsi="微软雅黑" w:eastAsia="微软雅黑" w:cs="微软雅黑"/>
          <w:spacing w:val="4"/>
          <w:sz w:val="20"/>
          <w:szCs w:val="20"/>
        </w:rPr>
        <w:t>C.2023年我国有近200种主要工业产</w:t>
      </w:r>
      <w:r>
        <w:rPr>
          <w:rFonts w:ascii="微软雅黑" w:hAnsi="微软雅黑" w:eastAsia="微软雅黑" w:cs="微软雅黑"/>
          <w:spacing w:val="3"/>
          <w:sz w:val="20"/>
          <w:szCs w:val="20"/>
        </w:rPr>
        <w:t>品的产量位居全球第一</w:t>
      </w:r>
    </w:p>
    <w:p w14:paraId="049EC692">
      <w:pPr>
        <w:spacing w:before="22" w:line="208" w:lineRule="auto"/>
        <w:ind w:left="381"/>
        <w:rPr>
          <w:rFonts w:ascii="微软雅黑" w:hAnsi="微软雅黑" w:eastAsia="微软雅黑" w:cs="微软雅黑"/>
          <w:sz w:val="20"/>
          <w:szCs w:val="20"/>
        </w:rPr>
      </w:pPr>
      <w:r>
        <w:rPr>
          <w:rFonts w:ascii="微软雅黑" w:hAnsi="微软雅黑" w:eastAsia="微软雅黑" w:cs="微软雅黑"/>
          <w:spacing w:val="3"/>
          <w:sz w:val="20"/>
          <w:szCs w:val="20"/>
        </w:rPr>
        <w:t>D.以1949年为基期，2023年我国工业产品产量增长最快的是水泥</w:t>
      </w:r>
    </w:p>
    <w:p w14:paraId="54F25EFE">
      <w:pPr>
        <w:spacing w:before="53" w:line="224" w:lineRule="exact"/>
        <w:ind w:left="5231"/>
        <w:rPr>
          <w:rFonts w:ascii="微软雅黑" w:hAnsi="微软雅黑" w:eastAsia="微软雅黑" w:cs="微软雅黑"/>
          <w:sz w:val="24"/>
          <w:szCs w:val="24"/>
        </w:rPr>
      </w:pPr>
      <w:r>
        <w:rPr>
          <w:rFonts w:ascii="微软雅黑" w:hAnsi="微软雅黑" w:eastAsia="微软雅黑" w:cs="微软雅黑"/>
          <w:color w:val="0D0D0D"/>
          <w:spacing w:val="23"/>
          <w:sz w:val="24"/>
          <w:szCs w:val="24"/>
        </w:rPr>
        <w:t>(二)</w:t>
      </w:r>
    </w:p>
    <w:p w14:paraId="06B39511">
      <w:pPr>
        <w:pStyle w:val="2"/>
        <w:spacing w:line="257" w:lineRule="auto"/>
      </w:pPr>
    </w:p>
    <w:p w14:paraId="66E8A37F">
      <w:pPr>
        <w:pStyle w:val="2"/>
        <w:spacing w:line="257" w:lineRule="auto"/>
      </w:pPr>
    </w:p>
    <w:p w14:paraId="548B3430">
      <w:pPr>
        <w:pStyle w:val="2"/>
        <w:spacing w:line="257" w:lineRule="auto"/>
      </w:pPr>
    </w:p>
    <w:p w14:paraId="446D4E57">
      <w:pPr>
        <w:pStyle w:val="2"/>
        <w:spacing w:line="257" w:lineRule="auto"/>
      </w:pPr>
    </w:p>
    <w:p w14:paraId="5029EC9D">
      <w:pPr>
        <w:pStyle w:val="2"/>
        <w:spacing w:line="258" w:lineRule="auto"/>
      </w:pPr>
    </w:p>
    <w:p w14:paraId="66916D03">
      <w:pPr>
        <w:spacing w:line="20" w:lineRule="exact"/>
        <w:ind w:firstLine="192"/>
        <w:sectPr>
          <w:pgSz w:w="11900" w:h="16839"/>
          <w:pgMar w:top="880" w:right="674" w:bottom="400" w:left="487" w:header="0" w:footer="0" w:gutter="0"/>
          <w:cols w:equalWidth="0" w:num="1">
            <w:col w:w="10738"/>
          </w:cols>
        </w:sectPr>
      </w:pPr>
      <w:r>
        <w:drawing>
          <wp:inline distT="0" distB="0" distL="0" distR="0">
            <wp:extent cx="6695440" cy="1270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8"/>
                    <a:stretch>
                      <a:fillRect/>
                    </a:stretch>
                  </pic:blipFill>
                  <pic:spPr>
                    <a:xfrm>
                      <a:off x="0" y="0"/>
                      <a:ext cx="6695713" cy="12705"/>
                    </a:xfrm>
                    <a:prstGeom prst="rect">
                      <a:avLst/>
                    </a:prstGeom>
                  </pic:spPr>
                </pic:pic>
              </a:graphicData>
            </a:graphic>
          </wp:inline>
        </w:drawing>
      </w:r>
    </w:p>
    <w:p w14:paraId="4C1BAA6B">
      <w:pPr>
        <w:spacing w:before="42" w:line="160" w:lineRule="auto"/>
        <w:rPr>
          <w:rFonts w:ascii="微软雅黑" w:hAnsi="微软雅黑" w:eastAsia="微软雅黑" w:cs="微软雅黑"/>
          <w:sz w:val="18"/>
          <w:szCs w:val="18"/>
        </w:rPr>
      </w:pPr>
    </w:p>
    <w:p w14:paraId="6899C3A7">
      <w:pPr>
        <w:pStyle w:val="2"/>
        <w:spacing w:line="14" w:lineRule="auto"/>
        <w:rPr>
          <w:sz w:val="2"/>
        </w:rPr>
      </w:pPr>
      <w:r>
        <w:rPr>
          <w:sz w:val="2"/>
          <w:szCs w:val="2"/>
        </w:rPr>
        <w:br w:type="column"/>
      </w:r>
    </w:p>
    <w:p w14:paraId="14BF0D22">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8"/>
          <w:sz w:val="18"/>
          <w:szCs w:val="18"/>
          <w14:textFill>
            <w14:solidFill>
              <w14:srgbClr w14:val="636E92">
                <w14:alpha w14:val="19999"/>
              </w14:srgbClr>
            </w14:solidFill>
          </w14:textFill>
        </w:rPr>
        <w:t>第</w:t>
      </w:r>
      <w:r>
        <w:rPr>
          <w:rFonts w:ascii="微软雅黑" w:hAnsi="微软雅黑" w:eastAsia="微软雅黑" w:cs="微软雅黑"/>
          <w:color w:val="636E92"/>
          <w:spacing w:val="22"/>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24</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29</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页</w:t>
      </w:r>
    </w:p>
    <w:p w14:paraId="3B473704">
      <w:pPr>
        <w:spacing w:line="160" w:lineRule="auto"/>
        <w:rPr>
          <w:rFonts w:ascii="微软雅黑" w:hAnsi="微软雅黑" w:eastAsia="微软雅黑" w:cs="微软雅黑"/>
          <w:sz w:val="18"/>
          <w:szCs w:val="18"/>
        </w:rPr>
        <w:sectPr>
          <w:type w:val="continuous"/>
          <w:pgSz w:w="11900" w:h="16839"/>
          <w:pgMar w:top="880" w:right="674" w:bottom="400" w:left="487" w:header="0" w:footer="0" w:gutter="0"/>
          <w:cols w:equalWidth="0" w:num="2">
            <w:col w:w="9047" w:space="100"/>
            <w:col w:w="1591"/>
          </w:cols>
        </w:sectPr>
      </w:pPr>
    </w:p>
    <w:p w14:paraId="4A5D2A88">
      <w:pPr>
        <w:spacing w:line="480" w:lineRule="exact"/>
        <w:ind w:firstLine="192"/>
      </w:pPr>
    </w:p>
    <w:p w14:paraId="506B44C5">
      <w:pPr>
        <w:pStyle w:val="2"/>
        <w:spacing w:line="436" w:lineRule="auto"/>
      </w:pPr>
    </w:p>
    <w:p w14:paraId="03C18826">
      <w:pPr>
        <w:spacing w:line="3704" w:lineRule="exact"/>
        <w:ind w:firstLine="376"/>
      </w:pPr>
      <w:r>
        <w:rPr>
          <w:position w:val="-74"/>
        </w:rPr>
        <w:drawing>
          <wp:inline distT="0" distB="0" distL="0" distR="0">
            <wp:extent cx="4483100" cy="2351405"/>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36"/>
                    <a:stretch>
                      <a:fillRect/>
                    </a:stretch>
                  </pic:blipFill>
                  <pic:spPr>
                    <a:xfrm>
                      <a:off x="0" y="0"/>
                      <a:ext cx="4483732" cy="2351607"/>
                    </a:xfrm>
                    <a:prstGeom prst="rect">
                      <a:avLst/>
                    </a:prstGeom>
                  </pic:spPr>
                </pic:pic>
              </a:graphicData>
            </a:graphic>
          </wp:inline>
        </w:drawing>
      </w:r>
    </w:p>
    <w:p w14:paraId="54B6B426">
      <w:pPr>
        <w:spacing w:before="195" w:line="208" w:lineRule="auto"/>
        <w:rPr>
          <w:rFonts w:ascii="微软雅黑" w:hAnsi="微软雅黑" w:eastAsia="微软雅黑" w:cs="微软雅黑"/>
          <w:sz w:val="20"/>
          <w:szCs w:val="20"/>
        </w:rPr>
      </w:pPr>
      <w:r>
        <w:rPr>
          <w:rFonts w:ascii="微软雅黑" w:hAnsi="微软雅黑" w:eastAsia="微软雅黑" w:cs="微软雅黑"/>
          <w:spacing w:val="2"/>
          <w:sz w:val="20"/>
          <w:szCs w:val="20"/>
        </w:rPr>
        <w:t>121.</w:t>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rPr>
        <w:t>2020-2023年，江苏省中</w:t>
      </w:r>
      <w:r>
        <w:rPr>
          <w:rFonts w:ascii="微软雅黑" w:hAnsi="微软雅黑" w:eastAsia="微软雅黑" w:cs="微软雅黑"/>
          <w:spacing w:val="1"/>
          <w:sz w:val="20"/>
          <w:szCs w:val="20"/>
        </w:rPr>
        <w:t>医类医院实有床位的年均增长量约是：</w:t>
      </w:r>
    </w:p>
    <w:p w14:paraId="086CC679">
      <w:pPr>
        <w:spacing w:before="85" w:line="210" w:lineRule="auto"/>
        <w:ind w:left="379"/>
        <w:rPr>
          <w:rFonts w:ascii="微软雅黑" w:hAnsi="微软雅黑" w:eastAsia="微软雅黑" w:cs="微软雅黑"/>
          <w:sz w:val="20"/>
          <w:szCs w:val="20"/>
        </w:rPr>
      </w:pPr>
      <w:r>
        <w:rPr>
          <w:rFonts w:ascii="微软雅黑" w:hAnsi="微软雅黑" w:eastAsia="微软雅黑" w:cs="微软雅黑"/>
          <w:spacing w:val="-2"/>
          <w:sz w:val="20"/>
          <w:szCs w:val="20"/>
        </w:rPr>
        <w:t xml:space="preserve">A.239张               </w:t>
      </w:r>
      <w:r>
        <w:rPr>
          <w:rFonts w:ascii="微软雅黑" w:hAnsi="微软雅黑" w:eastAsia="微软雅黑" w:cs="微软雅黑"/>
          <w:spacing w:val="-3"/>
          <w:sz w:val="20"/>
          <w:szCs w:val="20"/>
        </w:rPr>
        <w:t xml:space="preserve">                 B.298张                                C.351张                                 D.438张</w:t>
      </w:r>
    </w:p>
    <w:p w14:paraId="4E18A9F4">
      <w:pPr>
        <w:spacing w:before="81" w:line="220" w:lineRule="auto"/>
        <w:ind w:left="395" w:right="287" w:hanging="396"/>
        <w:rPr>
          <w:rFonts w:ascii="微软雅黑" w:hAnsi="微软雅黑" w:eastAsia="微软雅黑" w:cs="微软雅黑"/>
          <w:sz w:val="20"/>
          <w:szCs w:val="20"/>
        </w:rPr>
      </w:pPr>
      <w:r>
        <w:rPr>
          <w:rFonts w:ascii="微软雅黑" w:hAnsi="微软雅黑" w:eastAsia="微软雅黑" w:cs="微软雅黑"/>
          <w:spacing w:val="1"/>
          <w:sz w:val="20"/>
          <w:szCs w:val="20"/>
        </w:rPr>
        <w:t>122.</w:t>
      </w:r>
      <w:r>
        <w:rPr>
          <w:rFonts w:ascii="微软雅黑" w:hAnsi="微软雅黑" w:eastAsia="微软雅黑" w:cs="微软雅黑"/>
          <w:spacing w:val="-13"/>
          <w:sz w:val="20"/>
          <w:szCs w:val="20"/>
        </w:rPr>
        <w:t xml:space="preserve"> </w:t>
      </w:r>
      <w:r>
        <w:rPr>
          <w:rFonts w:ascii="微软雅黑" w:hAnsi="微软雅黑" w:eastAsia="微软雅黑" w:cs="微软雅黑"/>
          <w:spacing w:val="1"/>
          <w:sz w:val="20"/>
          <w:szCs w:val="20"/>
        </w:rPr>
        <w:t>已知2022年、2023年江苏省医</w:t>
      </w:r>
      <w:r>
        <w:rPr>
          <w:rFonts w:ascii="微软雅黑" w:hAnsi="微软雅黑" w:eastAsia="微软雅黑" w:cs="微软雅黑"/>
          <w:sz w:val="20"/>
          <w:szCs w:val="20"/>
        </w:rPr>
        <w:t xml:space="preserve">院诊疗人次分别为26015万人次、30002万人次，则可算出2023年江苏省中医类医 </w:t>
      </w:r>
      <w:r>
        <w:rPr>
          <w:rFonts w:ascii="微软雅黑" w:hAnsi="微软雅黑" w:eastAsia="微软雅黑" w:cs="微软雅黑"/>
          <w:spacing w:val="4"/>
          <w:sz w:val="20"/>
          <w:szCs w:val="20"/>
        </w:rPr>
        <w:t>院诊疗人次比上年增加了：</w:t>
      </w:r>
    </w:p>
    <w:p w14:paraId="35936E1D">
      <w:pPr>
        <w:spacing w:before="74" w:line="209" w:lineRule="auto"/>
        <w:ind w:left="379"/>
        <w:rPr>
          <w:rFonts w:ascii="微软雅黑" w:hAnsi="微软雅黑" w:eastAsia="微软雅黑" w:cs="微软雅黑"/>
          <w:sz w:val="20"/>
          <w:szCs w:val="20"/>
        </w:rPr>
      </w:pPr>
      <w:r>
        <w:rPr>
          <w:rFonts w:ascii="微软雅黑" w:hAnsi="微软雅黑" w:eastAsia="微软雅黑" w:cs="微软雅黑"/>
          <w:sz w:val="20"/>
          <w:szCs w:val="20"/>
        </w:rPr>
        <w:t xml:space="preserve">A.438万人次                        B.624万人次             </w:t>
      </w:r>
      <w:r>
        <w:rPr>
          <w:rFonts w:ascii="微软雅黑" w:hAnsi="微软雅黑" w:eastAsia="微软雅黑" w:cs="微软雅黑"/>
          <w:spacing w:val="-1"/>
          <w:sz w:val="20"/>
          <w:szCs w:val="20"/>
        </w:rPr>
        <w:t xml:space="preserve">           C.792万人次                        D.912万人次</w:t>
      </w:r>
    </w:p>
    <w:p w14:paraId="1CFB071A">
      <w:pPr>
        <w:spacing w:before="84" w:line="208" w:lineRule="auto"/>
        <w:rPr>
          <w:rFonts w:ascii="微软雅黑" w:hAnsi="微软雅黑" w:eastAsia="微软雅黑" w:cs="微软雅黑"/>
          <w:sz w:val="20"/>
          <w:szCs w:val="20"/>
        </w:rPr>
      </w:pPr>
      <w:r>
        <w:rPr>
          <w:rFonts w:ascii="微软雅黑" w:hAnsi="微软雅黑" w:eastAsia="微软雅黑" w:cs="微软雅黑"/>
          <w:spacing w:val="3"/>
          <w:sz w:val="20"/>
          <w:szCs w:val="20"/>
        </w:rPr>
        <w:t>123.</w:t>
      </w:r>
      <w:r>
        <w:rPr>
          <w:rFonts w:ascii="微软雅黑" w:hAnsi="微软雅黑" w:eastAsia="微软雅黑" w:cs="微软雅黑"/>
          <w:spacing w:val="-27"/>
          <w:sz w:val="20"/>
          <w:szCs w:val="20"/>
        </w:rPr>
        <w:t xml:space="preserve"> </w:t>
      </w:r>
      <w:r>
        <w:rPr>
          <w:rFonts w:ascii="微软雅黑" w:hAnsi="微软雅黑" w:eastAsia="微软雅黑" w:cs="微软雅黑"/>
          <w:spacing w:val="3"/>
          <w:sz w:val="20"/>
          <w:szCs w:val="20"/>
        </w:rPr>
        <w:t>2020-2023年，江苏全省中西医结合医院患者门诊次均费用增速最快</w:t>
      </w:r>
      <w:r>
        <w:rPr>
          <w:rFonts w:ascii="微软雅黑" w:hAnsi="微软雅黑" w:eastAsia="微软雅黑" w:cs="微软雅黑"/>
          <w:spacing w:val="2"/>
          <w:sz w:val="20"/>
          <w:szCs w:val="20"/>
        </w:rPr>
        <w:t>的年份是：</w:t>
      </w:r>
    </w:p>
    <w:p w14:paraId="64E8953B">
      <w:pPr>
        <w:spacing w:before="86" w:line="209" w:lineRule="auto"/>
        <w:ind w:left="379"/>
        <w:rPr>
          <w:rFonts w:ascii="微软雅黑" w:hAnsi="微软雅黑" w:eastAsia="微软雅黑" w:cs="微软雅黑"/>
          <w:sz w:val="20"/>
          <w:szCs w:val="20"/>
        </w:rPr>
      </w:pPr>
      <w:r>
        <w:rPr>
          <w:rFonts w:ascii="微软雅黑" w:hAnsi="微软雅黑" w:eastAsia="微软雅黑" w:cs="微软雅黑"/>
          <w:spacing w:val="-3"/>
          <w:sz w:val="20"/>
          <w:szCs w:val="20"/>
        </w:rPr>
        <w:t xml:space="preserve">A.2020年                              B.2021年                           </w:t>
      </w:r>
      <w:r>
        <w:rPr>
          <w:rFonts w:ascii="微软雅黑" w:hAnsi="微软雅黑" w:eastAsia="微软雅黑" w:cs="微软雅黑"/>
          <w:spacing w:val="-4"/>
          <w:sz w:val="20"/>
          <w:szCs w:val="20"/>
        </w:rPr>
        <w:t xml:space="preserve">    C.2022年                               D.2023年</w:t>
      </w:r>
    </w:p>
    <w:p w14:paraId="4E207AE3">
      <w:pPr>
        <w:spacing w:before="84" w:line="208" w:lineRule="auto"/>
        <w:rPr>
          <w:rFonts w:ascii="微软雅黑" w:hAnsi="微软雅黑" w:eastAsia="微软雅黑" w:cs="微软雅黑"/>
          <w:sz w:val="20"/>
          <w:szCs w:val="20"/>
        </w:rPr>
      </w:pPr>
      <w:r>
        <w:rPr>
          <w:rFonts w:ascii="微软雅黑" w:hAnsi="微软雅黑" w:eastAsia="微软雅黑" w:cs="微软雅黑"/>
          <w:spacing w:val="2"/>
          <w:sz w:val="20"/>
          <w:szCs w:val="20"/>
        </w:rPr>
        <w:t>124.</w:t>
      </w:r>
      <w:r>
        <w:rPr>
          <w:rFonts w:ascii="微软雅黑" w:hAnsi="微软雅黑" w:eastAsia="微软雅黑" w:cs="微软雅黑"/>
          <w:spacing w:val="-14"/>
          <w:sz w:val="20"/>
          <w:szCs w:val="20"/>
        </w:rPr>
        <w:t xml:space="preserve"> </w:t>
      </w:r>
      <w:r>
        <w:rPr>
          <w:rFonts w:ascii="微软雅黑" w:hAnsi="微软雅黑" w:eastAsia="微软雅黑" w:cs="微软雅黑"/>
          <w:spacing w:val="2"/>
          <w:sz w:val="20"/>
          <w:szCs w:val="20"/>
        </w:rPr>
        <w:t>按2023年的增长率估算，江苏省中医服务的下列指标率先达到2019年水平2倍的是：</w:t>
      </w:r>
    </w:p>
    <w:p w14:paraId="4F54362B">
      <w:pPr>
        <w:spacing w:before="86" w:line="207" w:lineRule="auto"/>
        <w:ind w:left="379"/>
        <w:rPr>
          <w:rFonts w:ascii="微软雅黑" w:hAnsi="微软雅黑" w:eastAsia="微软雅黑" w:cs="微软雅黑"/>
          <w:sz w:val="20"/>
          <w:szCs w:val="20"/>
        </w:rPr>
      </w:pPr>
      <w:r>
        <w:rPr>
          <w:rFonts w:ascii="微软雅黑" w:hAnsi="微软雅黑" w:eastAsia="微软雅黑" w:cs="微软雅黑"/>
          <w:spacing w:val="3"/>
          <w:sz w:val="20"/>
          <w:szCs w:val="20"/>
        </w:rPr>
        <w:t>A.</w:t>
      </w:r>
      <w:r>
        <w:rPr>
          <w:rFonts w:ascii="微软雅黑" w:hAnsi="微软雅黑" w:eastAsia="微软雅黑" w:cs="微软雅黑"/>
          <w:spacing w:val="-30"/>
          <w:sz w:val="20"/>
          <w:szCs w:val="20"/>
        </w:rPr>
        <w:t xml:space="preserve"> </w:t>
      </w:r>
      <w:r>
        <w:rPr>
          <w:rFonts w:ascii="微软雅黑" w:hAnsi="微软雅黑" w:eastAsia="微软雅黑" w:cs="微软雅黑"/>
          <w:spacing w:val="3"/>
          <w:sz w:val="20"/>
          <w:szCs w:val="20"/>
        </w:rPr>
        <w:t>中医类医院数                                                           B.</w:t>
      </w:r>
      <w:r>
        <w:rPr>
          <w:rFonts w:ascii="微软雅黑" w:hAnsi="微软雅黑" w:eastAsia="微软雅黑" w:cs="微软雅黑"/>
          <w:spacing w:val="-33"/>
          <w:sz w:val="20"/>
          <w:szCs w:val="20"/>
        </w:rPr>
        <w:t xml:space="preserve"> </w:t>
      </w:r>
      <w:r>
        <w:rPr>
          <w:rFonts w:ascii="微软雅黑" w:hAnsi="微软雅黑" w:eastAsia="微软雅黑" w:cs="微软雅黑"/>
          <w:spacing w:val="3"/>
          <w:sz w:val="20"/>
          <w:szCs w:val="20"/>
        </w:rPr>
        <w:t>中医药从业人员数</w:t>
      </w:r>
    </w:p>
    <w:p w14:paraId="262F34E0">
      <w:pPr>
        <w:spacing w:before="23" w:line="263" w:lineRule="auto"/>
        <w:ind w:right="2564" w:firstLine="383"/>
        <w:rPr>
          <w:rFonts w:ascii="微软雅黑" w:hAnsi="微软雅黑" w:eastAsia="微软雅黑" w:cs="微软雅黑"/>
          <w:sz w:val="20"/>
          <w:szCs w:val="20"/>
        </w:rPr>
      </w:pPr>
      <w:r>
        <w:rPr>
          <w:rFonts w:ascii="微软雅黑" w:hAnsi="微软雅黑" w:eastAsia="微软雅黑" w:cs="微软雅黑"/>
          <w:spacing w:val="3"/>
          <w:sz w:val="20"/>
          <w:szCs w:val="20"/>
        </w:rPr>
        <w:t>C.</w:t>
      </w:r>
      <w:r>
        <w:rPr>
          <w:rFonts w:ascii="微软雅黑" w:hAnsi="微软雅黑" w:eastAsia="微软雅黑" w:cs="微软雅黑"/>
          <w:spacing w:val="-18"/>
          <w:sz w:val="20"/>
          <w:szCs w:val="20"/>
        </w:rPr>
        <w:t xml:space="preserve"> </w:t>
      </w:r>
      <w:r>
        <w:rPr>
          <w:rFonts w:ascii="微软雅黑" w:hAnsi="微软雅黑" w:eastAsia="微软雅黑" w:cs="微软雅黑"/>
          <w:spacing w:val="3"/>
          <w:sz w:val="20"/>
          <w:szCs w:val="20"/>
        </w:rPr>
        <w:t>中医类医院实有床位数                                              D.</w:t>
      </w:r>
      <w:r>
        <w:rPr>
          <w:rFonts w:ascii="微软雅黑" w:hAnsi="微软雅黑" w:eastAsia="微软雅黑" w:cs="微软雅黑"/>
          <w:spacing w:val="-34"/>
          <w:sz w:val="20"/>
          <w:szCs w:val="20"/>
        </w:rPr>
        <w:t xml:space="preserve"> </w:t>
      </w:r>
      <w:r>
        <w:rPr>
          <w:rFonts w:ascii="微软雅黑" w:hAnsi="微软雅黑" w:eastAsia="微软雅黑" w:cs="微软雅黑"/>
          <w:spacing w:val="3"/>
          <w:sz w:val="20"/>
          <w:szCs w:val="20"/>
        </w:rPr>
        <w:t>中医医院患者门诊次均费用</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125.</w:t>
      </w:r>
      <w:r>
        <w:rPr>
          <w:rFonts w:ascii="微软雅黑" w:hAnsi="微软雅黑" w:eastAsia="微软雅黑" w:cs="微软雅黑"/>
          <w:spacing w:val="-16"/>
          <w:sz w:val="20"/>
          <w:szCs w:val="20"/>
        </w:rPr>
        <w:t xml:space="preserve"> </w:t>
      </w:r>
      <w:r>
        <w:rPr>
          <w:rFonts w:ascii="微软雅黑" w:hAnsi="微软雅黑" w:eastAsia="微软雅黑" w:cs="微软雅黑"/>
          <w:spacing w:val="3"/>
          <w:sz w:val="20"/>
          <w:szCs w:val="20"/>
        </w:rPr>
        <w:t>下列选项中，能够从上述资料推出的是：</w:t>
      </w:r>
    </w:p>
    <w:p w14:paraId="7EFFBE68">
      <w:pPr>
        <w:spacing w:before="15" w:line="207" w:lineRule="auto"/>
        <w:ind w:left="379"/>
        <w:rPr>
          <w:rFonts w:ascii="微软雅黑" w:hAnsi="微软雅黑" w:eastAsia="微软雅黑" w:cs="微软雅黑"/>
          <w:sz w:val="20"/>
          <w:szCs w:val="20"/>
        </w:rPr>
      </w:pPr>
      <w:r>
        <w:rPr>
          <w:rFonts w:ascii="微软雅黑" w:hAnsi="微软雅黑" w:eastAsia="微软雅黑" w:cs="微软雅黑"/>
          <w:spacing w:val="1"/>
          <w:sz w:val="20"/>
          <w:szCs w:val="20"/>
        </w:rPr>
        <w:t>A.2023年江苏省中医药从业人数比2019年增长了26%以上</w:t>
      </w:r>
    </w:p>
    <w:p w14:paraId="512A3CEB">
      <w:pPr>
        <w:spacing w:before="25" w:line="207" w:lineRule="auto"/>
        <w:ind w:left="380"/>
        <w:rPr>
          <w:rFonts w:ascii="微软雅黑" w:hAnsi="微软雅黑" w:eastAsia="微软雅黑" w:cs="微软雅黑"/>
          <w:sz w:val="20"/>
          <w:szCs w:val="20"/>
        </w:rPr>
      </w:pPr>
      <w:r>
        <w:rPr>
          <w:rFonts w:ascii="微软雅黑" w:hAnsi="微软雅黑" w:eastAsia="微软雅黑" w:cs="微软雅黑"/>
          <w:spacing w:val="4"/>
          <w:sz w:val="20"/>
          <w:szCs w:val="20"/>
        </w:rPr>
        <w:t>B.2020-2023年，江苏省中医类医院院均实有床位数逐年增加</w:t>
      </w:r>
    </w:p>
    <w:p w14:paraId="0FB575C7">
      <w:pPr>
        <w:spacing w:before="24" w:line="208" w:lineRule="auto"/>
        <w:ind w:left="383"/>
        <w:rPr>
          <w:rFonts w:ascii="微软雅黑" w:hAnsi="微软雅黑" w:eastAsia="微软雅黑" w:cs="微软雅黑"/>
          <w:sz w:val="20"/>
          <w:szCs w:val="20"/>
        </w:rPr>
      </w:pPr>
      <w:r>
        <w:rPr>
          <w:rFonts w:ascii="微软雅黑" w:hAnsi="微软雅黑" w:eastAsia="微软雅黑" w:cs="微软雅黑"/>
          <w:spacing w:val="5"/>
          <w:sz w:val="20"/>
          <w:szCs w:val="20"/>
        </w:rPr>
        <w:t>C.2019-2023年，江苏全省中医医院患者门诊次均费用均高于中西医结合医院</w:t>
      </w:r>
    </w:p>
    <w:p w14:paraId="089FBBF1">
      <w:pPr>
        <w:spacing w:before="24" w:line="208" w:lineRule="auto"/>
        <w:ind w:left="381"/>
        <w:rPr>
          <w:rFonts w:ascii="微软雅黑" w:hAnsi="微软雅黑" w:eastAsia="微软雅黑" w:cs="微软雅黑"/>
          <w:sz w:val="20"/>
          <w:szCs w:val="20"/>
        </w:rPr>
      </w:pPr>
      <w:r>
        <w:rPr>
          <w:rFonts w:ascii="微软雅黑" w:hAnsi="微软雅黑" w:eastAsia="微软雅黑" w:cs="微软雅黑"/>
          <w:spacing w:val="5"/>
          <w:sz w:val="20"/>
          <w:szCs w:val="20"/>
        </w:rPr>
        <w:t>D.2019-2023年，江苏全省中西医结合医院病床使用率与中医医院的差距逐年缩小</w:t>
      </w:r>
    </w:p>
    <w:p w14:paraId="7BB96AAA">
      <w:pPr>
        <w:spacing w:before="52" w:line="224" w:lineRule="exact"/>
        <w:ind w:left="5231"/>
        <w:rPr>
          <w:rFonts w:ascii="微软雅黑" w:hAnsi="微软雅黑" w:eastAsia="微软雅黑" w:cs="微软雅黑"/>
          <w:sz w:val="24"/>
          <w:szCs w:val="24"/>
        </w:rPr>
      </w:pPr>
      <w:r>
        <w:rPr>
          <w:rFonts w:ascii="微软雅黑" w:hAnsi="微软雅黑" w:eastAsia="微软雅黑" w:cs="微软雅黑"/>
          <w:color w:val="0D0D0D"/>
          <w:spacing w:val="23"/>
          <w:sz w:val="24"/>
          <w:szCs w:val="24"/>
        </w:rPr>
        <w:t>(三)</w:t>
      </w:r>
    </w:p>
    <w:p w14:paraId="52C91662">
      <w:pPr>
        <w:spacing w:before="180" w:line="207" w:lineRule="auto"/>
        <w:ind w:left="803"/>
        <w:rPr>
          <w:rFonts w:ascii="微软雅黑" w:hAnsi="微软雅黑" w:eastAsia="微软雅黑" w:cs="微软雅黑"/>
          <w:sz w:val="20"/>
          <w:szCs w:val="20"/>
        </w:rPr>
      </w:pPr>
      <w:r>
        <w:rPr>
          <w:rFonts w:ascii="微软雅黑" w:hAnsi="微软雅黑" w:eastAsia="微软雅黑" w:cs="微软雅黑"/>
          <w:spacing w:val="3"/>
          <w:sz w:val="20"/>
          <w:szCs w:val="20"/>
        </w:rPr>
        <w:t>2023年我国机电产品进出口总额29025亿美元，比上年增长0.1%，占货物进出口总额的比重为49.0%。其</w:t>
      </w:r>
    </w:p>
    <w:p w14:paraId="141C2D7C">
      <w:pPr>
        <w:spacing w:before="26" w:line="219" w:lineRule="auto"/>
        <w:ind w:left="388" w:right="235" w:firstLine="13"/>
        <w:rPr>
          <w:rFonts w:ascii="微软雅黑" w:hAnsi="微软雅黑" w:eastAsia="微软雅黑" w:cs="微软雅黑"/>
          <w:sz w:val="20"/>
          <w:szCs w:val="20"/>
        </w:rPr>
      </w:pPr>
      <w:r>
        <w:rPr>
          <w:rFonts w:ascii="微软雅黑" w:hAnsi="微软雅黑" w:eastAsia="微软雅黑" w:cs="微软雅黑"/>
          <w:spacing w:val="3"/>
          <w:sz w:val="20"/>
          <w:szCs w:val="20"/>
        </w:rPr>
        <w:t>中，出口19750亿美元，增长2.6%，占货物出口</w:t>
      </w:r>
      <w:r>
        <w:rPr>
          <w:rFonts w:ascii="微软雅黑" w:hAnsi="微软雅黑" w:eastAsia="微软雅黑" w:cs="微软雅黑"/>
          <w:spacing w:val="2"/>
          <w:sz w:val="20"/>
          <w:szCs w:val="20"/>
        </w:rPr>
        <w:t>总额的比重为58.5%；进口9275亿美元，下降5.5%，占货物进口</w:t>
      </w:r>
      <w:r>
        <w:rPr>
          <w:rFonts w:ascii="微软雅黑" w:hAnsi="微软雅黑" w:eastAsia="微软雅黑" w:cs="微软雅黑"/>
          <w:sz w:val="20"/>
          <w:szCs w:val="20"/>
        </w:rPr>
        <w:t xml:space="preserve"> 总额的比重为36.3%。</w:t>
      </w:r>
    </w:p>
    <w:p w14:paraId="2DBEF1CC">
      <w:pPr>
        <w:pStyle w:val="2"/>
        <w:spacing w:line="250" w:lineRule="auto"/>
      </w:pPr>
    </w:p>
    <w:p w14:paraId="45E1EF8C">
      <w:pPr>
        <w:pStyle w:val="2"/>
        <w:spacing w:line="250" w:lineRule="auto"/>
      </w:pPr>
    </w:p>
    <w:p w14:paraId="346DF542">
      <w:pPr>
        <w:pStyle w:val="2"/>
        <w:spacing w:line="250" w:lineRule="auto"/>
      </w:pPr>
    </w:p>
    <w:p w14:paraId="2D297D0A">
      <w:pPr>
        <w:pStyle w:val="2"/>
        <w:spacing w:line="250" w:lineRule="auto"/>
      </w:pPr>
    </w:p>
    <w:p w14:paraId="01FFF9D6">
      <w:pPr>
        <w:pStyle w:val="2"/>
        <w:spacing w:line="250" w:lineRule="auto"/>
      </w:pPr>
    </w:p>
    <w:p w14:paraId="30791B71">
      <w:pPr>
        <w:pStyle w:val="2"/>
        <w:spacing w:line="250" w:lineRule="auto"/>
      </w:pPr>
    </w:p>
    <w:p w14:paraId="6B8E77B2">
      <w:pPr>
        <w:pStyle w:val="2"/>
        <w:spacing w:line="250" w:lineRule="auto"/>
      </w:pPr>
    </w:p>
    <w:p w14:paraId="38A677AA">
      <w:pPr>
        <w:pStyle w:val="2"/>
        <w:spacing w:line="251" w:lineRule="auto"/>
      </w:pPr>
    </w:p>
    <w:p w14:paraId="082DCC58">
      <w:pPr>
        <w:pStyle w:val="2"/>
        <w:spacing w:line="251" w:lineRule="auto"/>
      </w:pPr>
    </w:p>
    <w:p w14:paraId="7FB11EEC">
      <w:pPr>
        <w:pStyle w:val="2"/>
        <w:spacing w:line="251" w:lineRule="auto"/>
      </w:pPr>
    </w:p>
    <w:p w14:paraId="51B72543">
      <w:pPr>
        <w:pStyle w:val="2"/>
        <w:spacing w:line="251" w:lineRule="auto"/>
      </w:pPr>
    </w:p>
    <w:p w14:paraId="6012E077">
      <w:pPr>
        <w:pStyle w:val="2"/>
        <w:spacing w:line="251" w:lineRule="auto"/>
      </w:pPr>
    </w:p>
    <w:p w14:paraId="2F2484A8">
      <w:pPr>
        <w:pStyle w:val="2"/>
        <w:spacing w:line="251" w:lineRule="auto"/>
      </w:pPr>
    </w:p>
    <w:p w14:paraId="4D8A113B">
      <w:pPr>
        <w:spacing w:before="1" w:line="20" w:lineRule="exact"/>
        <w:ind w:firstLine="192"/>
      </w:pPr>
      <w:r>
        <w:drawing>
          <wp:inline distT="0" distB="0" distL="0" distR="0">
            <wp:extent cx="6695440" cy="1270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8"/>
                    <a:stretch>
                      <a:fillRect/>
                    </a:stretch>
                  </pic:blipFill>
                  <pic:spPr>
                    <a:xfrm>
                      <a:off x="0" y="0"/>
                      <a:ext cx="6695713" cy="12705"/>
                    </a:xfrm>
                    <a:prstGeom prst="rect">
                      <a:avLst/>
                    </a:prstGeom>
                  </pic:spPr>
                </pic:pic>
              </a:graphicData>
            </a:graphic>
          </wp:inline>
        </w:drawing>
      </w:r>
    </w:p>
    <w:p w14:paraId="6E9B0E86">
      <w:pPr>
        <w:spacing w:line="157" w:lineRule="exact"/>
      </w:pPr>
    </w:p>
    <w:p w14:paraId="0A2E6EC2">
      <w:pPr>
        <w:spacing w:line="157" w:lineRule="exact"/>
        <w:sectPr>
          <w:pgSz w:w="11900" w:h="16839"/>
          <w:pgMar w:top="880" w:right="674" w:bottom="400" w:left="487" w:header="0" w:footer="0" w:gutter="0"/>
          <w:cols w:equalWidth="0" w:num="1">
            <w:col w:w="10738"/>
          </w:cols>
        </w:sectPr>
      </w:pPr>
    </w:p>
    <w:p w14:paraId="1B679CD5">
      <w:pPr>
        <w:pStyle w:val="2"/>
        <w:spacing w:line="14" w:lineRule="auto"/>
        <w:rPr>
          <w:sz w:val="2"/>
        </w:rPr>
      </w:pPr>
      <w:r>
        <w:rPr>
          <w:sz w:val="2"/>
          <w:szCs w:val="2"/>
        </w:rPr>
        <w:br w:type="column"/>
      </w:r>
    </w:p>
    <w:p w14:paraId="5752C72D">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8"/>
          <w:sz w:val="18"/>
          <w:szCs w:val="18"/>
          <w14:textFill>
            <w14:solidFill>
              <w14:srgbClr w14:val="636E92">
                <w14:alpha w14:val="19999"/>
              </w14:srgbClr>
            </w14:solidFill>
          </w14:textFill>
        </w:rPr>
        <w:t>第</w:t>
      </w:r>
      <w:r>
        <w:rPr>
          <w:rFonts w:ascii="微软雅黑" w:hAnsi="微软雅黑" w:eastAsia="微软雅黑" w:cs="微软雅黑"/>
          <w:color w:val="636E92"/>
          <w:spacing w:val="22"/>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25</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29</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页</w:t>
      </w:r>
    </w:p>
    <w:p w14:paraId="1261C09C">
      <w:pPr>
        <w:spacing w:line="160" w:lineRule="auto"/>
        <w:rPr>
          <w:rFonts w:ascii="微软雅黑" w:hAnsi="微软雅黑" w:eastAsia="微软雅黑" w:cs="微软雅黑"/>
          <w:sz w:val="18"/>
          <w:szCs w:val="18"/>
        </w:rPr>
        <w:sectPr>
          <w:type w:val="continuous"/>
          <w:pgSz w:w="11900" w:h="16839"/>
          <w:pgMar w:top="880" w:right="674" w:bottom="400" w:left="487" w:header="0" w:footer="0" w:gutter="0"/>
          <w:cols w:equalWidth="0" w:num="2">
            <w:col w:w="9047" w:space="100"/>
            <w:col w:w="1591"/>
          </w:cols>
        </w:sectPr>
      </w:pPr>
    </w:p>
    <w:p w14:paraId="4DEDC3E9">
      <w:pPr>
        <w:spacing w:line="480" w:lineRule="exact"/>
      </w:pPr>
    </w:p>
    <w:p w14:paraId="6B66D8AB">
      <w:pPr>
        <w:pStyle w:val="2"/>
        <w:spacing w:line="436" w:lineRule="auto"/>
      </w:pPr>
    </w:p>
    <w:p w14:paraId="6011278B">
      <w:pPr>
        <w:spacing w:line="3234" w:lineRule="exact"/>
        <w:ind w:firstLine="376"/>
      </w:pPr>
      <w:r>
        <w:rPr>
          <w:position w:val="-64"/>
        </w:rPr>
        <w:drawing>
          <wp:inline distT="0" distB="0" distL="0" distR="0">
            <wp:extent cx="4232275" cy="2053590"/>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37"/>
                    <a:stretch>
                      <a:fillRect/>
                    </a:stretch>
                  </pic:blipFill>
                  <pic:spPr>
                    <a:xfrm>
                      <a:off x="0" y="0"/>
                      <a:ext cx="4232894" cy="2053737"/>
                    </a:xfrm>
                    <a:prstGeom prst="rect">
                      <a:avLst/>
                    </a:prstGeom>
                  </pic:spPr>
                </pic:pic>
              </a:graphicData>
            </a:graphic>
          </wp:inline>
        </w:drawing>
      </w:r>
    </w:p>
    <w:p w14:paraId="3E82A32F">
      <w:pPr>
        <w:spacing w:before="196" w:line="207" w:lineRule="auto"/>
        <w:rPr>
          <w:rFonts w:ascii="微软雅黑" w:hAnsi="微软雅黑" w:eastAsia="微软雅黑" w:cs="微软雅黑"/>
          <w:sz w:val="20"/>
          <w:szCs w:val="20"/>
        </w:rPr>
      </w:pPr>
      <w:r>
        <w:rPr>
          <w:rFonts w:ascii="微软雅黑" w:hAnsi="微软雅黑" w:eastAsia="微软雅黑" w:cs="微软雅黑"/>
          <w:spacing w:val="-2"/>
          <w:sz w:val="20"/>
          <w:szCs w:val="20"/>
        </w:rPr>
        <w:t>126.</w:t>
      </w:r>
      <w:r>
        <w:rPr>
          <w:rFonts w:ascii="微软雅黑" w:hAnsi="微软雅黑" w:eastAsia="微软雅黑" w:cs="微软雅黑"/>
          <w:spacing w:val="-19"/>
          <w:sz w:val="20"/>
          <w:szCs w:val="20"/>
        </w:rPr>
        <w:t xml:space="preserve"> </w:t>
      </w:r>
      <w:r>
        <w:rPr>
          <w:rFonts w:ascii="微软雅黑" w:hAnsi="微软雅黑" w:eastAsia="微软雅黑" w:cs="微软雅黑"/>
          <w:spacing w:val="-2"/>
          <w:sz w:val="20"/>
          <w:szCs w:val="20"/>
        </w:rPr>
        <w:t>2023年我国货物进出口总额是：</w:t>
      </w:r>
    </w:p>
    <w:p w14:paraId="0DBE256B">
      <w:pPr>
        <w:spacing w:before="86" w:line="208" w:lineRule="auto"/>
        <w:ind w:left="379"/>
        <w:rPr>
          <w:rFonts w:ascii="微软雅黑" w:hAnsi="微软雅黑" w:eastAsia="微软雅黑" w:cs="微软雅黑"/>
          <w:sz w:val="20"/>
          <w:szCs w:val="20"/>
        </w:rPr>
      </w:pPr>
      <w:r>
        <w:rPr>
          <w:rFonts w:ascii="微软雅黑" w:hAnsi="微软雅黑" w:eastAsia="微软雅黑" w:cs="微软雅黑"/>
          <w:spacing w:val="2"/>
          <w:sz w:val="20"/>
          <w:szCs w:val="20"/>
        </w:rPr>
        <w:t>A.5.3万亿美元</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B.5.8万亿美元       </w:t>
      </w:r>
      <w:r>
        <w:rPr>
          <w:rFonts w:ascii="微软雅黑" w:hAnsi="微软雅黑" w:eastAsia="微软雅黑" w:cs="微软雅黑"/>
          <w:spacing w:val="1"/>
          <w:sz w:val="20"/>
          <w:szCs w:val="20"/>
        </w:rPr>
        <w:t xml:space="preserve">              C.5.9万亿美元                     D.6.0万亿美元</w:t>
      </w:r>
    </w:p>
    <w:p w14:paraId="24509D28">
      <w:pPr>
        <w:spacing w:before="85" w:line="207" w:lineRule="auto"/>
        <w:rPr>
          <w:rFonts w:ascii="微软雅黑" w:hAnsi="微软雅黑" w:eastAsia="微软雅黑" w:cs="微软雅黑"/>
          <w:sz w:val="20"/>
          <w:szCs w:val="20"/>
        </w:rPr>
      </w:pPr>
      <w:r>
        <w:rPr>
          <w:rFonts w:ascii="微软雅黑" w:hAnsi="微软雅黑" w:eastAsia="微软雅黑" w:cs="微软雅黑"/>
          <w:sz w:val="20"/>
          <w:szCs w:val="20"/>
        </w:rPr>
        <w:t>127.</w:t>
      </w:r>
      <w:r>
        <w:rPr>
          <w:rFonts w:ascii="微软雅黑" w:hAnsi="微软雅黑" w:eastAsia="微软雅黑" w:cs="微软雅黑"/>
          <w:spacing w:val="-27"/>
          <w:sz w:val="20"/>
          <w:szCs w:val="20"/>
        </w:rPr>
        <w:t xml:space="preserve"> </w:t>
      </w:r>
      <w:r>
        <w:rPr>
          <w:rFonts w:ascii="微软雅黑" w:hAnsi="微软雅黑" w:eastAsia="微软雅黑" w:cs="微软雅黑"/>
          <w:sz w:val="20"/>
          <w:szCs w:val="20"/>
        </w:rPr>
        <w:t>2023年我国柴油机出口数量比上年</w:t>
      </w:r>
      <w:r>
        <w:rPr>
          <w:rFonts w:ascii="微软雅黑" w:hAnsi="微软雅黑" w:eastAsia="微软雅黑" w:cs="微软雅黑"/>
          <w:spacing w:val="-1"/>
          <w:sz w:val="20"/>
          <w:szCs w:val="20"/>
        </w:rPr>
        <w:t>多：</w:t>
      </w:r>
    </w:p>
    <w:p w14:paraId="42345C50">
      <w:pPr>
        <w:spacing w:before="86" w:line="209" w:lineRule="auto"/>
        <w:ind w:left="379"/>
        <w:rPr>
          <w:rFonts w:ascii="微软雅黑" w:hAnsi="微软雅黑" w:eastAsia="微软雅黑" w:cs="微软雅黑"/>
          <w:sz w:val="20"/>
          <w:szCs w:val="20"/>
        </w:rPr>
      </w:pPr>
      <w:r>
        <w:rPr>
          <w:rFonts w:ascii="微软雅黑" w:hAnsi="微软雅黑" w:eastAsia="微软雅黑" w:cs="微软雅黑"/>
          <w:spacing w:val="-1"/>
          <w:sz w:val="20"/>
          <w:szCs w:val="20"/>
        </w:rPr>
        <w:t>A.5.02万台</w:t>
      </w:r>
      <w:r>
        <w:rPr>
          <w:rFonts w:ascii="微软雅黑" w:hAnsi="微软雅黑" w:eastAsia="微软雅黑" w:cs="微软雅黑"/>
          <w:spacing w:val="1"/>
          <w:sz w:val="20"/>
          <w:szCs w:val="20"/>
        </w:rPr>
        <w:t xml:space="preserve">                          </w:t>
      </w:r>
      <w:r>
        <w:rPr>
          <w:rFonts w:ascii="微软雅黑" w:hAnsi="微软雅黑" w:eastAsia="微软雅黑" w:cs="微软雅黑"/>
          <w:spacing w:val="-1"/>
          <w:sz w:val="20"/>
          <w:szCs w:val="20"/>
        </w:rPr>
        <w:t xml:space="preserve">B.5.35万台                           C.5.89万台                 </w:t>
      </w:r>
      <w:r>
        <w:rPr>
          <w:rFonts w:ascii="微软雅黑" w:hAnsi="微软雅黑" w:eastAsia="微软雅黑" w:cs="微软雅黑"/>
          <w:spacing w:val="-2"/>
          <w:sz w:val="20"/>
          <w:szCs w:val="20"/>
        </w:rPr>
        <w:t xml:space="preserve">          D.6.19万台</w:t>
      </w:r>
    </w:p>
    <w:p w14:paraId="2FFDC63F">
      <w:pPr>
        <w:spacing w:before="85" w:line="207" w:lineRule="auto"/>
        <w:rPr>
          <w:rFonts w:ascii="微软雅黑" w:hAnsi="微软雅黑" w:eastAsia="微软雅黑" w:cs="微软雅黑"/>
          <w:sz w:val="20"/>
          <w:szCs w:val="20"/>
        </w:rPr>
      </w:pPr>
      <w:r>
        <w:drawing>
          <wp:anchor distT="0" distB="0" distL="0" distR="0" simplePos="0" relativeHeight="251665408" behindDoc="0" locked="0" layoutInCell="1" allowOverlap="1">
            <wp:simplePos x="0" y="0"/>
            <wp:positionH relativeFrom="column">
              <wp:posOffset>363855</wp:posOffset>
            </wp:positionH>
            <wp:positionV relativeFrom="paragraph">
              <wp:posOffset>274320</wp:posOffset>
            </wp:positionV>
            <wp:extent cx="1410970" cy="1410970"/>
            <wp:effectExtent l="0" t="0" r="0" b="0"/>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38"/>
                    <a:stretch>
                      <a:fillRect/>
                    </a:stretch>
                  </pic:blipFill>
                  <pic:spPr>
                    <a:xfrm>
                      <a:off x="0" y="0"/>
                      <a:ext cx="1410964" cy="1410964"/>
                    </a:xfrm>
                    <a:prstGeom prst="rect">
                      <a:avLst/>
                    </a:prstGeom>
                  </pic:spPr>
                </pic:pic>
              </a:graphicData>
            </a:graphic>
          </wp:anchor>
        </w:drawing>
      </w:r>
      <w:r>
        <w:rPr>
          <w:rFonts w:ascii="微软雅黑" w:hAnsi="微软雅黑" w:eastAsia="微软雅黑" w:cs="微软雅黑"/>
          <w:spacing w:val="6"/>
          <w:sz w:val="20"/>
          <w:szCs w:val="20"/>
        </w:rPr>
        <w:t>128.</w:t>
      </w:r>
      <w:r>
        <w:rPr>
          <w:rFonts w:ascii="微软雅黑" w:hAnsi="微软雅黑" w:eastAsia="微软雅黑" w:cs="微软雅黑"/>
          <w:spacing w:val="-31"/>
          <w:sz w:val="20"/>
          <w:szCs w:val="20"/>
        </w:rPr>
        <w:t xml:space="preserve"> </w:t>
      </w:r>
      <w:r>
        <w:rPr>
          <w:rFonts w:ascii="微软雅黑" w:hAnsi="微软雅黑" w:eastAsia="微软雅黑" w:cs="微软雅黑"/>
          <w:spacing w:val="6"/>
          <w:sz w:val="20"/>
          <w:szCs w:val="20"/>
        </w:rPr>
        <w:t>对于2023年我国柴油机、汽油机和其他内燃机出口额占内燃机出口总额</w:t>
      </w:r>
      <w:r>
        <w:rPr>
          <w:rFonts w:ascii="微软雅黑" w:hAnsi="微软雅黑" w:eastAsia="微软雅黑" w:cs="微软雅黑"/>
          <w:spacing w:val="5"/>
          <w:sz w:val="20"/>
          <w:szCs w:val="20"/>
        </w:rPr>
        <w:t>比重的大小关系，下列图示正确的是：</w:t>
      </w:r>
    </w:p>
    <w:p w14:paraId="5B7DD344">
      <w:pPr>
        <w:spacing w:before="120" w:line="171" w:lineRule="auto"/>
        <w:ind w:left="379"/>
        <w:rPr>
          <w:rFonts w:ascii="微软雅黑" w:hAnsi="微软雅黑" w:eastAsia="微软雅黑" w:cs="微软雅黑"/>
          <w:sz w:val="20"/>
          <w:szCs w:val="20"/>
        </w:rPr>
      </w:pPr>
      <w:r>
        <w:rPr>
          <w:rFonts w:ascii="微软雅黑" w:hAnsi="微软雅黑" w:eastAsia="微软雅黑" w:cs="微软雅黑"/>
          <w:spacing w:val="-1"/>
          <w:sz w:val="20"/>
          <w:szCs w:val="20"/>
        </w:rPr>
        <w:t>A.</w:t>
      </w:r>
    </w:p>
    <w:p w14:paraId="1B8D2730">
      <w:pPr>
        <w:pStyle w:val="2"/>
        <w:spacing w:line="247" w:lineRule="auto"/>
      </w:pPr>
    </w:p>
    <w:p w14:paraId="1447BFEB">
      <w:pPr>
        <w:pStyle w:val="2"/>
        <w:spacing w:line="247" w:lineRule="auto"/>
      </w:pPr>
    </w:p>
    <w:p w14:paraId="2E641781">
      <w:pPr>
        <w:pStyle w:val="2"/>
        <w:spacing w:line="247" w:lineRule="auto"/>
      </w:pPr>
    </w:p>
    <w:p w14:paraId="6AD10E66">
      <w:pPr>
        <w:pStyle w:val="2"/>
        <w:spacing w:line="248" w:lineRule="auto"/>
      </w:pPr>
    </w:p>
    <w:p w14:paraId="19B02264">
      <w:pPr>
        <w:pStyle w:val="2"/>
        <w:spacing w:line="248" w:lineRule="auto"/>
      </w:pPr>
    </w:p>
    <w:p w14:paraId="2355C371">
      <w:pPr>
        <w:pStyle w:val="2"/>
        <w:spacing w:line="248" w:lineRule="auto"/>
      </w:pPr>
    </w:p>
    <w:p w14:paraId="5B48909B">
      <w:pPr>
        <w:pStyle w:val="2"/>
        <w:spacing w:line="248" w:lineRule="auto"/>
      </w:pPr>
    </w:p>
    <w:p w14:paraId="10CAB688">
      <w:pPr>
        <w:pStyle w:val="2"/>
        <w:spacing w:line="248" w:lineRule="auto"/>
      </w:pPr>
      <w:r>
        <w:drawing>
          <wp:anchor distT="0" distB="0" distL="0" distR="0" simplePos="0" relativeHeight="251664384" behindDoc="0" locked="0" layoutInCell="1" allowOverlap="1">
            <wp:simplePos x="0" y="0"/>
            <wp:positionH relativeFrom="column">
              <wp:posOffset>356235</wp:posOffset>
            </wp:positionH>
            <wp:positionV relativeFrom="paragraph">
              <wp:posOffset>166370</wp:posOffset>
            </wp:positionV>
            <wp:extent cx="1410970" cy="1410970"/>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39"/>
                    <a:stretch>
                      <a:fillRect/>
                    </a:stretch>
                  </pic:blipFill>
                  <pic:spPr>
                    <a:xfrm>
                      <a:off x="0" y="0"/>
                      <a:ext cx="1410964" cy="1410964"/>
                    </a:xfrm>
                    <a:prstGeom prst="rect">
                      <a:avLst/>
                    </a:prstGeom>
                  </pic:spPr>
                </pic:pic>
              </a:graphicData>
            </a:graphic>
          </wp:anchor>
        </w:drawing>
      </w:r>
    </w:p>
    <w:p w14:paraId="5B5DF16F">
      <w:pPr>
        <w:spacing w:before="86" w:line="169" w:lineRule="auto"/>
        <w:ind w:left="380"/>
        <w:rPr>
          <w:rFonts w:ascii="微软雅黑" w:hAnsi="微软雅黑" w:eastAsia="微软雅黑" w:cs="微软雅黑"/>
          <w:sz w:val="20"/>
          <w:szCs w:val="20"/>
        </w:rPr>
      </w:pPr>
      <w:r>
        <w:rPr>
          <w:rFonts w:ascii="微软雅黑" w:hAnsi="微软雅黑" w:eastAsia="微软雅黑" w:cs="微软雅黑"/>
          <w:spacing w:val="1"/>
          <w:sz w:val="20"/>
          <w:szCs w:val="20"/>
        </w:rPr>
        <w:t>B.</w:t>
      </w:r>
    </w:p>
    <w:p w14:paraId="18646C2B">
      <w:pPr>
        <w:pStyle w:val="2"/>
        <w:spacing w:line="247" w:lineRule="auto"/>
      </w:pPr>
    </w:p>
    <w:p w14:paraId="41CBDB26">
      <w:pPr>
        <w:pStyle w:val="2"/>
        <w:spacing w:line="247" w:lineRule="auto"/>
      </w:pPr>
    </w:p>
    <w:p w14:paraId="28C05EE9">
      <w:pPr>
        <w:pStyle w:val="2"/>
        <w:spacing w:line="247" w:lineRule="auto"/>
      </w:pPr>
    </w:p>
    <w:p w14:paraId="154B5DD9">
      <w:pPr>
        <w:pStyle w:val="2"/>
        <w:spacing w:line="247" w:lineRule="auto"/>
      </w:pPr>
    </w:p>
    <w:p w14:paraId="45FFBE10">
      <w:pPr>
        <w:pStyle w:val="2"/>
        <w:spacing w:line="247" w:lineRule="auto"/>
      </w:pPr>
    </w:p>
    <w:p w14:paraId="5FFFF4E9">
      <w:pPr>
        <w:pStyle w:val="2"/>
        <w:spacing w:line="247" w:lineRule="auto"/>
      </w:pPr>
    </w:p>
    <w:p w14:paraId="0A0B51E7">
      <w:pPr>
        <w:pStyle w:val="2"/>
        <w:spacing w:line="248" w:lineRule="auto"/>
      </w:pPr>
    </w:p>
    <w:p w14:paraId="7A75D603">
      <w:pPr>
        <w:pStyle w:val="2"/>
        <w:spacing w:line="248" w:lineRule="auto"/>
      </w:pPr>
    </w:p>
    <w:p w14:paraId="6C9FD642">
      <w:pPr>
        <w:pStyle w:val="2"/>
        <w:spacing w:line="248" w:lineRule="auto"/>
      </w:pPr>
    </w:p>
    <w:p w14:paraId="72CC812F">
      <w:pPr>
        <w:pStyle w:val="2"/>
        <w:spacing w:line="248" w:lineRule="auto"/>
      </w:pPr>
    </w:p>
    <w:p w14:paraId="0A0752AB">
      <w:pPr>
        <w:pStyle w:val="2"/>
        <w:spacing w:line="248" w:lineRule="auto"/>
      </w:pPr>
    </w:p>
    <w:p w14:paraId="5704DE5C">
      <w:pPr>
        <w:pStyle w:val="2"/>
        <w:spacing w:line="248" w:lineRule="auto"/>
      </w:pPr>
    </w:p>
    <w:p w14:paraId="212F93B5">
      <w:pPr>
        <w:pStyle w:val="2"/>
        <w:spacing w:line="248" w:lineRule="auto"/>
      </w:pPr>
    </w:p>
    <w:p w14:paraId="0FCA5D82">
      <w:pPr>
        <w:pStyle w:val="2"/>
        <w:spacing w:line="248" w:lineRule="auto"/>
      </w:pPr>
    </w:p>
    <w:p w14:paraId="1EAFC404">
      <w:pPr>
        <w:pStyle w:val="2"/>
        <w:spacing w:line="248" w:lineRule="auto"/>
      </w:pPr>
    </w:p>
    <w:p w14:paraId="1BE79E2A">
      <w:pPr>
        <w:pStyle w:val="2"/>
        <w:spacing w:line="248" w:lineRule="auto"/>
      </w:pPr>
    </w:p>
    <w:p w14:paraId="6955A3E5">
      <w:pPr>
        <w:pStyle w:val="2"/>
        <w:spacing w:line="248" w:lineRule="auto"/>
      </w:pPr>
    </w:p>
    <w:p w14:paraId="54DDCD18">
      <w:pPr>
        <w:pStyle w:val="2"/>
        <w:spacing w:line="248" w:lineRule="auto"/>
      </w:pPr>
    </w:p>
    <w:p w14:paraId="378F6B41">
      <w:pPr>
        <w:pStyle w:val="2"/>
        <w:spacing w:line="248" w:lineRule="auto"/>
      </w:pPr>
    </w:p>
    <w:p w14:paraId="41C0F340">
      <w:pPr>
        <w:pStyle w:val="2"/>
        <w:spacing w:line="248" w:lineRule="auto"/>
      </w:pPr>
    </w:p>
    <w:p w14:paraId="1645EFBF">
      <w:pPr>
        <w:pStyle w:val="2"/>
        <w:spacing w:line="248" w:lineRule="auto"/>
      </w:pPr>
    </w:p>
    <w:p w14:paraId="0881F3A2">
      <w:pPr>
        <w:pStyle w:val="2"/>
        <w:spacing w:line="248" w:lineRule="auto"/>
      </w:pPr>
    </w:p>
    <w:p w14:paraId="32ACA79D">
      <w:pPr>
        <w:pStyle w:val="2"/>
        <w:spacing w:line="248" w:lineRule="auto"/>
      </w:pPr>
    </w:p>
    <w:p w14:paraId="7DD84DFC">
      <w:pPr>
        <w:pStyle w:val="2"/>
        <w:spacing w:line="248" w:lineRule="auto"/>
      </w:pPr>
    </w:p>
    <w:p w14:paraId="4B40A7DE">
      <w:pPr>
        <w:spacing w:before="1" w:line="20" w:lineRule="exact"/>
        <w:ind w:firstLine="192"/>
      </w:pPr>
      <w:r>
        <w:drawing>
          <wp:inline distT="0" distB="0" distL="0" distR="0">
            <wp:extent cx="6695440" cy="12700"/>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8"/>
                    <a:stretch>
                      <a:fillRect/>
                    </a:stretch>
                  </pic:blipFill>
                  <pic:spPr>
                    <a:xfrm>
                      <a:off x="0" y="0"/>
                      <a:ext cx="6695713" cy="12705"/>
                    </a:xfrm>
                    <a:prstGeom prst="rect">
                      <a:avLst/>
                    </a:prstGeom>
                  </pic:spPr>
                </pic:pic>
              </a:graphicData>
            </a:graphic>
          </wp:inline>
        </w:drawing>
      </w:r>
    </w:p>
    <w:p w14:paraId="5C3926C0">
      <w:pPr>
        <w:spacing w:line="157" w:lineRule="exact"/>
      </w:pPr>
    </w:p>
    <w:p w14:paraId="5E59D4AA">
      <w:pPr>
        <w:spacing w:line="157" w:lineRule="exact"/>
        <w:sectPr>
          <w:pgSz w:w="11900" w:h="16839"/>
          <w:pgMar w:top="880" w:right="674" w:bottom="400" w:left="487" w:header="0" w:footer="0" w:gutter="0"/>
          <w:cols w:equalWidth="0" w:num="1">
            <w:col w:w="10738"/>
          </w:cols>
        </w:sectPr>
      </w:pPr>
    </w:p>
    <w:p w14:paraId="3C66C63E">
      <w:pPr>
        <w:pStyle w:val="2"/>
        <w:spacing w:line="14" w:lineRule="auto"/>
        <w:rPr>
          <w:sz w:val="2"/>
        </w:rPr>
      </w:pPr>
      <w:r>
        <w:rPr>
          <w:sz w:val="2"/>
          <w:szCs w:val="2"/>
        </w:rPr>
        <w:br w:type="column"/>
      </w:r>
    </w:p>
    <w:p w14:paraId="6A62E17D">
      <w:pPr>
        <w:spacing w:before="40" w:line="160" w:lineRule="auto"/>
        <w:rPr>
          <w:rFonts w:ascii="微软雅黑" w:hAnsi="微软雅黑" w:eastAsia="微软雅黑" w:cs="微软雅黑"/>
          <w:sz w:val="18"/>
          <w:szCs w:val="18"/>
        </w:rPr>
      </w:pPr>
      <w:r>
        <w:rPr>
          <w:rFonts w:ascii="微软雅黑" w:hAnsi="微软雅黑" w:eastAsia="微软雅黑" w:cs="微软雅黑"/>
          <w:color w:val="636E92"/>
          <w:spacing w:val="-8"/>
          <w:sz w:val="18"/>
          <w:szCs w:val="18"/>
          <w14:textFill>
            <w14:solidFill>
              <w14:srgbClr w14:val="636E92">
                <w14:alpha w14:val="19999"/>
              </w14:srgbClr>
            </w14:solidFill>
          </w14:textFill>
        </w:rPr>
        <w:t>第</w:t>
      </w:r>
      <w:r>
        <w:rPr>
          <w:rFonts w:ascii="微软雅黑" w:hAnsi="微软雅黑" w:eastAsia="微软雅黑" w:cs="微软雅黑"/>
          <w:color w:val="636E92"/>
          <w:spacing w:val="22"/>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26</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29</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页</w:t>
      </w:r>
    </w:p>
    <w:p w14:paraId="70341B86">
      <w:pPr>
        <w:spacing w:line="160" w:lineRule="auto"/>
        <w:rPr>
          <w:rFonts w:ascii="微软雅黑" w:hAnsi="微软雅黑" w:eastAsia="微软雅黑" w:cs="微软雅黑"/>
          <w:sz w:val="18"/>
          <w:szCs w:val="18"/>
        </w:rPr>
        <w:sectPr>
          <w:type w:val="continuous"/>
          <w:pgSz w:w="11900" w:h="16839"/>
          <w:pgMar w:top="880" w:right="674" w:bottom="400" w:left="487" w:header="0" w:footer="0" w:gutter="0"/>
          <w:cols w:equalWidth="0" w:num="2">
            <w:col w:w="9047" w:space="100"/>
            <w:col w:w="1591"/>
          </w:cols>
        </w:sectPr>
      </w:pPr>
    </w:p>
    <w:p w14:paraId="763FA8C1">
      <w:pPr>
        <w:spacing w:line="480" w:lineRule="exact"/>
        <w:ind w:firstLine="192"/>
      </w:pPr>
    </w:p>
    <w:p w14:paraId="61907941">
      <w:pPr>
        <w:pStyle w:val="2"/>
        <w:spacing w:line="419" w:lineRule="auto"/>
      </w:pPr>
      <w:r>
        <w:drawing>
          <wp:anchor distT="0" distB="0" distL="0" distR="0" simplePos="0" relativeHeight="251667456" behindDoc="0" locked="0" layoutInCell="1" allowOverlap="1">
            <wp:simplePos x="0" y="0"/>
            <wp:positionH relativeFrom="column">
              <wp:posOffset>356235</wp:posOffset>
            </wp:positionH>
            <wp:positionV relativeFrom="paragraph">
              <wp:posOffset>278765</wp:posOffset>
            </wp:positionV>
            <wp:extent cx="1410970" cy="1410970"/>
            <wp:effectExtent l="0" t="0" r="0" b="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40"/>
                    <a:stretch>
                      <a:fillRect/>
                    </a:stretch>
                  </pic:blipFill>
                  <pic:spPr>
                    <a:xfrm>
                      <a:off x="0" y="0"/>
                      <a:ext cx="1410964" cy="1410964"/>
                    </a:xfrm>
                    <a:prstGeom prst="rect">
                      <a:avLst/>
                    </a:prstGeom>
                  </pic:spPr>
                </pic:pic>
              </a:graphicData>
            </a:graphic>
          </wp:anchor>
        </w:drawing>
      </w:r>
    </w:p>
    <w:p w14:paraId="2F954334">
      <w:pPr>
        <w:spacing w:before="86" w:line="172" w:lineRule="auto"/>
        <w:ind w:left="383"/>
        <w:rPr>
          <w:rFonts w:ascii="微软雅黑" w:hAnsi="微软雅黑" w:eastAsia="微软雅黑" w:cs="微软雅黑"/>
          <w:sz w:val="20"/>
          <w:szCs w:val="20"/>
        </w:rPr>
      </w:pPr>
      <w:r>
        <w:rPr>
          <w:rFonts w:ascii="微软雅黑" w:hAnsi="微软雅黑" w:eastAsia="微软雅黑" w:cs="微软雅黑"/>
          <w:spacing w:val="-5"/>
          <w:sz w:val="20"/>
          <w:szCs w:val="20"/>
        </w:rPr>
        <w:t>C.</w:t>
      </w:r>
    </w:p>
    <w:p w14:paraId="3CF1E65C">
      <w:pPr>
        <w:pStyle w:val="2"/>
        <w:spacing w:line="247" w:lineRule="auto"/>
      </w:pPr>
    </w:p>
    <w:p w14:paraId="7F39481A">
      <w:pPr>
        <w:pStyle w:val="2"/>
        <w:spacing w:line="247" w:lineRule="auto"/>
      </w:pPr>
    </w:p>
    <w:p w14:paraId="3D74B1A6">
      <w:pPr>
        <w:pStyle w:val="2"/>
        <w:spacing w:line="247" w:lineRule="auto"/>
      </w:pPr>
    </w:p>
    <w:p w14:paraId="45D92138">
      <w:pPr>
        <w:pStyle w:val="2"/>
        <w:spacing w:line="247" w:lineRule="auto"/>
      </w:pPr>
    </w:p>
    <w:p w14:paraId="0271B487">
      <w:pPr>
        <w:pStyle w:val="2"/>
        <w:spacing w:line="248" w:lineRule="auto"/>
      </w:pPr>
    </w:p>
    <w:p w14:paraId="4C4A5145">
      <w:pPr>
        <w:pStyle w:val="2"/>
        <w:spacing w:line="248" w:lineRule="auto"/>
      </w:pPr>
    </w:p>
    <w:p w14:paraId="3FEE4363">
      <w:pPr>
        <w:pStyle w:val="2"/>
        <w:spacing w:line="248" w:lineRule="auto"/>
      </w:pPr>
    </w:p>
    <w:p w14:paraId="258FD709">
      <w:pPr>
        <w:pStyle w:val="2"/>
        <w:spacing w:line="248" w:lineRule="auto"/>
      </w:pPr>
      <w:r>
        <w:drawing>
          <wp:anchor distT="0" distB="0" distL="0" distR="0" simplePos="0" relativeHeight="251666432" behindDoc="0" locked="0" layoutInCell="1" allowOverlap="1">
            <wp:simplePos x="0" y="0"/>
            <wp:positionH relativeFrom="column">
              <wp:posOffset>363855</wp:posOffset>
            </wp:positionH>
            <wp:positionV relativeFrom="paragraph">
              <wp:posOffset>167005</wp:posOffset>
            </wp:positionV>
            <wp:extent cx="1410970" cy="1426845"/>
            <wp:effectExtent l="0" t="0" r="0" b="0"/>
            <wp:wrapNone/>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41"/>
                    <a:stretch>
                      <a:fillRect/>
                    </a:stretch>
                  </pic:blipFill>
                  <pic:spPr>
                    <a:xfrm>
                      <a:off x="0" y="0"/>
                      <a:ext cx="1410964" cy="1426641"/>
                    </a:xfrm>
                    <a:prstGeom prst="rect">
                      <a:avLst/>
                    </a:prstGeom>
                  </pic:spPr>
                </pic:pic>
              </a:graphicData>
            </a:graphic>
          </wp:anchor>
        </w:drawing>
      </w:r>
    </w:p>
    <w:p w14:paraId="0722DC80">
      <w:pPr>
        <w:spacing w:before="86" w:line="169" w:lineRule="auto"/>
        <w:ind w:left="381"/>
        <w:rPr>
          <w:rFonts w:ascii="微软雅黑" w:hAnsi="微软雅黑" w:eastAsia="微软雅黑" w:cs="微软雅黑"/>
          <w:sz w:val="20"/>
          <w:szCs w:val="20"/>
        </w:rPr>
      </w:pPr>
      <w:r>
        <w:rPr>
          <w:rFonts w:ascii="微软雅黑" w:hAnsi="微软雅黑" w:eastAsia="微软雅黑" w:cs="微软雅黑"/>
          <w:spacing w:val="-7"/>
          <w:sz w:val="20"/>
          <w:szCs w:val="20"/>
        </w:rPr>
        <w:t>D.</w:t>
      </w:r>
    </w:p>
    <w:p w14:paraId="66E98E98">
      <w:pPr>
        <w:pStyle w:val="2"/>
        <w:spacing w:line="253" w:lineRule="auto"/>
      </w:pPr>
    </w:p>
    <w:p w14:paraId="23BEDCB4">
      <w:pPr>
        <w:pStyle w:val="2"/>
        <w:spacing w:line="253" w:lineRule="auto"/>
      </w:pPr>
    </w:p>
    <w:p w14:paraId="24FFA8EB">
      <w:pPr>
        <w:pStyle w:val="2"/>
        <w:spacing w:line="254" w:lineRule="auto"/>
      </w:pPr>
    </w:p>
    <w:p w14:paraId="5A7ADD5F">
      <w:pPr>
        <w:pStyle w:val="2"/>
        <w:spacing w:line="254" w:lineRule="auto"/>
      </w:pPr>
    </w:p>
    <w:p w14:paraId="70472134">
      <w:pPr>
        <w:pStyle w:val="2"/>
        <w:spacing w:line="254" w:lineRule="auto"/>
      </w:pPr>
    </w:p>
    <w:p w14:paraId="0DC8347B">
      <w:pPr>
        <w:pStyle w:val="2"/>
        <w:spacing w:line="254" w:lineRule="auto"/>
      </w:pPr>
    </w:p>
    <w:p w14:paraId="0D00E9A1">
      <w:pPr>
        <w:pStyle w:val="2"/>
        <w:spacing w:line="254" w:lineRule="auto"/>
      </w:pPr>
    </w:p>
    <w:p w14:paraId="7BE5352D">
      <w:pPr>
        <w:pStyle w:val="2"/>
        <w:spacing w:line="254" w:lineRule="auto"/>
      </w:pPr>
    </w:p>
    <w:p w14:paraId="65BD6B70">
      <w:pPr>
        <w:spacing w:before="86" w:line="208" w:lineRule="auto"/>
        <w:rPr>
          <w:rFonts w:ascii="微软雅黑" w:hAnsi="微软雅黑" w:eastAsia="微软雅黑" w:cs="微软雅黑"/>
          <w:sz w:val="20"/>
          <w:szCs w:val="20"/>
        </w:rPr>
      </w:pPr>
      <w:r>
        <w:rPr>
          <w:rFonts w:ascii="微软雅黑" w:hAnsi="微软雅黑" w:eastAsia="微软雅黑" w:cs="微软雅黑"/>
          <w:spacing w:val="3"/>
          <w:sz w:val="20"/>
          <w:szCs w:val="20"/>
        </w:rPr>
        <w:t>129.</w:t>
      </w:r>
      <w:r>
        <w:rPr>
          <w:rFonts w:ascii="微软雅黑" w:hAnsi="微软雅黑" w:eastAsia="微软雅黑" w:cs="微软雅黑"/>
          <w:spacing w:val="-23"/>
          <w:sz w:val="20"/>
          <w:szCs w:val="20"/>
        </w:rPr>
        <w:t xml:space="preserve"> </w:t>
      </w:r>
      <w:r>
        <w:rPr>
          <w:rFonts w:ascii="微软雅黑" w:hAnsi="微软雅黑" w:eastAsia="微软雅黑" w:cs="微软雅黑"/>
          <w:spacing w:val="3"/>
          <w:sz w:val="20"/>
          <w:szCs w:val="20"/>
        </w:rPr>
        <w:t>2023年我国柴油机、汽油机的下列进出口指标值比上年高的是：</w:t>
      </w:r>
    </w:p>
    <w:p w14:paraId="4D32624B">
      <w:pPr>
        <w:spacing w:before="85" w:line="208" w:lineRule="auto"/>
        <w:ind w:left="379"/>
        <w:rPr>
          <w:rFonts w:ascii="微软雅黑" w:hAnsi="微软雅黑" w:eastAsia="微软雅黑" w:cs="微软雅黑"/>
          <w:sz w:val="20"/>
          <w:szCs w:val="20"/>
        </w:rPr>
      </w:pPr>
      <w:r>
        <w:rPr>
          <w:rFonts w:ascii="微软雅黑" w:hAnsi="微软雅黑" w:eastAsia="微软雅黑" w:cs="微软雅黑"/>
          <w:spacing w:val="8"/>
          <w:sz w:val="20"/>
          <w:szCs w:val="20"/>
        </w:rPr>
        <w:t>A.柴油机出口平均价格、汽油机进口平均价格              B.柴油机进口平均价格、汽油机出口平均价格</w:t>
      </w:r>
    </w:p>
    <w:p w14:paraId="174BD38B">
      <w:pPr>
        <w:spacing w:before="22" w:line="263" w:lineRule="auto"/>
        <w:ind w:right="1095" w:firstLine="383"/>
        <w:rPr>
          <w:rFonts w:ascii="微软雅黑" w:hAnsi="微软雅黑" w:eastAsia="微软雅黑" w:cs="微软雅黑"/>
          <w:sz w:val="20"/>
          <w:szCs w:val="20"/>
        </w:rPr>
      </w:pPr>
      <w:r>
        <w:rPr>
          <w:rFonts w:ascii="微软雅黑" w:hAnsi="微软雅黑" w:eastAsia="微软雅黑" w:cs="微软雅黑"/>
          <w:spacing w:val="8"/>
          <w:sz w:val="20"/>
          <w:szCs w:val="20"/>
        </w:rPr>
        <w:t>C.汽油机出口平均价格、汽油机进口平均价格              D.柴油机出口平均价格、柴油机进口平</w:t>
      </w:r>
      <w:r>
        <w:rPr>
          <w:rFonts w:ascii="微软雅黑" w:hAnsi="微软雅黑" w:eastAsia="微软雅黑" w:cs="微软雅黑"/>
          <w:spacing w:val="7"/>
          <w:sz w:val="20"/>
          <w:szCs w:val="20"/>
        </w:rPr>
        <w:t>均价格</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130.</w:t>
      </w:r>
      <w:r>
        <w:rPr>
          <w:rFonts w:ascii="微软雅黑" w:hAnsi="微软雅黑" w:eastAsia="微软雅黑" w:cs="微软雅黑"/>
          <w:spacing w:val="-16"/>
          <w:sz w:val="20"/>
          <w:szCs w:val="20"/>
        </w:rPr>
        <w:t xml:space="preserve"> </w:t>
      </w:r>
      <w:r>
        <w:rPr>
          <w:rFonts w:ascii="微软雅黑" w:hAnsi="微软雅黑" w:eastAsia="微软雅黑" w:cs="微软雅黑"/>
          <w:spacing w:val="3"/>
          <w:sz w:val="20"/>
          <w:szCs w:val="20"/>
        </w:rPr>
        <w:t>下列选项中，不能从上述资料推出的是：</w:t>
      </w:r>
    </w:p>
    <w:p w14:paraId="11D1FDE2">
      <w:pPr>
        <w:spacing w:before="15" w:line="207" w:lineRule="auto"/>
        <w:ind w:left="379"/>
        <w:rPr>
          <w:rFonts w:ascii="微软雅黑" w:hAnsi="微软雅黑" w:eastAsia="微软雅黑" w:cs="微软雅黑"/>
          <w:sz w:val="20"/>
          <w:szCs w:val="20"/>
        </w:rPr>
      </w:pPr>
      <w:r>
        <w:rPr>
          <w:rFonts w:ascii="微软雅黑" w:hAnsi="微软雅黑" w:eastAsia="微软雅黑" w:cs="微软雅黑"/>
          <w:spacing w:val="6"/>
          <w:sz w:val="20"/>
          <w:szCs w:val="20"/>
        </w:rPr>
        <w:t>A.2023年我国内燃机零部件的进、出口差额比上年有所扩大</w:t>
      </w:r>
    </w:p>
    <w:p w14:paraId="62E0ADD1">
      <w:pPr>
        <w:spacing w:before="24" w:line="208" w:lineRule="auto"/>
        <w:ind w:left="380"/>
        <w:rPr>
          <w:rFonts w:ascii="微软雅黑" w:hAnsi="微软雅黑" w:eastAsia="微软雅黑" w:cs="微软雅黑"/>
          <w:sz w:val="20"/>
          <w:szCs w:val="20"/>
        </w:rPr>
      </w:pPr>
      <w:r>
        <w:rPr>
          <w:rFonts w:ascii="微软雅黑" w:hAnsi="微软雅黑" w:eastAsia="微软雅黑" w:cs="微软雅黑"/>
          <w:spacing w:val="5"/>
          <w:sz w:val="20"/>
          <w:szCs w:val="20"/>
        </w:rPr>
        <w:t>B.2023年我国柴油机进口平均价格比出口平均价</w:t>
      </w:r>
      <w:r>
        <w:rPr>
          <w:rFonts w:ascii="微软雅黑" w:hAnsi="微软雅黑" w:eastAsia="微软雅黑" w:cs="微软雅黑"/>
          <w:spacing w:val="4"/>
          <w:sz w:val="20"/>
          <w:szCs w:val="20"/>
        </w:rPr>
        <w:t>格高10倍多</w:t>
      </w:r>
    </w:p>
    <w:p w14:paraId="2882B351">
      <w:pPr>
        <w:spacing w:before="24" w:line="207" w:lineRule="auto"/>
        <w:ind w:left="383"/>
        <w:rPr>
          <w:rFonts w:ascii="微软雅黑" w:hAnsi="微软雅黑" w:eastAsia="微软雅黑" w:cs="微软雅黑"/>
          <w:sz w:val="20"/>
          <w:szCs w:val="20"/>
        </w:rPr>
      </w:pPr>
      <w:r>
        <w:rPr>
          <w:rFonts w:ascii="微软雅黑" w:hAnsi="微软雅黑" w:eastAsia="微软雅黑" w:cs="微软雅黑"/>
          <w:spacing w:val="6"/>
          <w:sz w:val="20"/>
          <w:szCs w:val="20"/>
        </w:rPr>
        <w:t>C.2023年我国内燃机产品进口额占机电产品进口额的比重比上年有所提高</w:t>
      </w:r>
    </w:p>
    <w:p w14:paraId="7E86AF3D">
      <w:pPr>
        <w:spacing w:before="25" w:line="207" w:lineRule="auto"/>
        <w:ind w:left="381"/>
        <w:rPr>
          <w:rFonts w:ascii="微软雅黑" w:hAnsi="微软雅黑" w:eastAsia="微软雅黑" w:cs="微软雅黑"/>
          <w:sz w:val="20"/>
          <w:szCs w:val="20"/>
        </w:rPr>
      </w:pPr>
      <w:r>
        <w:rPr>
          <w:rFonts w:ascii="微软雅黑" w:hAnsi="微软雅黑" w:eastAsia="微软雅黑" w:cs="微软雅黑"/>
          <w:spacing w:val="5"/>
          <w:sz w:val="20"/>
          <w:szCs w:val="20"/>
        </w:rPr>
        <w:t>D.2023年我国发电机组和内燃机零部件出口额之和的增长率一定高于5.9%</w:t>
      </w:r>
    </w:p>
    <w:p w14:paraId="7E650503">
      <w:pPr>
        <w:spacing w:before="53" w:line="223" w:lineRule="exact"/>
        <w:ind w:left="5231"/>
        <w:rPr>
          <w:rFonts w:ascii="微软雅黑" w:hAnsi="微软雅黑" w:eastAsia="微软雅黑" w:cs="微软雅黑"/>
          <w:sz w:val="24"/>
          <w:szCs w:val="24"/>
        </w:rPr>
      </w:pPr>
      <w:r>
        <w:rPr>
          <w:rFonts w:ascii="微软雅黑" w:hAnsi="微软雅黑" w:eastAsia="微软雅黑" w:cs="微软雅黑"/>
          <w:color w:val="0D0D0D"/>
          <w:spacing w:val="23"/>
          <w:sz w:val="24"/>
          <w:szCs w:val="24"/>
        </w:rPr>
        <w:t>(四)</w:t>
      </w:r>
    </w:p>
    <w:p w14:paraId="5B7A7BFF">
      <w:pPr>
        <w:spacing w:before="181" w:line="219" w:lineRule="auto"/>
        <w:ind w:left="384" w:right="270" w:firstLine="418"/>
        <w:rPr>
          <w:rFonts w:ascii="微软雅黑" w:hAnsi="微软雅黑" w:eastAsia="微软雅黑" w:cs="微软雅黑"/>
          <w:sz w:val="20"/>
          <w:szCs w:val="20"/>
        </w:rPr>
      </w:pPr>
      <w:r>
        <w:rPr>
          <w:rFonts w:ascii="微软雅黑" w:hAnsi="微软雅黑" w:eastAsia="微软雅黑" w:cs="微软雅黑"/>
          <w:spacing w:val="3"/>
          <w:sz w:val="20"/>
          <w:szCs w:val="20"/>
        </w:rPr>
        <w:t>2023年末，全国共有公共图书馆3309个，从业人员6.1万人。其中，高级职称人员0.8万人，占13.0%；中级</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职称人员1.9万人，占31.2%。全国公共图书馆实</w:t>
      </w:r>
      <w:r>
        <w:rPr>
          <w:rFonts w:ascii="微软雅黑" w:hAnsi="微软雅黑" w:eastAsia="微软雅黑" w:cs="微软雅黑"/>
          <w:spacing w:val="4"/>
          <w:sz w:val="20"/>
          <w:szCs w:val="20"/>
        </w:rPr>
        <w:t>际使用面积2260万平方米，比上年末增长7.7%；图书总藏量</w:t>
      </w:r>
    </w:p>
    <w:p w14:paraId="4332E90B">
      <w:pPr>
        <w:spacing w:before="14" w:line="200" w:lineRule="auto"/>
        <w:ind w:left="391"/>
        <w:rPr>
          <w:rFonts w:ascii="微软雅黑" w:hAnsi="微软雅黑" w:eastAsia="微软雅黑" w:cs="微软雅黑"/>
          <w:sz w:val="20"/>
          <w:szCs w:val="20"/>
        </w:rPr>
      </w:pPr>
      <w:r>
        <w:rPr>
          <w:rFonts w:ascii="微软雅黑" w:hAnsi="微软雅黑" w:eastAsia="微软雅黑" w:cs="微软雅黑"/>
          <w:spacing w:val="-2"/>
          <w:sz w:val="20"/>
          <w:szCs w:val="20"/>
        </w:rPr>
        <w:t>14.4亿册，增长5.6%。</w:t>
      </w:r>
    </w:p>
    <w:p w14:paraId="1BF2C74D">
      <w:pPr>
        <w:spacing w:line="3667" w:lineRule="exact"/>
        <w:ind w:firstLine="376"/>
      </w:pPr>
      <w:r>
        <w:rPr>
          <w:position w:val="-73"/>
        </w:rPr>
        <w:drawing>
          <wp:inline distT="0" distB="0" distL="0" distR="0">
            <wp:extent cx="4232275" cy="2327910"/>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42"/>
                    <a:stretch>
                      <a:fillRect/>
                    </a:stretch>
                  </pic:blipFill>
                  <pic:spPr>
                    <a:xfrm>
                      <a:off x="0" y="0"/>
                      <a:ext cx="4232894" cy="2328091"/>
                    </a:xfrm>
                    <a:prstGeom prst="rect">
                      <a:avLst/>
                    </a:prstGeom>
                  </pic:spPr>
                </pic:pic>
              </a:graphicData>
            </a:graphic>
          </wp:inline>
        </w:drawing>
      </w:r>
    </w:p>
    <w:p w14:paraId="05AD6BEE">
      <w:pPr>
        <w:spacing w:before="195" w:line="208" w:lineRule="auto"/>
        <w:rPr>
          <w:rFonts w:ascii="微软雅黑" w:hAnsi="微软雅黑" w:eastAsia="微软雅黑" w:cs="微软雅黑"/>
          <w:sz w:val="20"/>
          <w:szCs w:val="20"/>
        </w:rPr>
      </w:pPr>
      <w:r>
        <w:rPr>
          <w:rFonts w:ascii="微软雅黑" w:hAnsi="微软雅黑" w:eastAsia="微软雅黑" w:cs="微软雅黑"/>
          <w:spacing w:val="1"/>
          <w:sz w:val="20"/>
          <w:szCs w:val="20"/>
        </w:rPr>
        <w:t>131.</w:t>
      </w:r>
      <w:r>
        <w:rPr>
          <w:rFonts w:ascii="微软雅黑" w:hAnsi="微软雅黑" w:eastAsia="微软雅黑" w:cs="微软雅黑"/>
          <w:spacing w:val="-17"/>
          <w:sz w:val="20"/>
          <w:szCs w:val="20"/>
        </w:rPr>
        <w:t xml:space="preserve"> </w:t>
      </w:r>
      <w:r>
        <w:rPr>
          <w:rFonts w:ascii="微软雅黑" w:hAnsi="微软雅黑" w:eastAsia="微软雅黑" w:cs="微软雅黑"/>
          <w:spacing w:val="1"/>
          <w:sz w:val="20"/>
          <w:szCs w:val="20"/>
        </w:rPr>
        <w:t>2023年末全国公共图书馆平均实际使用面积是：</w:t>
      </w:r>
    </w:p>
    <w:p w14:paraId="63A3E44F">
      <w:pPr>
        <w:spacing w:before="87" w:line="208" w:lineRule="auto"/>
        <w:ind w:left="379"/>
        <w:rPr>
          <w:rFonts w:ascii="微软雅黑" w:hAnsi="微软雅黑" w:eastAsia="微软雅黑" w:cs="微软雅黑"/>
          <w:sz w:val="20"/>
          <w:szCs w:val="20"/>
        </w:rPr>
      </w:pPr>
      <w:r>
        <w:rPr>
          <w:rFonts w:ascii="微软雅黑" w:hAnsi="微软雅黑" w:eastAsia="微软雅黑" w:cs="微软雅黑"/>
          <w:spacing w:val="1"/>
          <w:sz w:val="20"/>
          <w:szCs w:val="20"/>
        </w:rPr>
        <w:t xml:space="preserve">A.0.66万平方米                   B.0.68万平方米      </w:t>
      </w:r>
      <w:r>
        <w:rPr>
          <w:rFonts w:ascii="微软雅黑" w:hAnsi="微软雅黑" w:eastAsia="微软雅黑" w:cs="微软雅黑"/>
          <w:sz w:val="20"/>
          <w:szCs w:val="20"/>
        </w:rPr>
        <w:t xml:space="preserve">              C.0.76万平方米                   D.0.78万平方米</w:t>
      </w:r>
    </w:p>
    <w:p w14:paraId="7F03A7B7">
      <w:pPr>
        <w:spacing w:before="85" w:line="207" w:lineRule="auto"/>
        <w:rPr>
          <w:rFonts w:ascii="微软雅黑" w:hAnsi="微软雅黑" w:eastAsia="微软雅黑" w:cs="微软雅黑"/>
          <w:sz w:val="20"/>
          <w:szCs w:val="20"/>
        </w:rPr>
      </w:pPr>
      <w:r>
        <w:rPr>
          <w:rFonts w:ascii="微软雅黑" w:hAnsi="微软雅黑" w:eastAsia="微软雅黑" w:cs="微软雅黑"/>
          <w:spacing w:val="-1"/>
          <w:sz w:val="20"/>
          <w:szCs w:val="20"/>
        </w:rPr>
        <w:t>13</w:t>
      </w:r>
      <w:r>
        <w:rPr>
          <w:rFonts w:ascii="微软雅黑" w:hAnsi="微软雅黑" w:eastAsia="微软雅黑" w:cs="微软雅黑"/>
          <w:spacing w:val="-1"/>
          <w:sz w:val="20"/>
          <w:szCs w:val="20"/>
          <w:u w:val="single" w:color="F2F2F5"/>
        </w:rPr>
        <w:t>2.</w:t>
      </w:r>
      <w:r>
        <w:rPr>
          <w:rFonts w:ascii="微软雅黑" w:hAnsi="微软雅黑" w:eastAsia="微软雅黑" w:cs="微软雅黑"/>
          <w:spacing w:val="-28"/>
          <w:sz w:val="20"/>
          <w:szCs w:val="20"/>
          <w:u w:val="single" w:color="F2F2F5"/>
        </w:rPr>
        <w:t xml:space="preserve"> </w:t>
      </w:r>
      <w:r>
        <w:rPr>
          <w:rFonts w:ascii="微软雅黑" w:hAnsi="微软雅黑" w:eastAsia="微软雅黑" w:cs="微软雅黑"/>
          <w:spacing w:val="-1"/>
          <w:sz w:val="20"/>
          <w:szCs w:val="20"/>
          <w:u w:val="single" w:color="F2F2F5"/>
        </w:rPr>
        <w:t xml:space="preserve">2023年末全国公共图书馆图书总藏量比上年多：                                                          </w:t>
      </w:r>
      <w:r>
        <w:rPr>
          <w:rFonts w:ascii="微软雅黑" w:hAnsi="微软雅黑" w:eastAsia="微软雅黑" w:cs="微软雅黑"/>
          <w:spacing w:val="-2"/>
          <w:sz w:val="20"/>
          <w:szCs w:val="20"/>
          <w:u w:val="single" w:color="F2F2F5"/>
        </w:rPr>
        <w:t xml:space="preserve">                                               </w:t>
      </w:r>
    </w:p>
    <w:p w14:paraId="3AD1B629">
      <w:pPr>
        <w:pStyle w:val="2"/>
        <w:spacing w:line="265" w:lineRule="auto"/>
      </w:pPr>
    </w:p>
    <w:p w14:paraId="5FE9866E">
      <w:pPr>
        <w:spacing w:before="78" w:line="205" w:lineRule="auto"/>
        <w:ind w:right="6"/>
        <w:jc w:val="right"/>
        <w:rPr>
          <w:rFonts w:ascii="微软雅黑" w:hAnsi="微软雅黑" w:eastAsia="微软雅黑" w:cs="微软雅黑"/>
          <w:sz w:val="18"/>
          <w:szCs w:val="18"/>
        </w:rPr>
      </w:pPr>
      <w:r>
        <w:rPr>
          <w:rFonts w:ascii="微软雅黑" w:hAnsi="微软雅黑" w:eastAsia="微软雅黑" w:cs="微软雅黑"/>
          <w:color w:val="636E92"/>
          <w:spacing w:val="2"/>
          <w:sz w:val="18"/>
          <w:szCs w:val="18"/>
          <w14:textFill>
            <w14:solidFill>
              <w14:srgbClr w14:val="636E92">
                <w14:alpha w14:val="19999"/>
              </w14:srgbClr>
            </w14:solidFill>
          </w14:textFill>
        </w:rPr>
        <w:t>· 本试卷由粉笔用户用户07</w:t>
      </w:r>
      <w:r>
        <w:rPr>
          <w:rFonts w:ascii="微软雅黑" w:hAnsi="微软雅黑" w:eastAsia="微软雅黑" w:cs="微软雅黑"/>
          <w:color w:val="636E92"/>
          <w:sz w:val="18"/>
          <w:szCs w:val="18"/>
          <w14:textFill>
            <w14:solidFill>
              <w14:srgbClr w14:val="636E92">
                <w14:alpha w14:val="19999"/>
              </w14:srgbClr>
            </w14:solidFill>
          </w14:textFill>
        </w:rPr>
        <w:t>AnEd</w:t>
      </w:r>
      <w:r>
        <w:rPr>
          <w:rFonts w:ascii="微软雅黑" w:hAnsi="微软雅黑" w:eastAsia="微软雅黑" w:cs="微软雅黑"/>
          <w:color w:val="636E92"/>
          <w:spacing w:val="2"/>
          <w:sz w:val="18"/>
          <w:szCs w:val="18"/>
          <w14:textFill>
            <w14:solidFill>
              <w14:srgbClr w14:val="636E92">
                <w14:alpha w14:val="19999"/>
              </w14:srgbClr>
            </w14:solidFill>
          </w14:textFill>
        </w:rPr>
        <w:t xml:space="preserve">生成                                          </w:t>
      </w:r>
      <w:r>
        <w:rPr>
          <w:rFonts w:ascii="微软雅黑" w:hAnsi="微软雅黑" w:eastAsia="微软雅黑" w:cs="微软雅黑"/>
          <w:color w:val="636E92"/>
          <w:spacing w:val="1"/>
          <w:sz w:val="18"/>
          <w:szCs w:val="18"/>
          <w14:textFill>
            <w14:solidFill>
              <w14:srgbClr w14:val="636E92">
                <w14:alpha w14:val="19999"/>
              </w14:srgbClr>
            </w14:solidFill>
          </w14:textFill>
        </w:rPr>
        <w:t xml:space="preserve">                                                                 第</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
          <w:sz w:val="18"/>
          <w:szCs w:val="18"/>
          <w14:textFill>
            <w14:solidFill>
              <w14:srgbClr w14:val="636E92">
                <w14:alpha w14:val="19999"/>
              </w14:srgbClr>
            </w14:solidFill>
          </w14:textFill>
        </w:rPr>
        <w:t>27</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
          <w:sz w:val="18"/>
          <w:szCs w:val="18"/>
          <w14:textFill>
            <w14:solidFill>
              <w14:srgbClr w14:val="636E92">
                <w14:alpha w14:val="19999"/>
              </w14:srgbClr>
            </w14:solidFill>
          </w14:textFill>
        </w:rPr>
        <w:t>页</w:t>
      </w:r>
      <w:r>
        <w:rPr>
          <w:rFonts w:ascii="微软雅黑" w:hAnsi="微软雅黑" w:eastAsia="微软雅黑" w:cs="微软雅黑"/>
          <w:color w:val="636E92"/>
          <w:spacing w:val="-10"/>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
          <w:sz w:val="18"/>
          <w:szCs w:val="18"/>
          <w14:textFill>
            <w14:solidFill>
              <w14:srgbClr w14:val="636E92">
                <w14:alpha w14:val="19999"/>
              </w14:srgbClr>
            </w14:solidFill>
          </w14:textFill>
        </w:rPr>
        <w:t>，共</w:t>
      </w:r>
      <w:r>
        <w:rPr>
          <w:rFonts w:ascii="微软雅黑" w:hAnsi="微软雅黑" w:eastAsia="微软雅黑" w:cs="微软雅黑"/>
          <w:color w:val="636E92"/>
          <w:spacing w:val="21"/>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
          <w:sz w:val="18"/>
          <w:szCs w:val="18"/>
          <w14:textFill>
            <w14:solidFill>
              <w14:srgbClr w14:val="636E92">
                <w14:alpha w14:val="19999"/>
              </w14:srgbClr>
            </w14:solidFill>
          </w14:textFill>
        </w:rPr>
        <w:t>29</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
          <w:sz w:val="18"/>
          <w:szCs w:val="18"/>
          <w14:textFill>
            <w14:solidFill>
              <w14:srgbClr w14:val="636E92">
                <w14:alpha w14:val="19999"/>
              </w14:srgbClr>
            </w14:solidFill>
          </w14:textFill>
        </w:rPr>
        <w:t>页</w:t>
      </w:r>
    </w:p>
    <w:p w14:paraId="258BF6D8">
      <w:pPr>
        <w:spacing w:line="205" w:lineRule="auto"/>
        <w:rPr>
          <w:rFonts w:ascii="微软雅黑" w:hAnsi="微软雅黑" w:eastAsia="微软雅黑" w:cs="微软雅黑"/>
          <w:sz w:val="18"/>
          <w:szCs w:val="18"/>
        </w:rPr>
        <w:sectPr>
          <w:pgSz w:w="11900" w:h="16839"/>
          <w:pgMar w:top="880" w:right="674" w:bottom="400" w:left="487" w:header="0" w:footer="0" w:gutter="0"/>
          <w:cols w:space="720" w:num="1"/>
        </w:sectPr>
      </w:pPr>
    </w:p>
    <w:p w14:paraId="41B60CE4">
      <w:pPr>
        <w:spacing w:line="480" w:lineRule="exact"/>
        <w:ind w:firstLine="192"/>
      </w:pPr>
    </w:p>
    <w:p w14:paraId="12950D1D">
      <w:pPr>
        <w:pStyle w:val="2"/>
        <w:spacing w:line="386" w:lineRule="auto"/>
      </w:pPr>
    </w:p>
    <w:p w14:paraId="6F8D4400">
      <w:pPr>
        <w:spacing w:before="86" w:line="209" w:lineRule="auto"/>
        <w:ind w:left="379"/>
        <w:rPr>
          <w:rFonts w:ascii="微软雅黑" w:hAnsi="微软雅黑" w:eastAsia="微软雅黑" w:cs="微软雅黑"/>
          <w:sz w:val="20"/>
          <w:szCs w:val="20"/>
        </w:rPr>
      </w:pPr>
      <w:r>
        <w:rPr>
          <w:rFonts w:ascii="微软雅黑" w:hAnsi="微软雅黑" w:eastAsia="微软雅黑" w:cs="微软雅黑"/>
          <w:spacing w:val="-1"/>
          <w:sz w:val="20"/>
          <w:szCs w:val="20"/>
        </w:rPr>
        <w:t>A.0.69亿册</w:t>
      </w:r>
      <w:r>
        <w:rPr>
          <w:rFonts w:ascii="微软雅黑" w:hAnsi="微软雅黑" w:eastAsia="微软雅黑" w:cs="微软雅黑"/>
          <w:spacing w:val="1"/>
          <w:sz w:val="20"/>
          <w:szCs w:val="20"/>
        </w:rPr>
        <w:t xml:space="preserve">                          </w:t>
      </w:r>
      <w:r>
        <w:rPr>
          <w:rFonts w:ascii="微软雅黑" w:hAnsi="微软雅黑" w:eastAsia="微软雅黑" w:cs="微软雅黑"/>
          <w:spacing w:val="-1"/>
          <w:sz w:val="20"/>
          <w:szCs w:val="20"/>
        </w:rPr>
        <w:t xml:space="preserve">B.0.76亿册                           C.0.81亿册                 </w:t>
      </w:r>
      <w:r>
        <w:rPr>
          <w:rFonts w:ascii="微软雅黑" w:hAnsi="微软雅黑" w:eastAsia="微软雅黑" w:cs="微软雅黑"/>
          <w:spacing w:val="-2"/>
          <w:sz w:val="20"/>
          <w:szCs w:val="20"/>
        </w:rPr>
        <w:t xml:space="preserve">          D.1.03亿册</w:t>
      </w:r>
    </w:p>
    <w:p w14:paraId="0EC9B3D5">
      <w:pPr>
        <w:spacing w:before="84" w:line="208" w:lineRule="auto"/>
        <w:rPr>
          <w:rFonts w:ascii="微软雅黑" w:hAnsi="微软雅黑" w:eastAsia="微软雅黑" w:cs="微软雅黑"/>
          <w:sz w:val="20"/>
          <w:szCs w:val="20"/>
        </w:rPr>
      </w:pPr>
      <w:r>
        <w:rPr>
          <w:rFonts w:ascii="微软雅黑" w:hAnsi="微软雅黑" w:eastAsia="微软雅黑" w:cs="微软雅黑"/>
          <w:spacing w:val="2"/>
          <w:sz w:val="20"/>
          <w:szCs w:val="20"/>
        </w:rPr>
        <w:t>133.</w:t>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rPr>
        <w:t>2019-2023年末，全国每万人公共图书馆建筑面积比上年增长不足</w:t>
      </w:r>
      <w:r>
        <w:rPr>
          <w:rFonts w:ascii="微软雅黑" w:hAnsi="微软雅黑" w:eastAsia="微软雅黑" w:cs="微软雅黑"/>
          <w:spacing w:val="1"/>
          <w:sz w:val="20"/>
          <w:szCs w:val="20"/>
        </w:rPr>
        <w:t>5%的有：</w:t>
      </w:r>
    </w:p>
    <w:p w14:paraId="71B55A4B">
      <w:pPr>
        <w:spacing w:before="84" w:line="209" w:lineRule="auto"/>
        <w:ind w:left="379"/>
        <w:rPr>
          <w:rFonts w:ascii="微软雅黑" w:hAnsi="微软雅黑" w:eastAsia="微软雅黑" w:cs="微软雅黑"/>
          <w:sz w:val="20"/>
          <w:szCs w:val="20"/>
        </w:rPr>
      </w:pPr>
      <w:r>
        <w:rPr>
          <w:rFonts w:ascii="微软雅黑" w:hAnsi="微软雅黑" w:eastAsia="微软雅黑" w:cs="微软雅黑"/>
          <w:sz w:val="20"/>
          <w:szCs w:val="20"/>
        </w:rPr>
        <w:t>A.1年</w:t>
      </w:r>
      <w:r>
        <w:rPr>
          <w:rFonts w:ascii="微软雅黑" w:hAnsi="微软雅黑" w:eastAsia="微软雅黑" w:cs="微软雅黑"/>
          <w:spacing w:val="1"/>
          <w:sz w:val="20"/>
          <w:szCs w:val="20"/>
        </w:rPr>
        <w:t xml:space="preserve">                           </w:t>
      </w:r>
      <w:r>
        <w:rPr>
          <w:rFonts w:ascii="微软雅黑" w:hAnsi="微软雅黑" w:eastAsia="微软雅黑" w:cs="微软雅黑"/>
          <w:sz w:val="20"/>
          <w:szCs w:val="20"/>
        </w:rPr>
        <w:t xml:space="preserve">       B.2年             </w:t>
      </w:r>
      <w:r>
        <w:rPr>
          <w:rFonts w:ascii="微软雅黑" w:hAnsi="微软雅黑" w:eastAsia="微软雅黑" w:cs="微软雅黑"/>
          <w:spacing w:val="-1"/>
          <w:sz w:val="20"/>
          <w:szCs w:val="20"/>
        </w:rPr>
        <w:t xml:space="preserve">                      C.3年                                   D.4年</w:t>
      </w:r>
    </w:p>
    <w:p w14:paraId="6B234F7A">
      <w:pPr>
        <w:spacing w:before="84" w:line="207" w:lineRule="auto"/>
        <w:rPr>
          <w:rFonts w:ascii="微软雅黑" w:hAnsi="微软雅黑" w:eastAsia="微软雅黑" w:cs="微软雅黑"/>
          <w:sz w:val="20"/>
          <w:szCs w:val="20"/>
        </w:rPr>
      </w:pPr>
      <w:r>
        <w:rPr>
          <w:rFonts w:ascii="微软雅黑" w:hAnsi="微软雅黑" w:eastAsia="微软雅黑" w:cs="微软雅黑"/>
          <w:spacing w:val="1"/>
          <w:sz w:val="20"/>
          <w:szCs w:val="20"/>
        </w:rPr>
        <w:t>134.</w:t>
      </w:r>
      <w:r>
        <w:rPr>
          <w:rFonts w:ascii="微软雅黑" w:hAnsi="微软雅黑" w:eastAsia="微软雅黑" w:cs="微软雅黑"/>
          <w:spacing w:val="-13"/>
          <w:sz w:val="20"/>
          <w:szCs w:val="20"/>
        </w:rPr>
        <w:t xml:space="preserve"> </w:t>
      </w:r>
      <w:r>
        <w:rPr>
          <w:rFonts w:ascii="微软雅黑" w:hAnsi="微软雅黑" w:eastAsia="微软雅黑" w:cs="微软雅黑"/>
          <w:spacing w:val="1"/>
          <w:sz w:val="20"/>
          <w:szCs w:val="20"/>
        </w:rPr>
        <w:t>以2018年末为基期，2023年末全国人均公共图书馆藏量的</w:t>
      </w:r>
      <w:r>
        <w:rPr>
          <w:rFonts w:ascii="微软雅黑" w:hAnsi="微软雅黑" w:eastAsia="微软雅黑" w:cs="微软雅黑"/>
          <w:sz w:val="20"/>
          <w:szCs w:val="20"/>
        </w:rPr>
        <w:t>增长率：</w:t>
      </w:r>
    </w:p>
    <w:p w14:paraId="1DDC6598">
      <w:pPr>
        <w:spacing w:before="86" w:line="207" w:lineRule="auto"/>
        <w:ind w:left="379"/>
        <w:rPr>
          <w:rFonts w:ascii="微软雅黑" w:hAnsi="微软雅黑" w:eastAsia="微软雅黑" w:cs="微软雅黑"/>
          <w:sz w:val="20"/>
          <w:szCs w:val="20"/>
        </w:rPr>
      </w:pPr>
      <w:r>
        <w:rPr>
          <w:rFonts w:ascii="微软雅黑" w:hAnsi="微软雅黑" w:eastAsia="微软雅黑" w:cs="微软雅黑"/>
          <w:spacing w:val="-1"/>
          <w:sz w:val="20"/>
          <w:szCs w:val="20"/>
        </w:rPr>
        <w:t>A.小于30%                                                                      B.</w:t>
      </w:r>
      <w:r>
        <w:rPr>
          <w:rFonts w:ascii="微软雅黑" w:hAnsi="微软雅黑" w:eastAsia="微软雅黑" w:cs="微软雅黑"/>
          <w:spacing w:val="-2"/>
          <w:sz w:val="20"/>
          <w:szCs w:val="20"/>
        </w:rPr>
        <w:t>介于30%~35%之间</w:t>
      </w:r>
    </w:p>
    <w:p w14:paraId="18DD4311">
      <w:pPr>
        <w:spacing w:before="25" w:line="207" w:lineRule="auto"/>
        <w:ind w:left="383"/>
        <w:rPr>
          <w:rFonts w:ascii="微软雅黑" w:hAnsi="微软雅黑" w:eastAsia="微软雅黑" w:cs="微软雅黑"/>
          <w:sz w:val="20"/>
          <w:szCs w:val="20"/>
        </w:rPr>
      </w:pPr>
      <w:r>
        <w:rPr>
          <w:rFonts w:ascii="微软雅黑" w:hAnsi="微软雅黑" w:eastAsia="微软雅黑" w:cs="微软雅黑"/>
          <w:spacing w:val="-2"/>
          <w:sz w:val="20"/>
          <w:szCs w:val="20"/>
        </w:rPr>
        <w:t>C.介于35%~40%之间                                                       D.大于40%</w:t>
      </w:r>
    </w:p>
    <w:p w14:paraId="0A29CCCF">
      <w:pPr>
        <w:spacing w:before="87" w:line="207" w:lineRule="auto"/>
        <w:rPr>
          <w:rFonts w:ascii="微软雅黑" w:hAnsi="微软雅黑" w:eastAsia="微软雅黑" w:cs="微软雅黑"/>
          <w:sz w:val="20"/>
          <w:szCs w:val="20"/>
        </w:rPr>
      </w:pPr>
      <w:r>
        <w:rPr>
          <w:rFonts w:ascii="微软雅黑" w:hAnsi="微软雅黑" w:eastAsia="微软雅黑" w:cs="微软雅黑"/>
          <w:spacing w:val="3"/>
          <w:sz w:val="20"/>
          <w:szCs w:val="20"/>
        </w:rPr>
        <w:t>135.</w:t>
      </w:r>
      <w:r>
        <w:rPr>
          <w:rFonts w:ascii="微软雅黑" w:hAnsi="微软雅黑" w:eastAsia="微软雅黑" w:cs="微软雅黑"/>
          <w:spacing w:val="-16"/>
          <w:sz w:val="20"/>
          <w:szCs w:val="20"/>
        </w:rPr>
        <w:t xml:space="preserve"> </w:t>
      </w:r>
      <w:r>
        <w:rPr>
          <w:rFonts w:ascii="微软雅黑" w:hAnsi="微软雅黑" w:eastAsia="微软雅黑" w:cs="微软雅黑"/>
          <w:spacing w:val="3"/>
          <w:sz w:val="20"/>
          <w:szCs w:val="20"/>
        </w:rPr>
        <w:t>下列选项中，能够从上述资料推出的是：</w:t>
      </w:r>
    </w:p>
    <w:p w14:paraId="062DD716">
      <w:pPr>
        <w:spacing w:before="87" w:line="207" w:lineRule="auto"/>
        <w:ind w:left="379"/>
        <w:rPr>
          <w:rFonts w:ascii="微软雅黑" w:hAnsi="微软雅黑" w:eastAsia="微软雅黑" w:cs="微软雅黑"/>
          <w:sz w:val="20"/>
          <w:szCs w:val="20"/>
        </w:rPr>
      </w:pPr>
      <w:r>
        <w:rPr>
          <w:rFonts w:ascii="微软雅黑" w:hAnsi="微软雅黑" w:eastAsia="微软雅黑" w:cs="微软雅黑"/>
          <w:spacing w:val="1"/>
          <w:sz w:val="20"/>
          <w:szCs w:val="20"/>
        </w:rPr>
        <w:t>A.2023年末全国人口总数超过14.4亿</w:t>
      </w:r>
    </w:p>
    <w:p w14:paraId="5FB20D17">
      <w:pPr>
        <w:spacing w:before="24" w:line="208" w:lineRule="auto"/>
        <w:ind w:left="380"/>
        <w:rPr>
          <w:rFonts w:ascii="微软雅黑" w:hAnsi="微软雅黑" w:eastAsia="微软雅黑" w:cs="微软雅黑"/>
          <w:sz w:val="20"/>
          <w:szCs w:val="20"/>
        </w:rPr>
      </w:pPr>
      <w:r>
        <w:rPr>
          <w:rFonts w:ascii="微软雅黑" w:hAnsi="微软雅黑" w:eastAsia="微软雅黑" w:cs="微软雅黑"/>
          <w:spacing w:val="4"/>
          <w:sz w:val="20"/>
          <w:szCs w:val="20"/>
        </w:rPr>
        <w:t>B.2023年末全国公共图书馆平均从业人员超过20人</w:t>
      </w:r>
    </w:p>
    <w:p w14:paraId="5B7EA283">
      <w:pPr>
        <w:spacing w:before="25" w:line="207" w:lineRule="auto"/>
        <w:ind w:left="383"/>
        <w:rPr>
          <w:rFonts w:ascii="微软雅黑" w:hAnsi="微软雅黑" w:eastAsia="微软雅黑" w:cs="微软雅黑"/>
          <w:sz w:val="20"/>
          <w:szCs w:val="20"/>
        </w:rPr>
      </w:pPr>
      <w:r>
        <w:rPr>
          <w:rFonts w:ascii="微软雅黑" w:hAnsi="微软雅黑" w:eastAsia="微软雅黑" w:cs="微软雅黑"/>
          <w:spacing w:val="4"/>
          <w:sz w:val="20"/>
          <w:szCs w:val="20"/>
        </w:rPr>
        <w:t>C.2019-2023年末，全国人均公共图书馆藏量的增量逐年</w:t>
      </w:r>
      <w:r>
        <w:rPr>
          <w:rFonts w:ascii="微软雅黑" w:hAnsi="微软雅黑" w:eastAsia="微软雅黑" w:cs="微软雅黑"/>
          <w:spacing w:val="3"/>
          <w:sz w:val="20"/>
          <w:szCs w:val="20"/>
        </w:rPr>
        <w:t>增大</w:t>
      </w:r>
    </w:p>
    <w:p w14:paraId="508F2D06">
      <w:pPr>
        <w:spacing w:before="23" w:line="208" w:lineRule="auto"/>
        <w:ind w:left="381"/>
        <w:rPr>
          <w:rFonts w:ascii="微软雅黑" w:hAnsi="微软雅黑" w:eastAsia="微软雅黑" w:cs="微软雅黑"/>
          <w:sz w:val="20"/>
          <w:szCs w:val="20"/>
        </w:rPr>
      </w:pPr>
      <w:r>
        <w:rPr>
          <w:rFonts w:ascii="微软雅黑" w:hAnsi="微软雅黑" w:eastAsia="微软雅黑" w:cs="微软雅黑"/>
          <w:spacing w:val="4"/>
          <w:sz w:val="20"/>
          <w:szCs w:val="20"/>
        </w:rPr>
        <w:t>D.2023年末全国公共图书馆初级职称从业人员占比不超</w:t>
      </w:r>
      <w:r>
        <w:rPr>
          <w:rFonts w:ascii="微软雅黑" w:hAnsi="微软雅黑" w:eastAsia="微软雅黑" w:cs="微软雅黑"/>
          <w:spacing w:val="3"/>
          <w:sz w:val="20"/>
          <w:szCs w:val="20"/>
        </w:rPr>
        <w:t>过55.8%</w:t>
      </w:r>
    </w:p>
    <w:p w14:paraId="2C0B0D88">
      <w:pPr>
        <w:pStyle w:val="2"/>
        <w:spacing w:line="242" w:lineRule="auto"/>
      </w:pPr>
    </w:p>
    <w:p w14:paraId="667434D7">
      <w:pPr>
        <w:pStyle w:val="2"/>
        <w:spacing w:line="242" w:lineRule="auto"/>
      </w:pPr>
    </w:p>
    <w:p w14:paraId="5BA50263">
      <w:pPr>
        <w:pStyle w:val="2"/>
        <w:spacing w:line="242" w:lineRule="auto"/>
      </w:pPr>
    </w:p>
    <w:p w14:paraId="650F663A">
      <w:pPr>
        <w:pStyle w:val="2"/>
        <w:spacing w:line="242" w:lineRule="auto"/>
      </w:pPr>
    </w:p>
    <w:p w14:paraId="05CFA08D">
      <w:pPr>
        <w:pStyle w:val="2"/>
        <w:spacing w:line="242" w:lineRule="auto"/>
      </w:pPr>
    </w:p>
    <w:p w14:paraId="69CE2738">
      <w:pPr>
        <w:pStyle w:val="2"/>
        <w:spacing w:line="242" w:lineRule="auto"/>
      </w:pPr>
    </w:p>
    <w:p w14:paraId="6970725D">
      <w:pPr>
        <w:pStyle w:val="2"/>
        <w:spacing w:line="242" w:lineRule="auto"/>
      </w:pPr>
    </w:p>
    <w:p w14:paraId="5A0D4A46">
      <w:pPr>
        <w:pStyle w:val="2"/>
        <w:spacing w:line="242" w:lineRule="auto"/>
      </w:pPr>
    </w:p>
    <w:p w14:paraId="2AE3450A">
      <w:pPr>
        <w:pStyle w:val="2"/>
        <w:spacing w:line="242" w:lineRule="auto"/>
      </w:pPr>
    </w:p>
    <w:p w14:paraId="6FF8015E">
      <w:pPr>
        <w:pStyle w:val="2"/>
        <w:spacing w:line="242" w:lineRule="auto"/>
      </w:pPr>
    </w:p>
    <w:p w14:paraId="742434E2">
      <w:pPr>
        <w:pStyle w:val="2"/>
        <w:spacing w:line="243" w:lineRule="auto"/>
      </w:pPr>
    </w:p>
    <w:p w14:paraId="13ACF54F">
      <w:pPr>
        <w:pStyle w:val="2"/>
        <w:spacing w:line="243" w:lineRule="auto"/>
      </w:pPr>
    </w:p>
    <w:p w14:paraId="6F5D2888">
      <w:pPr>
        <w:pStyle w:val="2"/>
        <w:spacing w:line="243" w:lineRule="auto"/>
      </w:pPr>
    </w:p>
    <w:p w14:paraId="3BFF1756">
      <w:pPr>
        <w:pStyle w:val="2"/>
        <w:spacing w:line="243" w:lineRule="auto"/>
      </w:pPr>
    </w:p>
    <w:p w14:paraId="2A74D89C">
      <w:pPr>
        <w:pStyle w:val="2"/>
        <w:spacing w:line="243" w:lineRule="auto"/>
      </w:pPr>
    </w:p>
    <w:p w14:paraId="6098EED2">
      <w:pPr>
        <w:pStyle w:val="2"/>
        <w:spacing w:line="243" w:lineRule="auto"/>
      </w:pPr>
    </w:p>
    <w:p w14:paraId="46FEC8BA">
      <w:pPr>
        <w:pStyle w:val="2"/>
        <w:spacing w:line="243" w:lineRule="auto"/>
      </w:pPr>
    </w:p>
    <w:p w14:paraId="67135CF2">
      <w:pPr>
        <w:pStyle w:val="2"/>
        <w:spacing w:line="243" w:lineRule="auto"/>
      </w:pPr>
    </w:p>
    <w:p w14:paraId="1B91BFC6">
      <w:pPr>
        <w:pStyle w:val="2"/>
        <w:spacing w:line="243" w:lineRule="auto"/>
      </w:pPr>
    </w:p>
    <w:p w14:paraId="22E4974A">
      <w:pPr>
        <w:pStyle w:val="2"/>
        <w:spacing w:line="243" w:lineRule="auto"/>
      </w:pPr>
    </w:p>
    <w:p w14:paraId="103FC553">
      <w:pPr>
        <w:pStyle w:val="2"/>
        <w:spacing w:line="243" w:lineRule="auto"/>
      </w:pPr>
    </w:p>
    <w:p w14:paraId="3BD2192A">
      <w:pPr>
        <w:pStyle w:val="2"/>
        <w:spacing w:line="243" w:lineRule="auto"/>
      </w:pPr>
    </w:p>
    <w:p w14:paraId="08B10844">
      <w:pPr>
        <w:pStyle w:val="2"/>
        <w:spacing w:line="243" w:lineRule="auto"/>
      </w:pPr>
    </w:p>
    <w:p w14:paraId="0F10FC8F">
      <w:pPr>
        <w:pStyle w:val="2"/>
        <w:spacing w:line="243" w:lineRule="auto"/>
      </w:pPr>
    </w:p>
    <w:p w14:paraId="0A3938A2">
      <w:pPr>
        <w:pStyle w:val="2"/>
        <w:spacing w:line="243" w:lineRule="auto"/>
      </w:pPr>
    </w:p>
    <w:p w14:paraId="20FE2009">
      <w:pPr>
        <w:pStyle w:val="2"/>
        <w:spacing w:line="243" w:lineRule="auto"/>
      </w:pPr>
    </w:p>
    <w:p w14:paraId="24C32676">
      <w:pPr>
        <w:pStyle w:val="2"/>
        <w:spacing w:line="243" w:lineRule="auto"/>
      </w:pPr>
    </w:p>
    <w:p w14:paraId="0B9EB683">
      <w:pPr>
        <w:pStyle w:val="2"/>
        <w:spacing w:line="243" w:lineRule="auto"/>
      </w:pPr>
    </w:p>
    <w:p w14:paraId="0E8D3B90">
      <w:pPr>
        <w:pStyle w:val="2"/>
        <w:spacing w:line="243" w:lineRule="auto"/>
      </w:pPr>
    </w:p>
    <w:p w14:paraId="2EBBEE32">
      <w:pPr>
        <w:pStyle w:val="2"/>
        <w:spacing w:line="243" w:lineRule="auto"/>
      </w:pPr>
    </w:p>
    <w:p w14:paraId="3301339B">
      <w:pPr>
        <w:pStyle w:val="2"/>
        <w:spacing w:line="243" w:lineRule="auto"/>
      </w:pPr>
    </w:p>
    <w:p w14:paraId="62EBF90A">
      <w:pPr>
        <w:pStyle w:val="2"/>
        <w:spacing w:line="243" w:lineRule="auto"/>
      </w:pPr>
    </w:p>
    <w:p w14:paraId="5D21A782">
      <w:pPr>
        <w:pStyle w:val="2"/>
        <w:spacing w:line="243" w:lineRule="auto"/>
      </w:pPr>
    </w:p>
    <w:p w14:paraId="586511D4">
      <w:pPr>
        <w:pStyle w:val="2"/>
        <w:spacing w:line="243" w:lineRule="auto"/>
      </w:pPr>
    </w:p>
    <w:p w14:paraId="7044E9A8">
      <w:pPr>
        <w:pStyle w:val="2"/>
        <w:spacing w:line="243" w:lineRule="auto"/>
      </w:pPr>
    </w:p>
    <w:p w14:paraId="4C0BD3B4">
      <w:pPr>
        <w:pStyle w:val="2"/>
        <w:spacing w:line="243" w:lineRule="auto"/>
      </w:pPr>
    </w:p>
    <w:p w14:paraId="0CE2CCD1">
      <w:pPr>
        <w:pStyle w:val="2"/>
        <w:spacing w:line="243" w:lineRule="auto"/>
      </w:pPr>
    </w:p>
    <w:p w14:paraId="21E55B74">
      <w:pPr>
        <w:pStyle w:val="2"/>
        <w:spacing w:line="243" w:lineRule="auto"/>
      </w:pPr>
    </w:p>
    <w:p w14:paraId="18F5976B">
      <w:pPr>
        <w:pStyle w:val="2"/>
        <w:spacing w:line="243" w:lineRule="auto"/>
      </w:pPr>
    </w:p>
    <w:p w14:paraId="553D2B6F">
      <w:pPr>
        <w:pStyle w:val="2"/>
        <w:spacing w:line="243" w:lineRule="auto"/>
      </w:pPr>
    </w:p>
    <w:p w14:paraId="489D6309">
      <w:pPr>
        <w:pStyle w:val="2"/>
        <w:spacing w:line="243" w:lineRule="auto"/>
      </w:pPr>
    </w:p>
    <w:p w14:paraId="657FDE15">
      <w:pPr>
        <w:spacing w:line="20" w:lineRule="exact"/>
        <w:ind w:firstLine="192"/>
      </w:pPr>
      <w:r>
        <w:drawing>
          <wp:inline distT="0" distB="0" distL="0" distR="0">
            <wp:extent cx="6695440" cy="12700"/>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8"/>
                    <a:stretch>
                      <a:fillRect/>
                    </a:stretch>
                  </pic:blipFill>
                  <pic:spPr>
                    <a:xfrm>
                      <a:off x="0" y="0"/>
                      <a:ext cx="6695713" cy="12705"/>
                    </a:xfrm>
                    <a:prstGeom prst="rect">
                      <a:avLst/>
                    </a:prstGeom>
                  </pic:spPr>
                </pic:pic>
              </a:graphicData>
            </a:graphic>
          </wp:inline>
        </w:drawing>
      </w:r>
    </w:p>
    <w:p w14:paraId="1DD93106">
      <w:pPr>
        <w:spacing w:line="158" w:lineRule="exact"/>
      </w:pPr>
    </w:p>
    <w:p w14:paraId="2A0CFCDD">
      <w:pPr>
        <w:spacing w:line="158" w:lineRule="exact"/>
        <w:sectPr>
          <w:pgSz w:w="11900" w:h="16839"/>
          <w:pgMar w:top="880" w:right="674" w:bottom="400" w:left="487" w:header="0" w:footer="0" w:gutter="0"/>
          <w:cols w:equalWidth="0" w:num="1">
            <w:col w:w="10738"/>
          </w:cols>
        </w:sectPr>
      </w:pPr>
    </w:p>
    <w:p w14:paraId="19B13381">
      <w:pPr>
        <w:pStyle w:val="2"/>
        <w:spacing w:line="14" w:lineRule="auto"/>
        <w:rPr>
          <w:sz w:val="2"/>
        </w:rPr>
      </w:pPr>
      <w:r>
        <w:rPr>
          <w:sz w:val="2"/>
          <w:szCs w:val="2"/>
        </w:rPr>
        <w:br w:type="column"/>
      </w:r>
    </w:p>
    <w:p w14:paraId="37013220">
      <w:pPr>
        <w:spacing w:before="39" w:line="160" w:lineRule="auto"/>
        <w:rPr>
          <w:rFonts w:ascii="微软雅黑" w:hAnsi="微软雅黑" w:eastAsia="微软雅黑" w:cs="微软雅黑"/>
          <w:sz w:val="18"/>
          <w:szCs w:val="18"/>
        </w:rPr>
      </w:pPr>
      <w:r>
        <w:rPr>
          <w:rFonts w:ascii="微软雅黑" w:hAnsi="微软雅黑" w:eastAsia="微软雅黑" w:cs="微软雅黑"/>
          <w:color w:val="636E92"/>
          <w:spacing w:val="-8"/>
          <w:sz w:val="18"/>
          <w:szCs w:val="18"/>
          <w14:textFill>
            <w14:solidFill>
              <w14:srgbClr w14:val="636E92">
                <w14:alpha w14:val="19999"/>
              </w14:srgbClr>
            </w14:solidFill>
          </w14:textFill>
        </w:rPr>
        <w:t>第</w:t>
      </w:r>
      <w:r>
        <w:rPr>
          <w:rFonts w:ascii="微软雅黑" w:hAnsi="微软雅黑" w:eastAsia="微软雅黑" w:cs="微软雅黑"/>
          <w:color w:val="636E92"/>
          <w:spacing w:val="22"/>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28</w:t>
      </w:r>
      <w:r>
        <w:rPr>
          <w:rFonts w:ascii="微软雅黑" w:hAnsi="微软雅黑" w:eastAsia="微软雅黑" w:cs="微软雅黑"/>
          <w:color w:val="636E92"/>
          <w:spacing w:val="15"/>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页 ，共</w:t>
      </w:r>
      <w:r>
        <w:rPr>
          <w:rFonts w:ascii="微软雅黑" w:hAnsi="微软雅黑" w:eastAsia="微软雅黑" w:cs="微软雅黑"/>
          <w:color w:val="636E92"/>
          <w:spacing w:val="2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29</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8"/>
          <w:sz w:val="18"/>
          <w:szCs w:val="18"/>
          <w14:textFill>
            <w14:solidFill>
              <w14:srgbClr w14:val="636E92">
                <w14:alpha w14:val="19999"/>
              </w14:srgbClr>
            </w14:solidFill>
          </w14:textFill>
        </w:rPr>
        <w:t>页</w:t>
      </w:r>
    </w:p>
    <w:p w14:paraId="3C9EA93F">
      <w:pPr>
        <w:spacing w:line="160" w:lineRule="auto"/>
        <w:rPr>
          <w:rFonts w:ascii="微软雅黑" w:hAnsi="微软雅黑" w:eastAsia="微软雅黑" w:cs="微软雅黑"/>
          <w:sz w:val="18"/>
          <w:szCs w:val="18"/>
        </w:rPr>
        <w:sectPr>
          <w:type w:val="continuous"/>
          <w:pgSz w:w="11900" w:h="16839"/>
          <w:pgMar w:top="880" w:right="674" w:bottom="400" w:left="487" w:header="0" w:footer="0" w:gutter="0"/>
          <w:cols w:equalWidth="0" w:num="2">
            <w:col w:w="9047" w:space="100"/>
            <w:col w:w="1591"/>
          </w:cols>
        </w:sectPr>
      </w:pPr>
    </w:p>
    <w:p w14:paraId="0B60F88D">
      <w:pPr>
        <w:spacing w:line="480" w:lineRule="exact"/>
      </w:pPr>
      <w:bookmarkStart w:id="0" w:name="_GoBack"/>
      <w:bookmarkEnd w:id="0"/>
    </w:p>
    <w:p w14:paraId="1B7ECA6D">
      <w:pPr>
        <w:pStyle w:val="2"/>
        <w:spacing w:line="243" w:lineRule="auto"/>
      </w:pPr>
    </w:p>
    <w:p w14:paraId="4E489AE3">
      <w:pPr>
        <w:pStyle w:val="2"/>
        <w:spacing w:line="243" w:lineRule="auto"/>
      </w:pPr>
    </w:p>
    <w:p w14:paraId="3034E4F9">
      <w:pPr>
        <w:pStyle w:val="2"/>
        <w:spacing w:line="244" w:lineRule="auto"/>
      </w:pPr>
    </w:p>
    <w:p w14:paraId="49D57EB5">
      <w:pPr>
        <w:pStyle w:val="2"/>
        <w:spacing w:line="244" w:lineRule="auto"/>
      </w:pPr>
    </w:p>
    <w:p w14:paraId="7325E63D">
      <w:pPr>
        <w:pStyle w:val="2"/>
        <w:spacing w:line="244" w:lineRule="auto"/>
      </w:pPr>
    </w:p>
    <w:p w14:paraId="2D613EB5">
      <w:pPr>
        <w:pStyle w:val="2"/>
        <w:spacing w:line="244" w:lineRule="auto"/>
      </w:pPr>
    </w:p>
    <w:p w14:paraId="68215AE3">
      <w:pPr>
        <w:pStyle w:val="2"/>
        <w:spacing w:line="244" w:lineRule="auto"/>
      </w:pPr>
    </w:p>
    <w:p w14:paraId="39BF375E">
      <w:pPr>
        <w:pStyle w:val="2"/>
        <w:spacing w:line="244" w:lineRule="auto"/>
      </w:pPr>
    </w:p>
    <w:p w14:paraId="03A1AF1C">
      <w:pPr>
        <w:pStyle w:val="2"/>
        <w:spacing w:line="244" w:lineRule="auto"/>
      </w:pPr>
    </w:p>
    <w:p w14:paraId="008B4FFB">
      <w:pPr>
        <w:pStyle w:val="2"/>
        <w:spacing w:line="244" w:lineRule="auto"/>
      </w:pPr>
    </w:p>
    <w:p w14:paraId="1DAF4C73">
      <w:pPr>
        <w:pStyle w:val="2"/>
        <w:spacing w:line="244" w:lineRule="auto"/>
      </w:pPr>
    </w:p>
    <w:p w14:paraId="60D8E7F2">
      <w:pPr>
        <w:pStyle w:val="2"/>
        <w:spacing w:line="244" w:lineRule="auto"/>
      </w:pPr>
    </w:p>
    <w:p w14:paraId="434599B4">
      <w:pPr>
        <w:pStyle w:val="2"/>
        <w:spacing w:line="244" w:lineRule="auto"/>
      </w:pPr>
    </w:p>
    <w:p w14:paraId="0CFF07B1">
      <w:pPr>
        <w:pStyle w:val="2"/>
        <w:spacing w:line="244" w:lineRule="auto"/>
      </w:pPr>
    </w:p>
    <w:p w14:paraId="25D8A5BD">
      <w:pPr>
        <w:pStyle w:val="2"/>
        <w:spacing w:line="244" w:lineRule="auto"/>
      </w:pPr>
    </w:p>
    <w:p w14:paraId="10BE0813">
      <w:pPr>
        <w:pStyle w:val="2"/>
        <w:spacing w:line="251" w:lineRule="auto"/>
      </w:pPr>
    </w:p>
    <w:p w14:paraId="13162CB1">
      <w:pPr>
        <w:pStyle w:val="2"/>
        <w:spacing w:line="251" w:lineRule="auto"/>
      </w:pPr>
    </w:p>
    <w:p w14:paraId="7C27A78B">
      <w:pPr>
        <w:pStyle w:val="2"/>
        <w:spacing w:line="251" w:lineRule="auto"/>
      </w:pPr>
    </w:p>
    <w:p w14:paraId="2564B9CD">
      <w:pPr>
        <w:pStyle w:val="2"/>
        <w:spacing w:line="251" w:lineRule="auto"/>
      </w:pPr>
    </w:p>
    <w:p w14:paraId="3796BA77">
      <w:pPr>
        <w:pStyle w:val="2"/>
        <w:spacing w:line="251" w:lineRule="auto"/>
      </w:pPr>
    </w:p>
    <w:p w14:paraId="65BBA1B8">
      <w:pPr>
        <w:pStyle w:val="2"/>
        <w:spacing w:line="251" w:lineRule="auto"/>
      </w:pPr>
    </w:p>
    <w:p w14:paraId="44859DC0">
      <w:pPr>
        <w:pStyle w:val="2"/>
        <w:spacing w:line="251" w:lineRule="auto"/>
      </w:pPr>
    </w:p>
    <w:p w14:paraId="17D60E3D">
      <w:pPr>
        <w:pStyle w:val="2"/>
        <w:spacing w:line="251" w:lineRule="auto"/>
      </w:pPr>
    </w:p>
    <w:p w14:paraId="7A28AD92">
      <w:pPr>
        <w:pStyle w:val="2"/>
        <w:spacing w:line="251" w:lineRule="auto"/>
      </w:pPr>
    </w:p>
    <w:p w14:paraId="583ED979">
      <w:pPr>
        <w:pStyle w:val="2"/>
        <w:spacing w:line="251" w:lineRule="auto"/>
      </w:pPr>
    </w:p>
    <w:p w14:paraId="0D93DBB8">
      <w:pPr>
        <w:pStyle w:val="2"/>
        <w:spacing w:line="251" w:lineRule="auto"/>
      </w:pPr>
    </w:p>
    <w:p w14:paraId="24034EAF">
      <w:pPr>
        <w:pStyle w:val="2"/>
        <w:spacing w:line="251" w:lineRule="auto"/>
      </w:pPr>
    </w:p>
    <w:p w14:paraId="135E82CB">
      <w:pPr>
        <w:pStyle w:val="2"/>
        <w:spacing w:line="251" w:lineRule="auto"/>
      </w:pPr>
    </w:p>
    <w:p w14:paraId="2038BFCB">
      <w:pPr>
        <w:pStyle w:val="2"/>
        <w:spacing w:line="252" w:lineRule="auto"/>
      </w:pPr>
    </w:p>
    <w:p w14:paraId="56895AF5">
      <w:pPr>
        <w:pStyle w:val="2"/>
        <w:spacing w:line="252" w:lineRule="auto"/>
      </w:pPr>
    </w:p>
    <w:p w14:paraId="5446427B">
      <w:pPr>
        <w:pStyle w:val="2"/>
        <w:spacing w:line="252" w:lineRule="auto"/>
      </w:pPr>
    </w:p>
    <w:p w14:paraId="33A241E5">
      <w:pPr>
        <w:spacing w:before="39" w:line="160" w:lineRule="auto"/>
        <w:rPr>
          <w:rFonts w:ascii="微软雅黑" w:hAnsi="微软雅黑" w:eastAsia="微软雅黑" w:cs="微软雅黑"/>
          <w:sz w:val="18"/>
          <w:szCs w:val="18"/>
        </w:rPr>
      </w:pPr>
    </w:p>
    <w:sectPr>
      <w:type w:val="continuous"/>
      <w:pgSz w:w="11900" w:h="16839"/>
      <w:pgMar w:top="880" w:right="674" w:bottom="400" w:left="680" w:header="0" w:footer="0" w:gutter="0"/>
      <w:cols w:equalWidth="0" w:num="2">
        <w:col w:w="8854" w:space="100"/>
        <w:col w:w="159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5A301">
    <w:pPr>
      <w:spacing w:after="198" w:line="20" w:lineRule="exact"/>
    </w:pPr>
    <w:r>
      <w:drawing>
        <wp:inline distT="0" distB="0" distL="0" distR="0">
          <wp:extent cx="6695440" cy="127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6695713" cy="12705"/>
                  </a:xfrm>
                  <a:prstGeom prst="rect">
                    <a:avLst/>
                  </a:prstGeom>
                </pic:spPr>
              </pic:pic>
            </a:graphicData>
          </a:graphic>
        </wp:inline>
      </w:drawing>
    </w:r>
  </w:p>
  <w:p w14:paraId="4B4CF133">
    <w:pPr>
      <w:spacing w:before="1" w:line="196" w:lineRule="auto"/>
      <w:ind w:left="75"/>
      <w:rPr>
        <w:rFonts w:ascii="微软雅黑" w:hAnsi="微软雅黑" w:eastAsia="微软雅黑" w:cs="微软雅黑"/>
        <w:sz w:val="18"/>
        <w:szCs w:val="18"/>
      </w:rPr>
    </w:pPr>
    <w:r>
      <w:pict>
        <v:shape id="_x0000_s2049" o:spid="_x0000_s2049" o:spt="202" type="#_x0000_t202" style="position:absolute;left:0pt;margin-left:453.65pt;margin-top:-0.9pt;height:15.2pt;width:74.05pt;z-index:251659264;mso-width-relative:page;mso-height-relative:page;" filled="f" stroked="f" coordsize="21600,21600">
          <v:path/>
          <v:fill on="f" focussize="0,0"/>
          <v:stroke on="f"/>
          <v:imagedata o:title=""/>
          <o:lock v:ext="edit" aspectratio="f"/>
          <v:textbox inset="0mm,0mm,0mm,0mm">
            <w:txbxContent>
              <w:p w14:paraId="765E6C87">
                <w:pPr>
                  <w:spacing w:before="19" w:line="205" w:lineRule="auto"/>
                  <w:ind w:left="20"/>
                  <w:rPr>
                    <w:rFonts w:ascii="微软雅黑" w:hAnsi="微软雅黑" w:eastAsia="微软雅黑" w:cs="微软雅黑"/>
                    <w:sz w:val="18"/>
                    <w:szCs w:val="18"/>
                  </w:rPr>
                </w:pPr>
                <w:r>
                  <w:rPr>
                    <w:rFonts w:ascii="微软雅黑" w:hAnsi="微软雅黑" w:eastAsia="微软雅黑" w:cs="微软雅黑"/>
                    <w:color w:val="636E92"/>
                    <w:spacing w:val="-13"/>
                    <w:sz w:val="18"/>
                    <w:szCs w:val="18"/>
                    <w14:textFill>
                      <w14:solidFill>
                        <w14:srgbClr w14:val="636E92">
                          <w14:alpha w14:val="19999"/>
                        </w14:srgbClr>
                      </w14:solidFill>
                    </w14:textFill>
                  </w:rPr>
                  <w:t>第</w:t>
                </w:r>
                <w:r>
                  <w:rPr>
                    <w:rFonts w:ascii="微软雅黑" w:hAnsi="微软雅黑" w:eastAsia="微软雅黑" w:cs="微软雅黑"/>
                    <w:color w:val="636E92"/>
                    <w:spacing w:val="25"/>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1</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页 ，共</w:t>
                </w:r>
                <w:r>
                  <w:rPr>
                    <w:rFonts w:ascii="微软雅黑" w:hAnsi="微软雅黑" w:eastAsia="微软雅黑" w:cs="微软雅黑"/>
                    <w:color w:val="636E92"/>
                    <w:spacing w:val="20"/>
                    <w:w w:val="101"/>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29</w:t>
                </w:r>
                <w:r>
                  <w:rPr>
                    <w:rFonts w:ascii="微软雅黑" w:hAnsi="微软雅黑" w:eastAsia="微软雅黑" w:cs="微软雅黑"/>
                    <w:color w:val="636E92"/>
                    <w:spacing w:val="16"/>
                    <w:sz w:val="18"/>
                    <w:szCs w:val="18"/>
                    <w14:textFill>
                      <w14:solidFill>
                        <w14:srgbClr w14:val="636E92">
                          <w14:alpha w14:val="19999"/>
                        </w14:srgbClr>
                      </w14:solidFill>
                    </w14:textFill>
                  </w:rPr>
                  <w:t xml:space="preserve"> </w:t>
                </w:r>
                <w:r>
                  <w:rPr>
                    <w:rFonts w:ascii="微软雅黑" w:hAnsi="微软雅黑" w:eastAsia="微软雅黑" w:cs="微软雅黑"/>
                    <w:color w:val="636E92"/>
                    <w:spacing w:val="-13"/>
                    <w:sz w:val="18"/>
                    <w:szCs w:val="18"/>
                    <w14:textFill>
                      <w14:solidFill>
                        <w14:srgbClr w14:val="636E92">
                          <w14:alpha w14:val="19999"/>
                        </w14:srgbClr>
                      </w14:solidFill>
                    </w14:textFill>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11E74">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33109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customXml" Target="../customXml/item1.xml"/><Relationship Id="rId42" Type="http://schemas.openxmlformats.org/officeDocument/2006/relationships/image" Target="media/image35.jpeg"/><Relationship Id="rId41" Type="http://schemas.openxmlformats.org/officeDocument/2006/relationships/image" Target="media/image34.jpeg"/><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jpeg"/><Relationship Id="rId38" Type="http://schemas.openxmlformats.org/officeDocument/2006/relationships/image" Target="media/image31.jpe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jpeg"/><Relationship Id="rId34" Type="http://schemas.openxmlformats.org/officeDocument/2006/relationships/image" Target="media/image27.jpeg"/><Relationship Id="rId33" Type="http://schemas.openxmlformats.org/officeDocument/2006/relationships/image" Target="media/image26.jpeg"/><Relationship Id="rId32" Type="http://schemas.openxmlformats.org/officeDocument/2006/relationships/image" Target="media/image25.jpeg"/><Relationship Id="rId31" Type="http://schemas.openxmlformats.org/officeDocument/2006/relationships/image" Target="media/image24.jpeg"/><Relationship Id="rId30" Type="http://schemas.openxmlformats.org/officeDocument/2006/relationships/image" Target="media/image23.jpeg"/><Relationship Id="rId3" Type="http://schemas.openxmlformats.org/officeDocument/2006/relationships/footnotes" Target="footnotes.xml"/><Relationship Id="rId29" Type="http://schemas.openxmlformats.org/officeDocument/2006/relationships/image" Target="media/image22.jpeg"/><Relationship Id="rId28" Type="http://schemas.openxmlformats.org/officeDocument/2006/relationships/image" Target="media/image21.jpeg"/><Relationship Id="rId27" Type="http://schemas.openxmlformats.org/officeDocument/2006/relationships/image" Target="media/image20.jpeg"/><Relationship Id="rId26" Type="http://schemas.openxmlformats.org/officeDocument/2006/relationships/image" Target="media/image19.jpeg"/><Relationship Id="rId25" Type="http://schemas.openxmlformats.org/officeDocument/2006/relationships/image" Target="media/image18.jpeg"/><Relationship Id="rId24" Type="http://schemas.openxmlformats.org/officeDocument/2006/relationships/image" Target="media/image17.png"/><Relationship Id="rId23" Type="http://schemas.openxmlformats.org/officeDocument/2006/relationships/image" Target="media/image16.jpeg"/><Relationship Id="rId22" Type="http://schemas.openxmlformats.org/officeDocument/2006/relationships/image" Target="media/image15.jpe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24967</Words>
  <Characters>27136</Characters>
  <TotalTime>5</TotalTime>
  <ScaleCrop>false</ScaleCrop>
  <LinksUpToDate>false</LinksUpToDate>
  <CharactersWithSpaces>36703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2025-03-25T07:49:00Z</dcterms:created>
  <dc:creator>Administrator</dc:creator>
  <cp:lastModifiedBy>艺 浠 </cp:lastModifiedBy>
  <dcterms:modified xsi:type="dcterms:W3CDTF">2025-03-25T08:05:03Z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2025-03-25T15:57:10Z</vt:filetime>
  </property>
  <property fmtid="{D5CDD505-2E9C-101B-9397-08002B2CF9AE}" pid="4" name="KSOTemplateDocerSaveRecord">
    <vt:lpwstr>eyJoZGlkIjoiNjZhY2ZiZTM2NzNlNjc5ZWY2MzM2MWFmMjZmN2E1NDEiLCJ1c2VySWQiOiIzMDU1MTc2MjUifQ==</vt:lpwstr>
  </property>
  <property fmtid="{D5CDD505-2E9C-101B-9397-08002B2CF9AE}" pid="5" name="KSOProductBuildVer">
    <vt:lpwstr>2052-12.1.0.20305</vt:lpwstr>
  </property>
  <property fmtid="{D5CDD505-2E9C-101B-9397-08002B2CF9AE}" pid="6" name="ICV">
    <vt:lpwstr>1B893F103EEC4B6DA18062EAEE460900_13</vt:lpwstr>
  </property>
</Properties>
</file>