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E7791">
      <w:pPr>
        <w:spacing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山东天祥食品配料有限公司清洁生产信息公示</w:t>
      </w:r>
    </w:p>
    <w:p w14:paraId="502FD66C">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按照《中华人民共和国清洁生产促进法》（2012年）、《清洁生产审核办法》（2016年）、《山东省生态环境厅关于下达2025年度山东省实施强制性清洁生产审核企业名单的通知》（鲁环字【2025】26号）的相关要求，公司被定为2025年度清洁生产审核重点企业。现将公司2024年生产及排污情况向社会公示，欢迎社会各界进行监督、指导。</w:t>
      </w:r>
    </w:p>
    <w:p w14:paraId="7C77B912">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一、企业基本情况</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110"/>
        <w:gridCol w:w="1427"/>
        <w:gridCol w:w="2401"/>
        <w:gridCol w:w="2040"/>
      </w:tblGrid>
      <w:tr w14:paraId="341C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Align w:val="center"/>
          </w:tcPr>
          <w:p w14:paraId="7805973F">
            <w:pPr>
              <w:spacing w:line="36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企业名称</w:t>
            </w:r>
          </w:p>
        </w:tc>
        <w:tc>
          <w:tcPr>
            <w:tcW w:w="4095" w:type="pct"/>
            <w:gridSpan w:val="4"/>
            <w:vAlign w:val="center"/>
          </w:tcPr>
          <w:p w14:paraId="3CD99564">
            <w:pPr>
              <w:tabs>
                <w:tab w:val="left" w:pos="1471"/>
              </w:tabs>
              <w:spacing w:line="36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山东天祥食品配料有限公司</w:t>
            </w:r>
          </w:p>
        </w:tc>
      </w:tr>
      <w:tr w14:paraId="6CFA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Align w:val="center"/>
          </w:tcPr>
          <w:p w14:paraId="4A5D1E27">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统一社会信用代码</w:t>
            </w:r>
          </w:p>
        </w:tc>
        <w:tc>
          <w:tcPr>
            <w:tcW w:w="1489" w:type="pct"/>
            <w:gridSpan w:val="2"/>
            <w:vAlign w:val="center"/>
          </w:tcPr>
          <w:p w14:paraId="76CA4470">
            <w:pPr>
              <w:spacing w:line="240" w:lineRule="auto"/>
              <w:jc w:val="center"/>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9137048161334616X4</w:t>
            </w:r>
          </w:p>
        </w:tc>
        <w:tc>
          <w:tcPr>
            <w:tcW w:w="1409" w:type="pct"/>
            <w:vAlign w:val="center"/>
          </w:tcPr>
          <w:p w14:paraId="663B07E4">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法人代表</w:t>
            </w:r>
          </w:p>
        </w:tc>
        <w:tc>
          <w:tcPr>
            <w:tcW w:w="1197" w:type="pct"/>
            <w:vAlign w:val="center"/>
          </w:tcPr>
          <w:p w14:paraId="6A813CB7">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周洋</w:t>
            </w:r>
          </w:p>
        </w:tc>
      </w:tr>
      <w:tr w14:paraId="49EE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Align w:val="center"/>
          </w:tcPr>
          <w:p w14:paraId="2B06C142">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生产地址</w:t>
            </w:r>
          </w:p>
        </w:tc>
        <w:tc>
          <w:tcPr>
            <w:tcW w:w="1489" w:type="pct"/>
            <w:gridSpan w:val="2"/>
            <w:vAlign w:val="center"/>
          </w:tcPr>
          <w:p w14:paraId="32166F30">
            <w:pPr>
              <w:spacing w:line="240" w:lineRule="auto"/>
              <w:jc w:val="center"/>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lang w:val="en-US" w:eastAsia="zh-CN"/>
              </w:rPr>
              <w:t>山东省枣庄市</w:t>
            </w:r>
            <w:r>
              <w:rPr>
                <w:rFonts w:hint="default" w:ascii="Times New Roman" w:hAnsi="Times New Roman" w:cs="Times New Roman"/>
                <w:sz w:val="21"/>
                <w:szCs w:val="21"/>
                <w:vertAlign w:val="baseline"/>
              </w:rPr>
              <w:t>滕州市大坞镇西土山村凫山北路西邻</w:t>
            </w:r>
          </w:p>
        </w:tc>
        <w:tc>
          <w:tcPr>
            <w:tcW w:w="1409" w:type="pct"/>
            <w:vAlign w:val="center"/>
          </w:tcPr>
          <w:p w14:paraId="0A6CEB4C">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生产天数</w:t>
            </w:r>
          </w:p>
        </w:tc>
        <w:tc>
          <w:tcPr>
            <w:tcW w:w="1197" w:type="pct"/>
            <w:vAlign w:val="center"/>
          </w:tcPr>
          <w:p w14:paraId="76955B8B">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300d</w:t>
            </w:r>
          </w:p>
        </w:tc>
      </w:tr>
      <w:tr w14:paraId="3B75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4" w:type="pct"/>
            <w:vAlign w:val="center"/>
          </w:tcPr>
          <w:p w14:paraId="74E51C20">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所属行业</w:t>
            </w:r>
          </w:p>
        </w:tc>
        <w:tc>
          <w:tcPr>
            <w:tcW w:w="1489" w:type="pct"/>
            <w:gridSpan w:val="2"/>
            <w:vAlign w:val="center"/>
          </w:tcPr>
          <w:p w14:paraId="139003A5">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C1495 食品及饲料添加剂制造</w:t>
            </w:r>
          </w:p>
        </w:tc>
        <w:tc>
          <w:tcPr>
            <w:tcW w:w="1409" w:type="pct"/>
            <w:vAlign w:val="center"/>
          </w:tcPr>
          <w:p w14:paraId="7DE8DCA5">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联系人及电话</w:t>
            </w:r>
          </w:p>
        </w:tc>
        <w:tc>
          <w:tcPr>
            <w:tcW w:w="1197" w:type="pct"/>
            <w:vAlign w:val="center"/>
          </w:tcPr>
          <w:p w14:paraId="3C36A638">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袁</w:t>
            </w:r>
            <w:r>
              <w:rPr>
                <w:rFonts w:hint="eastAsia" w:ascii="Times New Roman" w:hAnsi="Times New Roman" w:cs="Times New Roman"/>
                <w:sz w:val="21"/>
                <w:szCs w:val="21"/>
                <w:vertAlign w:val="baseline"/>
                <w:lang w:val="en-US" w:eastAsia="zh-CN"/>
              </w:rPr>
              <w:t>经理</w:t>
            </w:r>
            <w:r>
              <w:rPr>
                <w:rFonts w:hint="default" w:ascii="Times New Roman" w:hAnsi="Times New Roman" w:cs="Times New Roman"/>
                <w:sz w:val="21"/>
                <w:szCs w:val="21"/>
                <w:vertAlign w:val="baseline"/>
                <w:lang w:val="en-US" w:eastAsia="zh-CN"/>
              </w:rPr>
              <w:t>18266376056</w:t>
            </w:r>
          </w:p>
        </w:tc>
      </w:tr>
      <w:tr w14:paraId="48A6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Align w:val="center"/>
          </w:tcPr>
          <w:p w14:paraId="22015C74">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生产经营和管理服务的主要内容</w:t>
            </w:r>
          </w:p>
        </w:tc>
        <w:tc>
          <w:tcPr>
            <w:tcW w:w="4095" w:type="pct"/>
            <w:gridSpan w:val="4"/>
            <w:vAlign w:val="center"/>
          </w:tcPr>
          <w:p w14:paraId="203E54D5">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生产销售：食品添加剂；经营本企业相关产品的进出口业务</w:t>
            </w:r>
          </w:p>
        </w:tc>
      </w:tr>
      <w:tr w14:paraId="23B6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pct"/>
            <w:vAlign w:val="center"/>
          </w:tcPr>
          <w:p w14:paraId="1ED8E509">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主要产品</w:t>
            </w:r>
          </w:p>
        </w:tc>
        <w:tc>
          <w:tcPr>
            <w:tcW w:w="4095" w:type="pct"/>
            <w:gridSpan w:val="4"/>
            <w:vAlign w:val="center"/>
          </w:tcPr>
          <w:p w14:paraId="07644DE4">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食品添加剂</w:t>
            </w:r>
          </w:p>
        </w:tc>
      </w:tr>
      <w:tr w14:paraId="1AE4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04" w:type="pct"/>
            <w:vMerge w:val="restart"/>
            <w:vAlign w:val="center"/>
          </w:tcPr>
          <w:p w14:paraId="3FF66945">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主要原辅料</w:t>
            </w:r>
            <w:r>
              <w:rPr>
                <w:rFonts w:hint="eastAsia" w:ascii="Times New Roman" w:hAnsi="Times New Roman" w:cs="Times New Roman"/>
                <w:sz w:val="21"/>
                <w:szCs w:val="21"/>
                <w:vertAlign w:val="baseline"/>
                <w:lang w:val="en-US" w:eastAsia="zh-CN"/>
              </w:rPr>
              <w:t>及用量（一期）</w:t>
            </w:r>
          </w:p>
        </w:tc>
        <w:tc>
          <w:tcPr>
            <w:tcW w:w="1489" w:type="pct"/>
            <w:gridSpan w:val="2"/>
            <w:vAlign w:val="center"/>
          </w:tcPr>
          <w:p w14:paraId="3BFA5F5B">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名称</w:t>
            </w:r>
          </w:p>
        </w:tc>
        <w:tc>
          <w:tcPr>
            <w:tcW w:w="1409" w:type="pct"/>
            <w:vAlign w:val="center"/>
          </w:tcPr>
          <w:p w14:paraId="70B85994">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设计</w:t>
            </w:r>
            <w:r>
              <w:rPr>
                <w:rFonts w:hint="eastAsia" w:ascii="Times New Roman" w:hAnsi="Times New Roman" w:cs="Times New Roman"/>
                <w:sz w:val="21"/>
                <w:szCs w:val="21"/>
                <w:vertAlign w:val="baseline"/>
                <w:lang w:val="en-US" w:eastAsia="zh-CN"/>
              </w:rPr>
              <w:t>年</w:t>
            </w:r>
            <w:r>
              <w:rPr>
                <w:rFonts w:hint="default" w:ascii="Times New Roman" w:hAnsi="Times New Roman" w:cs="Times New Roman"/>
                <w:sz w:val="21"/>
                <w:szCs w:val="21"/>
                <w:vertAlign w:val="baseline"/>
                <w:lang w:val="en-US" w:eastAsia="zh-CN"/>
              </w:rPr>
              <w:t>用量</w:t>
            </w:r>
            <w:r>
              <w:rPr>
                <w:rFonts w:hint="eastAsia" w:ascii="Times New Roman" w:hAnsi="Times New Roman" w:cs="Times New Roman"/>
                <w:sz w:val="21"/>
                <w:szCs w:val="21"/>
                <w:vertAlign w:val="baseline"/>
                <w:lang w:val="en-US" w:eastAsia="zh-CN"/>
              </w:rPr>
              <w:t>（t/a）</w:t>
            </w:r>
          </w:p>
        </w:tc>
        <w:tc>
          <w:tcPr>
            <w:tcW w:w="1197" w:type="pct"/>
            <w:vAlign w:val="center"/>
          </w:tcPr>
          <w:p w14:paraId="65C40EDD">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用途</w:t>
            </w:r>
          </w:p>
        </w:tc>
      </w:tr>
      <w:tr w14:paraId="718F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73F445D8">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15D796C9">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异丁酸</w:t>
            </w:r>
          </w:p>
        </w:tc>
        <w:tc>
          <w:tcPr>
            <w:tcW w:w="1409" w:type="pct"/>
            <w:vAlign w:val="center"/>
          </w:tcPr>
          <w:p w14:paraId="7D44E5BC">
            <w:pPr>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9.23</w:t>
            </w:r>
          </w:p>
        </w:tc>
        <w:tc>
          <w:tcPr>
            <w:tcW w:w="1197" w:type="pct"/>
            <w:shd w:val="clear" w:color="auto" w:fill="auto"/>
            <w:vAlign w:val="top"/>
          </w:tcPr>
          <w:p w14:paraId="3F2FD299">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原料</w:t>
            </w:r>
          </w:p>
        </w:tc>
      </w:tr>
      <w:tr w14:paraId="7688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04E46095">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25C859E5">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甲基麦芽酚</w:t>
            </w:r>
          </w:p>
        </w:tc>
        <w:tc>
          <w:tcPr>
            <w:tcW w:w="1409" w:type="pct"/>
            <w:vAlign w:val="center"/>
          </w:tcPr>
          <w:p w14:paraId="45008391">
            <w:pPr>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6.84</w:t>
            </w:r>
          </w:p>
        </w:tc>
        <w:tc>
          <w:tcPr>
            <w:tcW w:w="1197" w:type="pct"/>
            <w:shd w:val="clear" w:color="auto" w:fill="auto"/>
            <w:vAlign w:val="top"/>
          </w:tcPr>
          <w:p w14:paraId="3110522E">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原料</w:t>
            </w:r>
          </w:p>
        </w:tc>
      </w:tr>
      <w:tr w14:paraId="58A9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46E5ACED">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136B7B9B">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环己烷</w:t>
            </w:r>
          </w:p>
        </w:tc>
        <w:tc>
          <w:tcPr>
            <w:tcW w:w="1409" w:type="pct"/>
            <w:vAlign w:val="center"/>
          </w:tcPr>
          <w:p w14:paraId="53C65BCA">
            <w:pPr>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9.97</w:t>
            </w:r>
          </w:p>
        </w:tc>
        <w:tc>
          <w:tcPr>
            <w:tcW w:w="1197" w:type="pct"/>
            <w:shd w:val="clear" w:color="auto" w:fill="auto"/>
            <w:vAlign w:val="top"/>
          </w:tcPr>
          <w:p w14:paraId="67407AC9">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原料</w:t>
            </w:r>
          </w:p>
        </w:tc>
      </w:tr>
      <w:tr w14:paraId="609A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7A2E9586">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39BBD69A">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片碱</w:t>
            </w:r>
          </w:p>
        </w:tc>
        <w:tc>
          <w:tcPr>
            <w:tcW w:w="1409" w:type="pct"/>
            <w:vAlign w:val="center"/>
          </w:tcPr>
          <w:p w14:paraId="4142E48A">
            <w:pPr>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0.111</w:t>
            </w:r>
          </w:p>
        </w:tc>
        <w:tc>
          <w:tcPr>
            <w:tcW w:w="1197" w:type="pct"/>
            <w:shd w:val="clear" w:color="auto" w:fill="auto"/>
            <w:vAlign w:val="top"/>
          </w:tcPr>
          <w:p w14:paraId="18F7604C">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辅料</w:t>
            </w:r>
          </w:p>
        </w:tc>
      </w:tr>
      <w:tr w14:paraId="1954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72A2A9C9">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674AD6C6">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催化剂</w:t>
            </w:r>
          </w:p>
        </w:tc>
        <w:tc>
          <w:tcPr>
            <w:tcW w:w="1409" w:type="pct"/>
            <w:vAlign w:val="center"/>
          </w:tcPr>
          <w:p w14:paraId="22BDB4BE">
            <w:pPr>
              <w:spacing w:line="240" w:lineRule="auto"/>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0.2296</w:t>
            </w:r>
          </w:p>
        </w:tc>
        <w:tc>
          <w:tcPr>
            <w:tcW w:w="1197" w:type="pct"/>
            <w:shd w:val="clear" w:color="auto" w:fill="auto"/>
            <w:vAlign w:val="top"/>
          </w:tcPr>
          <w:p w14:paraId="40901787">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辅料</w:t>
            </w:r>
          </w:p>
        </w:tc>
      </w:tr>
      <w:tr w14:paraId="4BD9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176C8616">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01AFEB5F">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丙烯酸甲酯</w:t>
            </w:r>
          </w:p>
        </w:tc>
        <w:tc>
          <w:tcPr>
            <w:tcW w:w="1409" w:type="pct"/>
            <w:vAlign w:val="center"/>
          </w:tcPr>
          <w:p w14:paraId="77C96E68">
            <w:pPr>
              <w:spacing w:line="240" w:lineRule="auto"/>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22.26</w:t>
            </w:r>
          </w:p>
        </w:tc>
        <w:tc>
          <w:tcPr>
            <w:tcW w:w="1197" w:type="pct"/>
            <w:shd w:val="clear" w:color="auto" w:fill="auto"/>
            <w:vAlign w:val="top"/>
          </w:tcPr>
          <w:p w14:paraId="0A1D3D07">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原料</w:t>
            </w:r>
          </w:p>
        </w:tc>
      </w:tr>
      <w:tr w14:paraId="0497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113654E2">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35DBD9B1">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甲硫醇钠</w:t>
            </w:r>
          </w:p>
        </w:tc>
        <w:tc>
          <w:tcPr>
            <w:tcW w:w="1409" w:type="pct"/>
            <w:vAlign w:val="center"/>
          </w:tcPr>
          <w:p w14:paraId="459B85DD">
            <w:pPr>
              <w:spacing w:line="240" w:lineRule="auto"/>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167.4</w:t>
            </w:r>
          </w:p>
        </w:tc>
        <w:tc>
          <w:tcPr>
            <w:tcW w:w="1197" w:type="pct"/>
            <w:shd w:val="clear" w:color="auto" w:fill="auto"/>
            <w:vAlign w:val="top"/>
          </w:tcPr>
          <w:p w14:paraId="0632CA61">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原料</w:t>
            </w:r>
          </w:p>
        </w:tc>
      </w:tr>
      <w:tr w14:paraId="4078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3C255B6B">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7DC3B471">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硫酸</w:t>
            </w:r>
          </w:p>
        </w:tc>
        <w:tc>
          <w:tcPr>
            <w:tcW w:w="1409" w:type="pct"/>
            <w:vAlign w:val="center"/>
          </w:tcPr>
          <w:p w14:paraId="41BF3593">
            <w:pPr>
              <w:spacing w:line="240" w:lineRule="auto"/>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11.716</w:t>
            </w:r>
          </w:p>
        </w:tc>
        <w:tc>
          <w:tcPr>
            <w:tcW w:w="1197" w:type="pct"/>
            <w:shd w:val="clear" w:color="auto" w:fill="auto"/>
            <w:vAlign w:val="top"/>
          </w:tcPr>
          <w:p w14:paraId="73A36EB7">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辅料</w:t>
            </w:r>
          </w:p>
        </w:tc>
      </w:tr>
      <w:tr w14:paraId="1CE5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3D448175">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24896511">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丙烯酸乙酯</w:t>
            </w:r>
          </w:p>
        </w:tc>
        <w:tc>
          <w:tcPr>
            <w:tcW w:w="1409" w:type="pct"/>
            <w:vAlign w:val="center"/>
          </w:tcPr>
          <w:p w14:paraId="3A9FE09D">
            <w:pPr>
              <w:spacing w:line="240" w:lineRule="auto"/>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19.2</w:t>
            </w:r>
          </w:p>
        </w:tc>
        <w:tc>
          <w:tcPr>
            <w:tcW w:w="1197" w:type="pct"/>
            <w:shd w:val="clear" w:color="auto" w:fill="auto"/>
            <w:vAlign w:val="top"/>
          </w:tcPr>
          <w:p w14:paraId="5819F3BF">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原料</w:t>
            </w:r>
          </w:p>
        </w:tc>
      </w:tr>
      <w:tr w14:paraId="7F69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2F699107">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239686DE">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2-甲基-3氯代吡嗪</w:t>
            </w:r>
          </w:p>
        </w:tc>
        <w:tc>
          <w:tcPr>
            <w:tcW w:w="1409" w:type="pct"/>
            <w:vAlign w:val="center"/>
          </w:tcPr>
          <w:p w14:paraId="576100F3">
            <w:pPr>
              <w:spacing w:line="240" w:lineRule="auto"/>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21</w:t>
            </w:r>
          </w:p>
        </w:tc>
        <w:tc>
          <w:tcPr>
            <w:tcW w:w="1197" w:type="pct"/>
            <w:shd w:val="clear" w:color="auto" w:fill="auto"/>
            <w:vAlign w:val="top"/>
          </w:tcPr>
          <w:p w14:paraId="1628A62F">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原料</w:t>
            </w:r>
          </w:p>
        </w:tc>
      </w:tr>
      <w:tr w14:paraId="43EF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2FA442FD">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3A851164">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甲基叔丁基醚</w:t>
            </w:r>
          </w:p>
        </w:tc>
        <w:tc>
          <w:tcPr>
            <w:tcW w:w="1409" w:type="pct"/>
            <w:vAlign w:val="center"/>
          </w:tcPr>
          <w:p w14:paraId="0B2547B1">
            <w:pPr>
              <w:spacing w:line="240" w:lineRule="auto"/>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988.164</w:t>
            </w:r>
          </w:p>
        </w:tc>
        <w:tc>
          <w:tcPr>
            <w:tcW w:w="1197" w:type="pct"/>
            <w:shd w:val="clear" w:color="auto" w:fill="auto"/>
            <w:vAlign w:val="top"/>
          </w:tcPr>
          <w:p w14:paraId="57CD716F">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原料</w:t>
            </w:r>
          </w:p>
        </w:tc>
      </w:tr>
      <w:tr w14:paraId="6ECA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73082D8C">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5D032358">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甲醇</w:t>
            </w:r>
          </w:p>
        </w:tc>
        <w:tc>
          <w:tcPr>
            <w:tcW w:w="1409" w:type="pct"/>
            <w:vAlign w:val="center"/>
          </w:tcPr>
          <w:p w14:paraId="220FD79F">
            <w:pPr>
              <w:spacing w:line="240" w:lineRule="auto"/>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29.6</w:t>
            </w:r>
          </w:p>
        </w:tc>
        <w:tc>
          <w:tcPr>
            <w:tcW w:w="1197" w:type="pct"/>
            <w:shd w:val="clear" w:color="auto" w:fill="auto"/>
            <w:vAlign w:val="top"/>
          </w:tcPr>
          <w:p w14:paraId="510A3F87">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辅料</w:t>
            </w:r>
          </w:p>
        </w:tc>
      </w:tr>
      <w:tr w14:paraId="4213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1F429B4D">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761C021D">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液碱</w:t>
            </w:r>
          </w:p>
        </w:tc>
        <w:tc>
          <w:tcPr>
            <w:tcW w:w="1409" w:type="pct"/>
            <w:shd w:val="clear" w:color="auto" w:fill="auto"/>
            <w:vAlign w:val="center"/>
          </w:tcPr>
          <w:p w14:paraId="4FAD6D93">
            <w:pPr>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sz w:val="21"/>
                <w:szCs w:val="21"/>
                <w:highlight w:val="none"/>
                <w:vertAlign w:val="baseline"/>
                <w:lang w:val="en-US" w:eastAsia="zh-CN"/>
              </w:rPr>
              <w:t>24.536</w:t>
            </w:r>
          </w:p>
        </w:tc>
        <w:tc>
          <w:tcPr>
            <w:tcW w:w="1197" w:type="pct"/>
            <w:shd w:val="clear" w:color="auto" w:fill="auto"/>
            <w:vAlign w:val="top"/>
          </w:tcPr>
          <w:p w14:paraId="7D8C13AA">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辅料</w:t>
            </w:r>
          </w:p>
        </w:tc>
      </w:tr>
      <w:tr w14:paraId="480B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0B193F75">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5EF29DA2">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镁</w:t>
            </w:r>
          </w:p>
        </w:tc>
        <w:tc>
          <w:tcPr>
            <w:tcW w:w="1409" w:type="pct"/>
            <w:shd w:val="clear" w:color="auto" w:fill="auto"/>
            <w:vAlign w:val="center"/>
          </w:tcPr>
          <w:p w14:paraId="5764CE92">
            <w:pPr>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sz w:val="21"/>
                <w:szCs w:val="21"/>
                <w:highlight w:val="none"/>
                <w:vertAlign w:val="baseline"/>
                <w:lang w:val="en-US" w:eastAsia="zh-CN"/>
              </w:rPr>
              <w:t>12.112</w:t>
            </w:r>
          </w:p>
        </w:tc>
        <w:tc>
          <w:tcPr>
            <w:tcW w:w="1197" w:type="pct"/>
            <w:shd w:val="clear" w:color="auto" w:fill="auto"/>
            <w:vAlign w:val="top"/>
          </w:tcPr>
          <w:p w14:paraId="2490623E">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辅料</w:t>
            </w:r>
          </w:p>
        </w:tc>
      </w:tr>
      <w:tr w14:paraId="07AB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5A107331">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28238BF1">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氯甲烷</w:t>
            </w:r>
          </w:p>
        </w:tc>
        <w:tc>
          <w:tcPr>
            <w:tcW w:w="1409" w:type="pct"/>
            <w:vAlign w:val="center"/>
          </w:tcPr>
          <w:p w14:paraId="76E209BB">
            <w:pPr>
              <w:spacing w:line="240" w:lineRule="auto"/>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25.738</w:t>
            </w:r>
          </w:p>
        </w:tc>
        <w:tc>
          <w:tcPr>
            <w:tcW w:w="1197" w:type="pct"/>
            <w:shd w:val="clear" w:color="auto" w:fill="auto"/>
            <w:vAlign w:val="top"/>
          </w:tcPr>
          <w:p w14:paraId="19F2FC32">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辅料</w:t>
            </w:r>
          </w:p>
        </w:tc>
      </w:tr>
      <w:tr w14:paraId="7937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2929D8AC">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77CD4FF2">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2-氰基吡嗪</w:t>
            </w:r>
          </w:p>
        </w:tc>
        <w:tc>
          <w:tcPr>
            <w:tcW w:w="1409" w:type="pct"/>
            <w:vAlign w:val="center"/>
          </w:tcPr>
          <w:p w14:paraId="17182BCB">
            <w:pPr>
              <w:spacing w:line="240" w:lineRule="auto"/>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26.04</w:t>
            </w:r>
          </w:p>
        </w:tc>
        <w:tc>
          <w:tcPr>
            <w:tcW w:w="1197" w:type="pct"/>
            <w:shd w:val="clear" w:color="auto" w:fill="auto"/>
            <w:vAlign w:val="top"/>
          </w:tcPr>
          <w:p w14:paraId="062F19DE">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原料</w:t>
            </w:r>
          </w:p>
        </w:tc>
      </w:tr>
      <w:tr w14:paraId="4972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660A9BE5">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778FEEEA">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盐酸</w:t>
            </w:r>
          </w:p>
        </w:tc>
        <w:tc>
          <w:tcPr>
            <w:tcW w:w="1409" w:type="pct"/>
            <w:vAlign w:val="center"/>
          </w:tcPr>
          <w:p w14:paraId="190CBD70">
            <w:pPr>
              <w:spacing w:line="240" w:lineRule="auto"/>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122.634</w:t>
            </w:r>
          </w:p>
        </w:tc>
        <w:tc>
          <w:tcPr>
            <w:tcW w:w="1197" w:type="pct"/>
            <w:shd w:val="clear" w:color="auto" w:fill="auto"/>
            <w:vAlign w:val="top"/>
          </w:tcPr>
          <w:p w14:paraId="47143495">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辅料</w:t>
            </w:r>
          </w:p>
        </w:tc>
      </w:tr>
      <w:tr w14:paraId="1285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453183E4">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31FFAA48">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正己烷</w:t>
            </w:r>
          </w:p>
        </w:tc>
        <w:tc>
          <w:tcPr>
            <w:tcW w:w="1409" w:type="pct"/>
            <w:vAlign w:val="center"/>
          </w:tcPr>
          <w:p w14:paraId="18C88708">
            <w:pPr>
              <w:spacing w:line="240" w:lineRule="auto"/>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74.4</w:t>
            </w:r>
          </w:p>
        </w:tc>
        <w:tc>
          <w:tcPr>
            <w:tcW w:w="1197" w:type="pct"/>
            <w:shd w:val="clear" w:color="auto" w:fill="auto"/>
            <w:vAlign w:val="top"/>
          </w:tcPr>
          <w:p w14:paraId="246DFBA6">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原料</w:t>
            </w:r>
          </w:p>
        </w:tc>
      </w:tr>
      <w:tr w14:paraId="2660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2CFE1EAC">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271C4CE5">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活性炭</w:t>
            </w:r>
          </w:p>
        </w:tc>
        <w:tc>
          <w:tcPr>
            <w:tcW w:w="1409" w:type="pct"/>
            <w:vAlign w:val="center"/>
          </w:tcPr>
          <w:p w14:paraId="616C3CBA">
            <w:pPr>
              <w:spacing w:line="240" w:lineRule="auto"/>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1.86</w:t>
            </w:r>
          </w:p>
        </w:tc>
        <w:tc>
          <w:tcPr>
            <w:tcW w:w="1197" w:type="pct"/>
            <w:shd w:val="clear" w:color="auto" w:fill="auto"/>
            <w:vAlign w:val="top"/>
          </w:tcPr>
          <w:p w14:paraId="656E3B60">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辅料</w:t>
            </w:r>
          </w:p>
        </w:tc>
      </w:tr>
      <w:tr w14:paraId="378F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606D8AB7">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265DEE98">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2-氰基吡啶</w:t>
            </w:r>
          </w:p>
        </w:tc>
        <w:tc>
          <w:tcPr>
            <w:tcW w:w="1409" w:type="pct"/>
            <w:vAlign w:val="center"/>
          </w:tcPr>
          <w:p w14:paraId="03275583">
            <w:pPr>
              <w:spacing w:line="240" w:lineRule="auto"/>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26.95</w:t>
            </w:r>
          </w:p>
        </w:tc>
        <w:tc>
          <w:tcPr>
            <w:tcW w:w="1197" w:type="pct"/>
            <w:shd w:val="clear" w:color="auto" w:fill="auto"/>
            <w:vAlign w:val="top"/>
          </w:tcPr>
          <w:p w14:paraId="0F427367">
            <w:pPr>
              <w:spacing w:line="360" w:lineRule="auto"/>
              <w:jc w:val="center"/>
              <w:rPr>
                <w:rFonts w:hint="default" w:ascii="Times New Roman" w:hAnsi="Times New Roman" w:cs="Times New Roman" w:eastAsiaTheme="minorEastAsia"/>
                <w:color w:val="auto"/>
                <w:kern w:val="2"/>
                <w:sz w:val="21"/>
                <w:szCs w:val="24"/>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食品添加剂</w:t>
            </w:r>
            <w:r>
              <w:rPr>
                <w:rFonts w:hint="eastAsia" w:ascii="Times New Roman" w:hAnsi="Times New Roman" w:cs="Times New Roman"/>
                <w:color w:val="auto"/>
                <w:sz w:val="21"/>
                <w:szCs w:val="21"/>
                <w:highlight w:val="none"/>
                <w:vertAlign w:val="baseline"/>
                <w:lang w:val="en-US" w:eastAsia="zh-CN"/>
              </w:rPr>
              <w:t>原料</w:t>
            </w:r>
          </w:p>
        </w:tc>
      </w:tr>
      <w:tr w14:paraId="0556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pct"/>
            <w:vMerge w:val="restart"/>
            <w:vAlign w:val="center"/>
          </w:tcPr>
          <w:p w14:paraId="340C900D">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废水排放情况</w:t>
            </w:r>
          </w:p>
          <w:p w14:paraId="6EF464E4">
            <w:pPr>
              <w:spacing w:line="240" w:lineRule="auto"/>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（DW001总排口）</w:t>
            </w:r>
          </w:p>
        </w:tc>
        <w:tc>
          <w:tcPr>
            <w:tcW w:w="1489" w:type="pct"/>
            <w:gridSpan w:val="2"/>
            <w:vAlign w:val="center"/>
          </w:tcPr>
          <w:p w14:paraId="6137CA82">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名称</w:t>
            </w:r>
          </w:p>
        </w:tc>
        <w:tc>
          <w:tcPr>
            <w:tcW w:w="1409" w:type="pct"/>
            <w:vAlign w:val="center"/>
          </w:tcPr>
          <w:p w14:paraId="7F0EC571">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排放</w:t>
            </w:r>
            <w:r>
              <w:rPr>
                <w:rFonts w:hint="eastAsia" w:ascii="Times New Roman" w:hAnsi="Times New Roman" w:cs="Times New Roman"/>
                <w:sz w:val="21"/>
                <w:szCs w:val="21"/>
                <w:vertAlign w:val="baseline"/>
                <w:lang w:val="en-US" w:eastAsia="zh-CN"/>
              </w:rPr>
              <w:t>浓度</w:t>
            </w:r>
          </w:p>
        </w:tc>
        <w:tc>
          <w:tcPr>
            <w:tcW w:w="1197" w:type="pct"/>
            <w:vAlign w:val="center"/>
          </w:tcPr>
          <w:p w14:paraId="77F8FB7E">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去向</w:t>
            </w:r>
          </w:p>
        </w:tc>
      </w:tr>
      <w:tr w14:paraId="4B84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341A33FE">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31C7D359">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COD</w:t>
            </w:r>
          </w:p>
        </w:tc>
        <w:tc>
          <w:tcPr>
            <w:tcW w:w="1409" w:type="pct"/>
            <w:vAlign w:val="center"/>
          </w:tcPr>
          <w:p w14:paraId="3C6F7A10">
            <w:pPr>
              <w:spacing w:line="240" w:lineRule="auto"/>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113</w:t>
            </w:r>
            <w:r>
              <w:rPr>
                <w:rFonts w:hint="default" w:ascii="Times New Roman" w:hAnsi="Times New Roman" w:eastAsia="宋体" w:cs="Times New Roman"/>
                <w:b w:val="0"/>
                <w:bCs w:val="0"/>
                <w:vertAlign w:val="baseline"/>
                <w:lang w:val="en-US" w:eastAsia="zh-CN"/>
              </w:rPr>
              <w:t>mg/L</w:t>
            </w:r>
          </w:p>
        </w:tc>
        <w:tc>
          <w:tcPr>
            <w:tcW w:w="1197" w:type="pct"/>
            <w:vMerge w:val="restart"/>
            <w:vAlign w:val="center"/>
          </w:tcPr>
          <w:p w14:paraId="5BE2C6F7">
            <w:pPr>
              <w:spacing w:line="240" w:lineRule="auto"/>
              <w:jc w:val="both"/>
              <w:rPr>
                <w:rFonts w:hint="default" w:ascii="Times New Roman" w:hAnsi="Times New Roman" w:cs="Times New Roman"/>
                <w:sz w:val="21"/>
                <w:szCs w:val="21"/>
                <w:vertAlign w:val="baseline"/>
                <w:lang w:val="en-US"/>
              </w:rPr>
            </w:pPr>
            <w:r>
              <w:rPr>
                <w:rFonts w:hint="default" w:ascii="Times New Roman" w:hAnsi="Times New Roman" w:cs="Times New Roman"/>
                <w:sz w:val="21"/>
                <w:szCs w:val="21"/>
                <w:vertAlign w:val="baseline"/>
                <w:lang w:val="en-US" w:eastAsia="zh-CN"/>
              </w:rPr>
              <w:t>厂区污水处理站处理后排放至银河水务（滕州大坞）有限公司</w:t>
            </w:r>
            <w:r>
              <w:rPr>
                <w:rFonts w:hint="eastAsia" w:ascii="Times New Roman" w:hAnsi="Times New Roman" w:cs="Times New Roman"/>
                <w:sz w:val="21"/>
                <w:szCs w:val="21"/>
                <w:vertAlign w:val="baseline"/>
                <w:lang w:val="en-US" w:eastAsia="zh-CN"/>
              </w:rPr>
              <w:t>处理</w:t>
            </w:r>
          </w:p>
        </w:tc>
      </w:tr>
      <w:tr w14:paraId="00A8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1A00FFF1">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7453CD0F">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氨氮</w:t>
            </w:r>
          </w:p>
        </w:tc>
        <w:tc>
          <w:tcPr>
            <w:tcW w:w="1409" w:type="pct"/>
            <w:vAlign w:val="center"/>
          </w:tcPr>
          <w:p w14:paraId="63FA9DBA">
            <w:pPr>
              <w:spacing w:line="240" w:lineRule="auto"/>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0.831</w:t>
            </w:r>
            <w:r>
              <w:rPr>
                <w:rFonts w:hint="default" w:ascii="Times New Roman" w:hAnsi="Times New Roman" w:eastAsia="宋体" w:cs="Times New Roman"/>
                <w:b w:val="0"/>
                <w:bCs w:val="0"/>
                <w:vertAlign w:val="baseline"/>
                <w:lang w:val="en-US" w:eastAsia="zh-CN"/>
              </w:rPr>
              <w:t>mg/L</w:t>
            </w:r>
          </w:p>
        </w:tc>
        <w:tc>
          <w:tcPr>
            <w:tcW w:w="1197" w:type="pct"/>
            <w:vMerge w:val="continue"/>
            <w:vAlign w:val="center"/>
          </w:tcPr>
          <w:p w14:paraId="5195F34E">
            <w:pPr>
              <w:spacing w:line="240" w:lineRule="auto"/>
              <w:jc w:val="both"/>
              <w:rPr>
                <w:rFonts w:hint="default" w:ascii="Times New Roman" w:hAnsi="Times New Roman" w:cs="Times New Roman"/>
                <w:sz w:val="21"/>
                <w:szCs w:val="21"/>
                <w:vertAlign w:val="baseline"/>
              </w:rPr>
            </w:pPr>
          </w:p>
        </w:tc>
      </w:tr>
      <w:tr w14:paraId="0EEF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69E1B06C">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74BC9374">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总氮</w:t>
            </w:r>
          </w:p>
        </w:tc>
        <w:tc>
          <w:tcPr>
            <w:tcW w:w="1409" w:type="pct"/>
            <w:vAlign w:val="center"/>
          </w:tcPr>
          <w:p w14:paraId="701F88AE">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6.45</w:t>
            </w:r>
            <w:r>
              <w:rPr>
                <w:rFonts w:hint="default" w:ascii="Times New Roman" w:hAnsi="Times New Roman" w:eastAsia="宋体" w:cs="Times New Roman"/>
                <w:b w:val="0"/>
                <w:bCs w:val="0"/>
                <w:vertAlign w:val="baseline"/>
                <w:lang w:val="en-US" w:eastAsia="zh-CN"/>
              </w:rPr>
              <w:t>mg/L</w:t>
            </w:r>
          </w:p>
        </w:tc>
        <w:tc>
          <w:tcPr>
            <w:tcW w:w="1197" w:type="pct"/>
            <w:vMerge w:val="continue"/>
            <w:vAlign w:val="center"/>
          </w:tcPr>
          <w:p w14:paraId="364D0736">
            <w:pPr>
              <w:spacing w:line="240" w:lineRule="auto"/>
              <w:jc w:val="both"/>
              <w:rPr>
                <w:rFonts w:hint="default" w:ascii="Times New Roman" w:hAnsi="Times New Roman" w:cs="Times New Roman"/>
                <w:sz w:val="21"/>
                <w:szCs w:val="21"/>
                <w:vertAlign w:val="baseline"/>
              </w:rPr>
            </w:pPr>
          </w:p>
        </w:tc>
      </w:tr>
      <w:tr w14:paraId="1BB4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2D888AD0">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1230B252">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悬浮物</w:t>
            </w:r>
          </w:p>
        </w:tc>
        <w:tc>
          <w:tcPr>
            <w:tcW w:w="1409" w:type="pct"/>
            <w:vAlign w:val="center"/>
          </w:tcPr>
          <w:p w14:paraId="768AA91F">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38</w:t>
            </w:r>
            <w:r>
              <w:rPr>
                <w:rFonts w:hint="default" w:ascii="Times New Roman" w:hAnsi="Times New Roman" w:eastAsia="宋体" w:cs="Times New Roman"/>
                <w:b w:val="0"/>
                <w:bCs w:val="0"/>
                <w:vertAlign w:val="baseline"/>
                <w:lang w:val="en-US" w:eastAsia="zh-CN"/>
              </w:rPr>
              <w:t>mg/L</w:t>
            </w:r>
          </w:p>
        </w:tc>
        <w:tc>
          <w:tcPr>
            <w:tcW w:w="1197" w:type="pct"/>
            <w:vMerge w:val="continue"/>
            <w:vAlign w:val="center"/>
          </w:tcPr>
          <w:p w14:paraId="719855A8">
            <w:pPr>
              <w:spacing w:line="240" w:lineRule="auto"/>
              <w:jc w:val="both"/>
              <w:rPr>
                <w:rFonts w:hint="default" w:ascii="Times New Roman" w:hAnsi="Times New Roman" w:cs="Times New Roman"/>
                <w:sz w:val="21"/>
                <w:szCs w:val="21"/>
                <w:vertAlign w:val="baseline"/>
              </w:rPr>
            </w:pPr>
          </w:p>
        </w:tc>
      </w:tr>
      <w:tr w14:paraId="456B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552886D0">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4E21F05C">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硫化物</w:t>
            </w:r>
          </w:p>
        </w:tc>
        <w:tc>
          <w:tcPr>
            <w:tcW w:w="1409" w:type="pct"/>
            <w:vAlign w:val="center"/>
          </w:tcPr>
          <w:p w14:paraId="5F65BB00">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未检出</w:t>
            </w:r>
          </w:p>
        </w:tc>
        <w:tc>
          <w:tcPr>
            <w:tcW w:w="1197" w:type="pct"/>
            <w:vMerge w:val="continue"/>
            <w:vAlign w:val="center"/>
          </w:tcPr>
          <w:p w14:paraId="105E8553">
            <w:pPr>
              <w:spacing w:line="240" w:lineRule="auto"/>
              <w:jc w:val="both"/>
              <w:rPr>
                <w:rFonts w:hint="default" w:ascii="Times New Roman" w:hAnsi="Times New Roman" w:cs="Times New Roman"/>
                <w:sz w:val="21"/>
                <w:szCs w:val="21"/>
                <w:vertAlign w:val="baseline"/>
              </w:rPr>
            </w:pPr>
          </w:p>
        </w:tc>
      </w:tr>
      <w:tr w14:paraId="35CF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6E3B2831">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00353681">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氯化物</w:t>
            </w:r>
          </w:p>
        </w:tc>
        <w:tc>
          <w:tcPr>
            <w:tcW w:w="1409" w:type="pct"/>
            <w:vAlign w:val="center"/>
          </w:tcPr>
          <w:p w14:paraId="42C666ED">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138</w:t>
            </w:r>
            <w:r>
              <w:rPr>
                <w:rFonts w:hint="default" w:ascii="Times New Roman" w:hAnsi="Times New Roman" w:eastAsia="宋体" w:cs="Times New Roman"/>
                <w:b w:val="0"/>
                <w:bCs w:val="0"/>
                <w:vertAlign w:val="baseline"/>
                <w:lang w:val="en-US" w:eastAsia="zh-CN"/>
              </w:rPr>
              <w:t>mg/L</w:t>
            </w:r>
          </w:p>
        </w:tc>
        <w:tc>
          <w:tcPr>
            <w:tcW w:w="1197" w:type="pct"/>
            <w:vMerge w:val="continue"/>
            <w:vAlign w:val="center"/>
          </w:tcPr>
          <w:p w14:paraId="78FA80F0">
            <w:pPr>
              <w:spacing w:line="240" w:lineRule="auto"/>
              <w:jc w:val="both"/>
              <w:rPr>
                <w:rFonts w:hint="default" w:ascii="Times New Roman" w:hAnsi="Times New Roman" w:cs="Times New Roman"/>
                <w:sz w:val="21"/>
                <w:szCs w:val="21"/>
                <w:vertAlign w:val="baseline"/>
              </w:rPr>
            </w:pPr>
          </w:p>
        </w:tc>
      </w:tr>
      <w:tr w14:paraId="5144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40956072">
            <w:pPr>
              <w:spacing w:line="240" w:lineRule="auto"/>
              <w:jc w:val="center"/>
              <w:rPr>
                <w:rFonts w:hint="default" w:ascii="Times New Roman" w:hAnsi="Times New Roman" w:cs="Times New Roman"/>
                <w:sz w:val="21"/>
                <w:szCs w:val="21"/>
                <w:vertAlign w:val="baseline"/>
              </w:rPr>
            </w:pPr>
          </w:p>
        </w:tc>
        <w:tc>
          <w:tcPr>
            <w:tcW w:w="1489" w:type="pct"/>
            <w:gridSpan w:val="2"/>
            <w:vAlign w:val="center"/>
          </w:tcPr>
          <w:p w14:paraId="61DC7768">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石油类</w:t>
            </w:r>
          </w:p>
        </w:tc>
        <w:tc>
          <w:tcPr>
            <w:tcW w:w="1409" w:type="pct"/>
            <w:vAlign w:val="center"/>
          </w:tcPr>
          <w:p w14:paraId="659F1CCE">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0.55</w:t>
            </w:r>
            <w:r>
              <w:rPr>
                <w:rFonts w:hint="default" w:ascii="Times New Roman" w:hAnsi="Times New Roman" w:eastAsia="宋体" w:cs="Times New Roman"/>
                <w:b w:val="0"/>
                <w:bCs w:val="0"/>
                <w:vertAlign w:val="baseline"/>
                <w:lang w:val="en-US" w:eastAsia="zh-CN"/>
              </w:rPr>
              <w:t>mg/L</w:t>
            </w:r>
          </w:p>
        </w:tc>
        <w:tc>
          <w:tcPr>
            <w:tcW w:w="1197" w:type="pct"/>
            <w:vMerge w:val="continue"/>
            <w:vAlign w:val="center"/>
          </w:tcPr>
          <w:p w14:paraId="040364DF">
            <w:pPr>
              <w:spacing w:line="240" w:lineRule="auto"/>
              <w:jc w:val="both"/>
              <w:rPr>
                <w:rFonts w:hint="default" w:ascii="Times New Roman" w:hAnsi="Times New Roman" w:cs="Times New Roman"/>
                <w:sz w:val="21"/>
                <w:szCs w:val="21"/>
                <w:vertAlign w:val="baseline"/>
              </w:rPr>
            </w:pPr>
          </w:p>
        </w:tc>
      </w:tr>
      <w:tr w14:paraId="3DF9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4" w:type="pct"/>
            <w:vMerge w:val="restart"/>
            <w:vAlign w:val="center"/>
          </w:tcPr>
          <w:p w14:paraId="06016077">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废气排放情况</w:t>
            </w:r>
          </w:p>
        </w:tc>
        <w:tc>
          <w:tcPr>
            <w:tcW w:w="1489" w:type="pct"/>
            <w:gridSpan w:val="2"/>
            <w:vAlign w:val="center"/>
          </w:tcPr>
          <w:p w14:paraId="6FD1C121">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排放方式</w:t>
            </w:r>
          </w:p>
        </w:tc>
        <w:tc>
          <w:tcPr>
            <w:tcW w:w="1409" w:type="pct"/>
            <w:vAlign w:val="center"/>
          </w:tcPr>
          <w:p w14:paraId="49CC4028">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名称</w:t>
            </w:r>
          </w:p>
        </w:tc>
        <w:tc>
          <w:tcPr>
            <w:tcW w:w="1197" w:type="pct"/>
            <w:vAlign w:val="center"/>
          </w:tcPr>
          <w:p w14:paraId="54E54E3A">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排放浓度</w:t>
            </w:r>
          </w:p>
        </w:tc>
      </w:tr>
      <w:tr w14:paraId="77FC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19382D3D">
            <w:pPr>
              <w:spacing w:line="240" w:lineRule="auto"/>
              <w:jc w:val="center"/>
              <w:rPr>
                <w:rFonts w:hint="default" w:ascii="Times New Roman" w:hAnsi="Times New Roman" w:cs="Times New Roman"/>
                <w:sz w:val="21"/>
                <w:szCs w:val="21"/>
                <w:vertAlign w:val="baseline"/>
                <w:lang w:val="en-US" w:eastAsia="zh-CN"/>
              </w:rPr>
            </w:pPr>
          </w:p>
        </w:tc>
        <w:tc>
          <w:tcPr>
            <w:tcW w:w="1489" w:type="pct"/>
            <w:gridSpan w:val="2"/>
            <w:vAlign w:val="center"/>
          </w:tcPr>
          <w:p w14:paraId="2F6368AE">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固体原料上料废气排气筒</w:t>
            </w:r>
            <w:r>
              <w:rPr>
                <w:rFonts w:hint="default" w:ascii="Times New Roman" w:hAnsi="Times New Roman" w:cs="Times New Roman"/>
                <w:sz w:val="21"/>
                <w:szCs w:val="21"/>
                <w:vertAlign w:val="baseline"/>
                <w:lang w:val="en-US" w:eastAsia="zh-CN"/>
              </w:rPr>
              <w:t>DA001</w:t>
            </w:r>
          </w:p>
        </w:tc>
        <w:tc>
          <w:tcPr>
            <w:tcW w:w="1409" w:type="pct"/>
            <w:vAlign w:val="center"/>
          </w:tcPr>
          <w:p w14:paraId="1F85FCFD">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颗粒物</w:t>
            </w:r>
          </w:p>
        </w:tc>
        <w:tc>
          <w:tcPr>
            <w:tcW w:w="1197" w:type="pct"/>
            <w:vAlign w:val="center"/>
          </w:tcPr>
          <w:p w14:paraId="22EA5DC6">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4.3</w:t>
            </w:r>
            <w:r>
              <w:rPr>
                <w:rFonts w:hint="default" w:ascii="Times New Roman" w:hAnsi="Times New Roman" w:eastAsia="宋体" w:cs="Times New Roman"/>
                <w:b w:val="0"/>
                <w:bCs w:val="0"/>
                <w:vertAlign w:val="baseline"/>
                <w:lang w:val="en-US" w:eastAsia="zh-CN"/>
              </w:rPr>
              <w:t>mg/m</w:t>
            </w:r>
            <w:r>
              <w:rPr>
                <w:rFonts w:hint="default" w:ascii="Times New Roman" w:hAnsi="Times New Roman" w:eastAsia="宋体" w:cs="Times New Roman"/>
                <w:b w:val="0"/>
                <w:bCs w:val="0"/>
                <w:vertAlign w:val="superscript"/>
                <w:lang w:val="en-US" w:eastAsia="zh-CN"/>
              </w:rPr>
              <w:t>3</w:t>
            </w:r>
          </w:p>
        </w:tc>
      </w:tr>
      <w:tr w14:paraId="70B0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02A3C93B">
            <w:pPr>
              <w:spacing w:line="240" w:lineRule="auto"/>
              <w:jc w:val="center"/>
              <w:rPr>
                <w:rFonts w:hint="default" w:ascii="Times New Roman" w:hAnsi="Times New Roman" w:cs="Times New Roman"/>
                <w:sz w:val="21"/>
                <w:szCs w:val="21"/>
                <w:vertAlign w:val="baseline"/>
                <w:lang w:val="en-US" w:eastAsia="zh-CN"/>
              </w:rPr>
            </w:pPr>
          </w:p>
        </w:tc>
        <w:tc>
          <w:tcPr>
            <w:tcW w:w="1489" w:type="pct"/>
            <w:gridSpan w:val="2"/>
            <w:vMerge w:val="restart"/>
            <w:vAlign w:val="center"/>
          </w:tcPr>
          <w:p w14:paraId="56AF6D7F">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工艺有机废气排气筒</w:t>
            </w:r>
            <w:r>
              <w:rPr>
                <w:rFonts w:hint="default" w:ascii="Times New Roman" w:hAnsi="Times New Roman" w:cs="Times New Roman"/>
                <w:sz w:val="21"/>
                <w:szCs w:val="21"/>
                <w:vertAlign w:val="baseline"/>
                <w:lang w:val="en-US" w:eastAsia="zh-CN"/>
              </w:rPr>
              <w:t>DA002</w:t>
            </w:r>
          </w:p>
        </w:tc>
        <w:tc>
          <w:tcPr>
            <w:tcW w:w="1409" w:type="pct"/>
            <w:vAlign w:val="center"/>
          </w:tcPr>
          <w:p w14:paraId="12489879">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VOCs</w:t>
            </w:r>
          </w:p>
        </w:tc>
        <w:tc>
          <w:tcPr>
            <w:tcW w:w="1197" w:type="pct"/>
            <w:vAlign w:val="center"/>
          </w:tcPr>
          <w:p w14:paraId="1217721D">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52.7</w:t>
            </w:r>
            <w:r>
              <w:rPr>
                <w:rFonts w:hint="default" w:ascii="Times New Roman" w:hAnsi="Times New Roman" w:eastAsia="宋体" w:cs="Times New Roman"/>
                <w:b w:val="0"/>
                <w:bCs w:val="0"/>
                <w:vertAlign w:val="baseline"/>
                <w:lang w:val="en-US" w:eastAsia="zh-CN"/>
              </w:rPr>
              <w:t>mg/m</w:t>
            </w:r>
            <w:r>
              <w:rPr>
                <w:rFonts w:hint="default" w:ascii="Times New Roman" w:hAnsi="Times New Roman" w:eastAsia="宋体" w:cs="Times New Roman"/>
                <w:b w:val="0"/>
                <w:bCs w:val="0"/>
                <w:vertAlign w:val="superscript"/>
                <w:lang w:val="en-US" w:eastAsia="zh-CN"/>
              </w:rPr>
              <w:t>3</w:t>
            </w:r>
          </w:p>
        </w:tc>
      </w:tr>
      <w:tr w14:paraId="00B3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3E616537">
            <w:pPr>
              <w:spacing w:line="240" w:lineRule="auto"/>
              <w:jc w:val="center"/>
              <w:rPr>
                <w:rFonts w:hint="default" w:ascii="Times New Roman" w:hAnsi="Times New Roman" w:cs="Times New Roman"/>
                <w:sz w:val="21"/>
                <w:szCs w:val="21"/>
                <w:vertAlign w:val="baseline"/>
                <w:lang w:val="en-US" w:eastAsia="zh-CN"/>
              </w:rPr>
            </w:pPr>
          </w:p>
        </w:tc>
        <w:tc>
          <w:tcPr>
            <w:tcW w:w="1489" w:type="pct"/>
            <w:gridSpan w:val="2"/>
            <w:vMerge w:val="continue"/>
            <w:vAlign w:val="center"/>
          </w:tcPr>
          <w:p w14:paraId="44012B06">
            <w:pPr>
              <w:spacing w:line="240" w:lineRule="auto"/>
              <w:jc w:val="center"/>
              <w:rPr>
                <w:rFonts w:hint="default" w:ascii="Times New Roman" w:hAnsi="Times New Roman" w:cs="Times New Roman"/>
                <w:sz w:val="21"/>
                <w:szCs w:val="21"/>
                <w:vertAlign w:val="baseline"/>
                <w:lang w:val="en-US" w:eastAsia="zh-CN"/>
              </w:rPr>
            </w:pPr>
          </w:p>
        </w:tc>
        <w:tc>
          <w:tcPr>
            <w:tcW w:w="1409" w:type="pct"/>
            <w:vAlign w:val="center"/>
          </w:tcPr>
          <w:p w14:paraId="6AEA4808">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二氯乙烷</w:t>
            </w:r>
          </w:p>
        </w:tc>
        <w:tc>
          <w:tcPr>
            <w:tcW w:w="1197" w:type="pct"/>
            <w:vAlign w:val="center"/>
          </w:tcPr>
          <w:p w14:paraId="5E221157">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未检出</w:t>
            </w:r>
          </w:p>
        </w:tc>
      </w:tr>
      <w:tr w14:paraId="0359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1787088A">
            <w:pPr>
              <w:spacing w:line="240" w:lineRule="auto"/>
              <w:jc w:val="center"/>
              <w:rPr>
                <w:rFonts w:hint="default" w:ascii="Times New Roman" w:hAnsi="Times New Roman" w:cs="Times New Roman"/>
                <w:sz w:val="21"/>
                <w:szCs w:val="21"/>
                <w:vertAlign w:val="baseline"/>
                <w:lang w:val="en-US" w:eastAsia="zh-CN"/>
              </w:rPr>
            </w:pPr>
          </w:p>
        </w:tc>
        <w:tc>
          <w:tcPr>
            <w:tcW w:w="1489" w:type="pct"/>
            <w:gridSpan w:val="2"/>
            <w:vMerge w:val="continue"/>
            <w:vAlign w:val="center"/>
          </w:tcPr>
          <w:p w14:paraId="3044F4CA">
            <w:pPr>
              <w:spacing w:line="240" w:lineRule="auto"/>
              <w:jc w:val="center"/>
              <w:rPr>
                <w:rFonts w:hint="default" w:ascii="Times New Roman" w:hAnsi="Times New Roman" w:cs="Times New Roman"/>
                <w:sz w:val="21"/>
                <w:szCs w:val="21"/>
                <w:vertAlign w:val="baseline"/>
                <w:lang w:val="en-US" w:eastAsia="zh-CN"/>
              </w:rPr>
            </w:pPr>
          </w:p>
        </w:tc>
        <w:tc>
          <w:tcPr>
            <w:tcW w:w="1409" w:type="pct"/>
            <w:vAlign w:val="center"/>
          </w:tcPr>
          <w:p w14:paraId="73E4B5F8">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氯甲烷</w:t>
            </w:r>
          </w:p>
        </w:tc>
        <w:tc>
          <w:tcPr>
            <w:tcW w:w="1197" w:type="pct"/>
            <w:vAlign w:val="center"/>
          </w:tcPr>
          <w:p w14:paraId="3D125734">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未检出</w:t>
            </w:r>
          </w:p>
        </w:tc>
      </w:tr>
      <w:tr w14:paraId="68BA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7BBBD206">
            <w:pPr>
              <w:spacing w:line="240" w:lineRule="auto"/>
              <w:jc w:val="center"/>
              <w:rPr>
                <w:rFonts w:hint="default" w:ascii="Times New Roman" w:hAnsi="Times New Roman" w:cs="Times New Roman"/>
                <w:sz w:val="21"/>
                <w:szCs w:val="21"/>
                <w:vertAlign w:val="baseline"/>
                <w:lang w:val="en-US" w:eastAsia="zh-CN"/>
              </w:rPr>
            </w:pPr>
          </w:p>
        </w:tc>
        <w:tc>
          <w:tcPr>
            <w:tcW w:w="1489" w:type="pct"/>
            <w:gridSpan w:val="2"/>
            <w:vMerge w:val="continue"/>
            <w:vAlign w:val="center"/>
          </w:tcPr>
          <w:p w14:paraId="795A008B">
            <w:pPr>
              <w:spacing w:line="240" w:lineRule="auto"/>
              <w:jc w:val="center"/>
              <w:rPr>
                <w:rFonts w:hint="default" w:ascii="Times New Roman" w:hAnsi="Times New Roman" w:cs="Times New Roman"/>
                <w:sz w:val="21"/>
                <w:szCs w:val="21"/>
                <w:vertAlign w:val="baseline"/>
                <w:lang w:val="en-US" w:eastAsia="zh-CN"/>
              </w:rPr>
            </w:pPr>
          </w:p>
        </w:tc>
        <w:tc>
          <w:tcPr>
            <w:tcW w:w="1409" w:type="pct"/>
            <w:vAlign w:val="center"/>
          </w:tcPr>
          <w:p w14:paraId="738090E0">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甲醇</w:t>
            </w:r>
          </w:p>
        </w:tc>
        <w:tc>
          <w:tcPr>
            <w:tcW w:w="1197" w:type="pct"/>
            <w:vAlign w:val="center"/>
          </w:tcPr>
          <w:p w14:paraId="5C365273">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未检出</w:t>
            </w:r>
          </w:p>
        </w:tc>
      </w:tr>
      <w:tr w14:paraId="1F4B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45539011">
            <w:pPr>
              <w:spacing w:line="240" w:lineRule="auto"/>
              <w:jc w:val="center"/>
              <w:rPr>
                <w:rFonts w:hint="default" w:ascii="Times New Roman" w:hAnsi="Times New Roman" w:cs="Times New Roman"/>
                <w:sz w:val="21"/>
                <w:szCs w:val="21"/>
                <w:vertAlign w:val="baseline"/>
                <w:lang w:val="en-US" w:eastAsia="zh-CN"/>
              </w:rPr>
            </w:pPr>
          </w:p>
        </w:tc>
        <w:tc>
          <w:tcPr>
            <w:tcW w:w="1489" w:type="pct"/>
            <w:gridSpan w:val="2"/>
            <w:vMerge w:val="continue"/>
            <w:vAlign w:val="center"/>
          </w:tcPr>
          <w:p w14:paraId="0011E9F3">
            <w:pPr>
              <w:spacing w:line="240" w:lineRule="auto"/>
              <w:jc w:val="center"/>
              <w:rPr>
                <w:rFonts w:hint="default" w:ascii="Times New Roman" w:hAnsi="Times New Roman" w:cs="Times New Roman"/>
                <w:sz w:val="21"/>
                <w:szCs w:val="21"/>
                <w:vertAlign w:val="baseline"/>
                <w:lang w:val="en-US" w:eastAsia="zh-CN"/>
              </w:rPr>
            </w:pPr>
          </w:p>
        </w:tc>
        <w:tc>
          <w:tcPr>
            <w:tcW w:w="1409" w:type="pct"/>
            <w:vAlign w:val="center"/>
          </w:tcPr>
          <w:p w14:paraId="2E3B9521">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丙烯酸甲酯</w:t>
            </w:r>
          </w:p>
        </w:tc>
        <w:tc>
          <w:tcPr>
            <w:tcW w:w="1197" w:type="pct"/>
            <w:vAlign w:val="center"/>
          </w:tcPr>
          <w:p w14:paraId="7A7F5B48">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w:t>
            </w:r>
            <w:r>
              <w:rPr>
                <w:rFonts w:hint="default" w:ascii="Times New Roman" w:hAnsi="Times New Roman" w:eastAsia="宋体" w:cs="Times New Roman"/>
                <w:b w:val="0"/>
                <w:bCs w:val="0"/>
                <w:vertAlign w:val="baseline"/>
                <w:lang w:val="en-US" w:eastAsia="zh-CN"/>
              </w:rPr>
              <w:t>mg/m</w:t>
            </w:r>
            <w:r>
              <w:rPr>
                <w:rFonts w:hint="default" w:ascii="Times New Roman" w:hAnsi="Times New Roman" w:eastAsia="宋体" w:cs="Times New Roman"/>
                <w:b w:val="0"/>
                <w:bCs w:val="0"/>
                <w:vertAlign w:val="superscript"/>
                <w:lang w:val="en-US" w:eastAsia="zh-CN"/>
              </w:rPr>
              <w:t>3</w:t>
            </w:r>
          </w:p>
        </w:tc>
      </w:tr>
      <w:tr w14:paraId="72D2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1ECA5648">
            <w:pPr>
              <w:spacing w:line="240" w:lineRule="auto"/>
              <w:jc w:val="center"/>
              <w:rPr>
                <w:rFonts w:hint="default" w:ascii="Times New Roman" w:hAnsi="Times New Roman" w:cs="Times New Roman"/>
                <w:sz w:val="21"/>
                <w:szCs w:val="21"/>
                <w:vertAlign w:val="baseline"/>
                <w:lang w:val="en-US" w:eastAsia="zh-CN"/>
              </w:rPr>
            </w:pPr>
          </w:p>
        </w:tc>
        <w:tc>
          <w:tcPr>
            <w:tcW w:w="1489" w:type="pct"/>
            <w:gridSpan w:val="2"/>
            <w:vMerge w:val="continue"/>
            <w:vAlign w:val="center"/>
          </w:tcPr>
          <w:p w14:paraId="6C7C1AEE">
            <w:pPr>
              <w:spacing w:line="240" w:lineRule="auto"/>
              <w:jc w:val="center"/>
              <w:rPr>
                <w:rFonts w:hint="default" w:ascii="Times New Roman" w:hAnsi="Times New Roman" w:cs="Times New Roman"/>
                <w:sz w:val="21"/>
                <w:szCs w:val="21"/>
                <w:vertAlign w:val="baseline"/>
                <w:lang w:val="en-US" w:eastAsia="zh-CN"/>
              </w:rPr>
            </w:pPr>
          </w:p>
        </w:tc>
        <w:tc>
          <w:tcPr>
            <w:tcW w:w="1409" w:type="pct"/>
            <w:vAlign w:val="center"/>
          </w:tcPr>
          <w:p w14:paraId="38270C76">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甲硫醇</w:t>
            </w:r>
          </w:p>
        </w:tc>
        <w:tc>
          <w:tcPr>
            <w:tcW w:w="1197" w:type="pct"/>
            <w:vAlign w:val="center"/>
          </w:tcPr>
          <w:p w14:paraId="54D4B5B9">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未检出</w:t>
            </w:r>
          </w:p>
        </w:tc>
      </w:tr>
      <w:tr w14:paraId="7035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5F623E95">
            <w:pPr>
              <w:spacing w:line="240" w:lineRule="auto"/>
              <w:jc w:val="center"/>
              <w:rPr>
                <w:rFonts w:hint="default" w:ascii="Times New Roman" w:hAnsi="Times New Roman" w:cs="Times New Roman"/>
                <w:sz w:val="21"/>
                <w:szCs w:val="21"/>
                <w:vertAlign w:val="baseline"/>
                <w:lang w:val="en-US" w:eastAsia="zh-CN"/>
              </w:rPr>
            </w:pPr>
          </w:p>
        </w:tc>
        <w:tc>
          <w:tcPr>
            <w:tcW w:w="1489" w:type="pct"/>
            <w:gridSpan w:val="2"/>
            <w:vMerge w:val="continue"/>
            <w:vAlign w:val="center"/>
          </w:tcPr>
          <w:p w14:paraId="31612009">
            <w:pPr>
              <w:spacing w:line="240" w:lineRule="auto"/>
              <w:jc w:val="center"/>
              <w:rPr>
                <w:rFonts w:hint="default" w:ascii="Times New Roman" w:hAnsi="Times New Roman" w:cs="Times New Roman"/>
                <w:sz w:val="21"/>
                <w:szCs w:val="21"/>
                <w:vertAlign w:val="baseline"/>
                <w:lang w:val="en-US" w:eastAsia="zh-CN"/>
              </w:rPr>
            </w:pPr>
          </w:p>
        </w:tc>
        <w:tc>
          <w:tcPr>
            <w:tcW w:w="1409" w:type="pct"/>
            <w:vAlign w:val="center"/>
          </w:tcPr>
          <w:p w14:paraId="19BED23C">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硫酸雾</w:t>
            </w:r>
          </w:p>
        </w:tc>
        <w:tc>
          <w:tcPr>
            <w:tcW w:w="1197" w:type="pct"/>
            <w:vAlign w:val="center"/>
          </w:tcPr>
          <w:p w14:paraId="58FFB107">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3.3</w:t>
            </w:r>
            <w:r>
              <w:rPr>
                <w:rFonts w:hint="default" w:ascii="Times New Roman" w:hAnsi="Times New Roman" w:eastAsia="宋体" w:cs="Times New Roman"/>
                <w:b w:val="0"/>
                <w:bCs w:val="0"/>
                <w:vertAlign w:val="baseline"/>
                <w:lang w:val="en-US" w:eastAsia="zh-CN"/>
              </w:rPr>
              <w:t>mg/m</w:t>
            </w:r>
            <w:r>
              <w:rPr>
                <w:rFonts w:hint="default" w:ascii="Times New Roman" w:hAnsi="Times New Roman" w:eastAsia="宋体" w:cs="Times New Roman"/>
                <w:b w:val="0"/>
                <w:bCs w:val="0"/>
                <w:vertAlign w:val="superscript"/>
                <w:lang w:val="en-US" w:eastAsia="zh-CN"/>
              </w:rPr>
              <w:t>3</w:t>
            </w:r>
          </w:p>
        </w:tc>
      </w:tr>
      <w:tr w14:paraId="7ED3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1102A94E">
            <w:pPr>
              <w:spacing w:line="240" w:lineRule="auto"/>
              <w:jc w:val="center"/>
              <w:rPr>
                <w:rFonts w:hint="default" w:ascii="Times New Roman" w:hAnsi="Times New Roman" w:cs="Times New Roman"/>
                <w:sz w:val="21"/>
                <w:szCs w:val="21"/>
                <w:vertAlign w:val="baseline"/>
                <w:lang w:val="en-US" w:eastAsia="zh-CN"/>
              </w:rPr>
            </w:pPr>
          </w:p>
        </w:tc>
        <w:tc>
          <w:tcPr>
            <w:tcW w:w="1489" w:type="pct"/>
            <w:gridSpan w:val="2"/>
            <w:vMerge w:val="continue"/>
            <w:vAlign w:val="center"/>
          </w:tcPr>
          <w:p w14:paraId="04953B6A">
            <w:pPr>
              <w:spacing w:line="240" w:lineRule="auto"/>
              <w:jc w:val="center"/>
              <w:rPr>
                <w:rFonts w:hint="default" w:ascii="Times New Roman" w:hAnsi="Times New Roman" w:cs="Times New Roman"/>
                <w:sz w:val="21"/>
                <w:szCs w:val="21"/>
                <w:vertAlign w:val="baseline"/>
                <w:lang w:val="en-US" w:eastAsia="zh-CN"/>
              </w:rPr>
            </w:pPr>
          </w:p>
        </w:tc>
        <w:tc>
          <w:tcPr>
            <w:tcW w:w="1409" w:type="pct"/>
            <w:vAlign w:val="center"/>
          </w:tcPr>
          <w:p w14:paraId="4D769653">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氯化氢</w:t>
            </w:r>
          </w:p>
        </w:tc>
        <w:tc>
          <w:tcPr>
            <w:tcW w:w="1197" w:type="pct"/>
            <w:vAlign w:val="center"/>
          </w:tcPr>
          <w:p w14:paraId="5AA6D823">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17.3</w:t>
            </w:r>
            <w:r>
              <w:rPr>
                <w:rFonts w:hint="default" w:ascii="Times New Roman" w:hAnsi="Times New Roman" w:eastAsia="宋体" w:cs="Times New Roman"/>
                <w:b w:val="0"/>
                <w:bCs w:val="0"/>
                <w:vertAlign w:val="baseline"/>
                <w:lang w:val="en-US" w:eastAsia="zh-CN"/>
              </w:rPr>
              <w:t>mg/m</w:t>
            </w:r>
            <w:r>
              <w:rPr>
                <w:rFonts w:hint="default" w:ascii="Times New Roman" w:hAnsi="Times New Roman" w:eastAsia="宋体" w:cs="Times New Roman"/>
                <w:b w:val="0"/>
                <w:bCs w:val="0"/>
                <w:vertAlign w:val="superscript"/>
                <w:lang w:val="en-US" w:eastAsia="zh-CN"/>
              </w:rPr>
              <w:t>3</w:t>
            </w:r>
          </w:p>
        </w:tc>
      </w:tr>
      <w:tr w14:paraId="5558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05B0B77E">
            <w:pPr>
              <w:spacing w:line="240" w:lineRule="auto"/>
              <w:jc w:val="center"/>
              <w:rPr>
                <w:rFonts w:hint="default" w:ascii="Times New Roman" w:hAnsi="Times New Roman" w:cs="Times New Roman"/>
                <w:sz w:val="21"/>
                <w:szCs w:val="21"/>
                <w:vertAlign w:val="baseline"/>
                <w:lang w:val="en-US" w:eastAsia="zh-CN"/>
              </w:rPr>
            </w:pPr>
          </w:p>
        </w:tc>
        <w:tc>
          <w:tcPr>
            <w:tcW w:w="1489" w:type="pct"/>
            <w:gridSpan w:val="2"/>
            <w:vMerge w:val="continue"/>
            <w:vAlign w:val="center"/>
          </w:tcPr>
          <w:p w14:paraId="170A49CC">
            <w:pPr>
              <w:spacing w:line="240" w:lineRule="auto"/>
              <w:jc w:val="center"/>
              <w:rPr>
                <w:rFonts w:hint="default" w:ascii="Times New Roman" w:hAnsi="Times New Roman" w:cs="Times New Roman"/>
                <w:sz w:val="21"/>
                <w:szCs w:val="21"/>
                <w:vertAlign w:val="baseline"/>
                <w:lang w:val="en-US" w:eastAsia="zh-CN"/>
              </w:rPr>
            </w:pPr>
          </w:p>
        </w:tc>
        <w:tc>
          <w:tcPr>
            <w:tcW w:w="1409" w:type="pct"/>
            <w:vAlign w:val="center"/>
          </w:tcPr>
          <w:p w14:paraId="67466FC3">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二氧化硫</w:t>
            </w:r>
          </w:p>
        </w:tc>
        <w:tc>
          <w:tcPr>
            <w:tcW w:w="1197" w:type="pct"/>
            <w:vAlign w:val="center"/>
          </w:tcPr>
          <w:p w14:paraId="27D6AE3A">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未检出</w:t>
            </w:r>
          </w:p>
        </w:tc>
      </w:tr>
      <w:tr w14:paraId="004F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2F98660B">
            <w:pPr>
              <w:spacing w:line="240" w:lineRule="auto"/>
              <w:jc w:val="center"/>
              <w:rPr>
                <w:rFonts w:hint="default" w:ascii="Times New Roman" w:hAnsi="Times New Roman" w:cs="Times New Roman"/>
                <w:sz w:val="21"/>
                <w:szCs w:val="21"/>
                <w:vertAlign w:val="baseline"/>
                <w:lang w:val="en-US" w:eastAsia="zh-CN"/>
              </w:rPr>
            </w:pPr>
          </w:p>
        </w:tc>
        <w:tc>
          <w:tcPr>
            <w:tcW w:w="1489" w:type="pct"/>
            <w:gridSpan w:val="2"/>
            <w:vMerge w:val="continue"/>
            <w:vAlign w:val="center"/>
          </w:tcPr>
          <w:p w14:paraId="34F247FE">
            <w:pPr>
              <w:spacing w:line="240" w:lineRule="auto"/>
              <w:jc w:val="center"/>
              <w:rPr>
                <w:rFonts w:hint="default" w:ascii="Times New Roman" w:hAnsi="Times New Roman" w:cs="Times New Roman"/>
                <w:sz w:val="21"/>
                <w:szCs w:val="21"/>
                <w:vertAlign w:val="baseline"/>
                <w:lang w:val="en-US" w:eastAsia="zh-CN"/>
              </w:rPr>
            </w:pPr>
          </w:p>
        </w:tc>
        <w:tc>
          <w:tcPr>
            <w:tcW w:w="1409" w:type="pct"/>
            <w:vAlign w:val="center"/>
          </w:tcPr>
          <w:p w14:paraId="76E37181">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氮氧化物</w:t>
            </w:r>
          </w:p>
        </w:tc>
        <w:tc>
          <w:tcPr>
            <w:tcW w:w="1197" w:type="pct"/>
            <w:vAlign w:val="center"/>
          </w:tcPr>
          <w:p w14:paraId="7A98FF2C">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未检出</w:t>
            </w:r>
          </w:p>
        </w:tc>
      </w:tr>
      <w:tr w14:paraId="7576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056FB066">
            <w:pPr>
              <w:spacing w:line="240" w:lineRule="auto"/>
              <w:jc w:val="center"/>
              <w:rPr>
                <w:rFonts w:hint="default" w:ascii="Times New Roman" w:hAnsi="Times New Roman" w:cs="Times New Roman"/>
                <w:sz w:val="21"/>
                <w:szCs w:val="21"/>
                <w:vertAlign w:val="baseline"/>
                <w:lang w:val="en-US" w:eastAsia="zh-CN"/>
              </w:rPr>
            </w:pPr>
          </w:p>
        </w:tc>
        <w:tc>
          <w:tcPr>
            <w:tcW w:w="1489" w:type="pct"/>
            <w:gridSpan w:val="2"/>
            <w:vMerge w:val="continue"/>
            <w:vAlign w:val="center"/>
          </w:tcPr>
          <w:p w14:paraId="5763DADD">
            <w:pPr>
              <w:spacing w:line="240" w:lineRule="auto"/>
              <w:jc w:val="center"/>
              <w:rPr>
                <w:rFonts w:hint="default" w:ascii="Times New Roman" w:hAnsi="Times New Roman" w:cs="Times New Roman"/>
                <w:sz w:val="21"/>
                <w:szCs w:val="21"/>
                <w:vertAlign w:val="baseline"/>
                <w:lang w:val="en-US" w:eastAsia="zh-CN"/>
              </w:rPr>
            </w:pPr>
          </w:p>
        </w:tc>
        <w:tc>
          <w:tcPr>
            <w:tcW w:w="1409" w:type="pct"/>
            <w:vAlign w:val="center"/>
          </w:tcPr>
          <w:p w14:paraId="5E71982D">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硫化氢</w:t>
            </w:r>
          </w:p>
        </w:tc>
        <w:tc>
          <w:tcPr>
            <w:tcW w:w="1197" w:type="pct"/>
            <w:vAlign w:val="center"/>
          </w:tcPr>
          <w:p w14:paraId="152EBC17">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0.46</w:t>
            </w:r>
            <w:r>
              <w:rPr>
                <w:rFonts w:hint="default" w:ascii="Times New Roman" w:hAnsi="Times New Roman" w:eastAsia="宋体" w:cs="Times New Roman"/>
                <w:b w:val="0"/>
                <w:bCs w:val="0"/>
                <w:vertAlign w:val="baseline"/>
                <w:lang w:val="en-US" w:eastAsia="zh-CN"/>
              </w:rPr>
              <w:t>mg/m</w:t>
            </w:r>
            <w:r>
              <w:rPr>
                <w:rFonts w:hint="default" w:ascii="Times New Roman" w:hAnsi="Times New Roman" w:eastAsia="宋体" w:cs="Times New Roman"/>
                <w:b w:val="0"/>
                <w:bCs w:val="0"/>
                <w:vertAlign w:val="superscript"/>
                <w:lang w:val="en-US" w:eastAsia="zh-CN"/>
              </w:rPr>
              <w:t>3</w:t>
            </w:r>
          </w:p>
        </w:tc>
      </w:tr>
      <w:tr w14:paraId="3CBE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2F2DF94E">
            <w:pPr>
              <w:spacing w:line="240" w:lineRule="auto"/>
              <w:jc w:val="center"/>
              <w:rPr>
                <w:rFonts w:hint="default" w:ascii="Times New Roman" w:hAnsi="Times New Roman" w:cs="Times New Roman"/>
                <w:sz w:val="21"/>
                <w:szCs w:val="21"/>
                <w:vertAlign w:val="baseline"/>
                <w:lang w:val="en-US" w:eastAsia="zh-CN"/>
              </w:rPr>
            </w:pPr>
          </w:p>
        </w:tc>
        <w:tc>
          <w:tcPr>
            <w:tcW w:w="1489" w:type="pct"/>
            <w:gridSpan w:val="2"/>
            <w:vMerge w:val="continue"/>
            <w:vAlign w:val="center"/>
          </w:tcPr>
          <w:p w14:paraId="1E3C3402">
            <w:pPr>
              <w:spacing w:line="240" w:lineRule="auto"/>
              <w:jc w:val="center"/>
              <w:rPr>
                <w:rFonts w:hint="default" w:ascii="Times New Roman" w:hAnsi="Times New Roman" w:cs="Times New Roman"/>
                <w:sz w:val="21"/>
                <w:szCs w:val="21"/>
                <w:vertAlign w:val="baseline"/>
                <w:lang w:val="en-US" w:eastAsia="zh-CN"/>
              </w:rPr>
            </w:pPr>
          </w:p>
        </w:tc>
        <w:tc>
          <w:tcPr>
            <w:tcW w:w="1409" w:type="pct"/>
            <w:vAlign w:val="center"/>
          </w:tcPr>
          <w:p w14:paraId="0F7319E8">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氨</w:t>
            </w:r>
          </w:p>
        </w:tc>
        <w:tc>
          <w:tcPr>
            <w:tcW w:w="1197" w:type="pct"/>
            <w:vAlign w:val="center"/>
          </w:tcPr>
          <w:p w14:paraId="3D42EF98">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3.17</w:t>
            </w:r>
            <w:r>
              <w:rPr>
                <w:rFonts w:hint="default" w:ascii="Times New Roman" w:hAnsi="Times New Roman" w:eastAsia="宋体" w:cs="Times New Roman"/>
                <w:b w:val="0"/>
                <w:bCs w:val="0"/>
                <w:vertAlign w:val="baseline"/>
                <w:lang w:val="en-US" w:eastAsia="zh-CN"/>
              </w:rPr>
              <w:t>mg/m</w:t>
            </w:r>
            <w:r>
              <w:rPr>
                <w:rFonts w:hint="default" w:ascii="Times New Roman" w:hAnsi="Times New Roman" w:eastAsia="宋体" w:cs="Times New Roman"/>
                <w:b w:val="0"/>
                <w:bCs w:val="0"/>
                <w:vertAlign w:val="superscript"/>
                <w:lang w:val="en-US" w:eastAsia="zh-CN"/>
              </w:rPr>
              <w:t>3</w:t>
            </w:r>
          </w:p>
        </w:tc>
      </w:tr>
      <w:tr w14:paraId="22FC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350C80D4">
            <w:pPr>
              <w:spacing w:line="240" w:lineRule="auto"/>
              <w:jc w:val="center"/>
              <w:rPr>
                <w:rFonts w:hint="default" w:ascii="Times New Roman" w:hAnsi="Times New Roman" w:cs="Times New Roman"/>
                <w:sz w:val="21"/>
                <w:szCs w:val="21"/>
                <w:vertAlign w:val="baseline"/>
                <w:lang w:val="en-US" w:eastAsia="zh-CN"/>
              </w:rPr>
            </w:pPr>
          </w:p>
        </w:tc>
        <w:tc>
          <w:tcPr>
            <w:tcW w:w="1489" w:type="pct"/>
            <w:gridSpan w:val="2"/>
            <w:vMerge w:val="continue"/>
            <w:vAlign w:val="center"/>
          </w:tcPr>
          <w:p w14:paraId="28B0A762">
            <w:pPr>
              <w:spacing w:line="240" w:lineRule="auto"/>
              <w:jc w:val="center"/>
              <w:rPr>
                <w:rFonts w:hint="default" w:ascii="Times New Roman" w:hAnsi="Times New Roman" w:cs="Times New Roman"/>
                <w:sz w:val="21"/>
                <w:szCs w:val="21"/>
                <w:vertAlign w:val="baseline"/>
                <w:lang w:val="en-US" w:eastAsia="zh-CN"/>
              </w:rPr>
            </w:pPr>
          </w:p>
        </w:tc>
        <w:tc>
          <w:tcPr>
            <w:tcW w:w="1409" w:type="pct"/>
            <w:vAlign w:val="center"/>
          </w:tcPr>
          <w:p w14:paraId="2AD80121">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臭气浓度</w:t>
            </w:r>
          </w:p>
        </w:tc>
        <w:tc>
          <w:tcPr>
            <w:tcW w:w="1197" w:type="pct"/>
            <w:vAlign w:val="center"/>
          </w:tcPr>
          <w:p w14:paraId="64A98D30">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724无量纲</w:t>
            </w:r>
          </w:p>
        </w:tc>
      </w:tr>
      <w:tr w14:paraId="6A8D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4" w:type="pct"/>
            <w:vMerge w:val="restart"/>
            <w:vAlign w:val="center"/>
          </w:tcPr>
          <w:p w14:paraId="2FC39BDA">
            <w:pPr>
              <w:spacing w:line="240" w:lineRule="auto"/>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危废</w:t>
            </w:r>
            <w:r>
              <w:rPr>
                <w:rFonts w:hint="default" w:ascii="Times New Roman" w:hAnsi="Times New Roman" w:cs="Times New Roman"/>
                <w:sz w:val="21"/>
                <w:szCs w:val="21"/>
                <w:vertAlign w:val="baseline"/>
                <w:lang w:val="en-US" w:eastAsia="zh-CN"/>
              </w:rPr>
              <w:t>产生</w:t>
            </w:r>
            <w:r>
              <w:rPr>
                <w:rFonts w:hint="eastAsia" w:ascii="Times New Roman" w:hAnsi="Times New Roman" w:cs="Times New Roman"/>
                <w:sz w:val="21"/>
                <w:szCs w:val="21"/>
                <w:vertAlign w:val="baseline"/>
                <w:lang w:val="en-US" w:eastAsia="zh-CN"/>
              </w:rPr>
              <w:t>和</w:t>
            </w:r>
            <w:r>
              <w:rPr>
                <w:rFonts w:hint="default" w:ascii="Times New Roman" w:hAnsi="Times New Roman" w:cs="Times New Roman"/>
                <w:sz w:val="21"/>
                <w:szCs w:val="21"/>
                <w:vertAlign w:val="baseline"/>
                <w:lang w:val="en-US" w:eastAsia="zh-CN"/>
              </w:rPr>
              <w:t>处置情况</w:t>
            </w:r>
          </w:p>
        </w:tc>
        <w:tc>
          <w:tcPr>
            <w:tcW w:w="1489" w:type="pct"/>
            <w:gridSpan w:val="2"/>
            <w:vAlign w:val="center"/>
          </w:tcPr>
          <w:p w14:paraId="5661D54F">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名称</w:t>
            </w:r>
          </w:p>
        </w:tc>
        <w:tc>
          <w:tcPr>
            <w:tcW w:w="1409" w:type="pct"/>
            <w:vAlign w:val="center"/>
          </w:tcPr>
          <w:p w14:paraId="35F404D0">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2024年产生量</w:t>
            </w:r>
          </w:p>
        </w:tc>
        <w:tc>
          <w:tcPr>
            <w:tcW w:w="1197" w:type="pct"/>
            <w:vAlign w:val="center"/>
          </w:tcPr>
          <w:p w14:paraId="1FA1B6F7">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处置方式</w:t>
            </w:r>
          </w:p>
        </w:tc>
      </w:tr>
      <w:tr w14:paraId="650B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1448DF6F">
            <w:pPr>
              <w:spacing w:line="240" w:lineRule="auto"/>
              <w:jc w:val="center"/>
              <w:rPr>
                <w:rFonts w:hint="default" w:ascii="Times New Roman" w:hAnsi="Times New Roman" w:cs="Times New Roman"/>
                <w:sz w:val="21"/>
                <w:szCs w:val="21"/>
                <w:vertAlign w:val="baseline"/>
              </w:rPr>
            </w:pPr>
          </w:p>
        </w:tc>
        <w:tc>
          <w:tcPr>
            <w:tcW w:w="651" w:type="pct"/>
            <w:vMerge w:val="restart"/>
            <w:vAlign w:val="center"/>
          </w:tcPr>
          <w:p w14:paraId="396D9BD1">
            <w:pPr>
              <w:bidi w:val="0"/>
              <w:spacing w:line="240" w:lineRule="auto"/>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kern w:val="2"/>
                <w:sz w:val="21"/>
                <w:szCs w:val="21"/>
                <w:lang w:val="en-US" w:eastAsia="zh-CN" w:bidi="ar-SA"/>
              </w:rPr>
              <w:t>危险废物</w:t>
            </w:r>
          </w:p>
        </w:tc>
        <w:tc>
          <w:tcPr>
            <w:tcW w:w="837" w:type="pct"/>
            <w:vAlign w:val="center"/>
          </w:tcPr>
          <w:p w14:paraId="7E08DC1B">
            <w:pPr>
              <w:spacing w:line="240" w:lineRule="auto"/>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釜底液</w:t>
            </w:r>
          </w:p>
        </w:tc>
        <w:tc>
          <w:tcPr>
            <w:tcW w:w="1409" w:type="pct"/>
            <w:vAlign w:val="center"/>
          </w:tcPr>
          <w:p w14:paraId="30202158">
            <w:pPr>
              <w:spacing w:line="240" w:lineRule="auto"/>
              <w:jc w:val="center"/>
              <w:rPr>
                <w:rFonts w:hint="eastAsia"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rPr>
              <w:t>8.1469</w:t>
            </w:r>
            <w:r>
              <w:rPr>
                <w:rFonts w:hint="eastAsia" w:ascii="Times New Roman" w:hAnsi="Times New Roman" w:cs="Times New Roman"/>
                <w:sz w:val="21"/>
                <w:szCs w:val="21"/>
                <w:vertAlign w:val="baseline"/>
                <w:lang w:val="en-US" w:eastAsia="zh-CN"/>
              </w:rPr>
              <w:t>t</w:t>
            </w:r>
          </w:p>
        </w:tc>
        <w:tc>
          <w:tcPr>
            <w:tcW w:w="1197" w:type="pct"/>
            <w:vMerge w:val="restart"/>
            <w:vAlign w:val="center"/>
          </w:tcPr>
          <w:p w14:paraId="3BB2543F">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委托渤瑞环保股份有限公司处置</w:t>
            </w:r>
          </w:p>
        </w:tc>
      </w:tr>
      <w:tr w14:paraId="192D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3706599A">
            <w:pPr>
              <w:spacing w:line="240" w:lineRule="auto"/>
              <w:jc w:val="center"/>
              <w:rPr>
                <w:rFonts w:hint="default" w:ascii="Times New Roman" w:hAnsi="Times New Roman" w:cs="Times New Roman"/>
                <w:sz w:val="21"/>
                <w:szCs w:val="21"/>
                <w:vertAlign w:val="baseline"/>
              </w:rPr>
            </w:pPr>
          </w:p>
        </w:tc>
        <w:tc>
          <w:tcPr>
            <w:tcW w:w="651" w:type="pct"/>
            <w:vMerge w:val="continue"/>
            <w:vAlign w:val="center"/>
          </w:tcPr>
          <w:p w14:paraId="2D5D33B3">
            <w:pPr>
              <w:spacing w:line="240" w:lineRule="auto"/>
              <w:jc w:val="center"/>
              <w:rPr>
                <w:rFonts w:hint="default" w:ascii="Times New Roman" w:hAnsi="Times New Roman" w:cs="Times New Roman"/>
                <w:sz w:val="21"/>
                <w:szCs w:val="21"/>
                <w:vertAlign w:val="baseline"/>
              </w:rPr>
            </w:pPr>
          </w:p>
        </w:tc>
        <w:tc>
          <w:tcPr>
            <w:tcW w:w="837" w:type="pct"/>
            <w:vAlign w:val="center"/>
          </w:tcPr>
          <w:p w14:paraId="751D777E">
            <w:pPr>
              <w:spacing w:line="240" w:lineRule="auto"/>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结晶盐</w:t>
            </w:r>
          </w:p>
        </w:tc>
        <w:tc>
          <w:tcPr>
            <w:tcW w:w="1409" w:type="pct"/>
            <w:vAlign w:val="center"/>
          </w:tcPr>
          <w:p w14:paraId="22CDDBAB">
            <w:pPr>
              <w:spacing w:line="240" w:lineRule="auto"/>
              <w:jc w:val="center"/>
              <w:rPr>
                <w:rFonts w:hint="default" w:ascii="Times New Roman" w:hAnsi="Times New Roman" w:cs="Times New Roman"/>
                <w:sz w:val="21"/>
                <w:szCs w:val="21"/>
                <w:vertAlign w:val="baseline"/>
                <w:lang w:val="en-US"/>
              </w:rPr>
            </w:pPr>
            <w:r>
              <w:rPr>
                <w:rFonts w:hint="default" w:ascii="Times New Roman" w:hAnsi="Times New Roman" w:cs="Times New Roman"/>
                <w:sz w:val="21"/>
                <w:szCs w:val="21"/>
                <w:vertAlign w:val="baseline"/>
                <w:lang w:val="en-US" w:eastAsia="zh-CN"/>
              </w:rPr>
              <w:t>96.5461</w:t>
            </w:r>
            <w:r>
              <w:rPr>
                <w:rFonts w:hint="eastAsia" w:ascii="Times New Roman" w:hAnsi="Times New Roman" w:cs="Times New Roman"/>
                <w:sz w:val="21"/>
                <w:szCs w:val="21"/>
                <w:vertAlign w:val="baseline"/>
                <w:lang w:val="en-US" w:eastAsia="zh-CN"/>
              </w:rPr>
              <w:t>t</w:t>
            </w:r>
          </w:p>
        </w:tc>
        <w:tc>
          <w:tcPr>
            <w:tcW w:w="1197" w:type="pct"/>
            <w:vMerge w:val="continue"/>
            <w:vAlign w:val="center"/>
          </w:tcPr>
          <w:p w14:paraId="7E5E7D2C">
            <w:pPr>
              <w:spacing w:line="240" w:lineRule="auto"/>
              <w:jc w:val="center"/>
              <w:rPr>
                <w:rFonts w:hint="default" w:ascii="Times New Roman" w:hAnsi="Times New Roman" w:cs="Times New Roman"/>
                <w:sz w:val="21"/>
                <w:szCs w:val="21"/>
                <w:vertAlign w:val="baseline"/>
              </w:rPr>
            </w:pPr>
          </w:p>
        </w:tc>
      </w:tr>
      <w:tr w14:paraId="0A06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5ACE40B7">
            <w:pPr>
              <w:spacing w:line="240" w:lineRule="auto"/>
              <w:jc w:val="center"/>
              <w:rPr>
                <w:rFonts w:hint="default" w:ascii="Times New Roman" w:hAnsi="Times New Roman" w:cs="Times New Roman"/>
                <w:sz w:val="21"/>
                <w:szCs w:val="21"/>
                <w:vertAlign w:val="baseline"/>
              </w:rPr>
            </w:pPr>
          </w:p>
        </w:tc>
        <w:tc>
          <w:tcPr>
            <w:tcW w:w="651" w:type="pct"/>
            <w:vMerge w:val="continue"/>
            <w:vAlign w:val="center"/>
          </w:tcPr>
          <w:p w14:paraId="025B54D8">
            <w:pPr>
              <w:spacing w:line="240" w:lineRule="auto"/>
              <w:jc w:val="center"/>
              <w:rPr>
                <w:rFonts w:hint="default" w:ascii="Times New Roman" w:hAnsi="Times New Roman" w:cs="Times New Roman"/>
                <w:sz w:val="21"/>
                <w:szCs w:val="21"/>
                <w:vertAlign w:val="baseline"/>
              </w:rPr>
            </w:pPr>
          </w:p>
        </w:tc>
        <w:tc>
          <w:tcPr>
            <w:tcW w:w="837" w:type="pct"/>
            <w:vAlign w:val="center"/>
          </w:tcPr>
          <w:p w14:paraId="23514B4D">
            <w:pPr>
              <w:spacing w:line="240" w:lineRule="auto"/>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废活性炭</w:t>
            </w:r>
          </w:p>
        </w:tc>
        <w:tc>
          <w:tcPr>
            <w:tcW w:w="1409" w:type="pct"/>
            <w:vAlign w:val="center"/>
          </w:tcPr>
          <w:p w14:paraId="41B38DC9">
            <w:pPr>
              <w:spacing w:line="240" w:lineRule="auto"/>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0.812t</w:t>
            </w:r>
          </w:p>
        </w:tc>
        <w:tc>
          <w:tcPr>
            <w:tcW w:w="1197" w:type="pct"/>
            <w:vMerge w:val="continue"/>
            <w:vAlign w:val="center"/>
          </w:tcPr>
          <w:p w14:paraId="3AA3FD2E">
            <w:pPr>
              <w:spacing w:line="240" w:lineRule="auto"/>
              <w:jc w:val="center"/>
              <w:rPr>
                <w:rFonts w:hint="default" w:ascii="Times New Roman" w:hAnsi="Times New Roman" w:cs="Times New Roman"/>
                <w:sz w:val="21"/>
                <w:szCs w:val="21"/>
                <w:vertAlign w:val="baseline"/>
              </w:rPr>
            </w:pPr>
          </w:p>
        </w:tc>
      </w:tr>
      <w:tr w14:paraId="3C83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49002CC5">
            <w:pPr>
              <w:spacing w:line="240" w:lineRule="auto"/>
              <w:jc w:val="center"/>
              <w:rPr>
                <w:rFonts w:hint="default" w:ascii="Times New Roman" w:hAnsi="Times New Roman" w:cs="Times New Roman"/>
                <w:sz w:val="21"/>
                <w:szCs w:val="21"/>
                <w:vertAlign w:val="baseline"/>
              </w:rPr>
            </w:pPr>
          </w:p>
        </w:tc>
        <w:tc>
          <w:tcPr>
            <w:tcW w:w="651" w:type="pct"/>
            <w:vMerge w:val="continue"/>
            <w:vAlign w:val="center"/>
          </w:tcPr>
          <w:p w14:paraId="6F2A0F04">
            <w:pPr>
              <w:spacing w:line="240" w:lineRule="auto"/>
              <w:jc w:val="center"/>
              <w:rPr>
                <w:rFonts w:hint="default" w:ascii="Times New Roman" w:hAnsi="Times New Roman" w:cs="Times New Roman"/>
                <w:sz w:val="21"/>
                <w:szCs w:val="21"/>
                <w:vertAlign w:val="baseline"/>
              </w:rPr>
            </w:pPr>
          </w:p>
        </w:tc>
        <w:tc>
          <w:tcPr>
            <w:tcW w:w="837" w:type="pct"/>
            <w:shd w:val="clear" w:color="auto" w:fill="auto"/>
            <w:vAlign w:val="center"/>
          </w:tcPr>
          <w:p w14:paraId="68D6F6DE">
            <w:pPr>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kern w:val="2"/>
                <w:sz w:val="21"/>
                <w:szCs w:val="21"/>
                <w:highlight w:val="none"/>
                <w:vertAlign w:val="baseline"/>
                <w:lang w:val="en-US" w:eastAsia="zh-CN" w:bidi="ar-SA"/>
              </w:rPr>
              <w:t>废真空泵油</w:t>
            </w:r>
          </w:p>
        </w:tc>
        <w:tc>
          <w:tcPr>
            <w:tcW w:w="1409" w:type="pct"/>
            <w:vAlign w:val="center"/>
          </w:tcPr>
          <w:p w14:paraId="3B2064DC">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0t</w:t>
            </w:r>
          </w:p>
        </w:tc>
        <w:tc>
          <w:tcPr>
            <w:tcW w:w="1197" w:type="pct"/>
            <w:vMerge w:val="continue"/>
            <w:vAlign w:val="center"/>
          </w:tcPr>
          <w:p w14:paraId="4D6B1D0A">
            <w:pPr>
              <w:spacing w:line="240" w:lineRule="auto"/>
              <w:jc w:val="center"/>
              <w:rPr>
                <w:rFonts w:hint="default" w:ascii="Times New Roman" w:hAnsi="Times New Roman" w:cs="Times New Roman"/>
                <w:sz w:val="21"/>
                <w:szCs w:val="21"/>
                <w:vertAlign w:val="baseline"/>
              </w:rPr>
            </w:pPr>
          </w:p>
        </w:tc>
      </w:tr>
      <w:tr w14:paraId="6DC7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2093CF93">
            <w:pPr>
              <w:spacing w:line="240" w:lineRule="auto"/>
              <w:jc w:val="center"/>
              <w:rPr>
                <w:rFonts w:hint="default" w:ascii="Times New Roman" w:hAnsi="Times New Roman" w:cs="Times New Roman"/>
                <w:sz w:val="21"/>
                <w:szCs w:val="21"/>
                <w:vertAlign w:val="baseline"/>
              </w:rPr>
            </w:pPr>
          </w:p>
        </w:tc>
        <w:tc>
          <w:tcPr>
            <w:tcW w:w="651" w:type="pct"/>
            <w:vMerge w:val="continue"/>
            <w:vAlign w:val="center"/>
          </w:tcPr>
          <w:p w14:paraId="7245BC57">
            <w:pPr>
              <w:spacing w:line="240" w:lineRule="auto"/>
              <w:jc w:val="center"/>
              <w:rPr>
                <w:rFonts w:hint="default" w:ascii="Times New Roman" w:hAnsi="Times New Roman" w:cs="Times New Roman"/>
                <w:sz w:val="21"/>
                <w:szCs w:val="21"/>
                <w:vertAlign w:val="baseline"/>
              </w:rPr>
            </w:pPr>
          </w:p>
        </w:tc>
        <w:tc>
          <w:tcPr>
            <w:tcW w:w="837" w:type="pct"/>
            <w:shd w:val="clear" w:color="auto" w:fill="auto"/>
            <w:vAlign w:val="center"/>
          </w:tcPr>
          <w:p w14:paraId="3AB94D83">
            <w:pPr>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kern w:val="2"/>
                <w:sz w:val="21"/>
                <w:szCs w:val="21"/>
                <w:highlight w:val="none"/>
                <w:vertAlign w:val="baseline"/>
                <w:lang w:val="en-US" w:eastAsia="zh-CN" w:bidi="ar-SA"/>
              </w:rPr>
              <w:t>废催化剂</w:t>
            </w:r>
          </w:p>
        </w:tc>
        <w:tc>
          <w:tcPr>
            <w:tcW w:w="1409" w:type="pct"/>
            <w:vAlign w:val="center"/>
          </w:tcPr>
          <w:p w14:paraId="4D3E05D6">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0t</w:t>
            </w:r>
          </w:p>
        </w:tc>
        <w:tc>
          <w:tcPr>
            <w:tcW w:w="1197" w:type="pct"/>
            <w:vMerge w:val="continue"/>
            <w:vAlign w:val="center"/>
          </w:tcPr>
          <w:p w14:paraId="644A32CA">
            <w:pPr>
              <w:spacing w:line="240" w:lineRule="auto"/>
              <w:jc w:val="center"/>
              <w:rPr>
                <w:rFonts w:hint="default" w:ascii="Times New Roman" w:hAnsi="Times New Roman" w:cs="Times New Roman"/>
                <w:sz w:val="21"/>
                <w:szCs w:val="21"/>
                <w:vertAlign w:val="baseline"/>
              </w:rPr>
            </w:pPr>
          </w:p>
        </w:tc>
      </w:tr>
      <w:tr w14:paraId="377B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1B4B73C7">
            <w:pPr>
              <w:spacing w:line="240" w:lineRule="auto"/>
              <w:jc w:val="center"/>
              <w:rPr>
                <w:rFonts w:hint="default" w:ascii="Times New Roman" w:hAnsi="Times New Roman" w:cs="Times New Roman"/>
                <w:sz w:val="21"/>
                <w:szCs w:val="21"/>
                <w:vertAlign w:val="baseline"/>
              </w:rPr>
            </w:pPr>
          </w:p>
        </w:tc>
        <w:tc>
          <w:tcPr>
            <w:tcW w:w="651" w:type="pct"/>
            <w:vMerge w:val="continue"/>
            <w:vAlign w:val="center"/>
          </w:tcPr>
          <w:p w14:paraId="7AF4FFAF">
            <w:pPr>
              <w:spacing w:line="240" w:lineRule="auto"/>
              <w:jc w:val="center"/>
              <w:rPr>
                <w:rFonts w:hint="default" w:ascii="Times New Roman" w:hAnsi="Times New Roman" w:cs="Times New Roman"/>
                <w:sz w:val="21"/>
                <w:szCs w:val="21"/>
                <w:vertAlign w:val="baseline"/>
              </w:rPr>
            </w:pPr>
          </w:p>
        </w:tc>
        <w:tc>
          <w:tcPr>
            <w:tcW w:w="837" w:type="pct"/>
            <w:shd w:val="clear" w:color="auto" w:fill="auto"/>
            <w:vAlign w:val="center"/>
          </w:tcPr>
          <w:p w14:paraId="20F9E0BA">
            <w:pPr>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kern w:val="2"/>
                <w:sz w:val="21"/>
                <w:szCs w:val="21"/>
                <w:highlight w:val="none"/>
                <w:vertAlign w:val="baseline"/>
                <w:lang w:val="en-US" w:eastAsia="zh-CN" w:bidi="ar-SA"/>
              </w:rPr>
              <w:t>除尘器粉尘</w:t>
            </w:r>
          </w:p>
        </w:tc>
        <w:tc>
          <w:tcPr>
            <w:tcW w:w="1409" w:type="pct"/>
            <w:vAlign w:val="center"/>
          </w:tcPr>
          <w:p w14:paraId="25582349">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0t</w:t>
            </w:r>
          </w:p>
        </w:tc>
        <w:tc>
          <w:tcPr>
            <w:tcW w:w="1197" w:type="pct"/>
            <w:vMerge w:val="continue"/>
            <w:vAlign w:val="center"/>
          </w:tcPr>
          <w:p w14:paraId="6B9F40E1">
            <w:pPr>
              <w:spacing w:line="240" w:lineRule="auto"/>
              <w:jc w:val="center"/>
              <w:rPr>
                <w:rFonts w:hint="default" w:ascii="Times New Roman" w:hAnsi="Times New Roman" w:cs="Times New Roman"/>
                <w:sz w:val="21"/>
                <w:szCs w:val="21"/>
                <w:vertAlign w:val="baseline"/>
              </w:rPr>
            </w:pPr>
          </w:p>
        </w:tc>
      </w:tr>
      <w:tr w14:paraId="4870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Merge w:val="continue"/>
            <w:vAlign w:val="center"/>
          </w:tcPr>
          <w:p w14:paraId="264473EB">
            <w:pPr>
              <w:spacing w:line="240" w:lineRule="auto"/>
              <w:jc w:val="center"/>
              <w:rPr>
                <w:rFonts w:hint="default" w:ascii="Times New Roman" w:hAnsi="Times New Roman" w:cs="Times New Roman"/>
                <w:sz w:val="21"/>
                <w:szCs w:val="21"/>
                <w:vertAlign w:val="baseline"/>
              </w:rPr>
            </w:pPr>
          </w:p>
        </w:tc>
        <w:tc>
          <w:tcPr>
            <w:tcW w:w="651" w:type="pct"/>
            <w:vMerge w:val="continue"/>
            <w:vAlign w:val="center"/>
          </w:tcPr>
          <w:p w14:paraId="07A7DEC5">
            <w:pPr>
              <w:spacing w:line="240" w:lineRule="auto"/>
              <w:jc w:val="center"/>
              <w:rPr>
                <w:rFonts w:hint="default" w:ascii="Times New Roman" w:hAnsi="Times New Roman" w:cs="Times New Roman"/>
                <w:sz w:val="21"/>
                <w:szCs w:val="21"/>
                <w:vertAlign w:val="baseline"/>
              </w:rPr>
            </w:pPr>
          </w:p>
        </w:tc>
        <w:tc>
          <w:tcPr>
            <w:tcW w:w="837" w:type="pct"/>
            <w:shd w:val="clear" w:color="auto" w:fill="auto"/>
            <w:vAlign w:val="center"/>
          </w:tcPr>
          <w:p w14:paraId="6B7843F8">
            <w:pPr>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kern w:val="2"/>
                <w:sz w:val="21"/>
                <w:szCs w:val="21"/>
                <w:highlight w:val="none"/>
                <w:vertAlign w:val="baseline"/>
                <w:lang w:val="en-US" w:eastAsia="zh-CN" w:bidi="ar-SA"/>
              </w:rPr>
              <w:t>废包装材料</w:t>
            </w:r>
          </w:p>
        </w:tc>
        <w:tc>
          <w:tcPr>
            <w:tcW w:w="1409" w:type="pct"/>
            <w:vAlign w:val="center"/>
          </w:tcPr>
          <w:p w14:paraId="0CFBE77D">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0t</w:t>
            </w:r>
          </w:p>
        </w:tc>
        <w:tc>
          <w:tcPr>
            <w:tcW w:w="1197" w:type="pct"/>
            <w:vMerge w:val="continue"/>
            <w:vAlign w:val="center"/>
          </w:tcPr>
          <w:p w14:paraId="30723673">
            <w:pPr>
              <w:spacing w:line="240" w:lineRule="auto"/>
              <w:jc w:val="center"/>
              <w:rPr>
                <w:rFonts w:hint="default" w:ascii="Times New Roman" w:hAnsi="Times New Roman" w:cs="Times New Roman"/>
                <w:sz w:val="21"/>
                <w:szCs w:val="21"/>
                <w:vertAlign w:val="baseline"/>
              </w:rPr>
            </w:pPr>
          </w:p>
        </w:tc>
      </w:tr>
      <w:tr w14:paraId="6DFF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pct"/>
            <w:vAlign w:val="center"/>
          </w:tcPr>
          <w:p w14:paraId="3B605DBD">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依法落实环境风险防控措施情况以及排污许可办理情况</w:t>
            </w:r>
          </w:p>
        </w:tc>
        <w:tc>
          <w:tcPr>
            <w:tcW w:w="4095" w:type="pct"/>
            <w:gridSpan w:val="4"/>
            <w:vAlign w:val="center"/>
          </w:tcPr>
          <w:p w14:paraId="09FEB5E8">
            <w:pPr>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已编制了《突发性环境污染事故应急预案》，并通过了枣庄市生态环境局滕州市分局备案（编号：370</w:t>
            </w:r>
            <w:r>
              <w:rPr>
                <w:rFonts w:hint="eastAsia" w:ascii="Times New Roman" w:hAnsi="Times New Roman" w:cs="Times New Roman"/>
                <w:sz w:val="21"/>
                <w:szCs w:val="21"/>
                <w:vertAlign w:val="baseline"/>
                <w:lang w:val="en-US" w:eastAsia="zh-CN"/>
              </w:rPr>
              <w:t>481</w:t>
            </w:r>
            <w:r>
              <w:rPr>
                <w:rFonts w:hint="default" w:ascii="Times New Roman" w:hAnsi="Times New Roman" w:cs="Times New Roman"/>
                <w:sz w:val="21"/>
                <w:szCs w:val="21"/>
                <w:vertAlign w:val="baseline"/>
                <w:lang w:val="en-US" w:eastAsia="zh-CN"/>
              </w:rPr>
              <w:t>-</w:t>
            </w:r>
            <w:r>
              <w:rPr>
                <w:rFonts w:hint="eastAsia" w:ascii="Times New Roman" w:hAnsi="Times New Roman" w:cs="Times New Roman"/>
                <w:sz w:val="21"/>
                <w:szCs w:val="21"/>
                <w:vertAlign w:val="baseline"/>
                <w:lang w:val="en-US" w:eastAsia="zh-CN"/>
              </w:rPr>
              <w:t>2023</w:t>
            </w:r>
            <w:r>
              <w:rPr>
                <w:rFonts w:hint="default" w:ascii="Times New Roman" w:hAnsi="Times New Roman" w:cs="Times New Roman"/>
                <w:sz w:val="21"/>
                <w:szCs w:val="21"/>
                <w:vertAlign w:val="baseline"/>
                <w:lang w:val="en-US" w:eastAsia="zh-CN"/>
              </w:rPr>
              <w:t>-</w:t>
            </w:r>
            <w:r>
              <w:rPr>
                <w:rFonts w:hint="eastAsia" w:ascii="Times New Roman" w:hAnsi="Times New Roman" w:cs="Times New Roman"/>
                <w:sz w:val="21"/>
                <w:szCs w:val="21"/>
                <w:vertAlign w:val="baseline"/>
                <w:lang w:val="en-US" w:eastAsia="zh-CN"/>
              </w:rPr>
              <w:t>209</w:t>
            </w:r>
            <w:r>
              <w:rPr>
                <w:rFonts w:hint="default" w:ascii="Times New Roman" w:hAnsi="Times New Roman" w:cs="Times New Roman"/>
                <w:sz w:val="21"/>
                <w:szCs w:val="21"/>
                <w:vertAlign w:val="baseline"/>
                <w:lang w:val="en-US" w:eastAsia="zh-CN"/>
              </w:rPr>
              <w:t>-M）；</w:t>
            </w:r>
          </w:p>
          <w:p w14:paraId="1A342331">
            <w:pPr>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企业已申办排污许可证（编号9137048161334616X4002U，有效期自2024年6月24日至2029年6月23日止）</w:t>
            </w:r>
          </w:p>
        </w:tc>
      </w:tr>
    </w:tbl>
    <w:p w14:paraId="33844628">
      <w:pPr>
        <w:numPr>
          <w:ilvl w:val="0"/>
          <w:numId w:val="0"/>
        </w:numPr>
        <w:spacing w:line="240" w:lineRule="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注：上表中废气和废水排放浓度数据来源于2025年3月检测报告。</w:t>
      </w:r>
    </w:p>
    <w:p w14:paraId="754846CB">
      <w:pPr>
        <w:numPr>
          <w:ilvl w:val="0"/>
          <w:numId w:val="0"/>
        </w:numPr>
        <w:spacing w:line="360" w:lineRule="auto"/>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eastAsiaTheme="minorEastAsia"/>
          <w:kern w:val="2"/>
          <w:sz w:val="24"/>
          <w:szCs w:val="24"/>
          <w:lang w:val="en-US" w:eastAsia="zh-CN" w:bidi="ar-SA"/>
        </w:rPr>
        <w:t>二、</w:t>
      </w:r>
      <w:r>
        <w:rPr>
          <w:rFonts w:hint="default" w:ascii="Times New Roman" w:hAnsi="Times New Roman" w:cs="Times New Roman"/>
          <w:sz w:val="24"/>
          <w:szCs w:val="24"/>
          <w:lang w:val="en-US" w:eastAsia="zh-CN"/>
        </w:rPr>
        <w:t>公众提出意见方式及公示期</w:t>
      </w:r>
    </w:p>
    <w:p w14:paraId="373247B3">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个人或单位可以通过信函、传真、电子邮件等方式向建设单位和该项目清洁生产审核咨询单位提交书面意见。清洁生产审核咨询单位将在审核报告中真实记录公众的意见和建议，并将公众的宝贵意见、建议向项目单位和有关部门反映。</w:t>
      </w:r>
    </w:p>
    <w:p w14:paraId="70BA8FD1">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公示期：2025年4月</w:t>
      </w:r>
      <w:r>
        <w:rPr>
          <w:rFonts w:hint="eastAsia" w:ascii="Times New Roman" w:hAnsi="Times New Roman" w:cs="Times New Roman"/>
          <w:sz w:val="24"/>
          <w:szCs w:val="24"/>
          <w:lang w:val="en-US" w:eastAsia="zh-CN"/>
        </w:rPr>
        <w:t>25</w:t>
      </w:r>
      <w:r>
        <w:rPr>
          <w:rFonts w:hint="default" w:ascii="Times New Roman" w:hAnsi="Times New Roman" w:cs="Times New Roman"/>
          <w:sz w:val="24"/>
          <w:szCs w:val="24"/>
          <w:lang w:val="en-US" w:eastAsia="zh-CN"/>
        </w:rPr>
        <w:t>日至2025年</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月</w:t>
      </w:r>
      <w:r>
        <w:rPr>
          <w:rFonts w:hint="eastAsia" w:ascii="Times New Roman" w:hAnsi="Times New Roman" w:cs="Times New Roman"/>
          <w:sz w:val="24"/>
          <w:szCs w:val="24"/>
          <w:lang w:val="en-US" w:eastAsia="zh-CN"/>
        </w:rPr>
        <w:t>10</w:t>
      </w:r>
      <w:r>
        <w:rPr>
          <w:rFonts w:hint="default" w:ascii="Times New Roman" w:hAnsi="Times New Roman" w:cs="Times New Roman"/>
          <w:sz w:val="24"/>
          <w:szCs w:val="24"/>
          <w:lang w:val="en-US" w:eastAsia="zh-CN"/>
        </w:rPr>
        <w:t>日</w:t>
      </w:r>
    </w:p>
    <w:p w14:paraId="1F339912">
      <w:pPr>
        <w:spacing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三</w:t>
      </w:r>
      <w:r>
        <w:rPr>
          <w:rFonts w:hint="default" w:ascii="Times New Roman" w:hAnsi="Times New Roman" w:cs="Times New Roman"/>
          <w:sz w:val="24"/>
          <w:szCs w:val="24"/>
          <w:lang w:val="en-US" w:eastAsia="zh-CN"/>
        </w:rPr>
        <w:t>、联系方式</w:t>
      </w:r>
      <w:bookmarkStart w:id="0" w:name="_GoBack"/>
      <w:bookmarkEnd w:id="0"/>
    </w:p>
    <w:p w14:paraId="6FDC4870">
      <w:pPr>
        <w:spacing w:line="360" w:lineRule="auto"/>
        <w:ind w:firstLine="480" w:firstLineChars="20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企业名称：</w:t>
      </w:r>
      <w:r>
        <w:rPr>
          <w:rFonts w:hint="default" w:ascii="Times New Roman" w:hAnsi="Times New Roman" w:cs="Times New Roman"/>
          <w:sz w:val="24"/>
          <w:szCs w:val="24"/>
          <w:lang w:val="en-US" w:eastAsia="zh-CN"/>
        </w:rPr>
        <w:t>山东天祥食品配料有限公司</w:t>
      </w:r>
    </w:p>
    <w:p w14:paraId="7F105C3A">
      <w:pPr>
        <w:spacing w:line="360" w:lineRule="auto"/>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企业地址：</w:t>
      </w:r>
      <w:r>
        <w:rPr>
          <w:rFonts w:hint="default" w:ascii="Times New Roman" w:hAnsi="Times New Roman" w:cs="Times New Roman"/>
          <w:sz w:val="24"/>
          <w:szCs w:val="24"/>
          <w:lang w:val="en-US" w:eastAsia="zh-CN"/>
        </w:rPr>
        <w:t>山东省枣庄市</w:t>
      </w:r>
      <w:r>
        <w:rPr>
          <w:rFonts w:hint="default" w:ascii="Times New Roman" w:hAnsi="Times New Roman" w:cs="Times New Roman"/>
          <w:sz w:val="24"/>
          <w:szCs w:val="24"/>
        </w:rPr>
        <w:t>滕州市大坞镇西土山村凫山北路西邻</w:t>
      </w:r>
    </w:p>
    <w:p w14:paraId="2A0EA6FC">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联系人</w:t>
      </w:r>
      <w:r>
        <w:rPr>
          <w:rFonts w:hint="default" w:ascii="Times New Roman" w:hAnsi="Times New Roman" w:cs="Times New Roman"/>
          <w:sz w:val="24"/>
          <w:szCs w:val="24"/>
          <w:lang w:val="en-US" w:eastAsia="zh-CN"/>
        </w:rPr>
        <w:t>及电话</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袁</w:t>
      </w:r>
      <w:r>
        <w:rPr>
          <w:rFonts w:hint="eastAsia" w:ascii="Times New Roman" w:hAnsi="Times New Roman" w:cs="Times New Roman"/>
          <w:sz w:val="24"/>
          <w:szCs w:val="24"/>
          <w:lang w:val="en-US" w:eastAsia="zh-CN"/>
        </w:rPr>
        <w:t>经理</w:t>
      </w:r>
      <w:r>
        <w:rPr>
          <w:rFonts w:hint="default" w:ascii="Times New Roman" w:hAnsi="Times New Roman" w:cs="Times New Roman"/>
          <w:sz w:val="24"/>
          <w:szCs w:val="24"/>
          <w:lang w:val="en-US" w:eastAsia="zh-CN"/>
        </w:rPr>
        <w:t xml:space="preserve"> 18266376056</w:t>
      </w:r>
    </w:p>
    <w:p w14:paraId="70059615">
      <w:pPr>
        <w:spacing w:line="360" w:lineRule="auto"/>
        <w:ind w:firstLine="480" w:firstLineChars="200"/>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E46950"/>
    <w:multiLevelType w:val="singleLevel"/>
    <w:tmpl w:val="22E46950"/>
    <w:lvl w:ilvl="0" w:tentative="0">
      <w:start w:val="1"/>
      <w:numFmt w:val="bullet"/>
      <w:pStyle w:val="10"/>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20B07"/>
    <w:rsid w:val="03E94B2B"/>
    <w:rsid w:val="046E6DDE"/>
    <w:rsid w:val="04956A61"/>
    <w:rsid w:val="085B58CB"/>
    <w:rsid w:val="0A3B3C06"/>
    <w:rsid w:val="0D3D37F2"/>
    <w:rsid w:val="0D810E8B"/>
    <w:rsid w:val="0EE26D46"/>
    <w:rsid w:val="11BB1D35"/>
    <w:rsid w:val="11EB2969"/>
    <w:rsid w:val="122E4B3D"/>
    <w:rsid w:val="1A5959E3"/>
    <w:rsid w:val="1B917B2A"/>
    <w:rsid w:val="1CDD6D9F"/>
    <w:rsid w:val="25034EC9"/>
    <w:rsid w:val="26FD7796"/>
    <w:rsid w:val="280E605F"/>
    <w:rsid w:val="2E666BF4"/>
    <w:rsid w:val="2EC90F31"/>
    <w:rsid w:val="2FF23716"/>
    <w:rsid w:val="32E14A9C"/>
    <w:rsid w:val="363C57B1"/>
    <w:rsid w:val="36EC1C61"/>
    <w:rsid w:val="37A662B4"/>
    <w:rsid w:val="3C7532F6"/>
    <w:rsid w:val="3DBA730A"/>
    <w:rsid w:val="3DD20B07"/>
    <w:rsid w:val="40477626"/>
    <w:rsid w:val="40E57E4D"/>
    <w:rsid w:val="42C35319"/>
    <w:rsid w:val="4484172B"/>
    <w:rsid w:val="46F00934"/>
    <w:rsid w:val="483A3088"/>
    <w:rsid w:val="491F1A22"/>
    <w:rsid w:val="4AF04228"/>
    <w:rsid w:val="4C3954F1"/>
    <w:rsid w:val="4F262EAE"/>
    <w:rsid w:val="502D14DE"/>
    <w:rsid w:val="5903310E"/>
    <w:rsid w:val="5B4B66A7"/>
    <w:rsid w:val="5CFB7A99"/>
    <w:rsid w:val="5DE03A1E"/>
    <w:rsid w:val="5E8B1BDC"/>
    <w:rsid w:val="63CB4828"/>
    <w:rsid w:val="67550FD9"/>
    <w:rsid w:val="67E0768E"/>
    <w:rsid w:val="6CD96208"/>
    <w:rsid w:val="70732DD6"/>
    <w:rsid w:val="70791473"/>
    <w:rsid w:val="742E2236"/>
    <w:rsid w:val="74583EB6"/>
    <w:rsid w:val="74670575"/>
    <w:rsid w:val="746A1E3C"/>
    <w:rsid w:val="74DA4E33"/>
    <w:rsid w:val="760941C0"/>
    <w:rsid w:val="771340C5"/>
    <w:rsid w:val="774C6E67"/>
    <w:rsid w:val="77A64F39"/>
    <w:rsid w:val="78EC1071"/>
    <w:rsid w:val="7B11560F"/>
    <w:rsid w:val="7D67516A"/>
    <w:rsid w:val="7DDD61CC"/>
    <w:rsid w:val="7E882EC0"/>
    <w:rsid w:val="7EB42631"/>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11">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tabs>
        <w:tab w:val="left" w:pos="540"/>
      </w:tabs>
      <w:spacing w:line="360" w:lineRule="auto"/>
      <w:ind w:firstLine="420" w:firstLineChars="200"/>
      <w:jc w:val="left"/>
    </w:pPr>
    <w:rPr>
      <w:rFonts w:ascii="宋体" w:hAnsi="宋体"/>
      <w:sz w:val="24"/>
    </w:rPr>
  </w:style>
  <w:style w:type="paragraph" w:styleId="3">
    <w:name w:val="Body Text Indent"/>
    <w:basedOn w:val="1"/>
    <w:next w:val="4"/>
    <w:unhideWhenUsed/>
    <w:qFormat/>
    <w:uiPriority w:val="99"/>
    <w:pPr>
      <w:tabs>
        <w:tab w:val="left" w:pos="540"/>
      </w:tabs>
      <w:spacing w:after="120"/>
      <w:ind w:left="420" w:leftChars="200"/>
    </w:pPr>
  </w:style>
  <w:style w:type="paragraph" w:customStyle="1" w:styleId="4">
    <w:name w:val="样式 正文文本缩进 + 行距: 1.5 倍行距"/>
    <w:basedOn w:val="5"/>
    <w:next w:val="6"/>
    <w:qFormat/>
    <w:uiPriority w:val="0"/>
    <w:pPr>
      <w:tabs>
        <w:tab w:val="left" w:pos="540"/>
      </w:tabs>
      <w:spacing w:after="120" w:line="360" w:lineRule="auto"/>
      <w:ind w:left="90" w:leftChars="32" w:firstLine="560" w:firstLineChars="200"/>
    </w:pPr>
    <w:rPr>
      <w:rFonts w:cs="宋体"/>
    </w:rPr>
  </w:style>
  <w:style w:type="paragraph" w:customStyle="1" w:styleId="5">
    <w:name w:val="Body Text Indent"/>
    <w:basedOn w:val="1"/>
    <w:next w:val="4"/>
    <w:qFormat/>
    <w:uiPriority w:val="0"/>
    <w:pPr>
      <w:tabs>
        <w:tab w:val="left" w:pos="540"/>
      </w:tabs>
      <w:spacing w:line="360" w:lineRule="auto"/>
      <w:ind w:firstLine="600" w:firstLineChars="250"/>
    </w:pPr>
    <w:rPr>
      <w:color w:val="FF0000"/>
      <w:sz w:val="24"/>
    </w:rPr>
  </w:style>
  <w:style w:type="paragraph" w:styleId="6">
    <w:name w:val="header"/>
    <w:basedOn w:val="1"/>
    <w:next w:val="7"/>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5"/>
    <w:basedOn w:val="8"/>
    <w:next w:val="1"/>
    <w:qFormat/>
    <w:uiPriority w:val="0"/>
    <w:pPr>
      <w:tabs>
        <w:tab w:val="left" w:pos="540"/>
      </w:tabs>
      <w:spacing w:after="0"/>
    </w:pPr>
    <w:rPr>
      <w:rFonts w:ascii="黑体" w:eastAsia="黑体"/>
      <w:color w:val="000000"/>
      <w:spacing w:val="-2"/>
      <w:sz w:val="30"/>
      <w:szCs w:val="30"/>
    </w:rPr>
  </w:style>
  <w:style w:type="paragraph" w:customStyle="1" w:styleId="8">
    <w:name w:val="正文1"/>
    <w:basedOn w:val="9"/>
    <w:next w:val="1"/>
    <w:qFormat/>
    <w:uiPriority w:val="0"/>
    <w:pPr>
      <w:widowControl/>
      <w:tabs>
        <w:tab w:val="left" w:pos="540"/>
      </w:tabs>
      <w:spacing w:line="440" w:lineRule="exact"/>
      <w:ind w:firstLine="425"/>
    </w:pPr>
    <w:rPr>
      <w:rFonts w:ascii="宋体" w:hAnsi="宋体"/>
      <w:color w:val="000000"/>
      <w:sz w:val="24"/>
      <w:szCs w:val="24"/>
    </w:rPr>
  </w:style>
  <w:style w:type="paragraph" w:styleId="9">
    <w:name w:val="Body Text"/>
    <w:basedOn w:val="1"/>
    <w:next w:val="10"/>
    <w:qFormat/>
    <w:uiPriority w:val="0"/>
    <w:pPr>
      <w:tabs>
        <w:tab w:val="left" w:pos="540"/>
      </w:tabs>
      <w:spacing w:after="120"/>
    </w:pPr>
  </w:style>
  <w:style w:type="paragraph" w:styleId="10">
    <w:name w:val="List Bullet 5"/>
    <w:basedOn w:val="1"/>
    <w:qFormat/>
    <w:uiPriority w:val="0"/>
    <w:pPr>
      <w:numPr>
        <w:ilvl w:val="0"/>
        <w:numId w:val="1"/>
      </w:numPr>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1186</Words>
  <Characters>1611</Characters>
  <Lines>0</Lines>
  <Paragraphs>0</Paragraphs>
  <TotalTime>35</TotalTime>
  <ScaleCrop>false</ScaleCrop>
  <LinksUpToDate>false</LinksUpToDate>
  <CharactersWithSpaces>1613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2025-04-22T06:36:00Z</dcterms:created>
  <dc:creator>ZYW</dc:creator>
  <cp:lastModifiedBy>ZYW</cp:lastModifiedBy>
  <dcterms:modified xsi:type="dcterms:W3CDTF">2025-04-25T01:54:02Z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FE2E1735E57540BCA2FF5BA1246B79E7_11</vt:lpwstr>
  </property>
  <property fmtid="{D5CDD505-2E9C-101B-9397-08002B2CF9AE}" pid="4" name="KSOTemplateDocerSaveRecord">
    <vt:lpwstr>eyJoZGlkIjoiMzQzMmVmOGQzODI5Y2Q2YmNkYmU0N2IwODhlNmMyNGEiLCJ1c2VySWQiOiIxODg5MDI2MyJ9</vt:lpwstr>
  </property>
</Properties>
</file>