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仿宋_GBK" w:hAnsi="方正仿宋_GBK" w:eastAsia="方正仿宋_GBK" w:cs="方正仿宋_GBK"/>
          <w:b/>
          <w:sz w:val="32"/>
          <w:szCs w:val="32"/>
        </w:rPr>
      </w:pPr>
      <w:r>
        <w:rPr>
          <w:rFonts w:hint="eastAsia" w:ascii="方正小标宋_GBK" w:hAnsi="方正小标宋_GBK" w:eastAsia="方正小标宋_GBK" w:cs="方正小标宋_GBK"/>
          <w:b w:val="0"/>
          <w:bCs/>
          <w:sz w:val="44"/>
          <w:szCs w:val="44"/>
        </w:rPr>
        <w:t>询价响应声明书</w:t>
      </w:r>
    </w:p>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（采购人名称）</w:t>
      </w:r>
      <w:r>
        <w:rPr>
          <w:rFonts w:hint="eastAsia" w:ascii="方正仿宋_GBK" w:hAnsi="方正仿宋_GBK" w:eastAsia="方正仿宋_GBK" w:cs="方正仿宋_GBK"/>
          <w:sz w:val="32"/>
          <w:szCs w:val="32"/>
        </w:rPr>
        <w:t>：</w:t>
      </w:r>
    </w:p>
    <w:p>
      <w:pPr>
        <w:keepNext w:val="0"/>
        <w:keepLines w:val="0"/>
        <w:pageBreakBefore w:val="0"/>
        <w:kinsoku/>
        <w:wordWrap/>
        <w:overflowPunct/>
        <w:autoSpaceDE/>
        <w:autoSpaceDN/>
        <w:bidi w:val="0"/>
        <w:adjustRightInd/>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根据贵方为</w:t>
      </w:r>
      <w:r>
        <w:rPr>
          <w:rFonts w:hint="eastAsia" w:ascii="方正仿宋_GBK" w:hAnsi="方正仿宋_GBK" w:eastAsia="方正仿宋_GBK" w:cs="方正仿宋_GBK"/>
          <w:sz w:val="32"/>
          <w:szCs w:val="32"/>
          <w:u w:val="single"/>
        </w:rPr>
        <w:t xml:space="preserve"> (询价编号和名称) </w:t>
      </w:r>
      <w:r>
        <w:rPr>
          <w:rFonts w:hint="eastAsia" w:ascii="方正仿宋_GBK" w:hAnsi="方正仿宋_GBK" w:eastAsia="方正仿宋_GBK" w:cs="方正仿宋_GBK"/>
          <w:sz w:val="32"/>
          <w:szCs w:val="32"/>
        </w:rPr>
        <w:t xml:space="preserve"> 询价项目及服务的询价邀请，签字代表</w:t>
      </w:r>
      <w:r>
        <w:rPr>
          <w:rFonts w:hint="eastAsia" w:ascii="方正仿宋_GBK" w:hAnsi="方正仿宋_GBK" w:eastAsia="方正仿宋_GBK" w:cs="方正仿宋_GBK"/>
          <w:sz w:val="32"/>
          <w:szCs w:val="32"/>
          <w:u w:val="single"/>
        </w:rPr>
        <w:t>（全名、职务）</w:t>
      </w:r>
      <w:r>
        <w:rPr>
          <w:rFonts w:hint="eastAsia" w:ascii="方正仿宋_GBK" w:hAnsi="方正仿宋_GBK" w:eastAsia="方正仿宋_GBK" w:cs="方正仿宋_GBK"/>
          <w:sz w:val="32"/>
          <w:szCs w:val="32"/>
        </w:rPr>
        <w:t>经正式授权并代表询价响应供应商</w:t>
      </w:r>
      <w:r>
        <w:rPr>
          <w:rFonts w:hint="eastAsia" w:ascii="方正仿宋_GBK" w:hAnsi="方正仿宋_GBK" w:eastAsia="方正仿宋_GBK" w:cs="方正仿宋_GBK"/>
          <w:sz w:val="32"/>
          <w:szCs w:val="32"/>
          <w:u w:val="single"/>
        </w:rPr>
        <w:t>（询价响应供应商单位名称、地址）</w:t>
      </w:r>
      <w:r>
        <w:rPr>
          <w:rFonts w:hint="eastAsia" w:ascii="方正仿宋_GBK" w:hAnsi="方正仿宋_GBK" w:eastAsia="方正仿宋_GBK" w:cs="方正仿宋_GBK"/>
          <w:sz w:val="32"/>
          <w:szCs w:val="32"/>
        </w:rPr>
        <w:t>提交以下文件正本一份和副本一份。</w:t>
      </w:r>
    </w:p>
    <w:p>
      <w:pPr>
        <w:keepNext w:val="0"/>
        <w:keepLines w:val="0"/>
        <w:pageBreakBefore w:val="0"/>
        <w:kinsoku/>
        <w:wordWrap/>
        <w:overflowPunct/>
        <w:autoSpaceDE/>
        <w:autoSpaceDN/>
        <w:bidi w:val="0"/>
        <w:adjustRightInd/>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据此函，签字代表宣布同意如下：</w:t>
      </w:r>
    </w:p>
    <w:p>
      <w:pPr>
        <w:keepNext w:val="0"/>
        <w:keepLines w:val="0"/>
        <w:pageBreakBefore w:val="0"/>
        <w:kinsoku/>
        <w:wordWrap/>
        <w:overflowPunct/>
        <w:autoSpaceDE/>
        <w:autoSpaceDN/>
        <w:bidi w:val="0"/>
        <w:adjustRightInd/>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1、询价响应供应商将按询价文件规定履行合同责任和义务。</w:t>
      </w:r>
    </w:p>
    <w:p>
      <w:pPr>
        <w:keepNext w:val="0"/>
        <w:keepLines w:val="0"/>
        <w:pageBreakBefore w:val="0"/>
        <w:kinsoku/>
        <w:wordWrap/>
        <w:overflowPunct/>
        <w:autoSpaceDE/>
        <w:autoSpaceDN/>
        <w:bidi w:val="0"/>
        <w:adjustRightInd/>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2、询价响应供应商已详细审查全部招标文件，包括修改文件（如有的话）以及全部参考资料和相关附件。我们完全理解并同意放弃对这方面有不明及误解的权利。</w:t>
      </w:r>
    </w:p>
    <w:p>
      <w:pPr>
        <w:keepNext w:val="0"/>
        <w:keepLines w:val="0"/>
        <w:pageBreakBefore w:val="0"/>
        <w:kinsoku/>
        <w:wordWrap/>
        <w:overflowPunct/>
        <w:autoSpaceDE/>
        <w:autoSpaceDN/>
        <w:bidi w:val="0"/>
        <w:adjustRightInd/>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3、本投标有效期自开标之日起90个日历日，询价响应供应商在投标有效期内撤回投标，其投标保证金（如有的话）将被没收。</w:t>
      </w:r>
    </w:p>
    <w:p>
      <w:pPr>
        <w:keepNext w:val="0"/>
        <w:keepLines w:val="0"/>
        <w:pageBreakBefore w:val="0"/>
        <w:kinsoku/>
        <w:wordWrap/>
        <w:overflowPunct/>
        <w:autoSpaceDE/>
        <w:autoSpaceDN/>
        <w:bidi w:val="0"/>
        <w:adjustRightInd/>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4、询价响应供应商同意提供采购方可能要求的与其询价响应文件有关的一切数据或资料。</w:t>
      </w:r>
    </w:p>
    <w:p>
      <w:pPr>
        <w:keepNext w:val="0"/>
        <w:keepLines w:val="0"/>
        <w:pageBreakBefore w:val="0"/>
        <w:kinsoku/>
        <w:wordWrap/>
        <w:overflowPunct/>
        <w:autoSpaceDE/>
        <w:autoSpaceDN/>
        <w:bidi w:val="0"/>
        <w:adjustRightInd/>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5、与本询价响应有关的一切正式往来通讯请寄：</w:t>
      </w:r>
    </w:p>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地址：                          邮编：                         </w:t>
      </w:r>
    </w:p>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电话：                          传真：                       </w:t>
      </w:r>
    </w:p>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询价响应供应商代表的姓名：             职务：                </w:t>
      </w:r>
    </w:p>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询价响应供应商（加盖公章）：                            </w:t>
      </w:r>
    </w:p>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日期：      年     月     日</w:t>
      </w:r>
    </w:p>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法定代表人授权委托书</w:t>
      </w:r>
    </w:p>
    <w:p>
      <w:pPr>
        <w:keepNext w:val="0"/>
        <w:keepLines w:val="0"/>
        <w:pageBreakBefore w:val="0"/>
        <w:kinsoku/>
        <w:wordWrap/>
        <w:overflowPunct/>
        <w:autoSpaceDE/>
        <w:autoSpaceDN/>
        <w:bidi w:val="0"/>
        <w:adjustRightInd/>
        <w:snapToGrid/>
        <w:spacing w:line="600" w:lineRule="exact"/>
        <w:ind w:left="0" w:right="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（采购人名称）：</w:t>
      </w:r>
    </w:p>
    <w:p>
      <w:pPr>
        <w:pStyle w:val="15"/>
        <w:keepNext w:val="0"/>
        <w:keepLines w:val="0"/>
        <w:pageBreakBefore w:val="0"/>
        <w:kinsoku/>
        <w:wordWrap/>
        <w:overflowPunct/>
        <w:topLinePunct/>
        <w:autoSpaceDE/>
        <w:autoSpaceDN/>
        <w:bidi w:val="0"/>
        <w:adjustRightInd/>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 xml:space="preserve">（姓名）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 xml:space="preserve">（投标人名称）    </w:t>
      </w:r>
      <w:r>
        <w:rPr>
          <w:rFonts w:hint="eastAsia" w:ascii="方正仿宋_GBK" w:hAnsi="方正仿宋_GBK" w:eastAsia="方正仿宋_GBK" w:cs="方正仿宋_GBK"/>
          <w:sz w:val="32"/>
          <w:szCs w:val="32"/>
        </w:rPr>
        <w:t>的法定代表人，现委托</w:t>
      </w:r>
      <w:r>
        <w:rPr>
          <w:rFonts w:hint="eastAsia" w:ascii="方正仿宋_GBK" w:hAnsi="方正仿宋_GBK" w:eastAsia="方正仿宋_GBK" w:cs="方正仿宋_GBK"/>
          <w:sz w:val="32"/>
          <w:szCs w:val="32"/>
          <w:u w:val="single"/>
        </w:rPr>
        <w:t xml:space="preserve">        （姓名</w:t>
      </w:r>
      <w:r>
        <w:rPr>
          <w:rFonts w:hint="eastAsia" w:ascii="方正仿宋_GBK" w:hAnsi="方正仿宋_GBK" w:eastAsia="方正仿宋_GBK" w:cs="方正仿宋_GBK"/>
          <w:sz w:val="32"/>
          <w:szCs w:val="32"/>
          <w:u w:val="single"/>
        </w:rPr>
        <w:t>、职务</w:t>
      </w:r>
      <w:r>
        <w:rPr>
          <w:rFonts w:hint="eastAsia" w:ascii="方正仿宋_GBK" w:hAnsi="方正仿宋_GBK" w:eastAsia="方正仿宋_GBK" w:cs="方正仿宋_GBK"/>
          <w:sz w:val="32"/>
          <w:szCs w:val="32"/>
          <w:u w:val="single"/>
        </w:rPr>
        <w:t>）</w:t>
      </w:r>
      <w:r>
        <w:rPr>
          <w:rFonts w:hint="eastAsia" w:ascii="方正仿宋_GBK" w:hAnsi="方正仿宋_GBK" w:eastAsia="方正仿宋_GBK" w:cs="方正仿宋_GBK"/>
          <w:sz w:val="32"/>
          <w:szCs w:val="32"/>
        </w:rPr>
        <w:t>为我方代理人。代理人根据授权，以我方名义签署、澄清</w:t>
      </w:r>
      <w:r>
        <w:rPr>
          <w:rFonts w:hint="eastAsia" w:ascii="方正仿宋_GBK" w:hAnsi="方正仿宋_GBK" w:eastAsia="方正仿宋_GBK" w:cs="方正仿宋_GBK"/>
          <w:sz w:val="32"/>
          <w:szCs w:val="32"/>
        </w:rPr>
        <w:t>、说明、补正</w:t>
      </w:r>
      <w:r>
        <w:rPr>
          <w:rFonts w:hint="eastAsia" w:ascii="方正仿宋_GBK" w:hAnsi="方正仿宋_GBK" w:eastAsia="方正仿宋_GBK" w:cs="方正仿宋_GBK"/>
          <w:sz w:val="32"/>
          <w:szCs w:val="32"/>
        </w:rPr>
        <w:t>、递交、撤回、修改</w:t>
      </w:r>
      <w:r>
        <w:rPr>
          <w:rFonts w:hint="eastAsia" w:ascii="方正仿宋_GBK" w:hAnsi="方正仿宋_GBK" w:eastAsia="方正仿宋_GBK" w:cs="方正仿宋_GBK"/>
          <w:sz w:val="32"/>
          <w:szCs w:val="32"/>
          <w:u w:val="single"/>
        </w:rPr>
        <w:t xml:space="preserve">  （项目名称</w:t>
      </w:r>
      <w:r>
        <w:rPr>
          <w:rFonts w:hint="eastAsia" w:ascii="方正仿宋_GBK" w:hAnsi="方正仿宋_GBK" w:eastAsia="方正仿宋_GBK" w:cs="方正仿宋_GBK"/>
          <w:sz w:val="32"/>
          <w:szCs w:val="32"/>
          <w:u w:val="single"/>
        </w:rPr>
        <w:t>、项目编号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投标文件、签订合同和处理有关事宜，其法律后果由我方承担。</w:t>
      </w:r>
    </w:p>
    <w:p>
      <w:pPr>
        <w:pStyle w:val="15"/>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委托期限：</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keepNext w:val="0"/>
        <w:keepLines w:val="0"/>
        <w:pageBreakBefore w:val="0"/>
        <w:kinsoku/>
        <w:wordWrap/>
        <w:overflowPunct/>
        <w:autoSpaceDE/>
        <w:autoSpaceDN/>
        <w:bidi w:val="0"/>
        <w:adjustRightInd/>
        <w:snapToGrid/>
        <w:spacing w:line="600" w:lineRule="exact"/>
        <w:ind w:left="0" w:right="0" w:firstLine="640" w:firstLineChars="200"/>
        <w:jc w:val="left"/>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代理人无转委托权。</w:t>
      </w:r>
    </w:p>
    <w:p>
      <w:pPr>
        <w:keepNext w:val="0"/>
        <w:keepLines w:val="0"/>
        <w:pageBreakBefore w:val="0"/>
        <w:kinsoku/>
        <w:wordWrap/>
        <w:overflowPunct/>
        <w:autoSpaceDE/>
        <w:autoSpaceDN/>
        <w:bidi w:val="0"/>
        <w:adjustRightInd/>
        <w:snapToGrid/>
        <w:spacing w:line="600" w:lineRule="exact"/>
        <w:ind w:left="0" w:right="0" w:firstLine="2880" w:firstLineChars="900"/>
        <w:jc w:val="left"/>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法定代表人</w:t>
      </w:r>
      <w:r>
        <w:rPr>
          <w:rFonts w:hint="eastAsia" w:ascii="方正仿宋_GBK" w:hAnsi="方正仿宋_GBK" w:eastAsia="方正仿宋_GBK" w:cs="方正仿宋_GBK"/>
          <w:sz w:val="32"/>
          <w:szCs w:val="32"/>
        </w:rPr>
        <w:t>签字或盖章</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rPr>
        <w:t xml:space="preserve">                        </w:t>
      </w:r>
    </w:p>
    <w:p>
      <w:pPr>
        <w:keepNext w:val="0"/>
        <w:keepLines w:val="0"/>
        <w:pageBreakBefore w:val="0"/>
        <w:kinsoku/>
        <w:wordWrap/>
        <w:overflowPunct/>
        <w:autoSpaceDE/>
        <w:autoSpaceDN/>
        <w:bidi w:val="0"/>
        <w:adjustRightInd/>
        <w:snapToGrid/>
        <w:spacing w:line="600" w:lineRule="exact"/>
        <w:ind w:left="0" w:right="0"/>
        <w:jc w:val="left"/>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 xml:space="preserve">                   身份证号码</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rPr>
        <w:t xml:space="preserve">                        </w:t>
      </w:r>
    </w:p>
    <w:p>
      <w:pPr>
        <w:keepNext w:val="0"/>
        <w:keepLines w:val="0"/>
        <w:pageBreakBefore w:val="0"/>
        <w:kinsoku/>
        <w:wordWrap/>
        <w:overflowPunct/>
        <w:autoSpaceDE/>
        <w:autoSpaceDN/>
        <w:bidi w:val="0"/>
        <w:adjustRightInd/>
        <w:snapToGrid/>
        <w:spacing w:line="600" w:lineRule="exact"/>
        <w:ind w:left="0" w:right="0" w:firstLine="2560" w:firstLineChars="8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代理人（被授权人）：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 xml:space="preserve">    </w:t>
      </w:r>
    </w:p>
    <w:p>
      <w:pPr>
        <w:keepNext w:val="0"/>
        <w:keepLines w:val="0"/>
        <w:pageBreakBefore w:val="0"/>
        <w:kinsoku/>
        <w:wordWrap/>
        <w:overflowPunct/>
        <w:autoSpaceDE/>
        <w:autoSpaceDN/>
        <w:bidi w:val="0"/>
        <w:adjustRightInd/>
        <w:snapToGrid/>
        <w:spacing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 xml:space="preserve">                  身份证号码</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rPr>
        <w:t xml:space="preserve">                        </w:t>
      </w:r>
    </w:p>
    <w:p>
      <w:pPr>
        <w:keepNext w:val="0"/>
        <w:keepLines w:val="0"/>
        <w:pageBreakBefore w:val="0"/>
        <w:kinsoku/>
        <w:wordWrap/>
        <w:overflowPunct/>
        <w:autoSpaceDE/>
        <w:autoSpaceDN/>
        <w:bidi w:val="0"/>
        <w:adjustRightInd/>
        <w:snapToGrid/>
        <w:spacing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投标人名称：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盖章</w:t>
      </w:r>
      <w:r>
        <w:rPr>
          <w:rFonts w:hint="eastAsia" w:ascii="方正仿宋_GBK" w:hAnsi="方正仿宋_GBK" w:eastAsia="方正仿宋_GBK" w:cs="方正仿宋_GBK"/>
          <w:sz w:val="32"/>
          <w:szCs w:val="32"/>
        </w:rPr>
        <w:t>）</w:t>
      </w:r>
    </w:p>
    <w:p>
      <w:pPr>
        <w:keepNext w:val="0"/>
        <w:keepLines w:val="0"/>
        <w:pageBreakBefore w:val="0"/>
        <w:kinsoku/>
        <w:wordWrap/>
        <w:overflowPunct/>
        <w:autoSpaceDE/>
        <w:autoSpaceDN/>
        <w:bidi w:val="0"/>
        <w:adjustRightInd/>
        <w:snapToGrid/>
        <w:spacing w:line="600" w:lineRule="exact"/>
        <w:ind w:left="0" w:right="0"/>
        <w:jc w:val="left"/>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 xml:space="preserve"> 日      期：</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 xml:space="preserve">          </w:t>
      </w:r>
    </w:p>
    <w:p>
      <w:pPr>
        <w:keepNext w:val="0"/>
        <w:keepLines w:val="0"/>
        <w:pageBreakBefore w:val="0"/>
        <w:kinsoku/>
        <w:wordWrap/>
        <w:overflowPunct/>
        <w:autoSpaceDE/>
        <w:autoSpaceDN/>
        <w:bidi w:val="0"/>
        <w:adjustRightInd/>
        <w:snapToGrid/>
        <w:spacing w:line="600" w:lineRule="exact"/>
        <w:ind w:left="0" w:right="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（提供投标人法定代表人、被授权代表人身份证正反面扫描件）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4261" w:type="dxa"/>
            <w:vAlign w:val="center"/>
          </w:tcPr>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被授权代表人</w:t>
            </w:r>
            <w:r>
              <w:rPr>
                <w:rFonts w:hint="eastAsia" w:ascii="方正仿宋_GBK" w:hAnsi="方正仿宋_GBK" w:eastAsia="方正仿宋_GBK" w:cs="方正仿宋_GBK"/>
                <w:b/>
                <w:kern w:val="0"/>
                <w:sz w:val="32"/>
                <w:szCs w:val="32"/>
                <w:lang w:val="zh-CN"/>
              </w:rPr>
              <w:t>身份证正面电子扫描件</w:t>
            </w:r>
          </w:p>
        </w:tc>
        <w:tc>
          <w:tcPr>
            <w:tcW w:w="4261" w:type="dxa"/>
            <w:vAlign w:val="center"/>
          </w:tcPr>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被授权代表人</w:t>
            </w:r>
            <w:r>
              <w:rPr>
                <w:rFonts w:hint="eastAsia" w:ascii="方正仿宋_GBK" w:hAnsi="方正仿宋_GBK" w:eastAsia="方正仿宋_GBK" w:cs="方正仿宋_GBK"/>
                <w:b/>
                <w:kern w:val="0"/>
                <w:sz w:val="32"/>
                <w:szCs w:val="32"/>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4261" w:type="dxa"/>
            <w:vAlign w:val="center"/>
          </w:tcPr>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仿宋_GBK" w:hAnsi="方正仿宋_GBK" w:eastAsia="方正仿宋_GBK" w:cs="方正仿宋_GBK"/>
                <w:b/>
                <w:kern w:val="0"/>
                <w:sz w:val="32"/>
                <w:szCs w:val="32"/>
                <w:lang w:val="zh-CN"/>
              </w:rPr>
            </w:pPr>
            <w:r>
              <w:rPr>
                <w:rFonts w:hint="eastAsia" w:ascii="方正仿宋_GBK" w:hAnsi="方正仿宋_GBK" w:eastAsia="方正仿宋_GBK" w:cs="方正仿宋_GBK"/>
                <w:b/>
                <w:kern w:val="0"/>
                <w:sz w:val="32"/>
                <w:szCs w:val="32"/>
                <w:lang w:val="zh-CN"/>
              </w:rPr>
              <w:t>法定代表人身份证正面电子扫描件</w:t>
            </w:r>
          </w:p>
        </w:tc>
        <w:tc>
          <w:tcPr>
            <w:tcW w:w="4261" w:type="dxa"/>
            <w:vAlign w:val="center"/>
          </w:tcPr>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仿宋_GBK" w:hAnsi="方正仿宋_GBK" w:eastAsia="方正仿宋_GBK" w:cs="方正仿宋_GBK"/>
                <w:b/>
                <w:kern w:val="0"/>
                <w:sz w:val="32"/>
                <w:szCs w:val="32"/>
                <w:lang w:val="zh-CN"/>
              </w:rPr>
            </w:pPr>
            <w:r>
              <w:rPr>
                <w:rFonts w:hint="eastAsia" w:ascii="方正仿宋_GBK" w:hAnsi="方正仿宋_GBK" w:eastAsia="方正仿宋_GBK" w:cs="方正仿宋_GBK"/>
                <w:b/>
                <w:kern w:val="0"/>
                <w:sz w:val="32"/>
                <w:szCs w:val="32"/>
                <w:lang w:val="zh-CN"/>
              </w:rPr>
              <w:t>法定代表人身份证反面电子扫描件</w:t>
            </w:r>
          </w:p>
        </w:tc>
      </w:tr>
    </w:tbl>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报价一览表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2091"/>
        <w:gridCol w:w="944"/>
        <w:gridCol w:w="964"/>
        <w:gridCol w:w="1002"/>
        <w:gridCol w:w="1118"/>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9" w:type="dxa"/>
            <w:vAlign w:val="center"/>
          </w:tcPr>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序号</w:t>
            </w:r>
          </w:p>
        </w:tc>
        <w:tc>
          <w:tcPr>
            <w:tcW w:w="2091" w:type="dxa"/>
            <w:vAlign w:val="center"/>
          </w:tcPr>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货物名称、规格</w:t>
            </w:r>
          </w:p>
        </w:tc>
        <w:tc>
          <w:tcPr>
            <w:tcW w:w="944" w:type="dxa"/>
            <w:vAlign w:val="center"/>
          </w:tcPr>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品牌</w:t>
            </w:r>
          </w:p>
        </w:tc>
        <w:tc>
          <w:tcPr>
            <w:tcW w:w="964" w:type="dxa"/>
            <w:vAlign w:val="center"/>
          </w:tcPr>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数量</w:t>
            </w:r>
          </w:p>
        </w:tc>
        <w:tc>
          <w:tcPr>
            <w:tcW w:w="1002" w:type="dxa"/>
            <w:vAlign w:val="center"/>
          </w:tcPr>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响应单价</w:t>
            </w:r>
          </w:p>
        </w:tc>
        <w:tc>
          <w:tcPr>
            <w:tcW w:w="1118" w:type="dxa"/>
            <w:vAlign w:val="center"/>
          </w:tcPr>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响应总价</w:t>
            </w:r>
          </w:p>
        </w:tc>
        <w:tc>
          <w:tcPr>
            <w:tcW w:w="1504" w:type="dxa"/>
            <w:vAlign w:val="center"/>
          </w:tcPr>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99" w:type="dxa"/>
            <w:vAlign w:val="center"/>
          </w:tcPr>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2091" w:type="dxa"/>
            <w:vAlign w:val="center"/>
          </w:tcPr>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仿宋_GBK" w:hAnsi="方正仿宋_GBK" w:eastAsia="方正仿宋_GBK" w:cs="方正仿宋_GBK"/>
                <w:sz w:val="32"/>
                <w:szCs w:val="32"/>
              </w:rPr>
            </w:pPr>
          </w:p>
        </w:tc>
        <w:tc>
          <w:tcPr>
            <w:tcW w:w="944" w:type="dxa"/>
          </w:tcPr>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p>
        </w:tc>
        <w:tc>
          <w:tcPr>
            <w:tcW w:w="964" w:type="dxa"/>
            <w:vAlign w:val="center"/>
          </w:tcPr>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仿宋_GBK" w:hAnsi="方正仿宋_GBK" w:eastAsia="方正仿宋_GBK" w:cs="方正仿宋_GBK"/>
                <w:sz w:val="32"/>
                <w:szCs w:val="32"/>
              </w:rPr>
            </w:pPr>
          </w:p>
        </w:tc>
        <w:tc>
          <w:tcPr>
            <w:tcW w:w="1002" w:type="dxa"/>
          </w:tcPr>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p>
        </w:tc>
        <w:tc>
          <w:tcPr>
            <w:tcW w:w="1118" w:type="dxa"/>
          </w:tcPr>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p>
        </w:tc>
        <w:tc>
          <w:tcPr>
            <w:tcW w:w="1504" w:type="dxa"/>
          </w:tcPr>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99" w:type="dxa"/>
            <w:vAlign w:val="center"/>
          </w:tcPr>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2091" w:type="dxa"/>
            <w:vAlign w:val="center"/>
          </w:tcPr>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仿宋_GBK" w:hAnsi="方正仿宋_GBK" w:eastAsia="方正仿宋_GBK" w:cs="方正仿宋_GBK"/>
                <w:sz w:val="32"/>
                <w:szCs w:val="32"/>
              </w:rPr>
            </w:pPr>
          </w:p>
        </w:tc>
        <w:tc>
          <w:tcPr>
            <w:tcW w:w="944" w:type="dxa"/>
          </w:tcPr>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p>
        </w:tc>
        <w:tc>
          <w:tcPr>
            <w:tcW w:w="964" w:type="dxa"/>
            <w:vAlign w:val="center"/>
          </w:tcPr>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仿宋_GBK" w:hAnsi="方正仿宋_GBK" w:eastAsia="方正仿宋_GBK" w:cs="方正仿宋_GBK"/>
                <w:sz w:val="32"/>
                <w:szCs w:val="32"/>
              </w:rPr>
            </w:pPr>
          </w:p>
        </w:tc>
        <w:tc>
          <w:tcPr>
            <w:tcW w:w="1002" w:type="dxa"/>
          </w:tcPr>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p>
        </w:tc>
        <w:tc>
          <w:tcPr>
            <w:tcW w:w="1118" w:type="dxa"/>
          </w:tcPr>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p>
        </w:tc>
        <w:tc>
          <w:tcPr>
            <w:tcW w:w="1504" w:type="dxa"/>
          </w:tcPr>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99" w:type="dxa"/>
            <w:vAlign w:val="center"/>
          </w:tcPr>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p>
        </w:tc>
        <w:tc>
          <w:tcPr>
            <w:tcW w:w="2091" w:type="dxa"/>
          </w:tcPr>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p>
        </w:tc>
        <w:tc>
          <w:tcPr>
            <w:tcW w:w="944" w:type="dxa"/>
          </w:tcPr>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p>
        </w:tc>
        <w:tc>
          <w:tcPr>
            <w:tcW w:w="964" w:type="dxa"/>
          </w:tcPr>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p>
        </w:tc>
        <w:tc>
          <w:tcPr>
            <w:tcW w:w="1002" w:type="dxa"/>
          </w:tcPr>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p>
        </w:tc>
        <w:tc>
          <w:tcPr>
            <w:tcW w:w="1118" w:type="dxa"/>
          </w:tcPr>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p>
        </w:tc>
        <w:tc>
          <w:tcPr>
            <w:tcW w:w="1504" w:type="dxa"/>
          </w:tcPr>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99" w:type="dxa"/>
            <w:vAlign w:val="center"/>
          </w:tcPr>
          <w:p>
            <w:pPr>
              <w:keepNext w:val="0"/>
              <w:keepLines w:val="0"/>
              <w:pageBreakBefore w:val="0"/>
              <w:kinsoku/>
              <w:wordWrap/>
              <w:overflowPunct/>
              <w:autoSpaceDE/>
              <w:autoSpaceDN/>
              <w:bidi w:val="0"/>
              <w:adjustRightInd/>
              <w:snapToGrid/>
              <w:spacing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税费</w:t>
            </w:r>
          </w:p>
        </w:tc>
        <w:tc>
          <w:tcPr>
            <w:tcW w:w="2091" w:type="dxa"/>
          </w:tcPr>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p>
        </w:tc>
        <w:tc>
          <w:tcPr>
            <w:tcW w:w="944" w:type="dxa"/>
          </w:tcPr>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p>
        </w:tc>
        <w:tc>
          <w:tcPr>
            <w:tcW w:w="964" w:type="dxa"/>
          </w:tcPr>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p>
        </w:tc>
        <w:tc>
          <w:tcPr>
            <w:tcW w:w="1002" w:type="dxa"/>
          </w:tcPr>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p>
        </w:tc>
        <w:tc>
          <w:tcPr>
            <w:tcW w:w="1118" w:type="dxa"/>
          </w:tcPr>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p>
        </w:tc>
        <w:tc>
          <w:tcPr>
            <w:tcW w:w="1504" w:type="dxa"/>
          </w:tcPr>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899" w:type="dxa"/>
          </w:tcPr>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合计金额（小写）</w:t>
            </w:r>
          </w:p>
        </w:tc>
        <w:tc>
          <w:tcPr>
            <w:tcW w:w="7623" w:type="dxa"/>
            <w:gridSpan w:val="6"/>
          </w:tcPr>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tcPr>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合计金额（大写）</w:t>
            </w:r>
          </w:p>
        </w:tc>
        <w:tc>
          <w:tcPr>
            <w:tcW w:w="7623" w:type="dxa"/>
            <w:gridSpan w:val="6"/>
          </w:tcPr>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p>
        </w:tc>
      </w:tr>
    </w:tbl>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注：1、此表可延长，填写此表格时不得改变表格的形式。</w:t>
      </w:r>
    </w:p>
    <w:p>
      <w:pPr>
        <w:keepNext w:val="0"/>
        <w:keepLines w:val="0"/>
        <w:pageBreakBefore w:val="0"/>
        <w:kinsoku/>
        <w:wordWrap/>
        <w:overflowPunct/>
        <w:autoSpaceDE/>
        <w:autoSpaceDN/>
        <w:bidi w:val="0"/>
        <w:adjustRightInd/>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2、询价响应单位如果需要对报价或其它内容加以说明，可在备注一栏中填写。</w:t>
      </w:r>
    </w:p>
    <w:p>
      <w:pPr>
        <w:keepNext w:val="0"/>
        <w:keepLines w:val="0"/>
        <w:pageBreakBefore w:val="0"/>
        <w:kinsoku/>
        <w:wordWrap/>
        <w:overflowPunct/>
        <w:autoSpaceDE/>
        <w:autoSpaceDN/>
        <w:bidi w:val="0"/>
        <w:adjustRightInd/>
        <w:snapToGrid/>
        <w:spacing w:line="60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3、此表应经法定代表人或询价响应供应商授权代表签名，并盖上公章。</w:t>
      </w:r>
    </w:p>
    <w:p>
      <w:pPr>
        <w:keepNext w:val="0"/>
        <w:keepLines w:val="0"/>
        <w:pageBreakBefore w:val="0"/>
        <w:kinsoku/>
        <w:wordWrap/>
        <w:overflowPunct/>
        <w:autoSpaceDE/>
        <w:autoSpaceDN/>
        <w:bidi w:val="0"/>
        <w:adjustRightInd/>
        <w:snapToGrid/>
        <w:spacing w:line="600" w:lineRule="exact"/>
        <w:ind w:left="0" w:right="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供应商名称：</w:t>
      </w:r>
    </w:p>
    <w:p>
      <w:pPr>
        <w:keepNext w:val="0"/>
        <w:keepLines w:val="0"/>
        <w:pageBreakBefore w:val="0"/>
        <w:kinsoku/>
        <w:wordWrap/>
        <w:overflowPunct/>
        <w:autoSpaceDE/>
        <w:autoSpaceDN/>
        <w:bidi w:val="0"/>
        <w:adjustRightInd/>
        <w:snapToGrid/>
        <w:spacing w:line="600" w:lineRule="exact"/>
        <w:ind w:left="0" w:right="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法定代表人或授权询价响应供应商代表：</w:t>
      </w:r>
    </w:p>
    <w:p>
      <w:pPr>
        <w:keepNext w:val="0"/>
        <w:keepLines w:val="0"/>
        <w:pageBreakBefore w:val="0"/>
        <w:kinsoku/>
        <w:wordWrap/>
        <w:overflowPunct/>
        <w:autoSpaceDE/>
        <w:autoSpaceDN/>
        <w:bidi w:val="0"/>
        <w:adjustRightInd/>
        <w:snapToGrid/>
        <w:spacing w:line="600" w:lineRule="exact"/>
        <w:ind w:left="0" w:right="0" w:firstLine="640" w:firstLineChars="200"/>
        <w:textAlignment w:val="auto"/>
        <w:rPr>
          <w:rFonts w:hint="eastAsia" w:ascii="方正仿宋_GBK" w:hAnsi="方正仿宋_GBK" w:eastAsia="方正仿宋_GBK" w:cs="方正仿宋_GBK"/>
          <w:kern w:val="0"/>
          <w:sz w:val="32"/>
          <w:szCs w:val="32"/>
        </w:rPr>
      </w:pPr>
      <w:bookmarkStart w:id="0" w:name="_GoBack"/>
      <w:bookmarkEnd w:id="0"/>
      <w:r>
        <w:rPr>
          <w:rFonts w:hint="eastAsia" w:ascii="方正仿宋_GBK" w:hAnsi="方正仿宋_GBK" w:eastAsia="方正仿宋_GBK" w:cs="方正仿宋_GBK"/>
          <w:kern w:val="0"/>
          <w:sz w:val="32"/>
          <w:szCs w:val="32"/>
        </w:rPr>
        <w:t>日     期：</w:t>
      </w:r>
    </w:p>
    <w:p>
      <w:pPr>
        <w:keepNext w:val="0"/>
        <w:keepLines w:val="0"/>
        <w:pageBreakBefore w:val="0"/>
        <w:kinsoku/>
        <w:wordWrap/>
        <w:overflowPunct/>
        <w:autoSpaceDE/>
        <w:autoSpaceDN/>
        <w:bidi w:val="0"/>
        <w:adjustRightInd/>
        <w:snapToGrid/>
        <w:spacing w:line="600" w:lineRule="exact"/>
        <w:ind w:left="0" w:right="0"/>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embedRegular r:id="rId1" w:fontKey="{211D1017-DA8B-4E21-8E7E-428AD2247505}"/>
  </w:font>
  <w:font w:name="方正仿宋_GBK">
    <w:panose1 w:val="02000000000000000000"/>
    <w:charset w:val="86"/>
    <w:family w:val="auto"/>
    <w:pitch w:val="default"/>
    <w:sig w:usb0="00000001" w:usb1="080E0000" w:usb2="00000000" w:usb3="00000000" w:csb0="00040000" w:csb1="00000000"/>
    <w:embedRegular r:id="rId2" w:fontKey="{9FDEB1B1-2B89-4E4B-8DC6-82C20FF482F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NTE1MzM0YWYyNDIzMDBlOGNjYjBlNWE2ZmRlZjcifQ=="/>
    <w:docVar w:name="KSO_WPS_MARK_KEY" w:val="df320ffe-3816-42b0-9b82-a13a96006fea"/>
  </w:docVars>
  <w:rsids>
    <w:rsidRoot w:val="00AD3CC7"/>
    <w:rsid w:val="000332DA"/>
    <w:rsid w:val="00055656"/>
    <w:rsid w:val="00080575"/>
    <w:rsid w:val="00081138"/>
    <w:rsid w:val="00083017"/>
    <w:rsid w:val="000B5A03"/>
    <w:rsid w:val="000B7E46"/>
    <w:rsid w:val="000C7530"/>
    <w:rsid w:val="000F24CB"/>
    <w:rsid w:val="000F3FB8"/>
    <w:rsid w:val="001020A6"/>
    <w:rsid w:val="001300AF"/>
    <w:rsid w:val="00134C1D"/>
    <w:rsid w:val="00135660"/>
    <w:rsid w:val="001370B0"/>
    <w:rsid w:val="001455D3"/>
    <w:rsid w:val="00154F69"/>
    <w:rsid w:val="001570EE"/>
    <w:rsid w:val="00163BA1"/>
    <w:rsid w:val="00177978"/>
    <w:rsid w:val="00190FC7"/>
    <w:rsid w:val="00194332"/>
    <w:rsid w:val="001A4C75"/>
    <w:rsid w:val="001A4DAE"/>
    <w:rsid w:val="001D6009"/>
    <w:rsid w:val="001E7FA1"/>
    <w:rsid w:val="00223CD2"/>
    <w:rsid w:val="00233A3F"/>
    <w:rsid w:val="00234745"/>
    <w:rsid w:val="00242243"/>
    <w:rsid w:val="0024503F"/>
    <w:rsid w:val="00280116"/>
    <w:rsid w:val="002808A7"/>
    <w:rsid w:val="00284B99"/>
    <w:rsid w:val="002C4A80"/>
    <w:rsid w:val="002D3338"/>
    <w:rsid w:val="002E1833"/>
    <w:rsid w:val="0031338F"/>
    <w:rsid w:val="0039779B"/>
    <w:rsid w:val="003A56F9"/>
    <w:rsid w:val="003B7393"/>
    <w:rsid w:val="003C4C28"/>
    <w:rsid w:val="003E743F"/>
    <w:rsid w:val="00406E01"/>
    <w:rsid w:val="00421EFB"/>
    <w:rsid w:val="00426667"/>
    <w:rsid w:val="004B427A"/>
    <w:rsid w:val="004C0E6D"/>
    <w:rsid w:val="004C5915"/>
    <w:rsid w:val="004D66BA"/>
    <w:rsid w:val="00502F56"/>
    <w:rsid w:val="00513762"/>
    <w:rsid w:val="00520FD3"/>
    <w:rsid w:val="005614D1"/>
    <w:rsid w:val="00571B8C"/>
    <w:rsid w:val="005B3BC1"/>
    <w:rsid w:val="005B485C"/>
    <w:rsid w:val="005C273D"/>
    <w:rsid w:val="005C60C8"/>
    <w:rsid w:val="005E0E60"/>
    <w:rsid w:val="005F07B6"/>
    <w:rsid w:val="005F6266"/>
    <w:rsid w:val="00633735"/>
    <w:rsid w:val="00677B25"/>
    <w:rsid w:val="00684576"/>
    <w:rsid w:val="006D3989"/>
    <w:rsid w:val="00702E1F"/>
    <w:rsid w:val="007110ED"/>
    <w:rsid w:val="00711B3C"/>
    <w:rsid w:val="00731D85"/>
    <w:rsid w:val="00736C63"/>
    <w:rsid w:val="00767B64"/>
    <w:rsid w:val="007C48D1"/>
    <w:rsid w:val="007D45E0"/>
    <w:rsid w:val="007E29D1"/>
    <w:rsid w:val="007E43CD"/>
    <w:rsid w:val="0081333E"/>
    <w:rsid w:val="00827B3F"/>
    <w:rsid w:val="008455D7"/>
    <w:rsid w:val="00853B16"/>
    <w:rsid w:val="00866214"/>
    <w:rsid w:val="00884456"/>
    <w:rsid w:val="00887E10"/>
    <w:rsid w:val="008B4285"/>
    <w:rsid w:val="008B619C"/>
    <w:rsid w:val="008D2F60"/>
    <w:rsid w:val="008F5718"/>
    <w:rsid w:val="009073C1"/>
    <w:rsid w:val="00922962"/>
    <w:rsid w:val="00927C78"/>
    <w:rsid w:val="00930AEE"/>
    <w:rsid w:val="0093283A"/>
    <w:rsid w:val="00962C44"/>
    <w:rsid w:val="009667EB"/>
    <w:rsid w:val="00995B30"/>
    <w:rsid w:val="009B6A8B"/>
    <w:rsid w:val="009C5ABC"/>
    <w:rsid w:val="009E15B0"/>
    <w:rsid w:val="009E7C71"/>
    <w:rsid w:val="00A17B82"/>
    <w:rsid w:val="00A26C54"/>
    <w:rsid w:val="00A46809"/>
    <w:rsid w:val="00A550C8"/>
    <w:rsid w:val="00A60E69"/>
    <w:rsid w:val="00A6224C"/>
    <w:rsid w:val="00A73B57"/>
    <w:rsid w:val="00A84CE9"/>
    <w:rsid w:val="00AA4CCC"/>
    <w:rsid w:val="00AD3CC7"/>
    <w:rsid w:val="00B049E0"/>
    <w:rsid w:val="00B37EC6"/>
    <w:rsid w:val="00B41EE3"/>
    <w:rsid w:val="00B45A7D"/>
    <w:rsid w:val="00B5345C"/>
    <w:rsid w:val="00B606AF"/>
    <w:rsid w:val="00B704BB"/>
    <w:rsid w:val="00B93948"/>
    <w:rsid w:val="00BC2743"/>
    <w:rsid w:val="00BE2DEF"/>
    <w:rsid w:val="00C105A2"/>
    <w:rsid w:val="00C24BFF"/>
    <w:rsid w:val="00C327B5"/>
    <w:rsid w:val="00C400EA"/>
    <w:rsid w:val="00C51462"/>
    <w:rsid w:val="00C57045"/>
    <w:rsid w:val="00C70BDB"/>
    <w:rsid w:val="00CC5456"/>
    <w:rsid w:val="00CD2288"/>
    <w:rsid w:val="00D45180"/>
    <w:rsid w:val="00D62974"/>
    <w:rsid w:val="00D8550D"/>
    <w:rsid w:val="00D870CB"/>
    <w:rsid w:val="00D91067"/>
    <w:rsid w:val="00DB59C9"/>
    <w:rsid w:val="00E17876"/>
    <w:rsid w:val="00E423ED"/>
    <w:rsid w:val="00E539B9"/>
    <w:rsid w:val="00E70249"/>
    <w:rsid w:val="00E73D70"/>
    <w:rsid w:val="00E86E44"/>
    <w:rsid w:val="00E95AB9"/>
    <w:rsid w:val="00EA1230"/>
    <w:rsid w:val="00EA35CA"/>
    <w:rsid w:val="00ED07C7"/>
    <w:rsid w:val="00EE5E60"/>
    <w:rsid w:val="00EF5184"/>
    <w:rsid w:val="00F01662"/>
    <w:rsid w:val="00F21229"/>
    <w:rsid w:val="00F440AC"/>
    <w:rsid w:val="00F55212"/>
    <w:rsid w:val="00F63DEF"/>
    <w:rsid w:val="00F8705E"/>
    <w:rsid w:val="00FA2F72"/>
    <w:rsid w:val="00FD10C0"/>
    <w:rsid w:val="00FE1124"/>
    <w:rsid w:val="00FF2497"/>
    <w:rsid w:val="02F560FD"/>
    <w:rsid w:val="06596940"/>
    <w:rsid w:val="0E836D6A"/>
    <w:rsid w:val="25B81716"/>
    <w:rsid w:val="28C44435"/>
    <w:rsid w:val="40F87CDF"/>
    <w:rsid w:val="5980281A"/>
    <w:rsid w:val="69C622A6"/>
    <w:rsid w:val="72AE4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日期 Char"/>
    <w:basedOn w:val="9"/>
    <w:link w:val="2"/>
    <w:semiHidden/>
    <w:qFormat/>
    <w:uiPriority w:val="99"/>
  </w:style>
  <w:style w:type="paragraph" w:customStyle="1" w:styleId="15">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8A9FF-C733-40AA-91C9-20EE5087C7E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837</Words>
  <Characters>838</Characters>
  <Lines>24</Lines>
  <Paragraphs>6</Paragraphs>
  <TotalTime>23</TotalTime>
  <ScaleCrop>false</ScaleCrop>
  <LinksUpToDate>false</LinksUpToDate>
  <CharactersWithSpaces>1354</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2024-04-15T08:06:00Z</dcterms:created>
  <dc:creator>Administrator</dc:creator>
  <cp:lastModifiedBy>啸龙</cp:lastModifiedBy>
  <cp:lastPrinted>2022-03-24T03:33:00Z</cp:lastPrinted>
  <dcterms:modified xsi:type="dcterms:W3CDTF">2024-04-19T09:00:43Z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7ABE3148695248A6915E743018FAEFDB_13</vt:lpwstr>
  </property>
</Properties>
</file>