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A8038B">
      <w:pPr>
        <w:spacing w:line="345" w:lineRule="auto"/>
        <w:rPr>
          <w:rFonts w:ascii="Arial"/>
          <w:sz w:val="21"/>
        </w:rPr>
      </w:pPr>
    </w:p>
    <w:p w14:paraId="733AB1D7">
      <w:pPr>
        <w:pStyle w:val="2"/>
        <w:spacing w:before="120" w:line="222" w:lineRule="auto"/>
        <w:ind w:left="3645"/>
        <w:rPr>
          <w:sz w:val="37"/>
          <w:szCs w:val="37"/>
        </w:rPr>
      </w:pPr>
      <w:bookmarkStart w:id="0" w:name="bookmark1"/>
      <w:bookmarkEnd w:id="0"/>
      <w:r>
        <w:rPr>
          <w:b/>
          <w:bCs/>
          <w:spacing w:val="-35"/>
          <w:sz w:val="37"/>
          <w:szCs w:val="37"/>
        </w:rPr>
        <w:t>目</w:t>
      </w:r>
      <w:r>
        <w:rPr>
          <w:spacing w:val="5"/>
          <w:sz w:val="37"/>
          <w:szCs w:val="37"/>
        </w:rPr>
        <w:t xml:space="preserve">  </w:t>
      </w:r>
      <w:r>
        <w:rPr>
          <w:b/>
          <w:bCs/>
          <w:spacing w:val="-35"/>
          <w:sz w:val="37"/>
          <w:szCs w:val="37"/>
        </w:rPr>
        <w:t>录</w:t>
      </w:r>
    </w:p>
    <w:sdt>
      <w:sdtPr>
        <w:rPr>
          <w:rFonts w:ascii="Times New Roman" w:hAnsi="Times New Roman" w:eastAsia="Times New Roman" w:cs="Times New Roman"/>
          <w:sz w:val="21"/>
          <w:szCs w:val="21"/>
        </w:rPr>
        <w:id w:val="147479660"/>
        <w:docPartObj>
          <w:docPartGallery w:val="Table of Contents"/>
          <w:docPartUnique/>
        </w:docPartObj>
      </w:sdtPr>
      <w:sdtEndPr>
        <w:rPr>
          <w:rFonts w:ascii="Times New Roman" w:hAnsi="Times New Roman" w:eastAsia="Times New Roman" w:cs="Times New Roman"/>
          <w:sz w:val="21"/>
          <w:szCs w:val="21"/>
        </w:rPr>
      </w:sdtEndPr>
      <w:sdtContent>
        <w:p w14:paraId="2E8D2BFE">
          <w:pPr>
            <w:pStyle w:val="2"/>
            <w:tabs>
              <w:tab w:val="right" w:leader="dot" w:pos="8280"/>
            </w:tabs>
            <w:spacing w:before="101" w:line="221" w:lineRule="auto"/>
            <w:ind w:left="200"/>
            <w:rPr>
              <w:rFonts w:ascii="Times New Roman" w:hAnsi="Times New Roman" w:eastAsia="Times New Roman" w:cs="Times New Roman"/>
            </w:rPr>
          </w:pPr>
          <w:bookmarkStart w:id="1" w:name="bookmark2"/>
          <w:bookmarkEnd w:id="1"/>
          <w:r>
            <w:fldChar w:fldCharType="begin"/>
          </w:r>
          <w:r>
            <w:instrText xml:space="preserve"> HYPERLINK \l "bookmark2" </w:instrText>
          </w:r>
          <w:r>
            <w:fldChar w:fldCharType="separate"/>
          </w:r>
          <w:r>
            <w:rPr>
              <w:rFonts w:ascii="Times New Roman" w:hAnsi="Times New Roman" w:eastAsia="Times New Roman" w:cs="Times New Roman"/>
              <w:b/>
              <w:bCs/>
              <w:spacing w:val="13"/>
            </w:rPr>
            <w:t xml:space="preserve">2024 </w:t>
          </w:r>
          <w:r>
            <w:rPr>
              <w:b/>
              <w:bCs/>
              <w:spacing w:val="13"/>
            </w:rPr>
            <w:t>国考(地市级)</w:t>
          </w:r>
          <w:r>
            <w:rPr>
              <w:b/>
              <w:bCs/>
            </w:rPr>
            <w:tab/>
          </w:r>
          <w:r>
            <w:rPr>
              <w:spacing w:val="-61"/>
            </w:rPr>
            <w:t xml:space="preserve"> </w:t>
          </w:r>
          <w:r>
            <w:rPr>
              <w:rFonts w:ascii="Times New Roman" w:hAnsi="Times New Roman" w:eastAsia="Times New Roman" w:cs="Times New Roman"/>
            </w:rPr>
            <w:t>1</w:t>
          </w:r>
          <w:r>
            <w:rPr>
              <w:rFonts w:ascii="Times New Roman" w:hAnsi="Times New Roman" w:eastAsia="Times New Roman" w:cs="Times New Roman"/>
            </w:rPr>
            <w:fldChar w:fldCharType="end"/>
          </w:r>
        </w:p>
        <w:p w14:paraId="66C9C57E">
          <w:pPr>
            <w:pStyle w:val="2"/>
            <w:tabs>
              <w:tab w:val="right" w:leader="dot" w:pos="8270"/>
            </w:tabs>
            <w:spacing w:before="79" w:line="222" w:lineRule="auto"/>
            <w:ind w:left="403"/>
            <w:rPr>
              <w:rFonts w:ascii="Times New Roman" w:hAnsi="Times New Roman" w:eastAsia="Times New Roman" w:cs="Times New Roman"/>
            </w:rPr>
          </w:pPr>
          <w:bookmarkStart w:id="2" w:name="bookmark1"/>
          <w:bookmarkEnd w:id="2"/>
          <w:r>
            <w:fldChar w:fldCharType="begin"/>
          </w:r>
          <w:r>
            <w:instrText xml:space="preserve"> HYPERLINK \l "bookmark1" </w:instrText>
          </w:r>
          <w:r>
            <w:fldChar w:fldCharType="separate"/>
          </w:r>
          <w:r>
            <w:rPr>
              <w:b/>
              <w:bCs/>
              <w:spacing w:val="7"/>
            </w:rPr>
            <w:t>第一部分</w:t>
          </w:r>
          <w:r>
            <w:rPr>
              <w:spacing w:val="55"/>
            </w:rPr>
            <w:t xml:space="preserve"> </w:t>
          </w:r>
          <w:r>
            <w:rPr>
              <w:b/>
              <w:bCs/>
              <w:spacing w:val="7"/>
            </w:rPr>
            <w:t>常识判断</w:t>
          </w:r>
          <w:r>
            <w:rPr>
              <w:spacing w:val="-83"/>
            </w:rPr>
            <w:t xml:space="preserve"> </w:t>
          </w:r>
          <w:r>
            <w:tab/>
          </w:r>
          <w:r>
            <w:rPr>
              <w:rFonts w:ascii="Times New Roman" w:hAnsi="Times New Roman" w:eastAsia="Times New Roman" w:cs="Times New Roman"/>
            </w:rPr>
            <w:t>1</w:t>
          </w:r>
          <w:r>
            <w:rPr>
              <w:rFonts w:ascii="Times New Roman" w:hAnsi="Times New Roman" w:eastAsia="Times New Roman" w:cs="Times New Roman"/>
            </w:rPr>
            <w:fldChar w:fldCharType="end"/>
          </w:r>
        </w:p>
        <w:p w14:paraId="08C791B4">
          <w:pPr>
            <w:pStyle w:val="2"/>
            <w:tabs>
              <w:tab w:val="right" w:leader="dot" w:pos="8284"/>
            </w:tabs>
            <w:spacing w:before="40" w:line="222" w:lineRule="auto"/>
            <w:ind w:left="400"/>
            <w:rPr>
              <w:rFonts w:ascii="Times New Roman" w:hAnsi="Times New Roman" w:eastAsia="Times New Roman" w:cs="Times New Roman"/>
            </w:rPr>
          </w:pPr>
          <w:bookmarkStart w:id="3" w:name="bookmark3"/>
          <w:bookmarkEnd w:id="3"/>
          <w:r>
            <w:fldChar w:fldCharType="begin"/>
          </w:r>
          <w:r>
            <w:instrText xml:space="preserve"> HYPERLINK \l "bookmark3" </w:instrText>
          </w:r>
          <w:r>
            <w:fldChar w:fldCharType="separate"/>
          </w:r>
          <w:r>
            <w:rPr>
              <w:spacing w:val="8"/>
            </w:rPr>
            <w:t>第二部分</w:t>
          </w:r>
          <w:r>
            <w:rPr>
              <w:spacing w:val="44"/>
            </w:rPr>
            <w:t xml:space="preserve"> </w:t>
          </w:r>
          <w:r>
            <w:rPr>
              <w:spacing w:val="8"/>
            </w:rPr>
            <w:t>言语理解与表达</w:t>
          </w:r>
          <w:r>
            <w:rPr>
              <w:spacing w:val="-84"/>
            </w:rPr>
            <w:t xml:space="preserve"> </w:t>
          </w:r>
          <w:r>
            <w:tab/>
          </w:r>
          <w:r>
            <w:rPr>
              <w:rFonts w:ascii="Times New Roman" w:hAnsi="Times New Roman" w:eastAsia="Times New Roman" w:cs="Times New Roman"/>
            </w:rPr>
            <w:t>5</w:t>
          </w:r>
          <w:r>
            <w:rPr>
              <w:rFonts w:ascii="Times New Roman" w:hAnsi="Times New Roman" w:eastAsia="Times New Roman" w:cs="Times New Roman"/>
            </w:rPr>
            <w:fldChar w:fldCharType="end"/>
          </w:r>
        </w:p>
        <w:p w14:paraId="3D160275">
          <w:pPr>
            <w:pStyle w:val="2"/>
            <w:tabs>
              <w:tab w:val="right" w:leader="dot" w:pos="8275"/>
            </w:tabs>
            <w:spacing w:before="48" w:line="222" w:lineRule="auto"/>
            <w:ind w:left="400"/>
            <w:rPr>
              <w:rFonts w:ascii="Times New Roman" w:hAnsi="Times New Roman" w:eastAsia="Times New Roman" w:cs="Times New Roman"/>
            </w:rPr>
          </w:pPr>
          <w:bookmarkStart w:id="4" w:name="bookmark4"/>
          <w:bookmarkEnd w:id="4"/>
          <w:r>
            <w:fldChar w:fldCharType="begin"/>
          </w:r>
          <w:r>
            <w:instrText xml:space="preserve"> HYPERLINK \l "bookmark4" </w:instrText>
          </w:r>
          <w:r>
            <w:fldChar w:fldCharType="separate"/>
          </w:r>
          <w:r>
            <w:rPr>
              <w:spacing w:val="8"/>
            </w:rPr>
            <w:t>第三部分</w:t>
          </w:r>
          <w:r>
            <w:rPr>
              <w:spacing w:val="50"/>
            </w:rPr>
            <w:t xml:space="preserve"> </w:t>
          </w:r>
          <w:r>
            <w:rPr>
              <w:spacing w:val="8"/>
            </w:rPr>
            <w:t>数量关系</w:t>
          </w:r>
          <w:r>
            <w:rPr>
              <w:spacing w:val="-85"/>
            </w:rPr>
            <w:t xml:space="preserve"> </w:t>
          </w:r>
          <w:r>
            <w:tab/>
          </w:r>
          <w:r>
            <w:rPr>
              <w:rFonts w:ascii="Times New Roman" w:hAnsi="Times New Roman" w:eastAsia="Times New Roman" w:cs="Times New Roman"/>
              <w:spacing w:val="-5"/>
            </w:rPr>
            <w:t>14</w:t>
          </w:r>
          <w:r>
            <w:rPr>
              <w:rFonts w:ascii="Times New Roman" w:hAnsi="Times New Roman" w:eastAsia="Times New Roman" w:cs="Times New Roman"/>
              <w:spacing w:val="-5"/>
            </w:rPr>
            <w:fldChar w:fldCharType="end"/>
          </w:r>
        </w:p>
        <w:p w14:paraId="5544529E">
          <w:pPr>
            <w:pStyle w:val="2"/>
            <w:tabs>
              <w:tab w:val="right" w:leader="dot" w:pos="8255"/>
            </w:tabs>
            <w:spacing w:before="64" w:line="222" w:lineRule="auto"/>
            <w:ind w:left="403"/>
            <w:rPr>
              <w:rFonts w:ascii="Times New Roman" w:hAnsi="Times New Roman" w:eastAsia="Times New Roman" w:cs="Times New Roman"/>
            </w:rPr>
          </w:pPr>
          <w:bookmarkStart w:id="5" w:name="bookmark5"/>
          <w:bookmarkEnd w:id="5"/>
          <w:r>
            <w:fldChar w:fldCharType="begin"/>
          </w:r>
          <w:r>
            <w:instrText xml:space="preserve"> HYPERLINK \l "bookmark5" </w:instrText>
          </w:r>
          <w:r>
            <w:fldChar w:fldCharType="separate"/>
          </w:r>
          <w:r>
            <w:rPr>
              <w:b/>
              <w:bCs/>
              <w:spacing w:val="8"/>
            </w:rPr>
            <w:t>第四部分</w:t>
          </w:r>
          <w:r>
            <w:rPr>
              <w:spacing w:val="64"/>
            </w:rPr>
            <w:t xml:space="preserve"> </w:t>
          </w:r>
          <w:r>
            <w:rPr>
              <w:b/>
              <w:bCs/>
              <w:spacing w:val="8"/>
            </w:rPr>
            <w:t>判断推理</w:t>
          </w:r>
          <w:r>
            <w:rPr>
              <w:spacing w:val="-80"/>
            </w:rPr>
            <w:t xml:space="preserve"> </w:t>
          </w:r>
          <w:r>
            <w:tab/>
          </w:r>
          <w:r>
            <w:rPr>
              <w:spacing w:val="-41"/>
            </w:rPr>
            <w:t xml:space="preserve"> </w:t>
          </w:r>
          <w:r>
            <w:rPr>
              <w:rFonts w:ascii="Times New Roman" w:hAnsi="Times New Roman" w:eastAsia="Times New Roman" w:cs="Times New Roman"/>
              <w:spacing w:val="-7"/>
            </w:rPr>
            <w:t>16</w:t>
          </w:r>
          <w:r>
            <w:rPr>
              <w:rFonts w:ascii="Times New Roman" w:hAnsi="Times New Roman" w:eastAsia="Times New Roman" w:cs="Times New Roman"/>
              <w:spacing w:val="-7"/>
            </w:rPr>
            <w:fldChar w:fldCharType="end"/>
          </w:r>
        </w:p>
        <w:p w14:paraId="687B2514">
          <w:pPr>
            <w:pStyle w:val="2"/>
            <w:tabs>
              <w:tab w:val="right" w:leader="dot" w:pos="8275"/>
            </w:tabs>
            <w:spacing w:before="57" w:line="222" w:lineRule="auto"/>
            <w:ind w:left="403"/>
            <w:rPr>
              <w:rFonts w:ascii="Times New Roman" w:hAnsi="Times New Roman" w:eastAsia="Times New Roman" w:cs="Times New Roman"/>
            </w:rPr>
          </w:pPr>
          <w:bookmarkStart w:id="6" w:name="bookmark6"/>
          <w:bookmarkEnd w:id="6"/>
          <w:r>
            <w:fldChar w:fldCharType="begin"/>
          </w:r>
          <w:r>
            <w:instrText xml:space="preserve"> HYPERLINK \l "bookmark6" </w:instrText>
          </w:r>
          <w:r>
            <w:fldChar w:fldCharType="separate"/>
          </w:r>
          <w:r>
            <w:rPr>
              <w:b/>
              <w:bCs/>
              <w:spacing w:val="7"/>
            </w:rPr>
            <w:t>第五部分</w:t>
          </w:r>
          <w:r>
            <w:rPr>
              <w:spacing w:val="72"/>
            </w:rPr>
            <w:t xml:space="preserve"> </w:t>
          </w:r>
          <w:r>
            <w:rPr>
              <w:b/>
              <w:bCs/>
              <w:spacing w:val="7"/>
            </w:rPr>
            <w:t>资料分析</w:t>
          </w:r>
          <w:r>
            <w:rPr>
              <w:spacing w:val="-80"/>
            </w:rPr>
            <w:t xml:space="preserve"> </w:t>
          </w:r>
          <w:r>
            <w:tab/>
          </w:r>
          <w:r>
            <w:rPr>
              <w:spacing w:val="-41"/>
            </w:rPr>
            <w:t xml:space="preserve"> </w:t>
          </w:r>
          <w:r>
            <w:rPr>
              <w:rFonts w:ascii="Times New Roman" w:hAnsi="Times New Roman" w:eastAsia="Times New Roman" w:cs="Times New Roman"/>
              <w:spacing w:val="-2"/>
            </w:rPr>
            <w:t>25</w:t>
          </w:r>
          <w:r>
            <w:rPr>
              <w:rFonts w:ascii="Times New Roman" w:hAnsi="Times New Roman" w:eastAsia="Times New Roman" w:cs="Times New Roman"/>
              <w:spacing w:val="-2"/>
            </w:rPr>
            <w:fldChar w:fldCharType="end"/>
          </w:r>
        </w:p>
        <w:p w14:paraId="5003EE13">
          <w:pPr>
            <w:pStyle w:val="2"/>
            <w:tabs>
              <w:tab w:val="right" w:leader="dot" w:pos="8270"/>
            </w:tabs>
            <w:spacing w:before="87" w:line="221" w:lineRule="auto"/>
            <w:ind w:left="400"/>
            <w:rPr>
              <w:rFonts w:ascii="Times New Roman" w:hAnsi="Times New Roman" w:eastAsia="Times New Roman" w:cs="Times New Roman"/>
            </w:rPr>
          </w:pPr>
          <w:bookmarkStart w:id="7" w:name="bookmark7"/>
          <w:bookmarkEnd w:id="7"/>
          <w:r>
            <w:fldChar w:fldCharType="begin"/>
          </w:r>
          <w:r>
            <w:instrText xml:space="preserve"> HYPERLINK \l "bookmark7" </w:instrText>
          </w:r>
          <w:r>
            <w:fldChar w:fldCharType="separate"/>
          </w:r>
          <w:r>
            <w:rPr>
              <w:rFonts w:ascii="Times New Roman" w:hAnsi="Times New Roman" w:eastAsia="Times New Roman" w:cs="Times New Roman"/>
              <w:b/>
              <w:bCs/>
              <w:spacing w:val="16"/>
            </w:rPr>
            <w:t xml:space="preserve">2024 </w:t>
          </w:r>
          <w:r>
            <w:rPr>
              <w:b/>
              <w:bCs/>
              <w:spacing w:val="16"/>
            </w:rPr>
            <w:t>国考(地市级)复盘</w:t>
          </w:r>
          <w:r>
            <w:rPr>
              <w:spacing w:val="-73"/>
            </w:rPr>
            <w:t xml:space="preserve"> </w:t>
          </w:r>
          <w:r>
            <w:tab/>
          </w:r>
          <w:r>
            <w:rPr>
              <w:rFonts w:ascii="Times New Roman" w:hAnsi="Times New Roman" w:eastAsia="Times New Roman" w:cs="Times New Roman"/>
              <w:spacing w:val="2"/>
            </w:rPr>
            <w:t>31</w:t>
          </w:r>
          <w:r>
            <w:rPr>
              <w:rFonts w:ascii="Times New Roman" w:hAnsi="Times New Roman" w:eastAsia="Times New Roman" w:cs="Times New Roman"/>
              <w:spacing w:val="2"/>
            </w:rPr>
            <w:fldChar w:fldCharType="end"/>
          </w:r>
        </w:p>
        <w:p w14:paraId="1A477613">
          <w:pPr>
            <w:pStyle w:val="2"/>
            <w:tabs>
              <w:tab w:val="right" w:leader="dot" w:pos="8280"/>
            </w:tabs>
            <w:spacing w:before="54" w:line="222" w:lineRule="auto"/>
            <w:ind w:left="200"/>
            <w:rPr>
              <w:rFonts w:ascii="Times New Roman" w:hAnsi="Times New Roman" w:eastAsia="Times New Roman" w:cs="Times New Roman"/>
            </w:rPr>
          </w:pPr>
          <w:bookmarkStart w:id="8" w:name="bookmark8"/>
          <w:bookmarkEnd w:id="8"/>
          <w:r>
            <w:fldChar w:fldCharType="begin"/>
          </w:r>
          <w:r>
            <w:instrText xml:space="preserve"> HYPERLINK \l "bookmark8" </w:instrText>
          </w:r>
          <w:r>
            <w:fldChar w:fldCharType="separate"/>
          </w:r>
          <w:r>
            <w:rPr>
              <w:rFonts w:ascii="Times New Roman" w:hAnsi="Times New Roman" w:eastAsia="Times New Roman" w:cs="Times New Roman"/>
              <w:spacing w:val="14"/>
            </w:rPr>
            <w:t xml:space="preserve">2024 </w:t>
          </w:r>
          <w:r>
            <w:rPr>
              <w:spacing w:val="14"/>
            </w:rPr>
            <w:t>国考(差异题)</w:t>
          </w:r>
          <w:r>
            <w:rPr>
              <w:color w:val="237CCB"/>
            </w:rPr>
            <w:tab/>
          </w:r>
          <w:r>
            <w:rPr>
              <w:rFonts w:ascii="Times New Roman" w:hAnsi="Times New Roman" w:eastAsia="Times New Roman" w:cs="Times New Roman"/>
              <w:spacing w:val="-1"/>
            </w:rPr>
            <w:t>32</w:t>
          </w:r>
          <w:r>
            <w:rPr>
              <w:rFonts w:ascii="Times New Roman" w:hAnsi="Times New Roman" w:eastAsia="Times New Roman" w:cs="Times New Roman"/>
              <w:spacing w:val="-1"/>
            </w:rPr>
            <w:fldChar w:fldCharType="end"/>
          </w:r>
        </w:p>
        <w:p w14:paraId="36E6FA6E">
          <w:pPr>
            <w:pStyle w:val="2"/>
            <w:tabs>
              <w:tab w:val="right" w:leader="dot" w:pos="8280"/>
            </w:tabs>
            <w:spacing w:before="36" w:line="222" w:lineRule="auto"/>
            <w:ind w:left="400"/>
            <w:rPr>
              <w:rFonts w:ascii="Times New Roman" w:hAnsi="Times New Roman" w:eastAsia="Times New Roman" w:cs="Times New Roman"/>
            </w:rPr>
          </w:pPr>
          <w:bookmarkStart w:id="9" w:name="bookmark9"/>
          <w:bookmarkEnd w:id="9"/>
          <w:r>
            <w:fldChar w:fldCharType="begin"/>
          </w:r>
          <w:r>
            <w:instrText xml:space="preserve"> HYPERLINK \l "bookmark9" </w:instrText>
          </w:r>
          <w:r>
            <w:fldChar w:fldCharType="separate"/>
          </w:r>
          <w:r>
            <w:rPr>
              <w:spacing w:val="10"/>
            </w:rPr>
            <w:t>第一部分</w:t>
          </w:r>
          <w:r>
            <w:rPr>
              <w:spacing w:val="44"/>
            </w:rPr>
            <w:t xml:space="preserve"> </w:t>
          </w:r>
          <w:r>
            <w:rPr>
              <w:spacing w:val="10"/>
            </w:rPr>
            <w:t>常识判断</w:t>
          </w:r>
          <w:r>
            <w:rPr>
              <w:spacing w:val="-85"/>
            </w:rPr>
            <w:t xml:space="preserve"> </w:t>
          </w:r>
          <w:r>
            <w:tab/>
          </w:r>
          <w:r>
            <w:rPr>
              <w:rFonts w:ascii="Times New Roman" w:hAnsi="Times New Roman" w:eastAsia="Times New Roman" w:cs="Times New Roman"/>
              <w:spacing w:val="-1"/>
            </w:rPr>
            <w:t>32</w:t>
          </w:r>
          <w:r>
            <w:rPr>
              <w:rFonts w:ascii="Times New Roman" w:hAnsi="Times New Roman" w:eastAsia="Times New Roman" w:cs="Times New Roman"/>
              <w:spacing w:val="-1"/>
            </w:rPr>
            <w:fldChar w:fldCharType="end"/>
          </w:r>
        </w:p>
        <w:p w14:paraId="6B0B8141">
          <w:pPr>
            <w:pStyle w:val="2"/>
            <w:tabs>
              <w:tab w:val="right" w:leader="dot" w:pos="8270"/>
            </w:tabs>
            <w:spacing w:before="68" w:line="222" w:lineRule="auto"/>
            <w:ind w:left="400"/>
            <w:rPr>
              <w:rFonts w:ascii="Times New Roman" w:hAnsi="Times New Roman" w:eastAsia="Times New Roman" w:cs="Times New Roman"/>
            </w:rPr>
          </w:pPr>
          <w:bookmarkStart w:id="10" w:name="bookmark10"/>
          <w:bookmarkEnd w:id="10"/>
          <w:r>
            <w:fldChar w:fldCharType="begin"/>
          </w:r>
          <w:r>
            <w:instrText xml:space="preserve"> HYPERLINK \l "bookmark10" </w:instrText>
          </w:r>
          <w:r>
            <w:fldChar w:fldCharType="separate"/>
          </w:r>
          <w:r>
            <w:rPr>
              <w:spacing w:val="4"/>
            </w:rPr>
            <w:t>第二部分</w:t>
          </w:r>
          <w:r>
            <w:rPr>
              <w:spacing w:val="78"/>
            </w:rPr>
            <w:t xml:space="preserve"> </w:t>
          </w:r>
          <w:r>
            <w:rPr>
              <w:spacing w:val="4"/>
            </w:rPr>
            <w:t>言语理解与表达</w:t>
          </w:r>
          <w:r>
            <w:rPr>
              <w:spacing w:val="-84"/>
            </w:rPr>
            <w:t xml:space="preserve"> </w:t>
          </w:r>
          <w:r>
            <w:tab/>
          </w:r>
          <w:r>
            <w:rPr>
              <w:spacing w:val="-11"/>
            </w:rPr>
            <w:t xml:space="preserve"> </w:t>
          </w:r>
          <w:r>
            <w:rPr>
              <w:rFonts w:ascii="Times New Roman" w:hAnsi="Times New Roman" w:eastAsia="Times New Roman" w:cs="Times New Roman"/>
              <w:spacing w:val="-3"/>
            </w:rPr>
            <w:t>35</w:t>
          </w:r>
          <w:r>
            <w:rPr>
              <w:rFonts w:ascii="Times New Roman" w:hAnsi="Times New Roman" w:eastAsia="Times New Roman" w:cs="Times New Roman"/>
              <w:spacing w:val="-3"/>
            </w:rPr>
            <w:fldChar w:fldCharType="end"/>
          </w:r>
        </w:p>
        <w:p w14:paraId="2FCDB168">
          <w:pPr>
            <w:pStyle w:val="2"/>
            <w:tabs>
              <w:tab w:val="right" w:leader="dot" w:pos="8255"/>
            </w:tabs>
            <w:spacing w:before="77" w:line="222" w:lineRule="auto"/>
            <w:ind w:left="400"/>
            <w:rPr>
              <w:rFonts w:ascii="Times New Roman" w:hAnsi="Times New Roman" w:eastAsia="Times New Roman" w:cs="Times New Roman"/>
            </w:rPr>
          </w:pPr>
          <w:bookmarkStart w:id="11" w:name="bookmark11"/>
          <w:bookmarkEnd w:id="11"/>
          <w:r>
            <w:fldChar w:fldCharType="begin"/>
          </w:r>
          <w:r>
            <w:instrText xml:space="preserve"> HYPERLINK \l "bookmark11" </w:instrText>
          </w:r>
          <w:r>
            <w:fldChar w:fldCharType="separate"/>
          </w:r>
          <w:r>
            <w:rPr>
              <w:spacing w:val="3"/>
            </w:rPr>
            <w:t>第三部分</w:t>
          </w:r>
          <w:r>
            <w:rPr>
              <w:spacing w:val="31"/>
            </w:rPr>
            <w:t xml:space="preserve"> </w:t>
          </w:r>
          <w:r>
            <w:rPr>
              <w:spacing w:val="3"/>
            </w:rPr>
            <w:t>数量关系</w:t>
          </w:r>
          <w:r>
            <w:rPr>
              <w:spacing w:val="-86"/>
            </w:rPr>
            <w:t xml:space="preserve"> </w:t>
          </w:r>
          <w:r>
            <w:tab/>
          </w:r>
          <w:r>
            <w:rPr>
              <w:rFonts w:ascii="Times New Roman" w:hAnsi="Times New Roman" w:eastAsia="Times New Roman" w:cs="Times New Roman"/>
              <w:spacing w:val="1"/>
            </w:rPr>
            <w:t>43</w:t>
          </w:r>
          <w:r>
            <w:rPr>
              <w:rFonts w:ascii="Times New Roman" w:hAnsi="Times New Roman" w:eastAsia="Times New Roman" w:cs="Times New Roman"/>
              <w:spacing w:val="1"/>
            </w:rPr>
            <w:fldChar w:fldCharType="end"/>
          </w:r>
        </w:p>
        <w:p w14:paraId="40804593">
          <w:pPr>
            <w:pStyle w:val="2"/>
            <w:tabs>
              <w:tab w:val="right" w:leader="dot" w:pos="8265"/>
            </w:tabs>
            <w:spacing w:before="58" w:line="222" w:lineRule="auto"/>
            <w:ind w:left="400"/>
            <w:rPr>
              <w:rFonts w:ascii="Times New Roman" w:hAnsi="Times New Roman" w:eastAsia="Times New Roman" w:cs="Times New Roman"/>
            </w:rPr>
          </w:pPr>
          <w:bookmarkStart w:id="12" w:name="bookmark12"/>
          <w:bookmarkEnd w:id="12"/>
          <w:r>
            <w:fldChar w:fldCharType="begin"/>
          </w:r>
          <w:r>
            <w:instrText xml:space="preserve"> HYPERLINK \l "bookmark12" </w:instrText>
          </w:r>
          <w:r>
            <w:fldChar w:fldCharType="separate"/>
          </w:r>
          <w:r>
            <w:rPr>
              <w:spacing w:val="10"/>
            </w:rPr>
            <w:t>第四部分</w:t>
          </w:r>
          <w:r>
            <w:rPr>
              <w:spacing w:val="52"/>
            </w:rPr>
            <w:t xml:space="preserve"> </w:t>
          </w:r>
          <w:r>
            <w:rPr>
              <w:spacing w:val="10"/>
            </w:rPr>
            <w:t>判断推理</w:t>
          </w:r>
          <w:r>
            <w:rPr>
              <w:spacing w:val="-83"/>
            </w:rPr>
            <w:t xml:space="preserve"> </w:t>
          </w:r>
          <w:r>
            <w:tab/>
          </w:r>
          <w:r>
            <w:rPr>
              <w:spacing w:val="-31"/>
            </w:rPr>
            <w:t xml:space="preserve"> </w:t>
          </w:r>
          <w:r>
            <w:rPr>
              <w:rFonts w:ascii="Times New Roman" w:hAnsi="Times New Roman" w:eastAsia="Times New Roman" w:cs="Times New Roman"/>
              <w:spacing w:val="-1"/>
            </w:rPr>
            <w:t>45</w:t>
          </w:r>
          <w:r>
            <w:rPr>
              <w:rFonts w:ascii="Times New Roman" w:hAnsi="Times New Roman" w:eastAsia="Times New Roman" w:cs="Times New Roman"/>
              <w:spacing w:val="-1"/>
            </w:rPr>
            <w:fldChar w:fldCharType="end"/>
          </w:r>
        </w:p>
        <w:p w14:paraId="1E3D17C3">
          <w:pPr>
            <w:pStyle w:val="2"/>
            <w:tabs>
              <w:tab w:val="right" w:leader="dot" w:pos="8270"/>
            </w:tabs>
            <w:spacing w:before="47" w:line="222" w:lineRule="auto"/>
            <w:ind w:left="400"/>
            <w:rPr>
              <w:rFonts w:ascii="Times New Roman" w:hAnsi="Times New Roman" w:eastAsia="Times New Roman" w:cs="Times New Roman"/>
            </w:rPr>
          </w:pPr>
          <w:bookmarkStart w:id="13" w:name="bookmark13"/>
          <w:bookmarkEnd w:id="13"/>
          <w:r>
            <w:fldChar w:fldCharType="begin"/>
          </w:r>
          <w:r>
            <w:instrText xml:space="preserve"> HYPERLINK \l "bookmark13" </w:instrText>
          </w:r>
          <w:r>
            <w:fldChar w:fldCharType="separate"/>
          </w:r>
          <w:r>
            <w:rPr>
              <w:spacing w:val="12"/>
            </w:rPr>
            <w:t>第五部分</w:t>
          </w:r>
          <w:r>
            <w:rPr>
              <w:spacing w:val="46"/>
            </w:rPr>
            <w:t xml:space="preserve"> </w:t>
          </w:r>
          <w:r>
            <w:rPr>
              <w:spacing w:val="12"/>
            </w:rPr>
            <w:t>资料分析</w:t>
          </w:r>
          <w:r>
            <w:rPr>
              <w:spacing w:val="-83"/>
            </w:rPr>
            <w:t xml:space="preserve"> </w:t>
          </w:r>
          <w:r>
            <w:rPr>
              <w:color w:val="3091E7"/>
            </w:rPr>
            <w:tab/>
          </w:r>
          <w:r>
            <w:rPr>
              <w:spacing w:val="-31"/>
            </w:rPr>
            <w:t xml:space="preserve"> </w:t>
          </w:r>
          <w:r>
            <w:rPr>
              <w:rFonts w:ascii="Times New Roman" w:hAnsi="Times New Roman" w:eastAsia="Times New Roman" w:cs="Times New Roman"/>
              <w:spacing w:val="-3"/>
            </w:rPr>
            <w:t>53</w:t>
          </w:r>
          <w:r>
            <w:rPr>
              <w:rFonts w:ascii="Times New Roman" w:hAnsi="Times New Roman" w:eastAsia="Times New Roman" w:cs="Times New Roman"/>
              <w:spacing w:val="-3"/>
            </w:rPr>
            <w:fldChar w:fldCharType="end"/>
          </w:r>
        </w:p>
        <w:p w14:paraId="572E2788">
          <w:pPr>
            <w:pStyle w:val="2"/>
            <w:tabs>
              <w:tab w:val="right" w:leader="dot" w:pos="8260"/>
            </w:tabs>
            <w:spacing w:before="57" w:line="222" w:lineRule="auto"/>
            <w:ind w:left="400"/>
            <w:rPr>
              <w:rFonts w:ascii="Times New Roman" w:hAnsi="Times New Roman" w:eastAsia="Times New Roman" w:cs="Times New Roman"/>
            </w:rPr>
          </w:pPr>
          <w:bookmarkStart w:id="14" w:name="bookmark14"/>
          <w:bookmarkEnd w:id="14"/>
          <w:r>
            <w:fldChar w:fldCharType="begin"/>
          </w:r>
          <w:r>
            <w:instrText xml:space="preserve"> HYPERLINK \l "bookmark14" </w:instrText>
          </w:r>
          <w:r>
            <w:fldChar w:fldCharType="separate"/>
          </w:r>
          <w:r>
            <w:rPr>
              <w:rFonts w:ascii="Times New Roman" w:hAnsi="Times New Roman" w:eastAsia="Times New Roman" w:cs="Times New Roman"/>
              <w:spacing w:val="18"/>
            </w:rPr>
            <w:t xml:space="preserve">2024 </w:t>
          </w:r>
          <w:r>
            <w:rPr>
              <w:spacing w:val="18"/>
            </w:rPr>
            <w:t>国考(差异题)复盘</w:t>
          </w:r>
          <w:r>
            <w:rPr>
              <w:spacing w:val="-81"/>
            </w:rPr>
            <w:t xml:space="preserve"> </w:t>
          </w:r>
          <w:r>
            <w:tab/>
          </w:r>
          <w:r>
            <w:rPr>
              <w:rFonts w:ascii="Times New Roman" w:hAnsi="Times New Roman" w:eastAsia="Times New Roman" w:cs="Times New Roman"/>
              <w:spacing w:val="-2"/>
            </w:rPr>
            <w:t>57</w:t>
          </w:r>
          <w:r>
            <w:rPr>
              <w:rFonts w:ascii="Times New Roman" w:hAnsi="Times New Roman" w:eastAsia="Times New Roman" w:cs="Times New Roman"/>
              <w:spacing w:val="-2"/>
            </w:rPr>
            <w:fldChar w:fldCharType="end"/>
          </w:r>
        </w:p>
        <w:p w14:paraId="245D1626">
          <w:pPr>
            <w:pStyle w:val="2"/>
            <w:tabs>
              <w:tab w:val="right" w:leader="dot" w:pos="8280"/>
            </w:tabs>
            <w:spacing w:before="80" w:line="223" w:lineRule="auto"/>
            <w:ind w:left="200"/>
            <w:rPr>
              <w:rFonts w:ascii="Times New Roman" w:hAnsi="Times New Roman" w:eastAsia="Times New Roman" w:cs="Times New Roman"/>
            </w:rPr>
          </w:pPr>
          <w:bookmarkStart w:id="15" w:name="bookmark15"/>
          <w:bookmarkEnd w:id="15"/>
          <w:r>
            <w:fldChar w:fldCharType="begin"/>
          </w:r>
          <w:r>
            <w:instrText xml:space="preserve"> HYPERLINK \l "bookmark15" </w:instrText>
          </w:r>
          <w:r>
            <w:fldChar w:fldCharType="separate"/>
          </w:r>
          <w:r>
            <w:rPr>
              <w:rFonts w:ascii="Times New Roman" w:hAnsi="Times New Roman" w:eastAsia="Times New Roman" w:cs="Times New Roman"/>
              <w:spacing w:val="-6"/>
            </w:rPr>
            <w:t xml:space="preserve">2023 </w:t>
          </w:r>
          <w:r>
            <w:rPr>
              <w:spacing w:val="-6"/>
            </w:rPr>
            <w:t>山</w:t>
          </w:r>
          <w:r>
            <w:rPr>
              <w:spacing w:val="-23"/>
            </w:rPr>
            <w:t xml:space="preserve"> </w:t>
          </w:r>
          <w:r>
            <w:rPr>
              <w:spacing w:val="-6"/>
            </w:rPr>
            <w:t>东</w:t>
          </w:r>
          <w:r>
            <w:rPr>
              <w:spacing w:val="-89"/>
            </w:rPr>
            <w:t xml:space="preserve"> </w:t>
          </w:r>
          <w:r>
            <w:tab/>
          </w:r>
          <w:r>
            <w:rPr>
              <w:rFonts w:ascii="Times New Roman" w:hAnsi="Times New Roman" w:eastAsia="Times New Roman" w:cs="Times New Roman"/>
              <w:spacing w:val="7"/>
            </w:rPr>
            <w:t>58</w:t>
          </w:r>
          <w:r>
            <w:rPr>
              <w:rFonts w:ascii="Times New Roman" w:hAnsi="Times New Roman" w:eastAsia="Times New Roman" w:cs="Times New Roman"/>
              <w:spacing w:val="7"/>
            </w:rPr>
            <w:fldChar w:fldCharType="end"/>
          </w:r>
        </w:p>
        <w:p w14:paraId="5E477252">
          <w:pPr>
            <w:pStyle w:val="2"/>
            <w:tabs>
              <w:tab w:val="right" w:leader="dot" w:pos="8260"/>
            </w:tabs>
            <w:spacing w:before="54" w:line="222" w:lineRule="auto"/>
            <w:ind w:left="400"/>
            <w:rPr>
              <w:rFonts w:ascii="Times New Roman" w:hAnsi="Times New Roman" w:eastAsia="Times New Roman" w:cs="Times New Roman"/>
            </w:rPr>
          </w:pPr>
          <w:bookmarkStart w:id="16" w:name="bookmark16"/>
          <w:bookmarkEnd w:id="16"/>
          <w:r>
            <w:fldChar w:fldCharType="begin"/>
          </w:r>
          <w:r>
            <w:instrText xml:space="preserve"> HYPERLINK \l "bookmark16" </w:instrText>
          </w:r>
          <w:r>
            <w:fldChar w:fldCharType="separate"/>
          </w:r>
          <w:r>
            <w:rPr>
              <w:spacing w:val="8"/>
            </w:rPr>
            <w:t>第一部分</w:t>
          </w:r>
          <w:r>
            <w:rPr>
              <w:spacing w:val="60"/>
            </w:rPr>
            <w:t xml:space="preserve"> </w:t>
          </w:r>
          <w:r>
            <w:rPr>
              <w:spacing w:val="8"/>
            </w:rPr>
            <w:t>常识判断</w:t>
          </w:r>
          <w:r>
            <w:rPr>
              <w:spacing w:val="-85"/>
            </w:rPr>
            <w:t xml:space="preserve"> </w:t>
          </w:r>
          <w:r>
            <w:tab/>
          </w:r>
          <w:r>
            <w:rPr>
              <w:spacing w:val="-21"/>
            </w:rPr>
            <w:t xml:space="preserve"> </w:t>
          </w:r>
          <w:r>
            <w:rPr>
              <w:rFonts w:ascii="Times New Roman" w:hAnsi="Times New Roman" w:eastAsia="Times New Roman" w:cs="Times New Roman"/>
              <w:spacing w:val="-3"/>
            </w:rPr>
            <w:t>58</w:t>
          </w:r>
          <w:r>
            <w:rPr>
              <w:rFonts w:ascii="Times New Roman" w:hAnsi="Times New Roman" w:eastAsia="Times New Roman" w:cs="Times New Roman"/>
              <w:spacing w:val="-3"/>
            </w:rPr>
            <w:fldChar w:fldCharType="end"/>
          </w:r>
        </w:p>
        <w:p w14:paraId="1C4BD45E">
          <w:pPr>
            <w:pStyle w:val="2"/>
            <w:tabs>
              <w:tab w:val="right" w:leader="dot" w:pos="8270"/>
            </w:tabs>
            <w:spacing w:before="48" w:line="222" w:lineRule="auto"/>
            <w:ind w:left="400"/>
            <w:rPr>
              <w:rFonts w:ascii="Times New Roman" w:hAnsi="Times New Roman" w:eastAsia="Times New Roman" w:cs="Times New Roman"/>
            </w:rPr>
          </w:pPr>
          <w:bookmarkStart w:id="17" w:name="bookmark17"/>
          <w:bookmarkEnd w:id="17"/>
          <w:r>
            <w:fldChar w:fldCharType="begin"/>
          </w:r>
          <w:r>
            <w:instrText xml:space="preserve"> HYPERLINK \l "bookmark17" </w:instrText>
          </w:r>
          <w:r>
            <w:fldChar w:fldCharType="separate"/>
          </w:r>
          <w:r>
            <w:rPr>
              <w:spacing w:val="4"/>
            </w:rPr>
            <w:t>第二部分</w:t>
          </w:r>
          <w:r>
            <w:rPr>
              <w:spacing w:val="78"/>
            </w:rPr>
            <w:t xml:space="preserve"> </w:t>
          </w:r>
          <w:r>
            <w:rPr>
              <w:spacing w:val="4"/>
            </w:rPr>
            <w:t>言语理解与表达</w:t>
          </w:r>
          <w:r>
            <w:rPr>
              <w:spacing w:val="-84"/>
            </w:rPr>
            <w:t xml:space="preserve"> </w:t>
          </w:r>
          <w:r>
            <w:tab/>
          </w:r>
          <w:r>
            <w:rPr>
              <w:spacing w:val="-11"/>
            </w:rPr>
            <w:t xml:space="preserve"> </w:t>
          </w:r>
          <w:r>
            <w:rPr>
              <w:rFonts w:ascii="Times New Roman" w:hAnsi="Times New Roman" w:eastAsia="Times New Roman" w:cs="Times New Roman"/>
              <w:spacing w:val="-3"/>
            </w:rPr>
            <w:t>60</w:t>
          </w:r>
          <w:r>
            <w:rPr>
              <w:rFonts w:ascii="Times New Roman" w:hAnsi="Times New Roman" w:eastAsia="Times New Roman" w:cs="Times New Roman"/>
              <w:spacing w:val="-3"/>
            </w:rPr>
            <w:fldChar w:fldCharType="end"/>
          </w:r>
        </w:p>
        <w:p w14:paraId="5D1AFA10">
          <w:pPr>
            <w:pStyle w:val="2"/>
            <w:tabs>
              <w:tab w:val="right" w:leader="dot" w:pos="8270"/>
            </w:tabs>
            <w:spacing w:before="57" w:line="222" w:lineRule="auto"/>
            <w:ind w:left="400"/>
            <w:rPr>
              <w:rFonts w:ascii="Times New Roman" w:hAnsi="Times New Roman" w:eastAsia="Times New Roman" w:cs="Times New Roman"/>
            </w:rPr>
          </w:pPr>
          <w:bookmarkStart w:id="18" w:name="bookmark18"/>
          <w:bookmarkEnd w:id="18"/>
          <w:r>
            <w:fldChar w:fldCharType="begin"/>
          </w:r>
          <w:r>
            <w:instrText xml:space="preserve"> HYPERLINK \l "bookmark18" </w:instrText>
          </w:r>
          <w:r>
            <w:fldChar w:fldCharType="separate"/>
          </w:r>
          <w:r>
            <w:rPr>
              <w:spacing w:val="11"/>
            </w:rPr>
            <w:t>第三部分</w:t>
          </w:r>
          <w:r>
            <w:rPr>
              <w:spacing w:val="36"/>
            </w:rPr>
            <w:t xml:space="preserve"> </w:t>
          </w:r>
          <w:r>
            <w:rPr>
              <w:spacing w:val="11"/>
            </w:rPr>
            <w:t>数量关系</w:t>
          </w:r>
          <w:r>
            <w:rPr>
              <w:spacing w:val="-85"/>
            </w:rPr>
            <w:t xml:space="preserve"> </w:t>
          </w:r>
          <w:r>
            <w:tab/>
          </w:r>
          <w:r>
            <w:rPr>
              <w:spacing w:val="-11"/>
            </w:rPr>
            <w:t xml:space="preserve"> </w:t>
          </w:r>
          <w:r>
            <w:rPr>
              <w:rFonts w:ascii="Times New Roman" w:hAnsi="Times New Roman" w:eastAsia="Times New Roman" w:cs="Times New Roman"/>
              <w:spacing w:val="-3"/>
            </w:rPr>
            <w:t>66</w:t>
          </w:r>
          <w:r>
            <w:rPr>
              <w:rFonts w:ascii="Times New Roman" w:hAnsi="Times New Roman" w:eastAsia="Times New Roman" w:cs="Times New Roman"/>
              <w:spacing w:val="-3"/>
            </w:rPr>
            <w:fldChar w:fldCharType="end"/>
          </w:r>
        </w:p>
        <w:p w14:paraId="58E3DED2">
          <w:pPr>
            <w:pStyle w:val="2"/>
            <w:tabs>
              <w:tab w:val="right" w:leader="dot" w:pos="8260"/>
            </w:tabs>
            <w:spacing w:before="78" w:line="222" w:lineRule="auto"/>
            <w:ind w:left="400"/>
            <w:rPr>
              <w:rFonts w:ascii="Times New Roman" w:hAnsi="Times New Roman" w:eastAsia="Times New Roman" w:cs="Times New Roman"/>
            </w:rPr>
          </w:pPr>
          <w:bookmarkStart w:id="19" w:name="bookmark19"/>
          <w:bookmarkEnd w:id="19"/>
          <w:r>
            <w:fldChar w:fldCharType="begin"/>
          </w:r>
          <w:r>
            <w:instrText xml:space="preserve"> HYPERLINK \l "bookmark19" </w:instrText>
          </w:r>
          <w:r>
            <w:fldChar w:fldCharType="separate"/>
          </w:r>
          <w:r>
            <w:rPr>
              <w:spacing w:val="15"/>
            </w:rPr>
            <w:t>第四部分</w:t>
          </w:r>
          <w:r>
            <w:rPr>
              <w:spacing w:val="62"/>
            </w:rPr>
            <w:t xml:space="preserve"> </w:t>
          </w:r>
          <w:r>
            <w:rPr>
              <w:spacing w:val="15"/>
            </w:rPr>
            <w:t>判断推理</w:t>
          </w:r>
          <w:r>
            <w:rPr>
              <w:spacing w:val="-83"/>
            </w:rPr>
            <w:t xml:space="preserve"> </w:t>
          </w:r>
          <w:r>
            <w:tab/>
          </w:r>
          <w:r>
            <w:rPr>
              <w:rFonts w:ascii="Times New Roman" w:hAnsi="Times New Roman" w:eastAsia="Times New Roman" w:cs="Times New Roman"/>
              <w:spacing w:val="7"/>
            </w:rPr>
            <w:t>67</w:t>
          </w:r>
          <w:r>
            <w:rPr>
              <w:rFonts w:ascii="Times New Roman" w:hAnsi="Times New Roman" w:eastAsia="Times New Roman" w:cs="Times New Roman"/>
              <w:spacing w:val="7"/>
            </w:rPr>
            <w:fldChar w:fldCharType="end"/>
          </w:r>
        </w:p>
        <w:p w14:paraId="1AD2B54F">
          <w:pPr>
            <w:pStyle w:val="2"/>
            <w:tabs>
              <w:tab w:val="right" w:leader="dot" w:pos="8282"/>
            </w:tabs>
            <w:spacing w:before="37" w:line="222" w:lineRule="auto"/>
            <w:ind w:left="400"/>
            <w:rPr>
              <w:rFonts w:ascii="Times New Roman" w:hAnsi="Times New Roman" w:eastAsia="Times New Roman" w:cs="Times New Roman"/>
            </w:rPr>
          </w:pPr>
          <w:bookmarkStart w:id="20" w:name="bookmark20"/>
          <w:bookmarkEnd w:id="20"/>
          <w:r>
            <w:fldChar w:fldCharType="begin"/>
          </w:r>
          <w:r>
            <w:instrText xml:space="preserve"> HYPERLINK \l "bookmark20" </w:instrText>
          </w:r>
          <w:r>
            <w:fldChar w:fldCharType="separate"/>
          </w:r>
          <w:r>
            <w:rPr>
              <w:spacing w:val="12"/>
            </w:rPr>
            <w:t>第五部分</w:t>
          </w:r>
          <w:r>
            <w:rPr>
              <w:spacing w:val="46"/>
            </w:rPr>
            <w:t xml:space="preserve"> </w:t>
          </w:r>
          <w:r>
            <w:rPr>
              <w:spacing w:val="12"/>
            </w:rPr>
            <w:t>资料分析</w:t>
          </w:r>
          <w:r>
            <w:rPr>
              <w:spacing w:val="-83"/>
            </w:rPr>
            <w:t xml:space="preserve"> </w:t>
          </w:r>
          <w:r>
            <w:tab/>
          </w:r>
          <w:r>
            <w:rPr>
              <w:spacing w:val="-21"/>
            </w:rPr>
            <w:t xml:space="preserve"> </w:t>
          </w:r>
          <w:r>
            <w:rPr>
              <w:rFonts w:ascii="Times New Roman" w:hAnsi="Times New Roman" w:eastAsia="Times New Roman" w:cs="Times New Roman"/>
              <w:spacing w:val="-2"/>
            </w:rPr>
            <w:t>73</w:t>
          </w:r>
          <w:r>
            <w:rPr>
              <w:rFonts w:ascii="Times New Roman" w:hAnsi="Times New Roman" w:eastAsia="Times New Roman" w:cs="Times New Roman"/>
              <w:spacing w:val="-2"/>
            </w:rPr>
            <w:fldChar w:fldCharType="end"/>
          </w:r>
        </w:p>
        <w:p w14:paraId="698239FE">
          <w:pPr>
            <w:pStyle w:val="2"/>
            <w:tabs>
              <w:tab w:val="right" w:leader="dot" w:pos="8297"/>
            </w:tabs>
            <w:spacing w:before="68" w:line="222" w:lineRule="auto"/>
            <w:ind w:left="400"/>
            <w:rPr>
              <w:rFonts w:ascii="Times New Roman" w:hAnsi="Times New Roman" w:eastAsia="Times New Roman" w:cs="Times New Roman"/>
            </w:rPr>
          </w:pPr>
          <w:bookmarkStart w:id="21" w:name="bookmark21"/>
          <w:bookmarkEnd w:id="21"/>
          <w:r>
            <w:fldChar w:fldCharType="begin"/>
          </w:r>
          <w:r>
            <w:instrText xml:space="preserve"> HYPERLINK \l "bookmark21" </w:instrText>
          </w:r>
          <w:r>
            <w:fldChar w:fldCharType="separate"/>
          </w:r>
          <w:r>
            <w:rPr>
              <w:rFonts w:ascii="Times New Roman" w:hAnsi="Times New Roman" w:eastAsia="Times New Roman" w:cs="Times New Roman"/>
              <w:spacing w:val="4"/>
            </w:rPr>
            <w:t xml:space="preserve">2023 </w:t>
          </w:r>
          <w:r>
            <w:rPr>
              <w:spacing w:val="4"/>
            </w:rPr>
            <w:t>山东复盘</w:t>
          </w:r>
          <w:r>
            <w:rPr>
              <w:spacing w:val="-75"/>
            </w:rPr>
            <w:t xml:space="preserve"> </w:t>
          </w:r>
          <w:r>
            <w:tab/>
          </w:r>
          <w:r>
            <w:rPr>
              <w:spacing w:val="-42"/>
            </w:rPr>
            <w:t xml:space="preserve"> </w:t>
          </w:r>
          <w:r>
            <w:rPr>
              <w:rFonts w:ascii="Times New Roman" w:hAnsi="Times New Roman" w:eastAsia="Times New Roman" w:cs="Times New Roman"/>
              <w:spacing w:val="-8"/>
            </w:rPr>
            <w:t>77</w:t>
          </w:r>
          <w:r>
            <w:rPr>
              <w:rFonts w:ascii="Times New Roman" w:hAnsi="Times New Roman" w:eastAsia="Times New Roman" w:cs="Times New Roman"/>
              <w:spacing w:val="-8"/>
            </w:rPr>
            <w:fldChar w:fldCharType="end"/>
          </w:r>
        </w:p>
        <w:p w14:paraId="6224AC56">
          <w:pPr>
            <w:pStyle w:val="2"/>
            <w:tabs>
              <w:tab w:val="right" w:leader="dot" w:pos="8302"/>
            </w:tabs>
            <w:spacing w:before="56" w:line="222" w:lineRule="auto"/>
            <w:ind w:left="203"/>
            <w:rPr>
              <w:rFonts w:ascii="Times New Roman" w:hAnsi="Times New Roman" w:eastAsia="Times New Roman" w:cs="Times New Roman"/>
            </w:rPr>
          </w:pPr>
          <w:bookmarkStart w:id="22" w:name="bookmark22"/>
          <w:bookmarkEnd w:id="22"/>
          <w:r>
            <w:fldChar w:fldCharType="begin"/>
          </w:r>
          <w:r>
            <w:instrText xml:space="preserve"> HYPERLINK \l "bookmark22" </w:instrText>
          </w:r>
          <w:r>
            <w:fldChar w:fldCharType="separate"/>
          </w:r>
          <w:r>
            <w:rPr>
              <w:b/>
              <w:bCs/>
              <w:spacing w:val="1"/>
            </w:rPr>
            <w:t>参考答案</w:t>
          </w:r>
          <w:r>
            <w:rPr>
              <w:spacing w:val="-82"/>
            </w:rPr>
            <w:t xml:space="preserve"> </w:t>
          </w:r>
          <w:r>
            <w:tab/>
          </w:r>
          <w:r>
            <w:rPr>
              <w:rFonts w:ascii="Times New Roman" w:hAnsi="Times New Roman" w:eastAsia="Times New Roman" w:cs="Times New Roman"/>
              <w:spacing w:val="-1"/>
            </w:rPr>
            <w:t>78</w:t>
          </w:r>
          <w:r>
            <w:rPr>
              <w:rFonts w:ascii="Times New Roman" w:hAnsi="Times New Roman" w:eastAsia="Times New Roman" w:cs="Times New Roman"/>
              <w:spacing w:val="-1"/>
            </w:rPr>
            <w:fldChar w:fldCharType="end"/>
          </w:r>
        </w:p>
        <w:p w14:paraId="1AFCA8CC">
          <w:pPr>
            <w:pStyle w:val="2"/>
            <w:tabs>
              <w:tab w:val="right" w:leader="dot" w:pos="8322"/>
            </w:tabs>
            <w:spacing w:before="58" w:line="221" w:lineRule="auto"/>
            <w:ind w:left="400"/>
            <w:rPr>
              <w:rFonts w:ascii="Times New Roman" w:hAnsi="Times New Roman" w:eastAsia="Times New Roman" w:cs="Times New Roman"/>
            </w:rPr>
          </w:pPr>
          <w:bookmarkStart w:id="23" w:name="bookmark23"/>
          <w:bookmarkEnd w:id="23"/>
          <w:r>
            <w:fldChar w:fldCharType="begin"/>
          </w:r>
          <w:r>
            <w:instrText xml:space="preserve"> HYPERLINK \l "bookmark23" </w:instrText>
          </w:r>
          <w:r>
            <w:fldChar w:fldCharType="separate"/>
          </w:r>
          <w:r>
            <w:rPr>
              <w:rFonts w:ascii="Times New Roman" w:hAnsi="Times New Roman" w:eastAsia="Times New Roman" w:cs="Times New Roman"/>
              <w:spacing w:val="15"/>
            </w:rPr>
            <w:t xml:space="preserve">2024 </w:t>
          </w:r>
          <w:r>
            <w:rPr>
              <w:spacing w:val="15"/>
            </w:rPr>
            <w:t>国考(地市级)</w:t>
          </w:r>
          <w:r>
            <w:tab/>
          </w:r>
          <w:r>
            <w:rPr>
              <w:rFonts w:ascii="Times New Roman" w:hAnsi="Times New Roman" w:eastAsia="Times New Roman" w:cs="Times New Roman"/>
              <w:spacing w:val="-1"/>
            </w:rPr>
            <w:t>78</w:t>
          </w:r>
          <w:r>
            <w:rPr>
              <w:rFonts w:ascii="Times New Roman" w:hAnsi="Times New Roman" w:eastAsia="Times New Roman" w:cs="Times New Roman"/>
              <w:spacing w:val="-1"/>
            </w:rPr>
            <w:fldChar w:fldCharType="end"/>
          </w:r>
        </w:p>
        <w:p w14:paraId="49379F46">
          <w:pPr>
            <w:pStyle w:val="2"/>
            <w:tabs>
              <w:tab w:val="right" w:leader="dot" w:pos="8312"/>
            </w:tabs>
            <w:spacing w:before="61" w:line="222" w:lineRule="auto"/>
            <w:ind w:left="400"/>
            <w:rPr>
              <w:rFonts w:ascii="Times New Roman" w:hAnsi="Times New Roman" w:eastAsia="Times New Roman" w:cs="Times New Roman"/>
            </w:rPr>
          </w:pPr>
          <w:bookmarkStart w:id="24" w:name="bookmark24"/>
          <w:bookmarkEnd w:id="24"/>
          <w:r>
            <w:fldChar w:fldCharType="begin"/>
          </w:r>
          <w:r>
            <w:instrText xml:space="preserve"> HYPERLINK \l "bookmark24" </w:instrText>
          </w:r>
          <w:r>
            <w:fldChar w:fldCharType="separate"/>
          </w:r>
          <w:r>
            <w:rPr>
              <w:rFonts w:ascii="Times New Roman" w:hAnsi="Times New Roman" w:eastAsia="Times New Roman" w:cs="Times New Roman"/>
              <w:spacing w:val="15"/>
            </w:rPr>
            <w:t xml:space="preserve">2024 </w:t>
          </w:r>
          <w:r>
            <w:rPr>
              <w:spacing w:val="15"/>
            </w:rPr>
            <w:t>国考(差异题)</w:t>
          </w:r>
          <w:r>
            <w:tab/>
          </w:r>
          <w:r>
            <w:rPr>
              <w:rFonts w:ascii="Times New Roman" w:hAnsi="Times New Roman" w:eastAsia="Times New Roman" w:cs="Times New Roman"/>
              <w:spacing w:val="-1"/>
            </w:rPr>
            <w:t>79</w:t>
          </w:r>
          <w:r>
            <w:rPr>
              <w:rFonts w:ascii="Times New Roman" w:hAnsi="Times New Roman" w:eastAsia="Times New Roman" w:cs="Times New Roman"/>
              <w:spacing w:val="-1"/>
            </w:rPr>
            <w:fldChar w:fldCharType="end"/>
          </w:r>
        </w:p>
        <w:p w14:paraId="67213A65">
          <w:pPr>
            <w:pStyle w:val="2"/>
            <w:tabs>
              <w:tab w:val="right" w:leader="dot" w:pos="8267"/>
            </w:tabs>
            <w:spacing w:before="48" w:line="223" w:lineRule="auto"/>
            <w:ind w:left="400"/>
            <w:rPr>
              <w:rFonts w:ascii="Times New Roman" w:hAnsi="Times New Roman" w:eastAsia="Times New Roman" w:cs="Times New Roman"/>
            </w:rPr>
          </w:pPr>
          <w:bookmarkStart w:id="25" w:name="bookmark25"/>
          <w:bookmarkEnd w:id="25"/>
          <w:r>
            <w:fldChar w:fldCharType="begin"/>
          </w:r>
          <w:r>
            <w:instrText xml:space="preserve"> HYPERLINK \l "bookmark25" </w:instrText>
          </w:r>
          <w:r>
            <w:fldChar w:fldCharType="separate"/>
          </w:r>
          <w:r>
            <w:rPr>
              <w:rFonts w:ascii="Times New Roman" w:hAnsi="Times New Roman" w:eastAsia="Times New Roman" w:cs="Times New Roman"/>
              <w:spacing w:val="-8"/>
            </w:rPr>
            <w:t>2023</w:t>
          </w:r>
          <w:r>
            <w:rPr>
              <w:rFonts w:ascii="Times New Roman" w:hAnsi="Times New Roman" w:eastAsia="Times New Roman" w:cs="Times New Roman"/>
              <w:spacing w:val="16"/>
              <w:w w:val="101"/>
            </w:rPr>
            <w:t xml:space="preserve"> </w:t>
          </w:r>
          <w:r>
            <w:rPr>
              <w:spacing w:val="-8"/>
            </w:rPr>
            <w:t>山</w:t>
          </w:r>
          <w:r>
            <w:rPr>
              <w:spacing w:val="-34"/>
            </w:rPr>
            <w:t xml:space="preserve"> </w:t>
          </w:r>
          <w:r>
            <w:rPr>
              <w:spacing w:val="-8"/>
            </w:rPr>
            <w:t>东</w:t>
          </w:r>
          <w:r>
            <w:rPr>
              <w:spacing w:val="-89"/>
            </w:rPr>
            <w:t xml:space="preserve"> </w:t>
          </w:r>
          <w:r>
            <w:tab/>
          </w:r>
          <w:r>
            <w:rPr>
              <w:rFonts w:ascii="Times New Roman" w:hAnsi="Times New Roman" w:eastAsia="Times New Roman" w:cs="Times New Roman"/>
              <w:spacing w:val="5"/>
            </w:rPr>
            <w:t>80</w:t>
          </w:r>
          <w:r>
            <w:rPr>
              <w:rFonts w:ascii="Times New Roman" w:hAnsi="Times New Roman" w:eastAsia="Times New Roman" w:cs="Times New Roman"/>
              <w:spacing w:val="5"/>
            </w:rPr>
            <w:fldChar w:fldCharType="end"/>
          </w:r>
        </w:p>
      </w:sdtContent>
    </w:sdt>
    <w:p w14:paraId="51B414E7">
      <w:pPr>
        <w:spacing w:line="248" w:lineRule="auto"/>
        <w:rPr>
          <w:rFonts w:ascii="Arial"/>
          <w:sz w:val="21"/>
        </w:rPr>
      </w:pPr>
    </w:p>
    <w:p w14:paraId="26CDB31B">
      <w:pPr>
        <w:spacing w:line="248" w:lineRule="auto"/>
        <w:rPr>
          <w:rFonts w:ascii="Arial"/>
          <w:sz w:val="21"/>
        </w:rPr>
      </w:pPr>
    </w:p>
    <w:p w14:paraId="66F82D0F">
      <w:pPr>
        <w:spacing w:line="248" w:lineRule="auto"/>
        <w:rPr>
          <w:rFonts w:ascii="Arial"/>
          <w:sz w:val="21"/>
        </w:rPr>
      </w:pPr>
    </w:p>
    <w:p w14:paraId="400E9E50">
      <w:pPr>
        <w:spacing w:line="248" w:lineRule="auto"/>
        <w:rPr>
          <w:rFonts w:ascii="Arial"/>
          <w:sz w:val="21"/>
        </w:rPr>
      </w:pPr>
    </w:p>
    <w:p w14:paraId="20D8060E">
      <w:pPr>
        <w:spacing w:line="248" w:lineRule="auto"/>
        <w:rPr>
          <w:rFonts w:ascii="Arial"/>
          <w:sz w:val="21"/>
        </w:rPr>
      </w:pPr>
    </w:p>
    <w:p w14:paraId="2D46DAD6">
      <w:pPr>
        <w:spacing w:line="248" w:lineRule="auto"/>
        <w:rPr>
          <w:rFonts w:ascii="Arial"/>
          <w:sz w:val="21"/>
        </w:rPr>
      </w:pPr>
    </w:p>
    <w:p w14:paraId="7BF5EFA6">
      <w:pPr>
        <w:spacing w:line="248" w:lineRule="auto"/>
        <w:rPr>
          <w:rFonts w:ascii="Arial"/>
          <w:sz w:val="21"/>
        </w:rPr>
      </w:pPr>
    </w:p>
    <w:p w14:paraId="2E1FB726">
      <w:pPr>
        <w:spacing w:line="248" w:lineRule="auto"/>
        <w:rPr>
          <w:rFonts w:ascii="Arial"/>
          <w:sz w:val="21"/>
        </w:rPr>
      </w:pPr>
    </w:p>
    <w:p w14:paraId="1BB37DBA">
      <w:pPr>
        <w:spacing w:line="248" w:lineRule="auto"/>
        <w:rPr>
          <w:rFonts w:ascii="Arial"/>
          <w:sz w:val="21"/>
        </w:rPr>
      </w:pPr>
    </w:p>
    <w:p w14:paraId="5F8123D6">
      <w:pPr>
        <w:spacing w:line="248" w:lineRule="auto"/>
        <w:rPr>
          <w:rFonts w:ascii="Arial"/>
          <w:sz w:val="21"/>
        </w:rPr>
      </w:pPr>
    </w:p>
    <w:p w14:paraId="71D07288">
      <w:pPr>
        <w:spacing w:line="248" w:lineRule="auto"/>
        <w:rPr>
          <w:rFonts w:ascii="Arial"/>
          <w:sz w:val="21"/>
        </w:rPr>
      </w:pPr>
    </w:p>
    <w:p w14:paraId="72DB3009">
      <w:pPr>
        <w:spacing w:line="248" w:lineRule="auto"/>
        <w:rPr>
          <w:rFonts w:ascii="Arial"/>
          <w:sz w:val="21"/>
        </w:rPr>
      </w:pPr>
    </w:p>
    <w:p w14:paraId="79F2E214">
      <w:pPr>
        <w:spacing w:line="248" w:lineRule="auto"/>
        <w:rPr>
          <w:rFonts w:ascii="Arial"/>
          <w:sz w:val="21"/>
        </w:rPr>
      </w:pPr>
    </w:p>
    <w:p w14:paraId="0EE84226">
      <w:pPr>
        <w:spacing w:line="248" w:lineRule="auto"/>
        <w:rPr>
          <w:rFonts w:ascii="Arial"/>
          <w:sz w:val="21"/>
        </w:rPr>
      </w:pPr>
    </w:p>
    <w:p w14:paraId="5BF5D1EA">
      <w:pPr>
        <w:spacing w:line="248" w:lineRule="auto"/>
        <w:rPr>
          <w:rFonts w:ascii="Arial"/>
          <w:sz w:val="21"/>
        </w:rPr>
      </w:pPr>
    </w:p>
    <w:p w14:paraId="7AC91FC1">
      <w:pPr>
        <w:spacing w:line="249" w:lineRule="auto"/>
        <w:rPr>
          <w:rFonts w:ascii="Arial"/>
          <w:sz w:val="21"/>
        </w:rPr>
      </w:pPr>
    </w:p>
    <w:p w14:paraId="5C1D829B">
      <w:pPr>
        <w:spacing w:line="249" w:lineRule="auto"/>
        <w:rPr>
          <w:rFonts w:ascii="Arial"/>
          <w:sz w:val="21"/>
        </w:rPr>
      </w:pPr>
    </w:p>
    <w:p w14:paraId="42DD72E9">
      <w:pPr>
        <w:spacing w:line="249" w:lineRule="auto"/>
        <w:rPr>
          <w:rFonts w:ascii="Arial"/>
          <w:sz w:val="21"/>
        </w:rPr>
      </w:pPr>
    </w:p>
    <w:p w14:paraId="4F127F90">
      <w:pPr>
        <w:spacing w:line="249" w:lineRule="auto"/>
        <w:rPr>
          <w:rFonts w:ascii="Arial"/>
          <w:sz w:val="21"/>
        </w:rPr>
      </w:pPr>
    </w:p>
    <w:p w14:paraId="6C38555F">
      <w:pPr>
        <w:spacing w:line="249" w:lineRule="auto"/>
        <w:rPr>
          <w:rFonts w:ascii="Arial"/>
          <w:sz w:val="21"/>
        </w:rPr>
      </w:pPr>
    </w:p>
    <w:p w14:paraId="4984E3D4">
      <w:pPr>
        <w:spacing w:line="249" w:lineRule="auto"/>
        <w:rPr>
          <w:rFonts w:ascii="Arial"/>
          <w:sz w:val="21"/>
        </w:rPr>
      </w:pPr>
    </w:p>
    <w:p w14:paraId="36F2A9D3">
      <w:pPr>
        <w:spacing w:line="249" w:lineRule="auto"/>
        <w:rPr>
          <w:rFonts w:ascii="Arial"/>
          <w:sz w:val="21"/>
        </w:rPr>
      </w:pPr>
    </w:p>
    <w:p w14:paraId="38FF5AF4">
      <w:pPr>
        <w:spacing w:before="75" w:line="183" w:lineRule="exact"/>
        <w:ind w:left="4100"/>
        <w:rPr>
          <w:rFonts w:ascii="Times New Roman" w:hAnsi="Times New Roman" w:eastAsia="Times New Roman" w:cs="Times New Roman"/>
          <w:sz w:val="26"/>
          <w:szCs w:val="26"/>
        </w:rPr>
      </w:pPr>
      <w:r>
        <w:rPr>
          <w:rFonts w:ascii="Times New Roman" w:hAnsi="Times New Roman" w:eastAsia="Times New Roman" w:cs="Times New Roman"/>
          <w:position w:val="-3"/>
          <w:sz w:val="26"/>
          <w:szCs w:val="26"/>
        </w:rPr>
        <w:t>I</w:t>
      </w:r>
    </w:p>
    <w:p w14:paraId="4D6D2C22">
      <w:pPr>
        <w:spacing w:line="221" w:lineRule="auto"/>
        <w:rPr>
          <w:rFonts w:hint="eastAsia" w:eastAsia="宋体"/>
          <w:lang w:eastAsia="zh-CN"/>
        </w:rPr>
        <w:sectPr>
          <w:pgSz w:w="11910" w:h="16840"/>
          <w:pgMar w:top="801" w:right="1786" w:bottom="0" w:left="1779" w:header="0" w:footer="0" w:gutter="0"/>
          <w:cols w:space="720" w:num="1"/>
        </w:sectPr>
      </w:pPr>
      <w:r>
        <w:rPr>
          <w:rFonts w:hint="eastAsia" w:eastAsia="宋体"/>
          <w:spacing w:val="-20"/>
          <w:w w:val="96"/>
          <w:lang w:eastAsia="zh-CN"/>
        </w:rPr>
        <w:t xml:space="preserve"> </w:t>
      </w:r>
    </w:p>
    <w:p w14:paraId="039AB403">
      <w:pPr>
        <w:spacing w:line="290"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7E328196">
      <w:pPr>
        <w:spacing w:before="133" w:line="219" w:lineRule="auto"/>
        <w:ind w:left="2335"/>
        <w:rPr>
          <w:rFonts w:ascii="宋体" w:hAnsi="宋体" w:eastAsia="宋体" w:cs="宋体"/>
          <w:sz w:val="41"/>
          <w:szCs w:val="41"/>
        </w:rPr>
      </w:pPr>
      <w:r>
        <w:rPr>
          <w:rFonts w:ascii="宋体" w:hAnsi="宋体" w:eastAsia="宋体" w:cs="宋体"/>
          <w:b/>
          <w:bCs/>
          <w:spacing w:val="20"/>
          <w:sz w:val="41"/>
          <w:szCs w:val="41"/>
        </w:rPr>
        <w:t>2024国考(地市级)</w:t>
      </w:r>
    </w:p>
    <w:p w14:paraId="0945B123">
      <w:pPr>
        <w:spacing w:line="360" w:lineRule="auto"/>
        <w:rPr>
          <w:rFonts w:ascii="Arial"/>
          <w:sz w:val="21"/>
        </w:rPr>
      </w:pPr>
    </w:p>
    <w:p w14:paraId="619A249C">
      <w:pPr>
        <w:pStyle w:val="2"/>
        <w:spacing w:before="74" w:line="222" w:lineRule="auto"/>
        <w:ind w:left="3133"/>
        <w:rPr>
          <w:sz w:val="23"/>
          <w:szCs w:val="23"/>
        </w:rPr>
      </w:pPr>
      <w:r>
        <w:rPr>
          <w:b/>
          <w:bCs/>
          <w:spacing w:val="20"/>
          <w:sz w:val="23"/>
          <w:szCs w:val="23"/>
        </w:rPr>
        <w:t>第</w:t>
      </w:r>
      <w:r>
        <w:rPr>
          <w:spacing w:val="-59"/>
          <w:sz w:val="23"/>
          <w:szCs w:val="23"/>
        </w:rPr>
        <w:t xml:space="preserve"> </w:t>
      </w:r>
      <w:r>
        <w:rPr>
          <w:b/>
          <w:bCs/>
          <w:spacing w:val="20"/>
          <w:sz w:val="23"/>
          <w:szCs w:val="23"/>
        </w:rPr>
        <w:t>一</w:t>
      </w:r>
      <w:r>
        <w:rPr>
          <w:spacing w:val="-57"/>
          <w:sz w:val="23"/>
          <w:szCs w:val="23"/>
        </w:rPr>
        <w:t xml:space="preserve"> </w:t>
      </w:r>
      <w:r>
        <w:rPr>
          <w:b/>
          <w:bCs/>
          <w:spacing w:val="20"/>
          <w:sz w:val="23"/>
          <w:szCs w:val="23"/>
        </w:rPr>
        <w:t>部分常识判断</w:t>
      </w:r>
    </w:p>
    <w:p w14:paraId="61D08E4D">
      <w:pPr>
        <w:pStyle w:val="2"/>
        <w:spacing w:before="86" w:line="346" w:lineRule="auto"/>
        <w:ind w:left="420" w:right="2990"/>
        <w:rPr>
          <w:sz w:val="20"/>
          <w:szCs w:val="20"/>
        </w:rPr>
      </w:pPr>
      <w:r>
        <w:rPr>
          <w:spacing w:val="8"/>
          <w:sz w:val="20"/>
          <w:szCs w:val="20"/>
        </w:rPr>
        <w:t>根据题目要求，在四个选项中选出一个最恰当的</w:t>
      </w:r>
      <w:r>
        <w:rPr>
          <w:spacing w:val="7"/>
          <w:sz w:val="20"/>
          <w:szCs w:val="20"/>
        </w:rPr>
        <w:t>答案。</w:t>
      </w:r>
      <w:r>
        <w:rPr>
          <w:sz w:val="20"/>
          <w:szCs w:val="20"/>
        </w:rPr>
        <w:t xml:space="preserve"> </w:t>
      </w:r>
      <w:r>
        <w:rPr>
          <w:spacing w:val="5"/>
          <w:sz w:val="20"/>
          <w:szCs w:val="20"/>
        </w:rPr>
        <w:t>请开始答题：</w:t>
      </w:r>
    </w:p>
    <w:p w14:paraId="7475BC02">
      <w:pPr>
        <w:spacing w:before="1" w:line="298" w:lineRule="auto"/>
        <w:ind w:left="420" w:right="91" w:hanging="420"/>
        <w:rPr>
          <w:rFonts w:ascii="宋体" w:hAnsi="宋体" w:eastAsia="宋体" w:cs="宋体"/>
          <w:sz w:val="20"/>
          <w:szCs w:val="20"/>
        </w:rPr>
      </w:pPr>
      <w:r>
        <w:rPr>
          <w:rFonts w:ascii="宋体" w:hAnsi="宋体" w:eastAsia="宋体" w:cs="宋体"/>
          <w:spacing w:val="7"/>
          <w:sz w:val="20"/>
          <w:szCs w:val="20"/>
        </w:rPr>
        <w:t>1.  习近平总书记指出，我们要坚守人民至上理念，突出现代化方向的人民性。关于现代化</w:t>
      </w:r>
      <w:r>
        <w:rPr>
          <w:rFonts w:ascii="宋体" w:hAnsi="宋体" w:eastAsia="宋体" w:cs="宋体"/>
          <w:spacing w:val="13"/>
          <w:sz w:val="20"/>
          <w:szCs w:val="20"/>
        </w:rPr>
        <w:t xml:space="preserve"> </w:t>
      </w:r>
      <w:r>
        <w:rPr>
          <w:rFonts w:ascii="宋体" w:hAnsi="宋体" w:eastAsia="宋体" w:cs="宋体"/>
          <w:spacing w:val="10"/>
          <w:sz w:val="20"/>
          <w:szCs w:val="20"/>
        </w:rPr>
        <w:t>方向的人民性，下列表述正确的有几项?</w:t>
      </w:r>
    </w:p>
    <w:p w14:paraId="7F9845BB">
      <w:pPr>
        <w:spacing w:before="142" w:line="217" w:lineRule="auto"/>
        <w:ind w:left="420"/>
        <w:rPr>
          <w:rFonts w:ascii="宋体" w:hAnsi="宋体" w:eastAsia="宋体" w:cs="宋体"/>
          <w:sz w:val="20"/>
          <w:szCs w:val="20"/>
        </w:rPr>
      </w:pPr>
      <w:r>
        <w:rPr>
          <w:rFonts w:ascii="宋体" w:hAnsi="宋体" w:eastAsia="宋体" w:cs="宋体"/>
          <w:spacing w:val="10"/>
          <w:sz w:val="20"/>
          <w:szCs w:val="20"/>
        </w:rPr>
        <w:t>①人民是历史的创造者，是推进现代化最坚实的根基、最深厚</w:t>
      </w:r>
      <w:r>
        <w:rPr>
          <w:rFonts w:ascii="宋体" w:hAnsi="宋体" w:eastAsia="宋体" w:cs="宋体"/>
          <w:spacing w:val="9"/>
          <w:sz w:val="20"/>
          <w:szCs w:val="20"/>
        </w:rPr>
        <w:t>的力量</w:t>
      </w:r>
    </w:p>
    <w:p w14:paraId="04F03118">
      <w:pPr>
        <w:spacing w:before="125" w:line="217" w:lineRule="auto"/>
        <w:ind w:left="420"/>
        <w:rPr>
          <w:rFonts w:ascii="宋体" w:hAnsi="宋体" w:eastAsia="宋体" w:cs="宋体"/>
          <w:sz w:val="20"/>
          <w:szCs w:val="20"/>
        </w:rPr>
      </w:pPr>
      <w:r>
        <w:rPr>
          <w:rFonts w:ascii="宋体" w:hAnsi="宋体" w:eastAsia="宋体" w:cs="宋体"/>
          <w:spacing w:val="10"/>
          <w:sz w:val="20"/>
          <w:szCs w:val="20"/>
        </w:rPr>
        <w:t>②现代化道路最终能否走得通、行得稳，关键要看是否</w:t>
      </w:r>
      <w:r>
        <w:rPr>
          <w:rFonts w:ascii="宋体" w:hAnsi="宋体" w:eastAsia="宋体" w:cs="宋体"/>
          <w:spacing w:val="9"/>
          <w:sz w:val="20"/>
          <w:szCs w:val="20"/>
        </w:rPr>
        <w:t>坚持以人民为中心</w:t>
      </w:r>
    </w:p>
    <w:p w14:paraId="4829DB09">
      <w:pPr>
        <w:spacing w:before="135" w:line="217" w:lineRule="auto"/>
        <w:ind w:left="420"/>
        <w:rPr>
          <w:rFonts w:ascii="宋体" w:hAnsi="宋体" w:eastAsia="宋体" w:cs="宋体"/>
          <w:sz w:val="20"/>
          <w:szCs w:val="20"/>
        </w:rPr>
      </w:pPr>
      <w:r>
        <w:rPr>
          <w:rFonts w:ascii="宋体" w:hAnsi="宋体" w:eastAsia="宋体" w:cs="宋体"/>
          <w:spacing w:val="9"/>
          <w:sz w:val="20"/>
          <w:szCs w:val="20"/>
        </w:rPr>
        <w:t>③现代化不仅要看纸面上的指标数据，更要看人民的幸福安康</w:t>
      </w:r>
    </w:p>
    <w:p w14:paraId="49A5D5C5">
      <w:pPr>
        <w:spacing w:before="135" w:line="217" w:lineRule="auto"/>
        <w:ind w:left="420"/>
        <w:rPr>
          <w:rFonts w:ascii="宋体" w:hAnsi="宋体" w:eastAsia="宋体" w:cs="宋体"/>
          <w:sz w:val="20"/>
          <w:szCs w:val="20"/>
        </w:rPr>
      </w:pPr>
      <w:r>
        <w:rPr>
          <w:rFonts w:ascii="宋体" w:hAnsi="宋体" w:eastAsia="宋体" w:cs="宋体"/>
          <w:spacing w:val="8"/>
          <w:sz w:val="20"/>
          <w:szCs w:val="20"/>
        </w:rPr>
        <w:t>④政党要锚定人民对美好生活的向往，让现代化更好</w:t>
      </w:r>
      <w:r>
        <w:rPr>
          <w:rFonts w:ascii="宋体" w:hAnsi="宋体" w:eastAsia="宋体" w:cs="宋体"/>
          <w:spacing w:val="7"/>
          <w:sz w:val="20"/>
          <w:szCs w:val="20"/>
        </w:rPr>
        <w:t>回应人民各方面诉求和多层次需要</w:t>
      </w:r>
    </w:p>
    <w:p w14:paraId="69DECE63">
      <w:pPr>
        <w:spacing w:before="119" w:line="220" w:lineRule="auto"/>
        <w:ind w:left="420"/>
        <w:rPr>
          <w:rFonts w:ascii="宋体" w:hAnsi="宋体" w:eastAsia="宋体" w:cs="宋体"/>
          <w:sz w:val="23"/>
          <w:szCs w:val="23"/>
        </w:rPr>
      </w:pPr>
      <w:r>
        <w:rPr>
          <w:rFonts w:ascii="Times New Roman" w:hAnsi="Times New Roman" w:eastAsia="Times New Roman" w:cs="Times New Roman"/>
          <w:spacing w:val="-3"/>
          <w:sz w:val="23"/>
          <w:szCs w:val="23"/>
        </w:rPr>
        <w:t>A.1</w:t>
      </w:r>
      <w:r>
        <w:rPr>
          <w:rFonts w:ascii="Times New Roman" w:hAnsi="Times New Roman" w:eastAsia="Times New Roman" w:cs="Times New Roman"/>
          <w:spacing w:val="8"/>
          <w:sz w:val="23"/>
          <w:szCs w:val="23"/>
        </w:rPr>
        <w:t xml:space="preserve">   </w:t>
      </w:r>
      <w:r>
        <w:rPr>
          <w:rFonts w:ascii="宋体" w:hAnsi="宋体" w:eastAsia="宋体" w:cs="宋体"/>
          <w:spacing w:val="-3"/>
          <w:sz w:val="23"/>
          <w:szCs w:val="23"/>
        </w:rPr>
        <w:t>项</w:t>
      </w:r>
      <w:r>
        <w:rPr>
          <w:rFonts w:ascii="宋体" w:hAnsi="宋体" w:eastAsia="宋体" w:cs="宋体"/>
          <w:spacing w:val="2"/>
          <w:sz w:val="23"/>
          <w:szCs w:val="23"/>
        </w:rPr>
        <w:t xml:space="preserve">                          </w:t>
      </w:r>
      <w:r>
        <w:rPr>
          <w:rFonts w:ascii="Times New Roman" w:hAnsi="Times New Roman" w:eastAsia="Times New Roman" w:cs="Times New Roman"/>
          <w:spacing w:val="-3"/>
          <w:sz w:val="23"/>
          <w:szCs w:val="23"/>
        </w:rPr>
        <w:t>B.2</w:t>
      </w:r>
      <w:r>
        <w:rPr>
          <w:rFonts w:ascii="Times New Roman" w:hAnsi="Times New Roman" w:eastAsia="Times New Roman" w:cs="Times New Roman"/>
          <w:spacing w:val="32"/>
          <w:sz w:val="23"/>
          <w:szCs w:val="23"/>
        </w:rPr>
        <w:t xml:space="preserve">  </w:t>
      </w:r>
      <w:r>
        <w:rPr>
          <w:rFonts w:ascii="宋体" w:hAnsi="宋体" w:eastAsia="宋体" w:cs="宋体"/>
          <w:spacing w:val="-3"/>
          <w:sz w:val="23"/>
          <w:szCs w:val="23"/>
        </w:rPr>
        <w:t>项</w:t>
      </w:r>
    </w:p>
    <w:p w14:paraId="1EE08EA0">
      <w:pPr>
        <w:spacing w:before="106" w:line="220" w:lineRule="auto"/>
        <w:ind w:left="420"/>
        <w:rPr>
          <w:rFonts w:ascii="宋体" w:hAnsi="宋体" w:eastAsia="宋体" w:cs="宋体"/>
          <w:sz w:val="23"/>
          <w:szCs w:val="23"/>
        </w:rPr>
      </w:pPr>
      <w:r>
        <w:rPr>
          <w:rFonts w:ascii="Times New Roman" w:hAnsi="Times New Roman" w:eastAsia="Times New Roman" w:cs="Times New Roman"/>
          <w:spacing w:val="-4"/>
          <w:sz w:val="23"/>
          <w:szCs w:val="23"/>
        </w:rPr>
        <w:t>C.3</w:t>
      </w:r>
      <w:r>
        <w:rPr>
          <w:rFonts w:ascii="Times New Roman" w:hAnsi="Times New Roman" w:eastAsia="Times New Roman" w:cs="Times New Roman"/>
          <w:spacing w:val="5"/>
          <w:sz w:val="23"/>
          <w:szCs w:val="23"/>
        </w:rPr>
        <w:t xml:space="preserve">   </w:t>
      </w:r>
      <w:r>
        <w:rPr>
          <w:rFonts w:ascii="宋体" w:hAnsi="宋体" w:eastAsia="宋体" w:cs="宋体"/>
          <w:spacing w:val="-4"/>
          <w:sz w:val="23"/>
          <w:szCs w:val="23"/>
        </w:rPr>
        <w:t>项</w:t>
      </w:r>
      <w:r>
        <w:rPr>
          <w:rFonts w:ascii="宋体" w:hAnsi="宋体" w:eastAsia="宋体" w:cs="宋体"/>
          <w:spacing w:val="3"/>
          <w:sz w:val="23"/>
          <w:szCs w:val="23"/>
        </w:rPr>
        <w:t xml:space="preserve">                          </w:t>
      </w:r>
      <w:r>
        <w:rPr>
          <w:rFonts w:ascii="Times New Roman" w:hAnsi="Times New Roman" w:eastAsia="Times New Roman" w:cs="Times New Roman"/>
          <w:spacing w:val="-4"/>
          <w:sz w:val="23"/>
          <w:szCs w:val="23"/>
        </w:rPr>
        <w:t>D.4</w:t>
      </w:r>
      <w:r>
        <w:rPr>
          <w:rFonts w:ascii="Times New Roman" w:hAnsi="Times New Roman" w:eastAsia="Times New Roman" w:cs="Times New Roman"/>
          <w:spacing w:val="32"/>
          <w:w w:val="101"/>
          <w:sz w:val="23"/>
          <w:szCs w:val="23"/>
        </w:rPr>
        <w:t xml:space="preserve">  </w:t>
      </w:r>
      <w:r>
        <w:rPr>
          <w:rFonts w:ascii="宋体" w:hAnsi="宋体" w:eastAsia="宋体" w:cs="宋体"/>
          <w:spacing w:val="-4"/>
          <w:sz w:val="23"/>
          <w:szCs w:val="23"/>
        </w:rPr>
        <w:t>项</w:t>
      </w:r>
    </w:p>
    <w:p w14:paraId="587589C4">
      <w:pPr>
        <w:spacing w:before="102" w:line="308" w:lineRule="auto"/>
        <w:ind w:left="420" w:hanging="420"/>
        <w:rPr>
          <w:rFonts w:ascii="宋体" w:hAnsi="宋体" w:eastAsia="宋体" w:cs="宋体"/>
          <w:sz w:val="20"/>
          <w:szCs w:val="20"/>
        </w:rPr>
      </w:pPr>
      <w:r>
        <w:rPr>
          <w:rFonts w:ascii="宋体" w:hAnsi="宋体" w:eastAsia="宋体" w:cs="宋体"/>
          <w:spacing w:val="10"/>
          <w:sz w:val="20"/>
          <w:szCs w:val="20"/>
        </w:rPr>
        <w:t>2.  习近平总书记指出，农业强国是社会主</w:t>
      </w:r>
      <w:r>
        <w:rPr>
          <w:rFonts w:ascii="宋体" w:hAnsi="宋体" w:eastAsia="宋体" w:cs="宋体"/>
          <w:spacing w:val="9"/>
          <w:sz w:val="20"/>
          <w:szCs w:val="20"/>
        </w:rPr>
        <w:t>义现代化强国的根基，满足人民美好生活需要、</w:t>
      </w:r>
      <w:r>
        <w:rPr>
          <w:rFonts w:ascii="宋体" w:hAnsi="宋体" w:eastAsia="宋体" w:cs="宋体"/>
          <w:sz w:val="20"/>
          <w:szCs w:val="20"/>
        </w:rPr>
        <w:t xml:space="preserve"> </w:t>
      </w:r>
      <w:r>
        <w:rPr>
          <w:rFonts w:ascii="宋体" w:hAnsi="宋体" w:eastAsia="宋体" w:cs="宋体"/>
          <w:spacing w:val="7"/>
          <w:sz w:val="20"/>
          <w:szCs w:val="20"/>
        </w:rPr>
        <w:t>实现高质量发展、夯实国家安全基础，都离不开农业发展。下列关于</w:t>
      </w:r>
      <w:r>
        <w:rPr>
          <w:rFonts w:ascii="宋体" w:hAnsi="宋体" w:eastAsia="宋体" w:cs="宋体"/>
          <w:spacing w:val="6"/>
          <w:sz w:val="20"/>
          <w:szCs w:val="20"/>
        </w:rPr>
        <w:t>建设农业强国的表</w:t>
      </w:r>
      <w:r>
        <w:rPr>
          <w:rFonts w:ascii="宋体" w:hAnsi="宋体" w:eastAsia="宋体" w:cs="宋体"/>
          <w:sz w:val="20"/>
          <w:szCs w:val="20"/>
        </w:rPr>
        <w:t xml:space="preserve">  </w:t>
      </w:r>
      <w:r>
        <w:rPr>
          <w:rFonts w:ascii="宋体" w:hAnsi="宋体" w:eastAsia="宋体" w:cs="宋体"/>
          <w:spacing w:val="21"/>
          <w:sz w:val="20"/>
          <w:szCs w:val="20"/>
        </w:rPr>
        <w:t>述正确的是(</w:t>
      </w:r>
      <w:r>
        <w:rPr>
          <w:rFonts w:ascii="宋体" w:hAnsi="宋体" w:eastAsia="宋体" w:cs="宋体"/>
          <w:spacing w:val="20"/>
          <w:sz w:val="20"/>
          <w:szCs w:val="20"/>
        </w:rPr>
        <w:t xml:space="preserve">   </w:t>
      </w:r>
      <w:r>
        <w:rPr>
          <w:rFonts w:ascii="宋体" w:hAnsi="宋体" w:eastAsia="宋体" w:cs="宋体"/>
          <w:spacing w:val="21"/>
          <w:sz w:val="20"/>
          <w:szCs w:val="20"/>
        </w:rPr>
        <w:t>)</w:t>
      </w:r>
    </w:p>
    <w:p w14:paraId="3544CA30">
      <w:pPr>
        <w:spacing w:before="128" w:line="217" w:lineRule="auto"/>
        <w:ind w:left="420"/>
        <w:rPr>
          <w:rFonts w:ascii="宋体" w:hAnsi="宋体" w:eastAsia="宋体" w:cs="宋体"/>
          <w:sz w:val="20"/>
          <w:szCs w:val="20"/>
        </w:rPr>
      </w:pPr>
      <w:r>
        <w:rPr>
          <w:rFonts w:ascii="宋体" w:hAnsi="宋体" w:eastAsia="宋体" w:cs="宋体"/>
          <w:spacing w:val="10"/>
          <w:sz w:val="20"/>
          <w:szCs w:val="20"/>
        </w:rPr>
        <w:t>①农业科技创新要以农业关键核心技术攻关为引领，</w:t>
      </w:r>
      <w:r>
        <w:rPr>
          <w:rFonts w:ascii="宋体" w:hAnsi="宋体" w:eastAsia="宋体" w:cs="宋体"/>
          <w:spacing w:val="9"/>
          <w:sz w:val="20"/>
          <w:szCs w:val="20"/>
        </w:rPr>
        <w:t>以促进大规模经营为导向</w:t>
      </w:r>
    </w:p>
    <w:p w14:paraId="29F8D5DE">
      <w:pPr>
        <w:spacing w:before="135" w:line="217" w:lineRule="auto"/>
        <w:ind w:left="420"/>
        <w:rPr>
          <w:rFonts w:ascii="宋体" w:hAnsi="宋体" w:eastAsia="宋体" w:cs="宋体"/>
          <w:sz w:val="20"/>
          <w:szCs w:val="20"/>
        </w:rPr>
      </w:pPr>
      <w:r>
        <w:rPr>
          <w:rFonts w:ascii="宋体" w:hAnsi="宋体" w:eastAsia="宋体" w:cs="宋体"/>
          <w:spacing w:val="-1"/>
          <w:sz w:val="20"/>
          <w:szCs w:val="20"/>
        </w:rPr>
        <w:t>②要坚持把增加农民收入作为“三农”工作的中心任务</w:t>
      </w:r>
    </w:p>
    <w:p w14:paraId="34A6EC51">
      <w:pPr>
        <w:spacing w:before="155" w:line="217" w:lineRule="auto"/>
        <w:ind w:left="420"/>
        <w:rPr>
          <w:rFonts w:ascii="宋体" w:hAnsi="宋体" w:eastAsia="宋体" w:cs="宋体"/>
          <w:sz w:val="20"/>
          <w:szCs w:val="20"/>
        </w:rPr>
      </w:pPr>
      <w:r>
        <w:rPr>
          <w:rFonts w:ascii="宋体" w:hAnsi="宋体" w:eastAsia="宋体" w:cs="宋体"/>
          <w:spacing w:val="10"/>
          <w:sz w:val="20"/>
          <w:szCs w:val="20"/>
        </w:rPr>
        <w:t>③要一体推进农业现代化和农村现代化，实现乡村由表及里、形神兼备的全面提升</w:t>
      </w:r>
    </w:p>
    <w:p w14:paraId="1EAAF16F">
      <w:pPr>
        <w:spacing w:before="145" w:line="217" w:lineRule="auto"/>
        <w:ind w:left="420"/>
        <w:rPr>
          <w:rFonts w:ascii="宋体" w:hAnsi="宋体" w:eastAsia="宋体" w:cs="宋体"/>
          <w:sz w:val="20"/>
          <w:szCs w:val="20"/>
        </w:rPr>
      </w:pPr>
      <w:r>
        <w:rPr>
          <w:rFonts w:ascii="宋体" w:hAnsi="宋体" w:eastAsia="宋体" w:cs="宋体"/>
          <w:spacing w:val="10"/>
          <w:sz w:val="20"/>
          <w:szCs w:val="20"/>
        </w:rPr>
        <w:t>④扩大耕地面积是建设农业强国的首要任务</w:t>
      </w:r>
    </w:p>
    <w:p w14:paraId="13D75B8D">
      <w:pPr>
        <w:spacing w:before="19" w:line="201" w:lineRule="auto"/>
        <w:ind w:left="420"/>
        <w:rPr>
          <w:rFonts w:ascii="宋体" w:hAnsi="宋体" w:eastAsia="宋体" w:cs="宋体"/>
          <w:sz w:val="33"/>
          <w:szCs w:val="33"/>
        </w:rPr>
      </w:pPr>
      <w:r>
        <w:rPr>
          <w:rFonts w:ascii="Times New Roman" w:hAnsi="Times New Roman" w:eastAsia="Times New Roman" w:cs="Times New Roman"/>
          <w:spacing w:val="-23"/>
          <w:w w:val="95"/>
          <w:sz w:val="33"/>
          <w:szCs w:val="33"/>
        </w:rPr>
        <w:t>A.</w:t>
      </w:r>
      <w:r>
        <w:rPr>
          <w:rFonts w:ascii="宋体" w:hAnsi="宋体" w:eastAsia="宋体" w:cs="宋体"/>
          <w:spacing w:val="-23"/>
          <w:w w:val="95"/>
          <w:sz w:val="33"/>
          <w:szCs w:val="33"/>
        </w:rPr>
        <w:t>①③</w:t>
      </w:r>
      <w:r>
        <w:rPr>
          <w:rFonts w:ascii="宋体" w:hAnsi="宋体" w:eastAsia="宋体" w:cs="宋体"/>
          <w:spacing w:val="1"/>
          <w:sz w:val="33"/>
          <w:szCs w:val="33"/>
        </w:rPr>
        <w:t xml:space="preserve">                  </w:t>
      </w:r>
      <w:r>
        <w:rPr>
          <w:rFonts w:ascii="Times New Roman" w:hAnsi="Times New Roman" w:eastAsia="Times New Roman" w:cs="Times New Roman"/>
          <w:spacing w:val="-23"/>
          <w:w w:val="95"/>
          <w:sz w:val="33"/>
          <w:szCs w:val="33"/>
        </w:rPr>
        <w:t>B.</w:t>
      </w:r>
      <w:r>
        <w:rPr>
          <w:rFonts w:ascii="宋体" w:hAnsi="宋体" w:eastAsia="宋体" w:cs="宋体"/>
          <w:spacing w:val="-23"/>
          <w:w w:val="95"/>
          <w:sz w:val="33"/>
          <w:szCs w:val="33"/>
        </w:rPr>
        <w:t>①④</w:t>
      </w:r>
    </w:p>
    <w:p w14:paraId="05C35F98">
      <w:pPr>
        <w:spacing w:before="1" w:line="217" w:lineRule="auto"/>
        <w:ind w:left="420"/>
        <w:rPr>
          <w:rFonts w:ascii="宋体" w:hAnsi="宋体" w:eastAsia="宋体" w:cs="宋体"/>
          <w:sz w:val="33"/>
          <w:szCs w:val="33"/>
        </w:rPr>
      </w:pPr>
      <w:r>
        <w:rPr>
          <w:rFonts w:ascii="Times New Roman" w:hAnsi="Times New Roman" w:eastAsia="Times New Roman" w:cs="Times New Roman"/>
          <w:spacing w:val="-26"/>
          <w:sz w:val="33"/>
          <w:szCs w:val="33"/>
        </w:rPr>
        <w:t>C.</w:t>
      </w:r>
      <w:r>
        <w:rPr>
          <w:rFonts w:ascii="宋体" w:hAnsi="宋体" w:eastAsia="宋体" w:cs="宋体"/>
          <w:spacing w:val="-26"/>
          <w:sz w:val="33"/>
          <w:szCs w:val="33"/>
        </w:rPr>
        <w:t xml:space="preserve">②③                     </w:t>
      </w:r>
      <w:r>
        <w:rPr>
          <w:rFonts w:ascii="Times New Roman" w:hAnsi="Times New Roman" w:eastAsia="Times New Roman" w:cs="Times New Roman"/>
          <w:spacing w:val="-26"/>
          <w:sz w:val="33"/>
          <w:szCs w:val="33"/>
        </w:rPr>
        <w:t>D.</w:t>
      </w:r>
      <w:r>
        <w:rPr>
          <w:rFonts w:ascii="宋体" w:hAnsi="宋体" w:eastAsia="宋体" w:cs="宋体"/>
          <w:spacing w:val="-26"/>
          <w:sz w:val="33"/>
          <w:szCs w:val="33"/>
        </w:rPr>
        <w:t>②④</w:t>
      </w:r>
    </w:p>
    <w:p w14:paraId="67FC0183">
      <w:pPr>
        <w:spacing w:before="99" w:line="307" w:lineRule="auto"/>
        <w:ind w:left="420" w:right="90" w:hanging="420"/>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1"/>
          <w:sz w:val="20"/>
          <w:szCs w:val="20"/>
        </w:rPr>
        <w:t xml:space="preserve">  </w:t>
      </w:r>
      <w:r>
        <w:rPr>
          <w:rFonts w:ascii="宋体" w:hAnsi="宋体" w:eastAsia="宋体" w:cs="宋体"/>
          <w:spacing w:val="8"/>
          <w:sz w:val="20"/>
          <w:szCs w:val="20"/>
        </w:rPr>
        <w:t>习总书记强调，要大兴调查研究之风，深入了解群众需</w:t>
      </w:r>
      <w:r>
        <w:rPr>
          <w:rFonts w:ascii="宋体" w:hAnsi="宋体" w:eastAsia="宋体" w:cs="宋体"/>
          <w:spacing w:val="7"/>
          <w:sz w:val="20"/>
          <w:szCs w:val="20"/>
        </w:rPr>
        <w:t>求，切实解决广大老百姓关心关</w:t>
      </w:r>
      <w:r>
        <w:rPr>
          <w:rFonts w:ascii="宋体" w:hAnsi="宋体" w:eastAsia="宋体" w:cs="宋体"/>
          <w:sz w:val="20"/>
          <w:szCs w:val="20"/>
        </w:rPr>
        <w:t xml:space="preserve"> </w:t>
      </w:r>
      <w:r>
        <w:rPr>
          <w:rFonts w:ascii="宋体" w:hAnsi="宋体" w:eastAsia="宋体" w:cs="宋体"/>
          <w:spacing w:val="7"/>
          <w:sz w:val="20"/>
          <w:szCs w:val="20"/>
        </w:rPr>
        <w:t>切的利益问题，不断提高人民群众的获得感、幸福感、安全感，关于调</w:t>
      </w:r>
      <w:r>
        <w:rPr>
          <w:rFonts w:ascii="宋体" w:hAnsi="宋体" w:eastAsia="宋体" w:cs="宋体"/>
          <w:spacing w:val="6"/>
          <w:sz w:val="20"/>
          <w:szCs w:val="20"/>
        </w:rPr>
        <w:t>查研究正确的有</w:t>
      </w:r>
      <w:r>
        <w:rPr>
          <w:rFonts w:ascii="宋体" w:hAnsi="宋体" w:eastAsia="宋体" w:cs="宋体"/>
          <w:sz w:val="20"/>
          <w:szCs w:val="20"/>
        </w:rPr>
        <w:t xml:space="preserve"> </w:t>
      </w:r>
      <w:r>
        <w:rPr>
          <w:rFonts w:ascii="宋体" w:hAnsi="宋体" w:eastAsia="宋体" w:cs="宋体"/>
          <w:spacing w:val="16"/>
          <w:sz w:val="20"/>
          <w:szCs w:val="20"/>
        </w:rPr>
        <w:t>几项?</w:t>
      </w:r>
    </w:p>
    <w:p w14:paraId="774039CD">
      <w:pPr>
        <w:spacing w:before="131" w:line="217" w:lineRule="auto"/>
        <w:ind w:left="420"/>
        <w:rPr>
          <w:rFonts w:ascii="宋体" w:hAnsi="宋体" w:eastAsia="宋体" w:cs="宋体"/>
          <w:sz w:val="20"/>
          <w:szCs w:val="20"/>
        </w:rPr>
      </w:pPr>
      <w:r>
        <w:rPr>
          <w:rFonts w:ascii="宋体" w:hAnsi="宋体" w:eastAsia="宋体" w:cs="宋体"/>
          <w:spacing w:val="10"/>
          <w:sz w:val="20"/>
          <w:szCs w:val="20"/>
        </w:rPr>
        <w:t>①调查研究是我们党的传家宝，是做好各项工作的基本功</w:t>
      </w:r>
    </w:p>
    <w:p w14:paraId="286B04F2">
      <w:pPr>
        <w:spacing w:before="145" w:line="217" w:lineRule="auto"/>
        <w:ind w:left="420"/>
        <w:rPr>
          <w:rFonts w:ascii="宋体" w:hAnsi="宋体" w:eastAsia="宋体" w:cs="宋体"/>
          <w:sz w:val="20"/>
          <w:szCs w:val="20"/>
        </w:rPr>
      </w:pPr>
      <w:r>
        <w:rPr>
          <w:rFonts w:ascii="宋体" w:hAnsi="宋体" w:eastAsia="宋体" w:cs="宋体"/>
          <w:spacing w:val="10"/>
          <w:sz w:val="20"/>
          <w:szCs w:val="20"/>
        </w:rPr>
        <w:t>②要大兴务实之风，抓好调查研究，在察实情、</w:t>
      </w:r>
      <w:r>
        <w:rPr>
          <w:rFonts w:ascii="宋体" w:hAnsi="宋体" w:eastAsia="宋体" w:cs="宋体"/>
          <w:spacing w:val="9"/>
          <w:sz w:val="20"/>
          <w:szCs w:val="20"/>
        </w:rPr>
        <w:t>出实招、求实效上下功夫</w:t>
      </w:r>
    </w:p>
    <w:p w14:paraId="1778DB8F">
      <w:pPr>
        <w:spacing w:before="165" w:line="217" w:lineRule="auto"/>
        <w:ind w:left="420"/>
        <w:rPr>
          <w:rFonts w:ascii="宋体" w:hAnsi="宋体" w:eastAsia="宋体" w:cs="宋体"/>
          <w:sz w:val="20"/>
          <w:szCs w:val="20"/>
        </w:rPr>
      </w:pPr>
      <w:r>
        <w:rPr>
          <w:rFonts w:ascii="宋体" w:hAnsi="宋体" w:eastAsia="宋体" w:cs="宋体"/>
          <w:spacing w:val="10"/>
          <w:sz w:val="20"/>
          <w:szCs w:val="20"/>
        </w:rPr>
        <w:t>③检验调查研究成效，要看是否摸清社情民意、是否解决实际问题</w:t>
      </w:r>
    </w:p>
    <w:p w14:paraId="5FD0F81C">
      <w:pPr>
        <w:spacing w:before="125" w:line="217" w:lineRule="auto"/>
        <w:ind w:left="420"/>
        <w:rPr>
          <w:rFonts w:ascii="宋体" w:hAnsi="宋体" w:eastAsia="宋体" w:cs="宋体"/>
          <w:sz w:val="20"/>
          <w:szCs w:val="20"/>
        </w:rPr>
      </w:pPr>
      <w:r>
        <w:rPr>
          <w:rFonts w:ascii="宋体" w:hAnsi="宋体" w:eastAsia="宋体" w:cs="宋体"/>
          <w:spacing w:val="10"/>
          <w:sz w:val="20"/>
          <w:szCs w:val="20"/>
        </w:rPr>
        <w:t>④调查研究是了解情况的主要渠道，不能通过二手材料了解情况</w:t>
      </w:r>
    </w:p>
    <w:p w14:paraId="41E4D165">
      <w:pPr>
        <w:spacing w:before="108" w:line="238" w:lineRule="auto"/>
        <w:ind w:left="420"/>
        <w:rPr>
          <w:rFonts w:ascii="宋体" w:hAnsi="宋体" w:eastAsia="宋体" w:cs="宋体"/>
          <w:sz w:val="20"/>
          <w:szCs w:val="20"/>
        </w:rPr>
      </w:pPr>
      <w:r>
        <w:rPr>
          <w:rFonts w:ascii="Times New Roman" w:hAnsi="Times New Roman" w:eastAsia="Times New Roman" w:cs="Times New Roman"/>
          <w:spacing w:val="-1"/>
          <w:sz w:val="20"/>
          <w:szCs w:val="20"/>
        </w:rPr>
        <w:t xml:space="preserve">A.1    </w:t>
      </w:r>
      <w:r>
        <w:rPr>
          <w:rFonts w:ascii="宋体" w:hAnsi="宋体" w:eastAsia="宋体" w:cs="宋体"/>
          <w:spacing w:val="-1"/>
          <w:sz w:val="20"/>
          <w:szCs w:val="20"/>
        </w:rPr>
        <w:t>项</w:t>
      </w:r>
      <w:r>
        <w:rPr>
          <w:rFonts w:ascii="宋体" w:hAnsi="宋体" w:eastAsia="宋体" w:cs="宋体"/>
          <w:sz w:val="20"/>
          <w:szCs w:val="20"/>
        </w:rPr>
        <w:t xml:space="preserve">                               </w:t>
      </w:r>
      <w:r>
        <w:rPr>
          <w:rFonts w:ascii="Times New Roman" w:hAnsi="Times New Roman" w:eastAsia="Times New Roman" w:cs="Times New Roman"/>
          <w:spacing w:val="-1"/>
          <w:sz w:val="20"/>
          <w:szCs w:val="20"/>
        </w:rPr>
        <w:t>B.2</w:t>
      </w:r>
      <w:r>
        <w:rPr>
          <w:rFonts w:ascii="Times New Roman" w:hAnsi="Times New Roman" w:eastAsia="Times New Roman" w:cs="Times New Roman"/>
          <w:spacing w:val="3"/>
          <w:sz w:val="20"/>
          <w:szCs w:val="20"/>
        </w:rPr>
        <w:t xml:space="preserve">    </w:t>
      </w:r>
      <w:r>
        <w:rPr>
          <w:rFonts w:ascii="宋体" w:hAnsi="宋体" w:eastAsia="宋体" w:cs="宋体"/>
          <w:spacing w:val="-1"/>
          <w:sz w:val="20"/>
          <w:szCs w:val="20"/>
        </w:rPr>
        <w:t>项</w:t>
      </w:r>
    </w:p>
    <w:p w14:paraId="1C0C7E1C">
      <w:pPr>
        <w:spacing w:before="113" w:line="220" w:lineRule="auto"/>
        <w:ind w:left="420"/>
        <w:rPr>
          <w:rFonts w:ascii="宋体" w:hAnsi="宋体" w:eastAsia="宋体" w:cs="宋体"/>
          <w:sz w:val="23"/>
          <w:szCs w:val="23"/>
        </w:rPr>
      </w:pPr>
      <w:r>
        <w:rPr>
          <w:rFonts w:ascii="Times New Roman" w:hAnsi="Times New Roman" w:eastAsia="Times New Roman" w:cs="Times New Roman"/>
          <w:spacing w:val="-4"/>
          <w:sz w:val="23"/>
          <w:szCs w:val="23"/>
        </w:rPr>
        <w:t>C.3</w:t>
      </w:r>
      <w:r>
        <w:rPr>
          <w:rFonts w:ascii="Times New Roman" w:hAnsi="Times New Roman" w:eastAsia="Times New Roman" w:cs="Times New Roman"/>
          <w:spacing w:val="5"/>
          <w:sz w:val="23"/>
          <w:szCs w:val="23"/>
        </w:rPr>
        <w:t xml:space="preserve">   </w:t>
      </w:r>
      <w:r>
        <w:rPr>
          <w:rFonts w:ascii="宋体" w:hAnsi="宋体" w:eastAsia="宋体" w:cs="宋体"/>
          <w:spacing w:val="-4"/>
          <w:sz w:val="23"/>
          <w:szCs w:val="23"/>
        </w:rPr>
        <w:t>项</w:t>
      </w:r>
      <w:r>
        <w:rPr>
          <w:rFonts w:ascii="宋体" w:hAnsi="宋体" w:eastAsia="宋体" w:cs="宋体"/>
          <w:spacing w:val="3"/>
          <w:sz w:val="23"/>
          <w:szCs w:val="23"/>
        </w:rPr>
        <w:t xml:space="preserve">                          </w:t>
      </w:r>
      <w:r>
        <w:rPr>
          <w:rFonts w:ascii="Times New Roman" w:hAnsi="Times New Roman" w:eastAsia="Times New Roman" w:cs="Times New Roman"/>
          <w:spacing w:val="-4"/>
          <w:sz w:val="23"/>
          <w:szCs w:val="23"/>
        </w:rPr>
        <w:t>D.4</w:t>
      </w:r>
      <w:r>
        <w:rPr>
          <w:rFonts w:ascii="Times New Roman" w:hAnsi="Times New Roman" w:eastAsia="Times New Roman" w:cs="Times New Roman"/>
          <w:spacing w:val="32"/>
          <w:w w:val="101"/>
          <w:sz w:val="23"/>
          <w:szCs w:val="23"/>
        </w:rPr>
        <w:t xml:space="preserve">  </w:t>
      </w:r>
      <w:r>
        <w:rPr>
          <w:rFonts w:ascii="宋体" w:hAnsi="宋体" w:eastAsia="宋体" w:cs="宋体"/>
          <w:spacing w:val="-4"/>
          <w:sz w:val="23"/>
          <w:szCs w:val="23"/>
        </w:rPr>
        <w:t>项</w:t>
      </w:r>
    </w:p>
    <w:p w14:paraId="7DF8F106">
      <w:pPr>
        <w:spacing w:before="103" w:line="311" w:lineRule="auto"/>
        <w:ind w:left="420" w:right="90" w:hanging="420"/>
        <w:rPr>
          <w:rFonts w:ascii="宋体" w:hAnsi="宋体" w:eastAsia="宋体" w:cs="宋体"/>
          <w:sz w:val="20"/>
          <w:szCs w:val="20"/>
        </w:rPr>
      </w:pPr>
      <w:r>
        <w:rPr>
          <w:rFonts w:ascii="宋体" w:hAnsi="宋体" w:eastAsia="宋体" w:cs="宋体"/>
          <w:spacing w:val="7"/>
          <w:sz w:val="20"/>
          <w:szCs w:val="20"/>
        </w:rPr>
        <w:t>4.  中国共产党登上中国历史舞台后，经过艰辛探索和实践，成功在中华大地上制定和实施</w:t>
      </w:r>
      <w:r>
        <w:rPr>
          <w:rFonts w:ascii="宋体" w:hAnsi="宋体" w:eastAsia="宋体" w:cs="宋体"/>
          <w:spacing w:val="14"/>
          <w:sz w:val="20"/>
          <w:szCs w:val="20"/>
        </w:rPr>
        <w:t xml:space="preserve"> </w:t>
      </w:r>
      <w:r>
        <w:rPr>
          <w:rFonts w:ascii="宋体" w:hAnsi="宋体" w:eastAsia="宋体" w:cs="宋体"/>
          <w:spacing w:val="7"/>
          <w:sz w:val="20"/>
          <w:szCs w:val="20"/>
        </w:rPr>
        <w:t>了具有鲜明社会主义性质的宪法、真正意义上的人民宪法，在我国</w:t>
      </w:r>
      <w:r>
        <w:rPr>
          <w:rFonts w:ascii="宋体" w:hAnsi="宋体" w:eastAsia="宋体" w:cs="宋体"/>
          <w:spacing w:val="6"/>
          <w:sz w:val="20"/>
          <w:szCs w:val="20"/>
        </w:rPr>
        <w:t>宪法发展史乃至世界</w:t>
      </w:r>
      <w:r>
        <w:rPr>
          <w:rFonts w:ascii="宋体" w:hAnsi="宋体" w:eastAsia="宋体" w:cs="宋体"/>
          <w:sz w:val="20"/>
          <w:szCs w:val="20"/>
        </w:rPr>
        <w:t xml:space="preserve"> </w:t>
      </w:r>
      <w:r>
        <w:rPr>
          <w:rFonts w:ascii="宋体" w:hAnsi="宋体" w:eastAsia="宋体" w:cs="宋体"/>
          <w:spacing w:val="7"/>
          <w:sz w:val="20"/>
          <w:szCs w:val="20"/>
        </w:rPr>
        <w:t>宪法制度史上都具有开创性意义，为人类法治文明进步贡献了中国智慧、中国</w:t>
      </w:r>
      <w:r>
        <w:rPr>
          <w:rFonts w:ascii="宋体" w:hAnsi="宋体" w:eastAsia="宋体" w:cs="宋体"/>
          <w:spacing w:val="6"/>
          <w:sz w:val="20"/>
          <w:szCs w:val="20"/>
        </w:rPr>
        <w:t>方案。下</w:t>
      </w:r>
      <w:r>
        <w:rPr>
          <w:rFonts w:ascii="宋体" w:hAnsi="宋体" w:eastAsia="宋体" w:cs="宋体"/>
          <w:sz w:val="20"/>
          <w:szCs w:val="20"/>
        </w:rPr>
        <w:t xml:space="preserve"> </w:t>
      </w:r>
      <w:r>
        <w:rPr>
          <w:rFonts w:ascii="宋体" w:hAnsi="宋体" w:eastAsia="宋体" w:cs="宋体"/>
          <w:spacing w:val="10"/>
          <w:sz w:val="20"/>
          <w:szCs w:val="20"/>
        </w:rPr>
        <w:t>列有关我国宪法的表述正确的有几项?</w:t>
      </w:r>
    </w:p>
    <w:p w14:paraId="42E22378">
      <w:pPr>
        <w:spacing w:before="161" w:line="217" w:lineRule="auto"/>
        <w:ind w:left="420"/>
        <w:rPr>
          <w:rFonts w:ascii="宋体" w:hAnsi="宋体" w:eastAsia="宋体" w:cs="宋体"/>
          <w:sz w:val="20"/>
          <w:szCs w:val="20"/>
        </w:rPr>
      </w:pPr>
      <w:r>
        <w:rPr>
          <w:rFonts w:ascii="宋体" w:hAnsi="宋体" w:eastAsia="宋体" w:cs="宋体"/>
          <w:spacing w:val="10"/>
          <w:sz w:val="20"/>
          <w:szCs w:val="20"/>
        </w:rPr>
        <w:t>①我国宪法确认了中国共产党的领导地位，这是我国宪法最显著的</w:t>
      </w:r>
      <w:r>
        <w:rPr>
          <w:rFonts w:ascii="宋体" w:hAnsi="宋体" w:eastAsia="宋体" w:cs="宋体"/>
          <w:spacing w:val="9"/>
          <w:sz w:val="20"/>
          <w:szCs w:val="20"/>
        </w:rPr>
        <w:t>特征</w:t>
      </w:r>
    </w:p>
    <w:p w14:paraId="5AF7D411">
      <w:pPr>
        <w:spacing w:line="380" w:lineRule="auto"/>
        <w:rPr>
          <w:rFonts w:ascii="Arial"/>
          <w:sz w:val="21"/>
        </w:rPr>
      </w:pPr>
    </w:p>
    <w:p w14:paraId="37EB5444">
      <w:pPr>
        <w:spacing w:before="41" w:line="188" w:lineRule="auto"/>
        <w:ind w:left="4140"/>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p w14:paraId="3336746D">
      <w:pPr>
        <w:spacing w:line="219" w:lineRule="auto"/>
        <w:rPr>
          <w:rFonts w:hint="eastAsia" w:ascii="宋体" w:hAnsi="宋体" w:eastAsia="宋体" w:cs="宋体"/>
          <w:sz w:val="20"/>
          <w:szCs w:val="20"/>
          <w:lang w:eastAsia="zh-CN"/>
        </w:rPr>
        <w:sectPr>
          <w:pgSz w:w="11910" w:h="16840"/>
          <w:pgMar w:top="826" w:right="1749" w:bottom="0" w:left="1759" w:header="0" w:footer="0" w:gutter="0"/>
          <w:cols w:space="720" w:num="1"/>
        </w:sectPr>
      </w:pPr>
      <w:r>
        <w:rPr>
          <w:rFonts w:hint="eastAsia" w:ascii="宋体" w:hAnsi="宋体" w:eastAsia="宋体" w:cs="宋体"/>
          <w:spacing w:val="-16"/>
          <w:sz w:val="20"/>
          <w:szCs w:val="20"/>
          <w:lang w:eastAsia="zh-CN"/>
        </w:rPr>
        <w:t xml:space="preserve"> </w:t>
      </w:r>
    </w:p>
    <w:p w14:paraId="2121CBB8">
      <w:pPr>
        <w:spacing w:line="358" w:lineRule="auto"/>
        <w:rPr>
          <w:rFonts w:hint="eastAsia" w:ascii="Arial" w:eastAsia="宋体"/>
          <w:sz w:val="21"/>
          <w:lang w:eastAsia="zh-CN"/>
        </w:rPr>
      </w:pPr>
      <w:r>
        <w:rPr>
          <w:rFonts w:hint="eastAsia" w:ascii="宋体" w:hAnsi="宋体" w:eastAsia="宋体" w:cs="宋体"/>
          <w:spacing w:val="-6"/>
          <w:sz w:val="19"/>
          <w:szCs w:val="19"/>
          <w:lang w:eastAsia="zh-CN"/>
        </w:rPr>
        <w:t xml:space="preserve"> </w:t>
      </w:r>
    </w:p>
    <w:p w14:paraId="303DB9F5">
      <w:pPr>
        <w:spacing w:before="62" w:line="217" w:lineRule="auto"/>
        <w:ind w:left="430"/>
        <w:rPr>
          <w:rFonts w:ascii="宋体" w:hAnsi="宋体" w:eastAsia="宋体" w:cs="宋体"/>
          <w:sz w:val="19"/>
          <w:szCs w:val="19"/>
        </w:rPr>
      </w:pPr>
      <w:r>
        <w:rPr>
          <w:rFonts w:ascii="宋体" w:hAnsi="宋体" w:eastAsia="宋体" w:cs="宋体"/>
          <w:spacing w:val="18"/>
          <w:sz w:val="19"/>
          <w:szCs w:val="19"/>
        </w:rPr>
        <w:t>②</w:t>
      </w:r>
      <w:r>
        <w:rPr>
          <w:rFonts w:ascii="宋体" w:hAnsi="宋体" w:eastAsia="宋体" w:cs="宋体"/>
          <w:spacing w:val="-45"/>
          <w:sz w:val="19"/>
          <w:szCs w:val="19"/>
        </w:rPr>
        <w:t xml:space="preserve"> </w:t>
      </w:r>
      <w:r>
        <w:rPr>
          <w:rFonts w:ascii="宋体" w:hAnsi="宋体" w:eastAsia="宋体" w:cs="宋体"/>
          <w:spacing w:val="18"/>
          <w:sz w:val="19"/>
          <w:szCs w:val="19"/>
        </w:rPr>
        <w:t>宪法是治国安邦的总章程，是中国共产党治国理政的根本法律依据</w:t>
      </w:r>
    </w:p>
    <w:p w14:paraId="2282EDB2">
      <w:pPr>
        <w:spacing w:before="156" w:line="217" w:lineRule="auto"/>
        <w:ind w:left="430"/>
        <w:rPr>
          <w:rFonts w:ascii="宋体" w:hAnsi="宋体" w:eastAsia="宋体" w:cs="宋体"/>
          <w:sz w:val="19"/>
          <w:szCs w:val="19"/>
        </w:rPr>
      </w:pPr>
      <w:r>
        <w:rPr>
          <w:rFonts w:ascii="宋体" w:hAnsi="宋体" w:eastAsia="宋体" w:cs="宋体"/>
          <w:spacing w:val="18"/>
          <w:sz w:val="19"/>
          <w:szCs w:val="19"/>
        </w:rPr>
        <w:t>③</w:t>
      </w:r>
      <w:r>
        <w:rPr>
          <w:rFonts w:ascii="宋体" w:hAnsi="宋体" w:eastAsia="宋体" w:cs="宋体"/>
          <w:spacing w:val="-42"/>
          <w:sz w:val="19"/>
          <w:szCs w:val="19"/>
        </w:rPr>
        <w:t xml:space="preserve"> </w:t>
      </w:r>
      <w:r>
        <w:rPr>
          <w:rFonts w:ascii="宋体" w:hAnsi="宋体" w:eastAsia="宋体" w:cs="宋体"/>
          <w:spacing w:val="18"/>
          <w:sz w:val="19"/>
          <w:szCs w:val="19"/>
        </w:rPr>
        <w:t>要全面发挥宪法在立法中的核心地位功能，每一个立法环节都把好宪法关</w:t>
      </w:r>
    </w:p>
    <w:p w14:paraId="0DA3206C">
      <w:pPr>
        <w:spacing w:before="156" w:line="217" w:lineRule="auto"/>
        <w:ind w:left="430"/>
        <w:rPr>
          <w:rFonts w:ascii="宋体" w:hAnsi="宋体" w:eastAsia="宋体" w:cs="宋体"/>
          <w:sz w:val="19"/>
          <w:szCs w:val="19"/>
        </w:rPr>
      </w:pPr>
      <w:r>
        <w:rPr>
          <w:rFonts w:ascii="宋体" w:hAnsi="宋体" w:eastAsia="宋体" w:cs="宋体"/>
          <w:spacing w:val="19"/>
          <w:sz w:val="19"/>
          <w:szCs w:val="19"/>
        </w:rPr>
        <w:t>④</w:t>
      </w:r>
      <w:r>
        <w:rPr>
          <w:rFonts w:ascii="宋体" w:hAnsi="宋体" w:eastAsia="宋体" w:cs="宋体"/>
          <w:spacing w:val="-59"/>
          <w:sz w:val="19"/>
          <w:szCs w:val="19"/>
        </w:rPr>
        <w:t xml:space="preserve"> </w:t>
      </w:r>
      <w:r>
        <w:rPr>
          <w:rFonts w:ascii="宋体" w:hAnsi="宋体" w:eastAsia="宋体" w:cs="宋体"/>
          <w:spacing w:val="19"/>
          <w:sz w:val="19"/>
          <w:szCs w:val="19"/>
        </w:rPr>
        <w:t>必须坚持宪法监督制度化法规化，宪法的生命在于监督，</w:t>
      </w:r>
      <w:r>
        <w:rPr>
          <w:rFonts w:ascii="宋体" w:hAnsi="宋体" w:eastAsia="宋体" w:cs="宋体"/>
          <w:spacing w:val="18"/>
          <w:sz w:val="19"/>
          <w:szCs w:val="19"/>
        </w:rPr>
        <w:t>宪法的权威也在于监督</w:t>
      </w:r>
    </w:p>
    <w:p w14:paraId="0093D73D">
      <w:pPr>
        <w:spacing w:before="121" w:line="220" w:lineRule="auto"/>
        <w:ind w:left="430"/>
        <w:rPr>
          <w:rFonts w:ascii="宋体" w:hAnsi="宋体" w:eastAsia="宋体" w:cs="宋体"/>
          <w:sz w:val="23"/>
          <w:szCs w:val="23"/>
        </w:rPr>
      </w:pPr>
      <w:r>
        <w:rPr>
          <w:rFonts w:ascii="Times New Roman" w:hAnsi="Times New Roman" w:eastAsia="Times New Roman" w:cs="Times New Roman"/>
          <w:spacing w:val="-2"/>
          <w:sz w:val="23"/>
          <w:szCs w:val="23"/>
        </w:rPr>
        <w:t xml:space="preserve">A.1   </w:t>
      </w:r>
      <w:r>
        <w:rPr>
          <w:rFonts w:ascii="宋体" w:hAnsi="宋体" w:eastAsia="宋体" w:cs="宋体"/>
          <w:spacing w:val="-2"/>
          <w:sz w:val="23"/>
          <w:szCs w:val="23"/>
        </w:rPr>
        <w:t xml:space="preserve">项                           </w:t>
      </w:r>
      <w:r>
        <w:rPr>
          <w:rFonts w:ascii="Times New Roman" w:hAnsi="Times New Roman" w:eastAsia="Times New Roman" w:cs="Times New Roman"/>
          <w:spacing w:val="-2"/>
          <w:sz w:val="23"/>
          <w:szCs w:val="23"/>
        </w:rPr>
        <w:t xml:space="preserve">B.2   </w:t>
      </w:r>
      <w:r>
        <w:rPr>
          <w:rFonts w:ascii="宋体" w:hAnsi="宋体" w:eastAsia="宋体" w:cs="宋体"/>
          <w:spacing w:val="-2"/>
          <w:sz w:val="23"/>
          <w:szCs w:val="23"/>
        </w:rPr>
        <w:t>项</w:t>
      </w:r>
    </w:p>
    <w:p w14:paraId="20EAD9EE">
      <w:pPr>
        <w:spacing w:before="96" w:line="220" w:lineRule="auto"/>
        <w:ind w:left="430"/>
        <w:rPr>
          <w:rFonts w:ascii="宋体" w:hAnsi="宋体" w:eastAsia="宋体" w:cs="宋体"/>
          <w:sz w:val="23"/>
          <w:szCs w:val="23"/>
        </w:rPr>
      </w:pPr>
      <w:r>
        <w:rPr>
          <w:rFonts w:ascii="Times New Roman" w:hAnsi="Times New Roman" w:eastAsia="Times New Roman" w:cs="Times New Roman"/>
          <w:spacing w:val="-2"/>
          <w:sz w:val="23"/>
          <w:szCs w:val="23"/>
        </w:rPr>
        <w:t>C.3</w:t>
      </w:r>
      <w:r>
        <w:rPr>
          <w:rFonts w:ascii="Times New Roman" w:hAnsi="Times New Roman" w:eastAsia="Times New Roman" w:cs="Times New Roman"/>
          <w:spacing w:val="6"/>
          <w:sz w:val="23"/>
          <w:szCs w:val="23"/>
        </w:rPr>
        <w:t xml:space="preserve">   </w:t>
      </w:r>
      <w:r>
        <w:rPr>
          <w:rFonts w:ascii="宋体" w:hAnsi="宋体" w:eastAsia="宋体" w:cs="宋体"/>
          <w:spacing w:val="-2"/>
          <w:sz w:val="23"/>
          <w:szCs w:val="23"/>
        </w:rPr>
        <w:t xml:space="preserve">项                           </w:t>
      </w:r>
      <w:r>
        <w:rPr>
          <w:rFonts w:ascii="Times New Roman" w:hAnsi="Times New Roman" w:eastAsia="Times New Roman" w:cs="Times New Roman"/>
          <w:spacing w:val="-2"/>
          <w:sz w:val="23"/>
          <w:szCs w:val="23"/>
        </w:rPr>
        <w:t xml:space="preserve">D.4   </w:t>
      </w:r>
      <w:r>
        <w:rPr>
          <w:rFonts w:ascii="宋体" w:hAnsi="宋体" w:eastAsia="宋体" w:cs="宋体"/>
          <w:spacing w:val="-2"/>
          <w:sz w:val="23"/>
          <w:szCs w:val="23"/>
        </w:rPr>
        <w:t>项</w:t>
      </w:r>
    </w:p>
    <w:p w14:paraId="3F258039">
      <w:pPr>
        <w:spacing w:before="96" w:line="288" w:lineRule="auto"/>
        <w:ind w:left="430" w:right="45" w:hanging="430"/>
        <w:rPr>
          <w:rFonts w:ascii="宋体" w:hAnsi="宋体" w:eastAsia="宋体" w:cs="宋体"/>
          <w:sz w:val="23"/>
          <w:szCs w:val="23"/>
        </w:rPr>
      </w:pPr>
      <w:r>
        <w:rPr>
          <w:rFonts w:ascii="宋体" w:hAnsi="宋体" w:eastAsia="宋体" w:cs="宋体"/>
          <w:spacing w:val="-21"/>
          <w:sz w:val="23"/>
          <w:szCs w:val="23"/>
        </w:rPr>
        <w:t>5.  习总书记强调，要引导民营企业和民营企业家正确理解党中央方针政策，增强信心、轻</w:t>
      </w:r>
      <w:r>
        <w:rPr>
          <w:rFonts w:ascii="宋体" w:hAnsi="宋体" w:eastAsia="宋体" w:cs="宋体"/>
          <w:sz w:val="23"/>
          <w:szCs w:val="23"/>
        </w:rPr>
        <w:t xml:space="preserve"> </w:t>
      </w:r>
      <w:r>
        <w:rPr>
          <w:rFonts w:ascii="宋体" w:hAnsi="宋体" w:eastAsia="宋体" w:cs="宋体"/>
          <w:spacing w:val="18"/>
          <w:sz w:val="19"/>
          <w:szCs w:val="19"/>
        </w:rPr>
        <w:t>装上阵、大胆发展，实现民营经济健康发展、高</w:t>
      </w:r>
      <w:r>
        <w:rPr>
          <w:rFonts w:ascii="宋体" w:hAnsi="宋体" w:eastAsia="宋体" w:cs="宋体"/>
          <w:spacing w:val="17"/>
          <w:sz w:val="19"/>
          <w:szCs w:val="19"/>
        </w:rPr>
        <w:t>质量发展。关于推动民营经济高质量发</w:t>
      </w:r>
      <w:r>
        <w:rPr>
          <w:rFonts w:ascii="宋体" w:hAnsi="宋体" w:eastAsia="宋体" w:cs="宋体"/>
          <w:sz w:val="19"/>
          <w:szCs w:val="19"/>
        </w:rPr>
        <w:t xml:space="preserve"> </w:t>
      </w:r>
      <w:r>
        <w:rPr>
          <w:rFonts w:ascii="宋体" w:hAnsi="宋体" w:eastAsia="宋体" w:cs="宋体"/>
          <w:spacing w:val="-10"/>
          <w:sz w:val="23"/>
          <w:szCs w:val="23"/>
        </w:rPr>
        <w:t>展，下列选项正确的是(</w:t>
      </w:r>
      <w:r>
        <w:rPr>
          <w:rFonts w:ascii="宋体" w:hAnsi="宋体" w:eastAsia="宋体" w:cs="宋体"/>
          <w:spacing w:val="21"/>
          <w:sz w:val="23"/>
          <w:szCs w:val="23"/>
        </w:rPr>
        <w:t xml:space="preserve">   </w:t>
      </w:r>
      <w:r>
        <w:rPr>
          <w:rFonts w:ascii="宋体" w:hAnsi="宋体" w:eastAsia="宋体" w:cs="宋体"/>
          <w:spacing w:val="-10"/>
          <w:sz w:val="23"/>
          <w:szCs w:val="23"/>
        </w:rPr>
        <w:t>)。</w:t>
      </w:r>
    </w:p>
    <w:p w14:paraId="0D0A0516">
      <w:pPr>
        <w:spacing w:before="142" w:line="217" w:lineRule="auto"/>
        <w:ind w:left="430"/>
        <w:rPr>
          <w:rFonts w:ascii="宋体" w:hAnsi="宋体" w:eastAsia="宋体" w:cs="宋体"/>
          <w:sz w:val="19"/>
          <w:szCs w:val="19"/>
        </w:rPr>
      </w:pPr>
      <w:r>
        <w:rPr>
          <w:rFonts w:ascii="宋体" w:hAnsi="宋体" w:eastAsia="宋体" w:cs="宋体"/>
          <w:spacing w:val="17"/>
          <w:sz w:val="19"/>
          <w:szCs w:val="19"/>
        </w:rPr>
        <w:t>①民营企业要践行新发展理念，转变发展方式、调整产业结构、转换增长动力，坚守主</w:t>
      </w:r>
    </w:p>
    <w:p w14:paraId="6AC32EF0">
      <w:pPr>
        <w:spacing w:before="178" w:line="219" w:lineRule="auto"/>
        <w:ind w:left="430"/>
        <w:rPr>
          <w:rFonts w:ascii="宋体" w:hAnsi="宋体" w:eastAsia="宋体" w:cs="宋体"/>
          <w:sz w:val="19"/>
          <w:szCs w:val="19"/>
        </w:rPr>
      </w:pPr>
      <w:r>
        <w:rPr>
          <w:rFonts w:ascii="宋体" w:hAnsi="宋体" w:eastAsia="宋体" w:cs="宋体"/>
          <w:spacing w:val="18"/>
          <w:sz w:val="19"/>
          <w:szCs w:val="19"/>
        </w:rPr>
        <w:t>业、做强实业，自觉走高质量发展路子</w:t>
      </w:r>
    </w:p>
    <w:p w14:paraId="1A5F070D">
      <w:pPr>
        <w:spacing w:before="133" w:line="296" w:lineRule="auto"/>
        <w:ind w:left="430" w:right="52"/>
        <w:rPr>
          <w:rFonts w:ascii="宋体" w:hAnsi="宋体" w:eastAsia="宋体" w:cs="宋体"/>
          <w:sz w:val="19"/>
          <w:szCs w:val="19"/>
        </w:rPr>
      </w:pPr>
      <w:r>
        <w:rPr>
          <w:rFonts w:ascii="宋体" w:hAnsi="宋体" w:eastAsia="宋体" w:cs="宋体"/>
          <w:spacing w:val="17"/>
          <w:sz w:val="19"/>
          <w:szCs w:val="19"/>
        </w:rPr>
        <w:t>②有能力、有条件的民营企业要加强自主创新，在推进科技自立自强和科技成果转化中</w:t>
      </w:r>
      <w:r>
        <w:rPr>
          <w:rFonts w:ascii="宋体" w:hAnsi="宋体" w:eastAsia="宋体" w:cs="宋体"/>
          <w:spacing w:val="13"/>
          <w:sz w:val="19"/>
          <w:szCs w:val="19"/>
        </w:rPr>
        <w:t xml:space="preserve"> </w:t>
      </w:r>
      <w:r>
        <w:rPr>
          <w:rFonts w:ascii="宋体" w:hAnsi="宋体" w:eastAsia="宋体" w:cs="宋体"/>
          <w:spacing w:val="18"/>
          <w:sz w:val="19"/>
          <w:szCs w:val="19"/>
        </w:rPr>
        <w:t>发挥更大作用</w:t>
      </w:r>
    </w:p>
    <w:p w14:paraId="64AEF00C">
      <w:pPr>
        <w:spacing w:before="150" w:line="281" w:lineRule="auto"/>
        <w:ind w:left="430" w:right="45"/>
        <w:rPr>
          <w:rFonts w:ascii="宋体" w:hAnsi="宋体" w:eastAsia="宋体" w:cs="宋体"/>
          <w:sz w:val="19"/>
          <w:szCs w:val="19"/>
        </w:rPr>
      </w:pPr>
      <w:r>
        <w:rPr>
          <w:rFonts w:ascii="宋体" w:hAnsi="宋体" w:eastAsia="宋体" w:cs="宋体"/>
          <w:spacing w:val="17"/>
          <w:sz w:val="19"/>
          <w:szCs w:val="19"/>
        </w:rPr>
        <w:t>③</w:t>
      </w:r>
      <w:r>
        <w:rPr>
          <w:rFonts w:ascii="宋体" w:hAnsi="宋体" w:eastAsia="宋体" w:cs="宋体"/>
          <w:spacing w:val="-59"/>
          <w:sz w:val="19"/>
          <w:szCs w:val="19"/>
        </w:rPr>
        <w:t xml:space="preserve"> </w:t>
      </w:r>
      <w:r>
        <w:rPr>
          <w:rFonts w:ascii="宋体" w:hAnsi="宋体" w:eastAsia="宋体" w:cs="宋体"/>
          <w:spacing w:val="17"/>
          <w:sz w:val="19"/>
          <w:szCs w:val="19"/>
        </w:rPr>
        <w:t>要激发民间资本投资活力，鼓励和吸引民间资本</w:t>
      </w:r>
      <w:r>
        <w:rPr>
          <w:rFonts w:ascii="宋体" w:hAnsi="宋体" w:eastAsia="宋体" w:cs="宋体"/>
          <w:spacing w:val="16"/>
          <w:sz w:val="19"/>
          <w:szCs w:val="19"/>
        </w:rPr>
        <w:t>参与互联网投资和境外投资，为促进</w:t>
      </w:r>
      <w:r>
        <w:rPr>
          <w:rFonts w:ascii="宋体" w:hAnsi="宋体" w:eastAsia="宋体" w:cs="宋体"/>
          <w:sz w:val="19"/>
          <w:szCs w:val="19"/>
        </w:rPr>
        <w:t xml:space="preserve"> </w:t>
      </w:r>
      <w:r>
        <w:rPr>
          <w:rFonts w:ascii="宋体" w:hAnsi="宋体" w:eastAsia="宋体" w:cs="宋体"/>
          <w:spacing w:val="17"/>
          <w:sz w:val="19"/>
          <w:szCs w:val="19"/>
        </w:rPr>
        <w:t>国内外双循环做出更大贡献</w:t>
      </w:r>
    </w:p>
    <w:p w14:paraId="212D3B09">
      <w:pPr>
        <w:spacing w:before="162" w:line="217" w:lineRule="auto"/>
        <w:ind w:left="430"/>
        <w:rPr>
          <w:rFonts w:ascii="宋体" w:hAnsi="宋体" w:eastAsia="宋体" w:cs="宋体"/>
          <w:sz w:val="19"/>
          <w:szCs w:val="19"/>
        </w:rPr>
      </w:pPr>
      <w:r>
        <w:rPr>
          <w:rFonts w:ascii="宋体" w:hAnsi="宋体" w:eastAsia="宋体" w:cs="宋体"/>
          <w:spacing w:val="18"/>
          <w:sz w:val="19"/>
          <w:szCs w:val="19"/>
        </w:rPr>
        <w:t>④要依法规范和引导各类资本健康发展，有效防范化解系统性金融</w:t>
      </w:r>
      <w:r>
        <w:rPr>
          <w:rFonts w:ascii="宋体" w:hAnsi="宋体" w:eastAsia="宋体" w:cs="宋体"/>
          <w:spacing w:val="17"/>
          <w:sz w:val="19"/>
          <w:szCs w:val="19"/>
        </w:rPr>
        <w:t>风险，为各类所有制</w:t>
      </w:r>
    </w:p>
    <w:p w14:paraId="03785568">
      <w:pPr>
        <w:spacing w:before="158" w:line="207" w:lineRule="auto"/>
        <w:ind w:left="430"/>
        <w:rPr>
          <w:rFonts w:ascii="宋体" w:hAnsi="宋体" w:eastAsia="宋体" w:cs="宋体"/>
          <w:sz w:val="19"/>
          <w:szCs w:val="19"/>
        </w:rPr>
      </w:pPr>
      <w:r>
        <w:rPr>
          <w:rFonts w:ascii="宋体" w:hAnsi="宋体" w:eastAsia="宋体" w:cs="宋体"/>
          <w:spacing w:val="20"/>
          <w:sz w:val="19"/>
          <w:szCs w:val="19"/>
        </w:rPr>
        <w:t>企业创造公平竞争、竞相发展的环境</w:t>
      </w:r>
    </w:p>
    <w:p w14:paraId="4A3ED141">
      <w:pPr>
        <w:spacing w:before="2" w:line="204" w:lineRule="auto"/>
        <w:ind w:left="430"/>
        <w:rPr>
          <w:rFonts w:ascii="宋体" w:hAnsi="宋体" w:eastAsia="宋体" w:cs="宋体"/>
          <w:sz w:val="36"/>
          <w:szCs w:val="36"/>
        </w:rPr>
      </w:pPr>
      <w:r>
        <w:rPr>
          <w:rFonts w:ascii="Times New Roman" w:hAnsi="Times New Roman" w:eastAsia="Times New Roman" w:cs="Times New Roman"/>
          <w:spacing w:val="-20"/>
          <w:w w:val="82"/>
          <w:sz w:val="36"/>
          <w:szCs w:val="36"/>
        </w:rPr>
        <w:t>A.</w:t>
      </w:r>
      <w:r>
        <w:rPr>
          <w:rFonts w:ascii="宋体" w:hAnsi="宋体" w:eastAsia="宋体" w:cs="宋体"/>
          <w:spacing w:val="-20"/>
          <w:w w:val="82"/>
          <w:sz w:val="36"/>
          <w:szCs w:val="36"/>
        </w:rPr>
        <w:t>①②④</w:t>
      </w:r>
      <w:r>
        <w:rPr>
          <w:rFonts w:ascii="宋体" w:hAnsi="宋体" w:eastAsia="宋体" w:cs="宋体"/>
          <w:spacing w:val="4"/>
          <w:sz w:val="36"/>
          <w:szCs w:val="36"/>
        </w:rPr>
        <w:t xml:space="preserve">               </w:t>
      </w:r>
      <w:r>
        <w:rPr>
          <w:rFonts w:ascii="Times New Roman" w:hAnsi="Times New Roman" w:eastAsia="Times New Roman" w:cs="Times New Roman"/>
          <w:spacing w:val="-20"/>
          <w:w w:val="82"/>
          <w:sz w:val="36"/>
          <w:szCs w:val="36"/>
        </w:rPr>
        <w:t>B.</w:t>
      </w:r>
      <w:r>
        <w:rPr>
          <w:rFonts w:ascii="宋体" w:hAnsi="宋体" w:eastAsia="宋体" w:cs="宋体"/>
          <w:spacing w:val="-20"/>
          <w:w w:val="82"/>
          <w:sz w:val="36"/>
          <w:szCs w:val="36"/>
        </w:rPr>
        <w:t>①②③</w:t>
      </w:r>
    </w:p>
    <w:p w14:paraId="052C67AF">
      <w:pPr>
        <w:spacing w:line="217" w:lineRule="auto"/>
        <w:ind w:left="430"/>
        <w:rPr>
          <w:rFonts w:ascii="宋体" w:hAnsi="宋体" w:eastAsia="宋体" w:cs="宋体"/>
          <w:sz w:val="32"/>
          <w:szCs w:val="32"/>
        </w:rPr>
      </w:pPr>
      <w:r>
        <w:rPr>
          <w:rFonts w:ascii="Times New Roman" w:hAnsi="Times New Roman" w:eastAsia="Times New Roman" w:cs="Times New Roman"/>
          <w:spacing w:val="-21"/>
          <w:w w:val="90"/>
          <w:sz w:val="32"/>
          <w:szCs w:val="32"/>
        </w:rPr>
        <w:t>C.</w:t>
      </w:r>
      <w:r>
        <w:rPr>
          <w:rFonts w:ascii="宋体" w:hAnsi="宋体" w:eastAsia="宋体" w:cs="宋体"/>
          <w:spacing w:val="-21"/>
          <w:w w:val="90"/>
          <w:sz w:val="32"/>
          <w:szCs w:val="32"/>
        </w:rPr>
        <w:t>①③④</w:t>
      </w:r>
      <w:r>
        <w:rPr>
          <w:rFonts w:ascii="宋体" w:hAnsi="宋体" w:eastAsia="宋体" w:cs="宋体"/>
          <w:spacing w:val="4"/>
          <w:sz w:val="32"/>
          <w:szCs w:val="32"/>
        </w:rPr>
        <w:t xml:space="preserve">                 </w:t>
      </w:r>
      <w:r>
        <w:rPr>
          <w:rFonts w:ascii="Times New Roman" w:hAnsi="Times New Roman" w:eastAsia="Times New Roman" w:cs="Times New Roman"/>
          <w:spacing w:val="-21"/>
          <w:w w:val="90"/>
          <w:sz w:val="32"/>
          <w:szCs w:val="32"/>
        </w:rPr>
        <w:t>D.</w:t>
      </w:r>
      <w:r>
        <w:rPr>
          <w:rFonts w:ascii="宋体" w:hAnsi="宋体" w:eastAsia="宋体" w:cs="宋体"/>
          <w:spacing w:val="-21"/>
          <w:w w:val="90"/>
          <w:sz w:val="32"/>
          <w:szCs w:val="32"/>
        </w:rPr>
        <w:t>②③④</w:t>
      </w:r>
    </w:p>
    <w:p w14:paraId="40BD4F08">
      <w:pPr>
        <w:spacing w:before="82" w:line="275" w:lineRule="auto"/>
        <w:ind w:left="430" w:right="41" w:hanging="430"/>
        <w:rPr>
          <w:rFonts w:ascii="宋体" w:hAnsi="宋体" w:eastAsia="宋体" w:cs="宋体"/>
          <w:sz w:val="19"/>
          <w:szCs w:val="19"/>
        </w:rPr>
      </w:pPr>
      <w:r>
        <w:rPr>
          <w:rFonts w:ascii="宋体" w:hAnsi="宋体" w:eastAsia="宋体" w:cs="宋体"/>
          <w:spacing w:val="-21"/>
          <w:sz w:val="23"/>
          <w:szCs w:val="23"/>
        </w:rPr>
        <w:t>6.</w:t>
      </w:r>
      <w:r>
        <w:rPr>
          <w:rFonts w:ascii="宋体" w:hAnsi="宋体" w:eastAsia="宋体" w:cs="宋体"/>
          <w:spacing w:val="75"/>
          <w:sz w:val="23"/>
          <w:szCs w:val="23"/>
        </w:rPr>
        <w:t xml:space="preserve"> </w:t>
      </w:r>
      <w:r>
        <w:rPr>
          <w:rFonts w:ascii="宋体" w:hAnsi="宋体" w:eastAsia="宋体" w:cs="宋体"/>
          <w:spacing w:val="-21"/>
          <w:sz w:val="23"/>
          <w:szCs w:val="23"/>
        </w:rPr>
        <w:t>中华优秀传统文化有很多重要元素，共同塑造出中华文明的突出特性，其中之一就是具</w:t>
      </w:r>
      <w:r>
        <w:rPr>
          <w:rFonts w:ascii="宋体" w:hAnsi="宋体" w:eastAsia="宋体" w:cs="宋体"/>
          <w:sz w:val="23"/>
          <w:szCs w:val="23"/>
        </w:rPr>
        <w:t xml:space="preserve"> </w:t>
      </w:r>
      <w:r>
        <w:rPr>
          <w:rFonts w:ascii="宋体" w:hAnsi="宋体" w:eastAsia="宋体" w:cs="宋体"/>
          <w:spacing w:val="21"/>
          <w:sz w:val="19"/>
          <w:szCs w:val="19"/>
        </w:rPr>
        <w:t>有突出的创新性。对于中华文明具有突出的创新性，下列理解正确的是(</w:t>
      </w:r>
      <w:r>
        <w:rPr>
          <w:rFonts w:ascii="宋体" w:hAnsi="宋体" w:eastAsia="宋体" w:cs="宋体"/>
          <w:spacing w:val="9"/>
          <w:sz w:val="19"/>
          <w:szCs w:val="19"/>
        </w:rPr>
        <w:t xml:space="preserve">    </w:t>
      </w:r>
      <w:r>
        <w:rPr>
          <w:rFonts w:ascii="宋体" w:hAnsi="宋体" w:eastAsia="宋体" w:cs="宋体"/>
          <w:spacing w:val="21"/>
          <w:sz w:val="19"/>
          <w:szCs w:val="19"/>
        </w:rPr>
        <w:t>)。</w:t>
      </w:r>
    </w:p>
    <w:p w14:paraId="0D034ED2">
      <w:pPr>
        <w:spacing w:before="162" w:line="217" w:lineRule="auto"/>
        <w:ind w:left="430"/>
        <w:rPr>
          <w:rFonts w:ascii="宋体" w:hAnsi="宋体" w:eastAsia="宋体" w:cs="宋体"/>
          <w:sz w:val="19"/>
          <w:szCs w:val="19"/>
        </w:rPr>
      </w:pPr>
      <w:r>
        <w:rPr>
          <w:rFonts w:ascii="宋体" w:hAnsi="宋体" w:eastAsia="宋体" w:cs="宋体"/>
          <w:spacing w:val="20"/>
          <w:sz w:val="19"/>
          <w:szCs w:val="19"/>
        </w:rPr>
        <w:t>①从根本上决定了中华文化对世界文明兼收并蓄的开放胸怀</w:t>
      </w:r>
    </w:p>
    <w:p w14:paraId="621F4060">
      <w:pPr>
        <w:spacing w:before="157" w:line="217" w:lineRule="auto"/>
        <w:ind w:left="430"/>
        <w:rPr>
          <w:rFonts w:ascii="宋体" w:hAnsi="宋体" w:eastAsia="宋体" w:cs="宋体"/>
          <w:sz w:val="19"/>
          <w:szCs w:val="19"/>
        </w:rPr>
      </w:pPr>
      <w:r>
        <w:rPr>
          <w:rFonts w:ascii="宋体" w:hAnsi="宋体" w:eastAsia="宋体" w:cs="宋体"/>
          <w:spacing w:val="19"/>
          <w:sz w:val="19"/>
          <w:szCs w:val="19"/>
        </w:rPr>
        <w:t>②</w:t>
      </w:r>
      <w:r>
        <w:rPr>
          <w:rFonts w:ascii="宋体" w:hAnsi="宋体" w:eastAsia="宋体" w:cs="宋体"/>
          <w:spacing w:val="-59"/>
          <w:sz w:val="19"/>
          <w:szCs w:val="19"/>
        </w:rPr>
        <w:t xml:space="preserve"> </w:t>
      </w:r>
      <w:r>
        <w:rPr>
          <w:rFonts w:ascii="宋体" w:hAnsi="宋体" w:eastAsia="宋体" w:cs="宋体"/>
          <w:spacing w:val="19"/>
          <w:sz w:val="19"/>
          <w:szCs w:val="19"/>
        </w:rPr>
        <w:t>从根本上决定了中华民族守正不守旧、尊古不复古</w:t>
      </w:r>
      <w:r>
        <w:rPr>
          <w:rFonts w:ascii="宋体" w:hAnsi="宋体" w:eastAsia="宋体" w:cs="宋体"/>
          <w:spacing w:val="18"/>
          <w:sz w:val="19"/>
          <w:szCs w:val="19"/>
        </w:rPr>
        <w:t>的进取精神</w:t>
      </w:r>
    </w:p>
    <w:p w14:paraId="512C1570">
      <w:pPr>
        <w:spacing w:before="166" w:line="217" w:lineRule="auto"/>
        <w:ind w:left="430"/>
        <w:rPr>
          <w:rFonts w:ascii="宋体" w:hAnsi="宋体" w:eastAsia="宋体" w:cs="宋体"/>
          <w:sz w:val="19"/>
          <w:szCs w:val="19"/>
        </w:rPr>
      </w:pPr>
      <w:r>
        <w:rPr>
          <w:rFonts w:ascii="宋体" w:hAnsi="宋体" w:eastAsia="宋体" w:cs="宋体"/>
          <w:spacing w:val="19"/>
          <w:sz w:val="19"/>
          <w:szCs w:val="19"/>
        </w:rPr>
        <w:t>③从根本上决定了中华民族不惧新挑战、勇于接受新事物的无畏品格</w:t>
      </w:r>
    </w:p>
    <w:p w14:paraId="4DB8C584">
      <w:pPr>
        <w:spacing w:before="117" w:line="217" w:lineRule="auto"/>
        <w:ind w:left="430"/>
        <w:rPr>
          <w:rFonts w:ascii="宋体" w:hAnsi="宋体" w:eastAsia="宋体" w:cs="宋体"/>
          <w:sz w:val="19"/>
          <w:szCs w:val="19"/>
        </w:rPr>
      </w:pPr>
      <w:r>
        <w:rPr>
          <w:rFonts w:ascii="宋体" w:hAnsi="宋体" w:eastAsia="宋体" w:cs="宋体"/>
          <w:spacing w:val="18"/>
          <w:sz w:val="19"/>
          <w:szCs w:val="19"/>
        </w:rPr>
        <w:t>④</w:t>
      </w:r>
      <w:r>
        <w:rPr>
          <w:rFonts w:ascii="宋体" w:hAnsi="宋体" w:eastAsia="宋体" w:cs="宋体"/>
          <w:spacing w:val="-50"/>
          <w:sz w:val="19"/>
          <w:szCs w:val="19"/>
        </w:rPr>
        <w:t xml:space="preserve"> </w:t>
      </w:r>
      <w:r>
        <w:rPr>
          <w:rFonts w:ascii="宋体" w:hAnsi="宋体" w:eastAsia="宋体" w:cs="宋体"/>
          <w:spacing w:val="18"/>
          <w:sz w:val="19"/>
          <w:szCs w:val="19"/>
        </w:rPr>
        <w:t>从根本上决定了中华民族交往交流交融的历史取向</w:t>
      </w:r>
    </w:p>
    <w:p w14:paraId="3D2287B4">
      <w:pPr>
        <w:spacing w:before="61" w:line="213" w:lineRule="auto"/>
        <w:ind w:left="430"/>
        <w:rPr>
          <w:rFonts w:ascii="宋体" w:hAnsi="宋体" w:eastAsia="宋体" w:cs="宋体"/>
          <w:sz w:val="32"/>
          <w:szCs w:val="32"/>
        </w:rPr>
      </w:pPr>
      <w:r>
        <w:rPr>
          <w:rFonts w:ascii="Times New Roman" w:hAnsi="Times New Roman" w:eastAsia="Times New Roman" w:cs="Times New Roman"/>
          <w:spacing w:val="-21"/>
          <w:sz w:val="32"/>
          <w:szCs w:val="32"/>
        </w:rPr>
        <w:t>A.</w:t>
      </w:r>
      <w:r>
        <w:rPr>
          <w:rFonts w:ascii="宋体" w:hAnsi="宋体" w:eastAsia="宋体" w:cs="宋体"/>
          <w:spacing w:val="-21"/>
          <w:sz w:val="32"/>
          <w:szCs w:val="32"/>
        </w:rPr>
        <w:t xml:space="preserve">①②               </w:t>
      </w:r>
      <w:r>
        <w:rPr>
          <w:rFonts w:ascii="宋体" w:hAnsi="宋体" w:eastAsia="宋体" w:cs="宋体"/>
          <w:spacing w:val="-22"/>
          <w:sz w:val="32"/>
          <w:szCs w:val="32"/>
        </w:rPr>
        <w:t xml:space="preserve">      </w:t>
      </w:r>
      <w:r>
        <w:rPr>
          <w:rFonts w:ascii="Times New Roman" w:hAnsi="Times New Roman" w:eastAsia="Times New Roman" w:cs="Times New Roman"/>
          <w:spacing w:val="-22"/>
          <w:sz w:val="32"/>
          <w:szCs w:val="32"/>
        </w:rPr>
        <w:t>B.</w:t>
      </w:r>
      <w:r>
        <w:rPr>
          <w:rFonts w:ascii="宋体" w:hAnsi="宋体" w:eastAsia="宋体" w:cs="宋体"/>
          <w:spacing w:val="-22"/>
          <w:sz w:val="32"/>
          <w:szCs w:val="32"/>
        </w:rPr>
        <w:t>②③</w:t>
      </w:r>
    </w:p>
    <w:p w14:paraId="69AE15D1">
      <w:pPr>
        <w:spacing w:before="1" w:line="217" w:lineRule="auto"/>
        <w:ind w:left="430"/>
        <w:rPr>
          <w:rFonts w:ascii="宋体" w:hAnsi="宋体" w:eastAsia="宋体" w:cs="宋体"/>
          <w:sz w:val="32"/>
          <w:szCs w:val="32"/>
        </w:rPr>
      </w:pPr>
      <w:r>
        <w:rPr>
          <w:rFonts w:ascii="Times New Roman" w:hAnsi="Times New Roman" w:eastAsia="Times New Roman" w:cs="Times New Roman"/>
          <w:spacing w:val="-24"/>
          <w:w w:val="96"/>
          <w:sz w:val="32"/>
          <w:szCs w:val="32"/>
        </w:rPr>
        <w:t>C.</w:t>
      </w:r>
      <w:r>
        <w:rPr>
          <w:rFonts w:ascii="宋体" w:hAnsi="宋体" w:eastAsia="宋体" w:cs="宋体"/>
          <w:spacing w:val="-24"/>
          <w:w w:val="96"/>
          <w:sz w:val="32"/>
          <w:szCs w:val="32"/>
        </w:rPr>
        <w:t>①④</w:t>
      </w:r>
      <w:r>
        <w:rPr>
          <w:rFonts w:ascii="宋体" w:hAnsi="宋体" w:eastAsia="宋体" w:cs="宋体"/>
          <w:spacing w:val="7"/>
          <w:sz w:val="32"/>
          <w:szCs w:val="32"/>
        </w:rPr>
        <w:t xml:space="preserve">                  </w:t>
      </w:r>
      <w:r>
        <w:rPr>
          <w:rFonts w:ascii="Times New Roman" w:hAnsi="Times New Roman" w:eastAsia="Times New Roman" w:cs="Times New Roman"/>
          <w:spacing w:val="-24"/>
          <w:w w:val="96"/>
          <w:sz w:val="32"/>
          <w:szCs w:val="32"/>
        </w:rPr>
        <w:t>D.</w:t>
      </w:r>
      <w:r>
        <w:rPr>
          <w:rFonts w:ascii="宋体" w:hAnsi="宋体" w:eastAsia="宋体" w:cs="宋体"/>
          <w:spacing w:val="-24"/>
          <w:w w:val="96"/>
          <w:sz w:val="32"/>
          <w:szCs w:val="32"/>
        </w:rPr>
        <w:t>③④</w:t>
      </w:r>
    </w:p>
    <w:p w14:paraId="0184DCD0">
      <w:pPr>
        <w:spacing w:before="62" w:line="280" w:lineRule="auto"/>
        <w:ind w:left="430" w:right="29" w:hanging="430"/>
        <w:rPr>
          <w:rFonts w:ascii="宋体" w:hAnsi="宋体" w:eastAsia="宋体" w:cs="宋体"/>
          <w:sz w:val="23"/>
          <w:szCs w:val="23"/>
        </w:rPr>
      </w:pPr>
      <w:r>
        <w:rPr>
          <w:rFonts w:ascii="宋体" w:hAnsi="宋体" w:eastAsia="宋体" w:cs="宋体"/>
          <w:spacing w:val="-12"/>
          <w:sz w:val="23"/>
          <w:szCs w:val="23"/>
        </w:rPr>
        <w:t>7.</w:t>
      </w:r>
      <w:r>
        <w:rPr>
          <w:rFonts w:ascii="宋体" w:hAnsi="宋体" w:eastAsia="宋体" w:cs="宋体"/>
          <w:spacing w:val="84"/>
          <w:sz w:val="23"/>
          <w:szCs w:val="23"/>
        </w:rPr>
        <w:t xml:space="preserve"> </w:t>
      </w:r>
      <w:r>
        <w:rPr>
          <w:rFonts w:ascii="宋体" w:hAnsi="宋体" w:eastAsia="宋体" w:cs="宋体"/>
          <w:spacing w:val="-12"/>
          <w:sz w:val="23"/>
          <w:szCs w:val="23"/>
        </w:rPr>
        <w:t>在2023年7月召开的全国生态环境保护大会上，习近平总书记全面总结我国生态文明</w:t>
      </w:r>
      <w:r>
        <w:rPr>
          <w:rFonts w:ascii="宋体" w:hAnsi="宋体" w:eastAsia="宋体" w:cs="宋体"/>
          <w:sz w:val="23"/>
          <w:szCs w:val="23"/>
        </w:rPr>
        <w:t xml:space="preserve"> </w:t>
      </w:r>
      <w:r>
        <w:rPr>
          <w:rFonts w:ascii="宋体" w:hAnsi="宋体" w:eastAsia="宋体" w:cs="宋体"/>
          <w:spacing w:val="-14"/>
          <w:sz w:val="23"/>
          <w:szCs w:val="23"/>
        </w:rPr>
        <w:t>建设取得的举世瞩目的巨大成就，精辟概括了“四个重大转变”,这四个重大转变是</w:t>
      </w:r>
    </w:p>
    <w:p w14:paraId="5F9FCDB5">
      <w:pPr>
        <w:spacing w:before="85" w:line="222" w:lineRule="auto"/>
        <w:ind w:left="540"/>
        <w:rPr>
          <w:rFonts w:ascii="宋体" w:hAnsi="宋体" w:eastAsia="宋体" w:cs="宋体"/>
          <w:sz w:val="19"/>
          <w:szCs w:val="19"/>
        </w:rPr>
      </w:pPr>
      <w:r>
        <w:rPr>
          <w:rFonts w:ascii="宋体" w:hAnsi="宋体" w:eastAsia="宋体" w:cs="宋体"/>
          <w:spacing w:val="-18"/>
          <w:sz w:val="19"/>
          <w:szCs w:val="19"/>
        </w:rPr>
        <w:t>(</w:t>
      </w:r>
      <w:r>
        <w:rPr>
          <w:rFonts w:ascii="宋体" w:hAnsi="宋体" w:eastAsia="宋体" w:cs="宋体"/>
          <w:sz w:val="19"/>
          <w:szCs w:val="19"/>
        </w:rPr>
        <w:t xml:space="preserve">     </w:t>
      </w:r>
      <w:r>
        <w:rPr>
          <w:rFonts w:ascii="宋体" w:hAnsi="宋体" w:eastAsia="宋体" w:cs="宋体"/>
          <w:spacing w:val="-18"/>
          <w:sz w:val="19"/>
          <w:szCs w:val="19"/>
        </w:rPr>
        <w:t>)。</w:t>
      </w:r>
    </w:p>
    <w:p w14:paraId="29D428A9">
      <w:pPr>
        <w:spacing w:before="136" w:line="217" w:lineRule="auto"/>
        <w:ind w:left="430"/>
        <w:rPr>
          <w:rFonts w:ascii="宋体" w:hAnsi="宋体" w:eastAsia="宋体" w:cs="宋体"/>
          <w:sz w:val="19"/>
          <w:szCs w:val="19"/>
        </w:rPr>
      </w:pPr>
      <w:r>
        <w:rPr>
          <w:rFonts w:ascii="宋体" w:hAnsi="宋体" w:eastAsia="宋体" w:cs="宋体"/>
          <w:spacing w:val="16"/>
          <w:sz w:val="19"/>
          <w:szCs w:val="19"/>
        </w:rPr>
        <w:t>①</w:t>
      </w:r>
      <w:r>
        <w:rPr>
          <w:rFonts w:ascii="宋体" w:hAnsi="宋体" w:eastAsia="宋体" w:cs="宋体"/>
          <w:spacing w:val="-46"/>
          <w:sz w:val="19"/>
          <w:szCs w:val="19"/>
        </w:rPr>
        <w:t xml:space="preserve"> </w:t>
      </w:r>
      <w:r>
        <w:rPr>
          <w:rFonts w:ascii="宋体" w:hAnsi="宋体" w:eastAsia="宋体" w:cs="宋体"/>
          <w:spacing w:val="16"/>
          <w:sz w:val="19"/>
          <w:szCs w:val="19"/>
        </w:rPr>
        <w:t>实现由重点整治到系统治理的重大转变</w:t>
      </w:r>
    </w:p>
    <w:p w14:paraId="26E20C24">
      <w:pPr>
        <w:spacing w:before="177" w:line="217" w:lineRule="auto"/>
        <w:ind w:left="430"/>
        <w:rPr>
          <w:rFonts w:ascii="宋体" w:hAnsi="宋体" w:eastAsia="宋体" w:cs="宋体"/>
          <w:sz w:val="19"/>
          <w:szCs w:val="19"/>
        </w:rPr>
      </w:pPr>
      <w:r>
        <w:rPr>
          <w:rFonts w:ascii="宋体" w:hAnsi="宋体" w:eastAsia="宋体" w:cs="宋体"/>
          <w:spacing w:val="18"/>
          <w:sz w:val="19"/>
          <w:szCs w:val="19"/>
        </w:rPr>
        <w:t>②</w:t>
      </w:r>
      <w:r>
        <w:rPr>
          <w:rFonts w:ascii="宋体" w:hAnsi="宋体" w:eastAsia="宋体" w:cs="宋体"/>
          <w:spacing w:val="-52"/>
          <w:sz w:val="19"/>
          <w:szCs w:val="19"/>
        </w:rPr>
        <w:t xml:space="preserve"> </w:t>
      </w:r>
      <w:r>
        <w:rPr>
          <w:rFonts w:ascii="宋体" w:hAnsi="宋体" w:eastAsia="宋体" w:cs="宋体"/>
          <w:spacing w:val="18"/>
          <w:sz w:val="19"/>
          <w:szCs w:val="19"/>
        </w:rPr>
        <w:t>实现由被动应对到主动作为的重大转变</w:t>
      </w:r>
    </w:p>
    <w:p w14:paraId="416AFB42">
      <w:pPr>
        <w:spacing w:before="157" w:line="217" w:lineRule="auto"/>
        <w:ind w:left="430"/>
        <w:rPr>
          <w:rFonts w:ascii="宋体" w:hAnsi="宋体" w:eastAsia="宋体" w:cs="宋体"/>
          <w:sz w:val="19"/>
          <w:szCs w:val="19"/>
        </w:rPr>
      </w:pPr>
      <w:r>
        <w:rPr>
          <w:rFonts w:ascii="宋体" w:hAnsi="宋体" w:eastAsia="宋体" w:cs="宋体"/>
          <w:spacing w:val="18"/>
          <w:sz w:val="19"/>
          <w:szCs w:val="19"/>
        </w:rPr>
        <w:t>③</w:t>
      </w:r>
      <w:r>
        <w:rPr>
          <w:rFonts w:ascii="宋体" w:hAnsi="宋体" w:eastAsia="宋体" w:cs="宋体"/>
          <w:spacing w:val="-44"/>
          <w:sz w:val="19"/>
          <w:szCs w:val="19"/>
        </w:rPr>
        <w:t xml:space="preserve"> </w:t>
      </w:r>
      <w:r>
        <w:rPr>
          <w:rFonts w:ascii="宋体" w:hAnsi="宋体" w:eastAsia="宋体" w:cs="宋体"/>
          <w:spacing w:val="18"/>
          <w:sz w:val="19"/>
          <w:szCs w:val="19"/>
        </w:rPr>
        <w:t>实现由全球环境治理参与者到引领者的重大转变</w:t>
      </w:r>
    </w:p>
    <w:p w14:paraId="3758F570">
      <w:pPr>
        <w:spacing w:before="156" w:line="217" w:lineRule="auto"/>
        <w:ind w:left="430"/>
        <w:rPr>
          <w:rFonts w:ascii="宋体" w:hAnsi="宋体" w:eastAsia="宋体" w:cs="宋体"/>
          <w:sz w:val="19"/>
          <w:szCs w:val="19"/>
        </w:rPr>
      </w:pPr>
      <w:r>
        <w:rPr>
          <w:rFonts w:ascii="宋体" w:hAnsi="宋体" w:eastAsia="宋体" w:cs="宋体"/>
          <w:spacing w:val="19"/>
          <w:sz w:val="19"/>
          <w:szCs w:val="19"/>
        </w:rPr>
        <w:t>④</w:t>
      </w:r>
      <w:r>
        <w:rPr>
          <w:rFonts w:ascii="宋体" w:hAnsi="宋体" w:eastAsia="宋体" w:cs="宋体"/>
          <w:spacing w:val="-59"/>
          <w:sz w:val="19"/>
          <w:szCs w:val="19"/>
        </w:rPr>
        <w:t xml:space="preserve"> </w:t>
      </w:r>
      <w:r>
        <w:rPr>
          <w:rFonts w:ascii="宋体" w:hAnsi="宋体" w:eastAsia="宋体" w:cs="宋体"/>
          <w:spacing w:val="19"/>
          <w:sz w:val="19"/>
          <w:szCs w:val="19"/>
        </w:rPr>
        <w:t>实现由实践探索到科学理论指导的重大转变</w:t>
      </w:r>
    </w:p>
    <w:p w14:paraId="7EC2B330">
      <w:pPr>
        <w:spacing w:before="137" w:line="209" w:lineRule="auto"/>
        <w:ind w:left="430"/>
        <w:rPr>
          <w:rFonts w:ascii="宋体" w:hAnsi="宋体" w:eastAsia="宋体" w:cs="宋体"/>
          <w:sz w:val="19"/>
          <w:szCs w:val="19"/>
        </w:rPr>
      </w:pPr>
      <w:r>
        <w:rPr>
          <w:rFonts w:ascii="宋体" w:hAnsi="宋体" w:eastAsia="宋体" w:cs="宋体"/>
          <w:spacing w:val="20"/>
          <w:sz w:val="19"/>
          <w:szCs w:val="19"/>
        </w:rPr>
        <w:t>⑤实现由多重压力叠加到单一结构性压力的重大转变</w:t>
      </w:r>
    </w:p>
    <w:p w14:paraId="5BED5FDC">
      <w:pPr>
        <w:spacing w:before="1" w:line="214" w:lineRule="auto"/>
        <w:ind w:left="430"/>
        <w:rPr>
          <w:rFonts w:ascii="宋体" w:hAnsi="宋体" w:eastAsia="宋体" w:cs="宋体"/>
          <w:sz w:val="25"/>
          <w:szCs w:val="25"/>
        </w:rPr>
      </w:pPr>
      <w:r>
        <w:rPr>
          <w:rFonts w:ascii="Times New Roman" w:hAnsi="Times New Roman" w:eastAsia="Times New Roman" w:cs="Times New Roman"/>
          <w:spacing w:val="-18"/>
          <w:w w:val="75"/>
          <w:sz w:val="36"/>
          <w:szCs w:val="36"/>
        </w:rPr>
        <w:t>A.</w:t>
      </w:r>
      <w:r>
        <w:rPr>
          <w:rFonts w:ascii="宋体" w:hAnsi="宋体" w:eastAsia="宋体" w:cs="宋体"/>
          <w:spacing w:val="-18"/>
          <w:w w:val="75"/>
          <w:sz w:val="36"/>
          <w:szCs w:val="36"/>
        </w:rPr>
        <w:t>①②③④</w:t>
      </w:r>
      <w:r>
        <w:rPr>
          <w:rFonts w:ascii="宋体" w:hAnsi="宋体" w:eastAsia="宋体" w:cs="宋体"/>
          <w:spacing w:val="2"/>
          <w:sz w:val="36"/>
          <w:szCs w:val="36"/>
        </w:rPr>
        <w:t xml:space="preserve">              </w:t>
      </w:r>
      <w:r>
        <w:rPr>
          <w:rFonts w:ascii="Times New Roman" w:hAnsi="Times New Roman" w:eastAsia="Times New Roman" w:cs="Times New Roman"/>
          <w:spacing w:val="-1"/>
          <w:sz w:val="25"/>
          <w:szCs w:val="25"/>
        </w:rPr>
        <w:t>B.</w:t>
      </w:r>
      <w:r>
        <w:rPr>
          <w:rFonts w:ascii="宋体" w:hAnsi="宋体" w:eastAsia="宋体" w:cs="宋体"/>
          <w:spacing w:val="-1"/>
          <w:sz w:val="25"/>
          <w:szCs w:val="25"/>
        </w:rPr>
        <w:t>①②③⑤</w:t>
      </w:r>
    </w:p>
    <w:p w14:paraId="57FFE1C4">
      <w:pPr>
        <w:spacing w:before="1" w:line="217" w:lineRule="auto"/>
        <w:ind w:left="430"/>
        <w:rPr>
          <w:rFonts w:ascii="宋体" w:hAnsi="宋体" w:eastAsia="宋体" w:cs="宋体"/>
          <w:sz w:val="25"/>
          <w:szCs w:val="25"/>
        </w:rPr>
      </w:pPr>
      <w:r>
        <w:rPr>
          <w:rFonts w:ascii="Times New Roman" w:hAnsi="Times New Roman" w:eastAsia="Times New Roman" w:cs="Times New Roman"/>
          <w:spacing w:val="-19"/>
          <w:w w:val="94"/>
          <w:sz w:val="32"/>
          <w:szCs w:val="32"/>
        </w:rPr>
        <w:t>C.</w:t>
      </w:r>
      <w:r>
        <w:rPr>
          <w:rFonts w:ascii="宋体" w:hAnsi="宋体" w:eastAsia="宋体" w:cs="宋体"/>
          <w:spacing w:val="-19"/>
          <w:w w:val="94"/>
          <w:sz w:val="32"/>
          <w:szCs w:val="32"/>
        </w:rPr>
        <w:t>②③④⑤</w:t>
      </w:r>
      <w:r>
        <w:rPr>
          <w:rFonts w:ascii="宋体" w:hAnsi="宋体" w:eastAsia="宋体" w:cs="宋体"/>
          <w:spacing w:val="2"/>
          <w:sz w:val="32"/>
          <w:szCs w:val="32"/>
        </w:rPr>
        <w:t xml:space="preserve">                </w:t>
      </w:r>
      <w:r>
        <w:rPr>
          <w:rFonts w:ascii="Times New Roman" w:hAnsi="Times New Roman" w:eastAsia="Times New Roman" w:cs="Times New Roman"/>
          <w:spacing w:val="-19"/>
          <w:w w:val="94"/>
          <w:position w:val="1"/>
          <w:sz w:val="25"/>
          <w:szCs w:val="25"/>
        </w:rPr>
        <w:t>D.</w:t>
      </w:r>
      <w:r>
        <w:rPr>
          <w:rFonts w:ascii="宋体" w:hAnsi="宋体" w:eastAsia="宋体" w:cs="宋体"/>
          <w:spacing w:val="-19"/>
          <w:w w:val="94"/>
          <w:position w:val="1"/>
          <w:sz w:val="25"/>
          <w:szCs w:val="25"/>
        </w:rPr>
        <w:t>①③④⑤</w:t>
      </w:r>
    </w:p>
    <w:p w14:paraId="6F82CA61">
      <w:pPr>
        <w:spacing w:before="72" w:line="219" w:lineRule="auto"/>
        <w:rPr>
          <w:rFonts w:ascii="宋体" w:hAnsi="宋体" w:eastAsia="宋体" w:cs="宋体"/>
          <w:sz w:val="23"/>
          <w:szCs w:val="23"/>
        </w:rPr>
      </w:pPr>
      <w:r>
        <w:rPr>
          <w:rFonts w:ascii="宋体" w:hAnsi="宋体" w:eastAsia="宋体" w:cs="宋体"/>
          <w:spacing w:val="-20"/>
          <w:sz w:val="23"/>
          <w:szCs w:val="23"/>
        </w:rPr>
        <w:t>8.</w:t>
      </w:r>
      <w:r>
        <w:rPr>
          <w:rFonts w:ascii="宋体" w:hAnsi="宋体" w:eastAsia="宋体" w:cs="宋体"/>
          <w:spacing w:val="75"/>
          <w:sz w:val="23"/>
          <w:szCs w:val="23"/>
        </w:rPr>
        <w:t xml:space="preserve"> </w:t>
      </w:r>
      <w:r>
        <w:rPr>
          <w:rFonts w:ascii="宋体" w:hAnsi="宋体" w:eastAsia="宋体" w:cs="宋体"/>
          <w:spacing w:val="-20"/>
          <w:sz w:val="23"/>
          <w:szCs w:val="23"/>
        </w:rPr>
        <w:t>习近平总书记强调，要把黑土地保护作</w:t>
      </w:r>
      <w:r>
        <w:rPr>
          <w:rFonts w:ascii="宋体" w:hAnsi="宋体" w:eastAsia="宋体" w:cs="宋体"/>
          <w:spacing w:val="-21"/>
          <w:sz w:val="23"/>
          <w:szCs w:val="23"/>
        </w:rPr>
        <w:t>为一件大事来抓，把黑土地用好养好。《中华人</w:t>
      </w:r>
    </w:p>
    <w:p w14:paraId="3FF0882F">
      <w:pPr>
        <w:spacing w:before="209" w:line="173" w:lineRule="auto"/>
        <w:ind w:left="411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p w14:paraId="4B600846">
      <w:pPr>
        <w:spacing w:line="219" w:lineRule="auto"/>
        <w:rPr>
          <w:rFonts w:hint="eastAsia" w:ascii="宋体" w:hAnsi="宋体" w:eastAsia="宋体" w:cs="宋体"/>
          <w:sz w:val="19"/>
          <w:szCs w:val="19"/>
          <w:lang w:eastAsia="zh-CN"/>
        </w:rPr>
        <w:sectPr>
          <w:pgSz w:w="11910" w:h="16840"/>
          <w:pgMar w:top="837" w:right="1786" w:bottom="0" w:left="1759" w:header="0" w:footer="0" w:gutter="0"/>
          <w:cols w:space="720" w:num="1"/>
        </w:sectPr>
      </w:pPr>
      <w:r>
        <w:rPr>
          <w:rFonts w:hint="eastAsia" w:ascii="宋体" w:hAnsi="宋体" w:eastAsia="宋体" w:cs="宋体"/>
          <w:spacing w:val="-8"/>
          <w:sz w:val="19"/>
          <w:szCs w:val="19"/>
          <w:lang w:eastAsia="zh-CN"/>
        </w:rPr>
        <w:t xml:space="preserve"> </w:t>
      </w:r>
    </w:p>
    <w:p w14:paraId="0ED54E9A">
      <w:pPr>
        <w:spacing w:line="33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6701482F">
      <w:pPr>
        <w:spacing w:before="65" w:line="351" w:lineRule="auto"/>
        <w:ind w:left="520" w:right="90" w:hanging="100"/>
        <w:rPr>
          <w:rFonts w:ascii="宋体" w:hAnsi="宋体" w:eastAsia="宋体" w:cs="宋体"/>
          <w:sz w:val="20"/>
          <w:szCs w:val="20"/>
        </w:rPr>
      </w:pPr>
      <w:r>
        <w:rPr>
          <w:rFonts w:ascii="宋体" w:hAnsi="宋体" w:eastAsia="宋体" w:cs="宋体"/>
          <w:spacing w:val="23"/>
          <w:sz w:val="20"/>
          <w:szCs w:val="20"/>
        </w:rPr>
        <w:t>民共和国黑土地保护法》自2022年8月1日起</w:t>
      </w:r>
      <w:r>
        <w:rPr>
          <w:rFonts w:ascii="宋体" w:hAnsi="宋体" w:eastAsia="宋体" w:cs="宋体"/>
          <w:spacing w:val="22"/>
          <w:sz w:val="20"/>
          <w:szCs w:val="20"/>
        </w:rPr>
        <w:t>施行，下列表述不符合该法规定的是</w:t>
      </w:r>
      <w:r>
        <w:rPr>
          <w:rFonts w:ascii="宋体" w:hAnsi="宋体" w:eastAsia="宋体" w:cs="宋体"/>
          <w:sz w:val="20"/>
          <w:szCs w:val="20"/>
        </w:rPr>
        <w:t xml:space="preserve"> </w:t>
      </w:r>
      <w:r>
        <w:rPr>
          <w:rFonts w:ascii="宋体" w:hAnsi="宋体" w:eastAsia="宋体" w:cs="宋体"/>
          <w:spacing w:val="-19"/>
          <w:sz w:val="20"/>
          <w:szCs w:val="20"/>
        </w:rPr>
        <w:t>(</w:t>
      </w:r>
      <w:r>
        <w:rPr>
          <w:rFonts w:ascii="宋体" w:hAnsi="宋体" w:eastAsia="宋体" w:cs="宋体"/>
          <w:spacing w:val="18"/>
          <w:sz w:val="20"/>
          <w:szCs w:val="20"/>
        </w:rPr>
        <w:t xml:space="preserve">    </w:t>
      </w:r>
      <w:r>
        <w:rPr>
          <w:rFonts w:ascii="宋体" w:hAnsi="宋体" w:eastAsia="宋体" w:cs="宋体"/>
          <w:spacing w:val="-19"/>
          <w:sz w:val="20"/>
          <w:szCs w:val="20"/>
        </w:rPr>
        <w:t>)。</w:t>
      </w:r>
    </w:p>
    <w:p w14:paraId="4F6B73C7">
      <w:pPr>
        <w:spacing w:before="8"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10"/>
          <w:sz w:val="20"/>
          <w:szCs w:val="20"/>
        </w:rPr>
        <w:t>黑土层深厚、土壤性状良好的黑土地划入永久基本农</w:t>
      </w:r>
      <w:r>
        <w:rPr>
          <w:rFonts w:ascii="宋体" w:hAnsi="宋体" w:eastAsia="宋体" w:cs="宋体"/>
          <w:spacing w:val="9"/>
          <w:sz w:val="20"/>
          <w:szCs w:val="20"/>
        </w:rPr>
        <w:t>田，重点用于粮食生产</w:t>
      </w:r>
    </w:p>
    <w:p w14:paraId="3998C578">
      <w:pPr>
        <w:spacing w:before="144" w:line="219" w:lineRule="auto"/>
        <w:ind w:left="420"/>
        <w:rPr>
          <w:rFonts w:ascii="宋体" w:hAnsi="宋体" w:eastAsia="宋体" w:cs="宋体"/>
          <w:sz w:val="20"/>
          <w:szCs w:val="20"/>
        </w:rPr>
      </w:pPr>
      <w:r>
        <w:rPr>
          <w:rFonts w:ascii="宋体" w:hAnsi="宋体" w:eastAsia="宋体" w:cs="宋体"/>
          <w:spacing w:val="12"/>
          <w:sz w:val="20"/>
          <w:szCs w:val="20"/>
        </w:rPr>
        <w:t>B.</w:t>
      </w:r>
      <w:r>
        <w:rPr>
          <w:rFonts w:ascii="宋体" w:hAnsi="宋体" w:eastAsia="宋体" w:cs="宋体"/>
          <w:spacing w:val="-20"/>
          <w:sz w:val="20"/>
          <w:szCs w:val="20"/>
        </w:rPr>
        <w:t xml:space="preserve"> </w:t>
      </w:r>
      <w:r>
        <w:rPr>
          <w:rFonts w:ascii="宋体" w:hAnsi="宋体" w:eastAsia="宋体" w:cs="宋体"/>
          <w:spacing w:val="12"/>
          <w:sz w:val="20"/>
          <w:szCs w:val="20"/>
        </w:rPr>
        <w:t>无法修复的黑土地不列入黑土地保护范围进行修复</w:t>
      </w:r>
    </w:p>
    <w:p w14:paraId="6C21B1A6">
      <w:pPr>
        <w:spacing w:before="131" w:line="338" w:lineRule="auto"/>
        <w:ind w:left="420" w:right="1085"/>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44"/>
          <w:sz w:val="20"/>
          <w:szCs w:val="20"/>
        </w:rPr>
        <w:t xml:space="preserve"> </w:t>
      </w:r>
      <w:r>
        <w:rPr>
          <w:rFonts w:ascii="宋体" w:hAnsi="宋体" w:eastAsia="宋体" w:cs="宋体"/>
          <w:spacing w:val="12"/>
          <w:sz w:val="20"/>
          <w:szCs w:val="20"/>
        </w:rPr>
        <w:t>县级以上人民政府应当将黑土地保护工作纳入国</w:t>
      </w:r>
      <w:r>
        <w:rPr>
          <w:rFonts w:ascii="宋体" w:hAnsi="宋体" w:eastAsia="宋体" w:cs="宋体"/>
          <w:spacing w:val="11"/>
          <w:sz w:val="20"/>
          <w:szCs w:val="20"/>
        </w:rPr>
        <w:t>民经济和社会发展规划</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D.</w:t>
      </w:r>
      <w:r>
        <w:rPr>
          <w:rFonts w:ascii="Times New Roman" w:hAnsi="Times New Roman" w:eastAsia="Times New Roman" w:cs="Times New Roman"/>
          <w:spacing w:val="19"/>
          <w:w w:val="101"/>
          <w:sz w:val="20"/>
          <w:szCs w:val="20"/>
        </w:rPr>
        <w:t xml:space="preserve">  </w:t>
      </w:r>
      <w:r>
        <w:rPr>
          <w:rFonts w:ascii="宋体" w:hAnsi="宋体" w:eastAsia="宋体" w:cs="宋体"/>
          <w:spacing w:val="10"/>
          <w:sz w:val="20"/>
          <w:szCs w:val="20"/>
        </w:rPr>
        <w:t>除国防建设项目选址无法避开外，其他建设项目一律</w:t>
      </w:r>
      <w:r>
        <w:rPr>
          <w:rFonts w:ascii="宋体" w:hAnsi="宋体" w:eastAsia="宋体" w:cs="宋体"/>
          <w:spacing w:val="9"/>
          <w:sz w:val="20"/>
          <w:szCs w:val="20"/>
        </w:rPr>
        <w:t>不得占用黑土地</w:t>
      </w:r>
    </w:p>
    <w:p w14:paraId="0A20BF26">
      <w:pPr>
        <w:spacing w:before="28" w:line="219" w:lineRule="auto"/>
        <w:rPr>
          <w:rFonts w:ascii="宋体" w:hAnsi="宋体" w:eastAsia="宋体" w:cs="宋体"/>
          <w:sz w:val="20"/>
          <w:szCs w:val="20"/>
        </w:rPr>
      </w:pPr>
      <w:r>
        <w:rPr>
          <w:rFonts w:ascii="宋体" w:hAnsi="宋体" w:eastAsia="宋体" w:cs="宋体"/>
          <w:spacing w:val="12"/>
          <w:sz w:val="20"/>
          <w:szCs w:val="20"/>
        </w:rPr>
        <w:t>9.  根据《中华人民共和国立法法》下列说法错误的是(</w:t>
      </w:r>
      <w:r>
        <w:rPr>
          <w:rFonts w:ascii="宋体" w:hAnsi="宋体" w:eastAsia="宋体" w:cs="宋体"/>
          <w:spacing w:val="5"/>
          <w:sz w:val="20"/>
          <w:szCs w:val="20"/>
        </w:rPr>
        <w:t xml:space="preserve">    </w:t>
      </w:r>
      <w:r>
        <w:rPr>
          <w:rFonts w:ascii="宋体" w:hAnsi="宋体" w:eastAsia="宋体" w:cs="宋体"/>
          <w:spacing w:val="11"/>
          <w:sz w:val="20"/>
          <w:szCs w:val="20"/>
        </w:rPr>
        <w:t>)。</w:t>
      </w:r>
    </w:p>
    <w:p w14:paraId="280B997B">
      <w:pPr>
        <w:spacing w:before="121" w:line="219" w:lineRule="auto"/>
        <w:ind w:left="420"/>
        <w:rPr>
          <w:rFonts w:ascii="宋体" w:hAnsi="宋体" w:eastAsia="宋体" w:cs="宋体"/>
          <w:sz w:val="20"/>
          <w:szCs w:val="20"/>
        </w:rPr>
      </w:pPr>
      <w:r>
        <w:rPr>
          <w:rFonts w:ascii="Times New Roman" w:hAnsi="Times New Roman" w:eastAsia="Times New Roman" w:cs="Times New Roman"/>
          <w:spacing w:val="8"/>
          <w:sz w:val="20"/>
          <w:szCs w:val="20"/>
        </w:rPr>
        <w:t xml:space="preserve">A.   </w:t>
      </w:r>
      <w:r>
        <w:rPr>
          <w:rFonts w:ascii="宋体" w:hAnsi="宋体" w:eastAsia="宋体" w:cs="宋体"/>
          <w:spacing w:val="8"/>
          <w:sz w:val="20"/>
          <w:szCs w:val="20"/>
        </w:rPr>
        <w:t>国家监察委员会可以向全国人大常委会提出法律案</w:t>
      </w:r>
    </w:p>
    <w:p w14:paraId="75BD4325">
      <w:pPr>
        <w:spacing w:before="133" w:line="219" w:lineRule="auto"/>
        <w:ind w:left="420"/>
        <w:rPr>
          <w:rFonts w:ascii="宋体" w:hAnsi="宋体" w:eastAsia="宋体" w:cs="宋体"/>
          <w:sz w:val="20"/>
          <w:szCs w:val="20"/>
        </w:rPr>
      </w:pPr>
      <w:r>
        <w:rPr>
          <w:rFonts w:ascii="Times New Roman" w:hAnsi="Times New Roman" w:eastAsia="Times New Roman" w:cs="Times New Roman"/>
          <w:spacing w:val="11"/>
          <w:sz w:val="20"/>
          <w:szCs w:val="20"/>
        </w:rPr>
        <w:t>B.</w:t>
      </w:r>
      <w:r>
        <w:rPr>
          <w:rFonts w:ascii="Times New Roman" w:hAnsi="Times New Roman" w:eastAsia="Times New Roman" w:cs="Times New Roman"/>
          <w:spacing w:val="45"/>
          <w:w w:val="101"/>
          <w:sz w:val="20"/>
          <w:szCs w:val="20"/>
        </w:rPr>
        <w:t xml:space="preserve"> </w:t>
      </w:r>
      <w:r>
        <w:rPr>
          <w:rFonts w:ascii="宋体" w:hAnsi="宋体" w:eastAsia="宋体" w:cs="宋体"/>
          <w:spacing w:val="11"/>
          <w:sz w:val="20"/>
          <w:szCs w:val="20"/>
        </w:rPr>
        <w:t>县级人大常委会可以对基层治理方面的事项制定地方性法规</w:t>
      </w:r>
    </w:p>
    <w:p w14:paraId="6E329F65">
      <w:pPr>
        <w:spacing w:before="143"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30"/>
          <w:w w:val="101"/>
          <w:sz w:val="20"/>
          <w:szCs w:val="20"/>
        </w:rPr>
        <w:t xml:space="preserve">  </w:t>
      </w:r>
      <w:r>
        <w:rPr>
          <w:rFonts w:ascii="宋体" w:hAnsi="宋体" w:eastAsia="宋体" w:cs="宋体"/>
          <w:spacing w:val="9"/>
          <w:sz w:val="20"/>
          <w:szCs w:val="20"/>
        </w:rPr>
        <w:t>设区的市人大常委会可以根据实际需要设立基层立法联系点</w:t>
      </w:r>
    </w:p>
    <w:p w14:paraId="2B7326D8">
      <w:pPr>
        <w:spacing w:before="134"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19"/>
          <w:w w:val="101"/>
          <w:sz w:val="20"/>
          <w:szCs w:val="20"/>
        </w:rPr>
        <w:t xml:space="preserve">  </w:t>
      </w:r>
      <w:r>
        <w:rPr>
          <w:rFonts w:ascii="宋体" w:hAnsi="宋体" w:eastAsia="宋体" w:cs="宋体"/>
          <w:spacing w:val="10"/>
          <w:sz w:val="20"/>
          <w:szCs w:val="20"/>
        </w:rPr>
        <w:t>法律草案的说明应当包括起草过程中对重大分歧意见的</w:t>
      </w:r>
      <w:r>
        <w:rPr>
          <w:rFonts w:ascii="宋体" w:hAnsi="宋体" w:eastAsia="宋体" w:cs="宋体"/>
          <w:spacing w:val="9"/>
          <w:sz w:val="20"/>
          <w:szCs w:val="20"/>
        </w:rPr>
        <w:t>协调处理情况</w:t>
      </w:r>
    </w:p>
    <w:p w14:paraId="76E5591C">
      <w:pPr>
        <w:spacing w:before="140" w:line="216" w:lineRule="auto"/>
        <w:rPr>
          <w:rFonts w:ascii="宋体" w:hAnsi="宋体" w:eastAsia="宋体" w:cs="宋体"/>
          <w:sz w:val="20"/>
          <w:szCs w:val="20"/>
        </w:rPr>
      </w:pPr>
      <w:r>
        <w:rPr>
          <w:rFonts w:ascii="宋体" w:hAnsi="宋体" w:eastAsia="宋体" w:cs="宋体"/>
          <w:spacing w:val="12"/>
          <w:sz w:val="20"/>
          <w:szCs w:val="20"/>
        </w:rPr>
        <w:t>10. 根据《中华人民共和国反间谍法》,下列说法或做法错误</w:t>
      </w:r>
      <w:r>
        <w:rPr>
          <w:rFonts w:ascii="宋体" w:hAnsi="宋体" w:eastAsia="宋体" w:cs="宋体"/>
          <w:spacing w:val="11"/>
          <w:sz w:val="20"/>
          <w:szCs w:val="20"/>
        </w:rPr>
        <w:t>的是(   )。</w:t>
      </w:r>
    </w:p>
    <w:p w14:paraId="7B6B0812">
      <w:pPr>
        <w:spacing w:before="148" w:line="328" w:lineRule="auto"/>
        <w:ind w:left="420" w:right="1293"/>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9"/>
          <w:sz w:val="20"/>
          <w:szCs w:val="20"/>
        </w:rPr>
        <w:t>甲涉嫌间谍行为被传唤，在其嫌疑消除前不得将传唤原因通知其家属</w:t>
      </w:r>
      <w:r>
        <w:rPr>
          <w:rFonts w:ascii="宋体" w:hAnsi="宋体" w:eastAsia="宋体" w:cs="宋体"/>
          <w:spacing w:val="2"/>
          <w:sz w:val="20"/>
          <w:szCs w:val="20"/>
        </w:rPr>
        <w:t xml:space="preserve"> </w:t>
      </w:r>
      <w:r>
        <w:rPr>
          <w:rFonts w:ascii="宋体" w:hAnsi="宋体" w:eastAsia="宋体" w:cs="宋体"/>
          <w:spacing w:val="12"/>
          <w:sz w:val="20"/>
          <w:szCs w:val="20"/>
        </w:rPr>
        <w:t>B.</w:t>
      </w:r>
      <w:r>
        <w:rPr>
          <w:rFonts w:ascii="宋体" w:hAnsi="宋体" w:eastAsia="宋体" w:cs="宋体"/>
          <w:spacing w:val="-37"/>
          <w:sz w:val="20"/>
          <w:szCs w:val="20"/>
        </w:rPr>
        <w:t xml:space="preserve"> </w:t>
      </w:r>
      <w:r>
        <w:rPr>
          <w:rFonts w:ascii="宋体" w:hAnsi="宋体" w:eastAsia="宋体" w:cs="宋体"/>
          <w:spacing w:val="12"/>
          <w:sz w:val="20"/>
          <w:szCs w:val="20"/>
        </w:rPr>
        <w:t>乙涉嫌间谍行为，移民管理机构接到省公安厅通</w:t>
      </w:r>
      <w:r>
        <w:rPr>
          <w:rFonts w:ascii="宋体" w:hAnsi="宋体" w:eastAsia="宋体" w:cs="宋体"/>
          <w:spacing w:val="11"/>
          <w:sz w:val="20"/>
          <w:szCs w:val="20"/>
        </w:rPr>
        <w:t>知后，不准其出境</w:t>
      </w:r>
    </w:p>
    <w:p w14:paraId="7731A3C0">
      <w:pPr>
        <w:spacing w:before="9" w:line="346" w:lineRule="auto"/>
        <w:ind w:left="420" w:right="61"/>
        <w:rPr>
          <w:rFonts w:ascii="宋体" w:hAnsi="宋体" w:eastAsia="宋体" w:cs="宋体"/>
          <w:sz w:val="20"/>
          <w:szCs w:val="20"/>
        </w:rPr>
      </w:pPr>
      <w:r>
        <w:rPr>
          <w:rFonts w:ascii="Times New Roman" w:hAnsi="Times New Roman" w:eastAsia="Times New Roman" w:cs="Times New Roman"/>
          <w:spacing w:val="10"/>
          <w:sz w:val="20"/>
          <w:szCs w:val="20"/>
        </w:rPr>
        <w:t xml:space="preserve">C.  </w:t>
      </w:r>
      <w:r>
        <w:rPr>
          <w:rFonts w:ascii="宋体" w:hAnsi="宋体" w:eastAsia="宋体" w:cs="宋体"/>
          <w:spacing w:val="10"/>
          <w:sz w:val="20"/>
          <w:szCs w:val="20"/>
        </w:rPr>
        <w:t>丙在境外受胁迫参加间谍组织后，及时向大使馆如实说明情况，并有悔改表现，可</w:t>
      </w:r>
      <w:r>
        <w:rPr>
          <w:rFonts w:ascii="宋体" w:hAnsi="宋体" w:eastAsia="宋体" w:cs="宋体"/>
          <w:spacing w:val="4"/>
          <w:sz w:val="20"/>
          <w:szCs w:val="20"/>
        </w:rPr>
        <w:t xml:space="preserve"> </w:t>
      </w:r>
      <w:r>
        <w:rPr>
          <w:rFonts w:ascii="宋体" w:hAnsi="宋体" w:eastAsia="宋体" w:cs="宋体"/>
          <w:spacing w:val="6"/>
          <w:sz w:val="20"/>
          <w:szCs w:val="20"/>
        </w:rPr>
        <w:t>以不予追究</w:t>
      </w:r>
    </w:p>
    <w:p w14:paraId="6E051D36">
      <w:pPr>
        <w:spacing w:before="22"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丁因协助反间谍工作导致财产损失，根据国家有关规定，可获得补偿</w:t>
      </w:r>
    </w:p>
    <w:p w14:paraId="05FBBCF0">
      <w:pPr>
        <w:spacing w:before="112" w:line="355" w:lineRule="auto"/>
        <w:ind w:left="420" w:hanging="420"/>
        <w:rPr>
          <w:rFonts w:ascii="宋体" w:hAnsi="宋体" w:eastAsia="宋体" w:cs="宋体"/>
          <w:sz w:val="20"/>
          <w:szCs w:val="20"/>
        </w:rPr>
      </w:pPr>
      <w:r>
        <w:rPr>
          <w:rFonts w:ascii="宋体" w:hAnsi="宋体" w:eastAsia="宋体" w:cs="宋体"/>
          <w:spacing w:val="11"/>
          <w:sz w:val="20"/>
          <w:szCs w:val="20"/>
        </w:rPr>
        <w:t>11.2022年11月28日，中共中央</w:t>
      </w:r>
      <w:r>
        <w:rPr>
          <w:rFonts w:ascii="宋体" w:hAnsi="宋体" w:eastAsia="宋体" w:cs="宋体"/>
          <w:spacing w:val="10"/>
          <w:sz w:val="20"/>
          <w:szCs w:val="20"/>
        </w:rPr>
        <w:t>办公厅、国务院办公厅发布《乡村振兴责任制实施办法》。</w:t>
      </w:r>
      <w:r>
        <w:rPr>
          <w:rFonts w:ascii="宋体" w:hAnsi="宋体" w:eastAsia="宋体" w:cs="宋体"/>
          <w:sz w:val="20"/>
          <w:szCs w:val="20"/>
        </w:rPr>
        <w:t xml:space="preserve"> </w:t>
      </w:r>
      <w:r>
        <w:rPr>
          <w:rFonts w:ascii="宋体" w:hAnsi="宋体" w:eastAsia="宋体" w:cs="宋体"/>
          <w:spacing w:val="11"/>
          <w:sz w:val="20"/>
          <w:szCs w:val="20"/>
        </w:rPr>
        <w:t>下列与乡村振兴责任制有关的说法不准确的是(</w:t>
      </w:r>
      <w:r>
        <w:rPr>
          <w:rFonts w:ascii="宋体" w:hAnsi="宋体" w:eastAsia="宋体" w:cs="宋体"/>
          <w:spacing w:val="5"/>
          <w:sz w:val="20"/>
          <w:szCs w:val="20"/>
        </w:rPr>
        <w:t xml:space="preserve">    </w:t>
      </w:r>
      <w:r>
        <w:rPr>
          <w:rFonts w:ascii="宋体" w:hAnsi="宋体" w:eastAsia="宋体" w:cs="宋体"/>
          <w:spacing w:val="11"/>
          <w:sz w:val="20"/>
          <w:szCs w:val="20"/>
        </w:rPr>
        <w:t>)。</w:t>
      </w:r>
    </w:p>
    <w:p w14:paraId="5608E834">
      <w:pPr>
        <w:spacing w:before="1" w:line="218" w:lineRule="auto"/>
        <w:ind w:left="420"/>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7"/>
          <w:sz w:val="20"/>
          <w:szCs w:val="20"/>
        </w:rPr>
        <w:t xml:space="preserve">  </w:t>
      </w:r>
      <w:r>
        <w:rPr>
          <w:rFonts w:ascii="宋体" w:hAnsi="宋体" w:eastAsia="宋体" w:cs="宋体"/>
          <w:spacing w:val="9"/>
          <w:sz w:val="20"/>
          <w:szCs w:val="20"/>
        </w:rPr>
        <w:t>坚持党对农村工作的全面领导，省市县乡村五级书记抓乡村振兴</w:t>
      </w:r>
    </w:p>
    <w:p w14:paraId="66BB0718">
      <w:pPr>
        <w:spacing w:before="133" w:line="337" w:lineRule="auto"/>
        <w:ind w:left="420" w:right="871"/>
        <w:rPr>
          <w:rFonts w:ascii="宋体" w:hAnsi="宋体" w:eastAsia="宋体" w:cs="宋体"/>
          <w:sz w:val="20"/>
          <w:szCs w:val="20"/>
        </w:rPr>
      </w:pPr>
      <w:r>
        <w:rPr>
          <w:rFonts w:ascii="Times New Roman" w:hAnsi="Times New Roman" w:eastAsia="Times New Roman" w:cs="Times New Roman"/>
          <w:spacing w:val="12"/>
          <w:sz w:val="20"/>
          <w:szCs w:val="20"/>
        </w:rPr>
        <w:t>B.</w:t>
      </w:r>
      <w:r>
        <w:rPr>
          <w:rFonts w:ascii="Times New Roman" w:hAnsi="Times New Roman" w:eastAsia="Times New Roman" w:cs="Times New Roman"/>
          <w:spacing w:val="36"/>
          <w:sz w:val="20"/>
          <w:szCs w:val="20"/>
        </w:rPr>
        <w:t xml:space="preserve"> </w:t>
      </w:r>
      <w:r>
        <w:rPr>
          <w:rFonts w:ascii="宋体" w:hAnsi="宋体" w:eastAsia="宋体" w:cs="宋体"/>
          <w:spacing w:val="12"/>
          <w:sz w:val="20"/>
          <w:szCs w:val="20"/>
        </w:rPr>
        <w:t>中央和国家机关有关部门要以健全城乡融合发展体制为主线深化农村改革</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C.</w:t>
      </w:r>
      <w:r>
        <w:rPr>
          <w:rFonts w:ascii="Times New Roman" w:hAnsi="Times New Roman" w:eastAsia="Times New Roman" w:cs="Times New Roman"/>
          <w:spacing w:val="28"/>
          <w:w w:val="101"/>
          <w:sz w:val="20"/>
          <w:szCs w:val="20"/>
        </w:rPr>
        <w:t xml:space="preserve"> </w:t>
      </w:r>
      <w:r>
        <w:rPr>
          <w:rFonts w:ascii="宋体" w:hAnsi="宋体" w:eastAsia="宋体" w:cs="宋体"/>
          <w:spacing w:val="12"/>
          <w:sz w:val="20"/>
          <w:szCs w:val="20"/>
        </w:rPr>
        <w:t>地方党委和政府乡村振兴要把确保粮食和重要农产品供给作为首要任务</w:t>
      </w:r>
    </w:p>
    <w:p w14:paraId="7AA2E017">
      <w:pPr>
        <w:spacing w:before="20" w:line="338" w:lineRule="auto"/>
        <w:ind w:right="3623" w:firstLine="420"/>
        <w:rPr>
          <w:rFonts w:ascii="宋体" w:hAnsi="宋体" w:eastAsia="宋体" w:cs="宋体"/>
          <w:sz w:val="20"/>
          <w:szCs w:val="20"/>
        </w:rPr>
      </w:pPr>
      <w:r>
        <w:rPr>
          <w:rFonts w:ascii="Times New Roman" w:hAnsi="Times New Roman" w:eastAsia="Times New Roman" w:cs="Times New Roman"/>
          <w:spacing w:val="12"/>
          <w:sz w:val="20"/>
          <w:szCs w:val="20"/>
        </w:rPr>
        <w:t>D.</w:t>
      </w:r>
      <w:r>
        <w:rPr>
          <w:rFonts w:ascii="Times New Roman" w:hAnsi="Times New Roman" w:eastAsia="Times New Roman" w:cs="Times New Roman"/>
          <w:spacing w:val="29"/>
          <w:w w:val="101"/>
          <w:sz w:val="20"/>
          <w:szCs w:val="20"/>
        </w:rPr>
        <w:t xml:space="preserve"> </w:t>
      </w:r>
      <w:r>
        <w:rPr>
          <w:rFonts w:ascii="宋体" w:hAnsi="宋体" w:eastAsia="宋体" w:cs="宋体"/>
          <w:spacing w:val="12"/>
          <w:sz w:val="20"/>
          <w:szCs w:val="20"/>
        </w:rPr>
        <w:t>县级党委和政府是乡村振兴“一线指挥部”</w:t>
      </w:r>
      <w:r>
        <w:rPr>
          <w:rFonts w:ascii="宋体" w:hAnsi="宋体" w:eastAsia="宋体" w:cs="宋体"/>
          <w:sz w:val="20"/>
          <w:szCs w:val="20"/>
        </w:rPr>
        <w:t xml:space="preserve"> </w:t>
      </w:r>
      <w:r>
        <w:rPr>
          <w:rFonts w:ascii="宋体" w:hAnsi="宋体" w:eastAsia="宋体" w:cs="宋体"/>
          <w:spacing w:val="18"/>
          <w:sz w:val="20"/>
          <w:szCs w:val="20"/>
        </w:rPr>
        <w:t>12.下列不能被授予专利权的是(</w:t>
      </w:r>
      <w:r>
        <w:rPr>
          <w:rFonts w:ascii="宋体" w:hAnsi="宋体" w:eastAsia="宋体" w:cs="宋体"/>
          <w:spacing w:val="24"/>
          <w:sz w:val="20"/>
          <w:szCs w:val="20"/>
        </w:rPr>
        <w:t xml:space="preserve">   </w:t>
      </w:r>
      <w:r>
        <w:rPr>
          <w:rFonts w:ascii="宋体" w:hAnsi="宋体" w:eastAsia="宋体" w:cs="宋体"/>
          <w:spacing w:val="18"/>
          <w:sz w:val="20"/>
          <w:szCs w:val="20"/>
        </w:rPr>
        <w:t>)。</w:t>
      </w:r>
    </w:p>
    <w:p w14:paraId="68B662FC">
      <w:pPr>
        <w:spacing w:before="17" w:line="219" w:lineRule="auto"/>
        <w:ind w:left="420"/>
        <w:rPr>
          <w:rFonts w:ascii="宋体" w:hAnsi="宋体" w:eastAsia="宋体" w:cs="宋体"/>
          <w:sz w:val="20"/>
          <w:szCs w:val="20"/>
        </w:rPr>
      </w:pPr>
      <w:r>
        <w:rPr>
          <w:rFonts w:ascii="Times New Roman" w:hAnsi="Times New Roman" w:eastAsia="Times New Roman" w:cs="Times New Roman"/>
          <w:spacing w:val="7"/>
          <w:sz w:val="20"/>
          <w:szCs w:val="20"/>
        </w:rPr>
        <w:t xml:space="preserve">A.   </w:t>
      </w:r>
      <w:r>
        <w:rPr>
          <w:rFonts w:ascii="宋体" w:hAnsi="宋体" w:eastAsia="宋体" w:cs="宋体"/>
          <w:spacing w:val="7"/>
          <w:sz w:val="20"/>
          <w:szCs w:val="20"/>
        </w:rPr>
        <w:t>一种医疗口腔内科专用的喷药器</w:t>
      </w:r>
    </w:p>
    <w:p w14:paraId="54E4C879">
      <w:pPr>
        <w:spacing w:before="145" w:line="337" w:lineRule="auto"/>
        <w:ind w:left="420" w:right="4240"/>
        <w:rPr>
          <w:rFonts w:ascii="宋体" w:hAnsi="宋体" w:eastAsia="宋体" w:cs="宋体"/>
          <w:sz w:val="20"/>
          <w:szCs w:val="20"/>
        </w:rPr>
      </w:pPr>
      <w:r>
        <w:rPr>
          <w:rFonts w:ascii="Times New Roman" w:hAnsi="Times New Roman" w:eastAsia="Times New Roman" w:cs="Times New Roman"/>
          <w:spacing w:val="14"/>
          <w:sz w:val="20"/>
          <w:szCs w:val="20"/>
        </w:rPr>
        <w:t xml:space="preserve">B. </w:t>
      </w:r>
      <w:r>
        <w:rPr>
          <w:rFonts w:ascii="宋体" w:hAnsi="宋体" w:eastAsia="宋体" w:cs="宋体"/>
          <w:spacing w:val="14"/>
          <w:sz w:val="20"/>
          <w:szCs w:val="20"/>
        </w:rPr>
        <w:t>一种治疗主动脉夹层的新型手术方法</w:t>
      </w:r>
      <w:r>
        <w:rPr>
          <w:rFonts w:ascii="宋体" w:hAnsi="宋体" w:eastAsia="宋体" w:cs="宋体"/>
          <w:spacing w:val="6"/>
          <w:sz w:val="20"/>
          <w:szCs w:val="20"/>
        </w:rPr>
        <w:t xml:space="preserve"> </w:t>
      </w:r>
      <w:r>
        <w:rPr>
          <w:rFonts w:ascii="Times New Roman" w:hAnsi="Times New Roman" w:eastAsia="Times New Roman" w:cs="Times New Roman"/>
          <w:spacing w:val="13"/>
          <w:sz w:val="20"/>
          <w:szCs w:val="20"/>
        </w:rPr>
        <w:t>C.</w:t>
      </w:r>
      <w:r>
        <w:rPr>
          <w:rFonts w:ascii="Times New Roman" w:hAnsi="Times New Roman" w:eastAsia="Times New Roman" w:cs="Times New Roman"/>
          <w:spacing w:val="38"/>
          <w:sz w:val="20"/>
          <w:szCs w:val="20"/>
        </w:rPr>
        <w:t xml:space="preserve"> </w:t>
      </w:r>
      <w:r>
        <w:rPr>
          <w:rFonts w:ascii="宋体" w:hAnsi="宋体" w:eastAsia="宋体" w:cs="宋体"/>
          <w:spacing w:val="13"/>
          <w:sz w:val="20"/>
          <w:szCs w:val="20"/>
        </w:rPr>
        <w:t>一种计算机控制油墨颜色配制的装置</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D.</w:t>
      </w:r>
      <w:r>
        <w:rPr>
          <w:rFonts w:ascii="Times New Roman" w:hAnsi="Times New Roman" w:eastAsia="Times New Roman" w:cs="Times New Roman"/>
          <w:spacing w:val="29"/>
          <w:w w:val="101"/>
          <w:sz w:val="20"/>
          <w:szCs w:val="20"/>
        </w:rPr>
        <w:t xml:space="preserve"> </w:t>
      </w:r>
      <w:r>
        <w:rPr>
          <w:rFonts w:ascii="宋体" w:hAnsi="宋体" w:eastAsia="宋体" w:cs="宋体"/>
          <w:spacing w:val="13"/>
          <w:sz w:val="20"/>
          <w:szCs w:val="20"/>
        </w:rPr>
        <w:t>一种针对水稻辐射诱变育种的新技术</w:t>
      </w:r>
    </w:p>
    <w:p w14:paraId="3B5D710E">
      <w:pPr>
        <w:spacing w:before="34" w:line="219" w:lineRule="auto"/>
        <w:rPr>
          <w:rFonts w:ascii="宋体" w:hAnsi="宋体" w:eastAsia="宋体" w:cs="宋体"/>
          <w:sz w:val="20"/>
          <w:szCs w:val="20"/>
        </w:rPr>
      </w:pPr>
      <w:r>
        <w:rPr>
          <w:rFonts w:ascii="宋体" w:hAnsi="宋体" w:eastAsia="宋体" w:cs="宋体"/>
          <w:spacing w:val="15"/>
          <w:sz w:val="20"/>
          <w:szCs w:val="20"/>
        </w:rPr>
        <w:t>13.下列与企业应负担的税种有关的说法正确的</w:t>
      </w:r>
      <w:r>
        <w:rPr>
          <w:rFonts w:ascii="宋体" w:hAnsi="宋体" w:eastAsia="宋体" w:cs="宋体"/>
          <w:spacing w:val="14"/>
          <w:sz w:val="20"/>
          <w:szCs w:val="20"/>
        </w:rPr>
        <w:t>是(</w:t>
      </w:r>
      <w:r>
        <w:rPr>
          <w:rFonts w:ascii="宋体" w:hAnsi="宋体" w:eastAsia="宋体" w:cs="宋体"/>
          <w:spacing w:val="2"/>
          <w:sz w:val="20"/>
          <w:szCs w:val="20"/>
        </w:rPr>
        <w:t xml:space="preserve">    </w:t>
      </w:r>
      <w:r>
        <w:rPr>
          <w:rFonts w:ascii="宋体" w:hAnsi="宋体" w:eastAsia="宋体" w:cs="宋体"/>
          <w:spacing w:val="14"/>
          <w:sz w:val="20"/>
          <w:szCs w:val="20"/>
        </w:rPr>
        <w:t>)。</w:t>
      </w:r>
    </w:p>
    <w:p w14:paraId="13514DF3">
      <w:pPr>
        <w:spacing w:before="123" w:line="219" w:lineRule="auto"/>
        <w:ind w:left="420"/>
        <w:rPr>
          <w:rFonts w:ascii="宋体" w:hAnsi="宋体" w:eastAsia="宋体" w:cs="宋体"/>
          <w:sz w:val="20"/>
          <w:szCs w:val="20"/>
        </w:rPr>
      </w:pPr>
      <w:r>
        <w:rPr>
          <w:rFonts w:ascii="Times New Roman" w:hAnsi="Times New Roman" w:eastAsia="Times New Roman" w:cs="Times New Roman"/>
          <w:spacing w:val="3"/>
          <w:sz w:val="20"/>
          <w:szCs w:val="20"/>
        </w:rPr>
        <w:t xml:space="preserve">A.  </w:t>
      </w:r>
      <w:r>
        <w:rPr>
          <w:rFonts w:ascii="宋体" w:hAnsi="宋体" w:eastAsia="宋体" w:cs="宋体"/>
          <w:spacing w:val="3"/>
          <w:sz w:val="20"/>
          <w:szCs w:val="20"/>
        </w:rPr>
        <w:t>对纳税人出口应税消费品，</w:t>
      </w:r>
      <w:r>
        <w:rPr>
          <w:rFonts w:ascii="宋体" w:hAnsi="宋体" w:eastAsia="宋体" w:cs="宋体"/>
          <w:spacing w:val="84"/>
          <w:sz w:val="20"/>
          <w:szCs w:val="20"/>
        </w:rPr>
        <w:t xml:space="preserve"> </w:t>
      </w:r>
      <w:r>
        <w:rPr>
          <w:rFonts w:ascii="宋体" w:hAnsi="宋体" w:eastAsia="宋体" w:cs="宋体"/>
          <w:spacing w:val="3"/>
          <w:sz w:val="20"/>
          <w:szCs w:val="20"/>
        </w:rPr>
        <w:t>一般免征消费税</w:t>
      </w:r>
    </w:p>
    <w:p w14:paraId="2791D601">
      <w:pPr>
        <w:spacing w:before="142" w:line="219" w:lineRule="auto"/>
        <w:ind w:left="420"/>
        <w:rPr>
          <w:rFonts w:ascii="宋体" w:hAnsi="宋体" w:eastAsia="宋体" w:cs="宋体"/>
          <w:sz w:val="20"/>
          <w:szCs w:val="20"/>
        </w:rPr>
      </w:pPr>
      <w:r>
        <w:rPr>
          <w:rFonts w:ascii="宋体" w:hAnsi="宋体" w:eastAsia="宋体" w:cs="宋体"/>
          <w:spacing w:val="11"/>
          <w:sz w:val="20"/>
          <w:szCs w:val="20"/>
        </w:rPr>
        <w:t>B. 所有印花税税目均按照统一的税率征收</w:t>
      </w:r>
    </w:p>
    <w:p w14:paraId="7CC7C8B9">
      <w:pPr>
        <w:spacing w:before="133" w:line="313" w:lineRule="auto"/>
        <w:ind w:left="420" w:right="1920"/>
        <w:rPr>
          <w:rFonts w:ascii="宋体" w:hAnsi="宋体" w:eastAsia="宋体" w:cs="宋体"/>
          <w:sz w:val="23"/>
          <w:szCs w:val="23"/>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27"/>
          <w:w w:val="101"/>
          <w:sz w:val="20"/>
          <w:szCs w:val="20"/>
        </w:rPr>
        <w:t xml:space="preserve">  </w:t>
      </w:r>
      <w:r>
        <w:rPr>
          <w:rFonts w:ascii="宋体" w:hAnsi="宋体" w:eastAsia="宋体" w:cs="宋体"/>
          <w:spacing w:val="10"/>
          <w:sz w:val="20"/>
          <w:szCs w:val="20"/>
        </w:rPr>
        <w:t>增值税专用发票是增值税小规模纳税人销售货物等开具的发票</w:t>
      </w:r>
      <w:r>
        <w:rPr>
          <w:rFonts w:ascii="宋体" w:hAnsi="宋体" w:eastAsia="宋体" w:cs="宋体"/>
          <w:sz w:val="20"/>
          <w:szCs w:val="20"/>
        </w:rPr>
        <w:t xml:space="preserve"> </w:t>
      </w:r>
      <w:r>
        <w:rPr>
          <w:rFonts w:ascii="Times New Roman" w:hAnsi="Times New Roman" w:eastAsia="Times New Roman" w:cs="Times New Roman"/>
          <w:spacing w:val="-16"/>
          <w:sz w:val="23"/>
          <w:szCs w:val="23"/>
        </w:rPr>
        <w:t>D.</w:t>
      </w:r>
      <w:r>
        <w:rPr>
          <w:rFonts w:ascii="Times New Roman" w:hAnsi="Times New Roman" w:eastAsia="Times New Roman" w:cs="Times New Roman"/>
          <w:spacing w:val="39"/>
          <w:sz w:val="23"/>
          <w:szCs w:val="23"/>
        </w:rPr>
        <w:t xml:space="preserve"> </w:t>
      </w:r>
      <w:r>
        <w:rPr>
          <w:rFonts w:ascii="宋体" w:hAnsi="宋体" w:eastAsia="宋体" w:cs="宋体"/>
          <w:spacing w:val="-16"/>
          <w:sz w:val="23"/>
          <w:szCs w:val="23"/>
        </w:rPr>
        <w:t>企业所得税应纳税所得额不包括向投资者支付的股息、红利</w:t>
      </w:r>
    </w:p>
    <w:p w14:paraId="5360D2BE">
      <w:pPr>
        <w:spacing w:before="1" w:line="342" w:lineRule="auto"/>
        <w:ind w:left="420" w:right="85" w:hanging="420"/>
        <w:rPr>
          <w:rFonts w:ascii="宋体" w:hAnsi="宋体" w:eastAsia="宋体" w:cs="宋体"/>
          <w:sz w:val="20"/>
          <w:szCs w:val="20"/>
        </w:rPr>
      </w:pPr>
      <w:r>
        <w:rPr>
          <w:rFonts w:ascii="宋体" w:hAnsi="宋体" w:eastAsia="宋体" w:cs="宋体"/>
          <w:spacing w:val="7"/>
          <w:sz w:val="20"/>
          <w:szCs w:val="20"/>
        </w:rPr>
        <w:t>14. 习近平总书记在给山东省地矿局第六地质大队全体地质工作者</w:t>
      </w:r>
      <w:r>
        <w:rPr>
          <w:rFonts w:ascii="宋体" w:hAnsi="宋体" w:eastAsia="宋体" w:cs="宋体"/>
          <w:spacing w:val="6"/>
          <w:sz w:val="20"/>
          <w:szCs w:val="20"/>
        </w:rPr>
        <w:t>的回信中强调：“矿产资</w:t>
      </w:r>
      <w:r>
        <w:rPr>
          <w:rFonts w:ascii="宋体" w:hAnsi="宋体" w:eastAsia="宋体" w:cs="宋体"/>
          <w:sz w:val="20"/>
          <w:szCs w:val="20"/>
        </w:rPr>
        <w:t xml:space="preserve"> </w:t>
      </w:r>
      <w:r>
        <w:rPr>
          <w:rFonts w:ascii="宋体" w:hAnsi="宋体" w:eastAsia="宋体" w:cs="宋体"/>
          <w:spacing w:val="6"/>
          <w:sz w:val="20"/>
          <w:szCs w:val="20"/>
        </w:rPr>
        <w:t>源是经济社会发展的重要物质基础，矿产资源勘查开发事关国计民生和国家安全。”下</w:t>
      </w:r>
      <w:r>
        <w:rPr>
          <w:rFonts w:ascii="宋体" w:hAnsi="宋体" w:eastAsia="宋体" w:cs="宋体"/>
          <w:spacing w:val="14"/>
          <w:sz w:val="20"/>
          <w:szCs w:val="20"/>
        </w:rPr>
        <w:t xml:space="preserve"> </w:t>
      </w:r>
      <w:r>
        <w:rPr>
          <w:rFonts w:ascii="宋体" w:hAnsi="宋体" w:eastAsia="宋体" w:cs="宋体"/>
          <w:spacing w:val="12"/>
          <w:sz w:val="20"/>
          <w:szCs w:val="20"/>
        </w:rPr>
        <w:t>列与我国矿产资源有关的说法错误的是(</w:t>
      </w:r>
      <w:r>
        <w:rPr>
          <w:rFonts w:ascii="宋体" w:hAnsi="宋体" w:eastAsia="宋体" w:cs="宋体"/>
          <w:spacing w:val="28"/>
          <w:sz w:val="20"/>
          <w:szCs w:val="20"/>
        </w:rPr>
        <w:t xml:space="preserve">   </w:t>
      </w:r>
      <w:r>
        <w:rPr>
          <w:rFonts w:ascii="宋体" w:hAnsi="宋体" w:eastAsia="宋体" w:cs="宋体"/>
          <w:spacing w:val="12"/>
          <w:sz w:val="20"/>
          <w:szCs w:val="20"/>
        </w:rPr>
        <w:t>)。</w:t>
      </w:r>
    </w:p>
    <w:p w14:paraId="2A9DA751">
      <w:pPr>
        <w:spacing w:before="20" w:line="219" w:lineRule="auto"/>
        <w:ind w:left="420"/>
        <w:rPr>
          <w:rFonts w:ascii="宋体" w:hAnsi="宋体" w:eastAsia="宋体" w:cs="宋体"/>
          <w:sz w:val="23"/>
          <w:szCs w:val="23"/>
        </w:rPr>
      </w:pPr>
      <w:r>
        <w:rPr>
          <w:rFonts w:ascii="Times New Roman" w:hAnsi="Times New Roman" w:eastAsia="Times New Roman" w:cs="Times New Roman"/>
          <w:spacing w:val="-13"/>
          <w:sz w:val="23"/>
          <w:szCs w:val="23"/>
        </w:rPr>
        <w:t>A.</w:t>
      </w:r>
      <w:r>
        <w:rPr>
          <w:rFonts w:ascii="Times New Roman" w:hAnsi="Times New Roman" w:eastAsia="Times New Roman" w:cs="Times New Roman"/>
          <w:spacing w:val="45"/>
          <w:sz w:val="23"/>
          <w:szCs w:val="23"/>
        </w:rPr>
        <w:t xml:space="preserve"> </w:t>
      </w:r>
      <w:r>
        <w:rPr>
          <w:rFonts w:ascii="宋体" w:hAnsi="宋体" w:eastAsia="宋体" w:cs="宋体"/>
          <w:spacing w:val="-13"/>
          <w:sz w:val="23"/>
          <w:szCs w:val="23"/>
        </w:rPr>
        <w:t>锡矿是我国的优势矿产资源之一</w:t>
      </w:r>
    </w:p>
    <w:p w14:paraId="18360AF9">
      <w:pPr>
        <w:spacing w:before="203" w:line="188" w:lineRule="auto"/>
        <w:ind w:left="4100"/>
        <w:rPr>
          <w:rFonts w:ascii="Times New Roman" w:hAnsi="Times New Roman" w:eastAsia="Times New Roman" w:cs="Times New Roman"/>
          <w:sz w:val="15"/>
          <w:szCs w:val="15"/>
        </w:rPr>
      </w:pPr>
      <w:r>
        <w:rPr>
          <w:rFonts w:ascii="Times New Roman" w:hAnsi="Times New Roman" w:eastAsia="Times New Roman" w:cs="Times New Roman"/>
          <w:sz w:val="15"/>
          <w:szCs w:val="15"/>
        </w:rPr>
        <w:t>3</w:t>
      </w:r>
    </w:p>
    <w:p w14:paraId="2BCC0AA5">
      <w:pPr>
        <w:spacing w:line="219" w:lineRule="auto"/>
        <w:rPr>
          <w:rFonts w:hint="eastAsia" w:ascii="宋体" w:hAnsi="宋体" w:eastAsia="宋体" w:cs="宋体"/>
          <w:sz w:val="20"/>
          <w:szCs w:val="20"/>
          <w:lang w:eastAsia="zh-CN"/>
        </w:rPr>
        <w:sectPr>
          <w:pgSz w:w="11910" w:h="16840"/>
          <w:pgMar w:top="828" w:right="1759" w:bottom="0" w:left="1779" w:header="0" w:footer="0" w:gutter="0"/>
          <w:cols w:space="720" w:num="1"/>
        </w:sectPr>
      </w:pPr>
      <w:r>
        <w:rPr>
          <w:rFonts w:hint="eastAsia" w:ascii="宋体" w:hAnsi="宋体" w:eastAsia="宋体" w:cs="宋体"/>
          <w:spacing w:val="-17"/>
          <w:sz w:val="20"/>
          <w:szCs w:val="20"/>
          <w:lang w:eastAsia="zh-CN"/>
        </w:rPr>
        <w:t xml:space="preserve"> </w:t>
      </w:r>
    </w:p>
    <w:p w14:paraId="3CE21EFC">
      <w:pPr>
        <w:spacing w:line="368" w:lineRule="auto"/>
        <w:rPr>
          <w:rFonts w:hint="eastAsia" w:ascii="Arial" w:eastAsia="宋体"/>
          <w:sz w:val="21"/>
          <w:lang w:eastAsia="zh-CN"/>
        </w:rPr>
      </w:pPr>
      <w:bookmarkStart w:id="26" w:name="bookmark26"/>
      <w:bookmarkEnd w:id="26"/>
      <w:r>
        <w:rPr>
          <w:rFonts w:hint="eastAsia" w:ascii="宋体" w:hAnsi="宋体" w:eastAsia="宋体" w:cs="宋体"/>
          <w:spacing w:val="-21"/>
          <w:w w:val="95"/>
          <w:sz w:val="21"/>
          <w:szCs w:val="21"/>
          <w:lang w:eastAsia="zh-CN"/>
        </w:rPr>
        <w:t xml:space="preserve"> </w:t>
      </w:r>
    </w:p>
    <w:p w14:paraId="0FB6BF8F">
      <w:pPr>
        <w:spacing w:before="69" w:line="219" w:lineRule="auto"/>
        <w:ind w:left="393"/>
        <w:rPr>
          <w:rFonts w:ascii="宋体" w:hAnsi="宋体" w:eastAsia="宋体" w:cs="宋体"/>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pacing w:val="25"/>
          <w:sz w:val="21"/>
          <w:szCs w:val="21"/>
        </w:rPr>
        <w:t xml:space="preserve">  </w:t>
      </w:r>
      <w:r>
        <w:rPr>
          <w:rFonts w:ascii="宋体" w:hAnsi="宋体" w:eastAsia="宋体" w:cs="宋体"/>
          <w:sz w:val="21"/>
          <w:szCs w:val="21"/>
        </w:rPr>
        <w:t>我国已在南海实现天然气水合物试采</w:t>
      </w:r>
    </w:p>
    <w:p w14:paraId="447620D2">
      <w:pPr>
        <w:spacing w:before="92" w:line="321" w:lineRule="auto"/>
        <w:ind w:left="393" w:right="4031"/>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z w:val="21"/>
          <w:szCs w:val="21"/>
        </w:rPr>
        <w:t xml:space="preserve">新疆罗布泊是我国钾盐的主要产地之一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我国目前最大的金矿在云南省内</w:t>
      </w:r>
    </w:p>
    <w:p w14:paraId="3E2A7CA6">
      <w:pPr>
        <w:spacing w:before="16" w:line="328" w:lineRule="auto"/>
        <w:ind w:left="393" w:right="37" w:hanging="390"/>
        <w:rPr>
          <w:rFonts w:ascii="宋体" w:hAnsi="宋体" w:eastAsia="宋体" w:cs="宋体"/>
          <w:sz w:val="21"/>
          <w:szCs w:val="21"/>
        </w:rPr>
      </w:pPr>
      <w:r>
        <w:rPr>
          <w:rFonts w:ascii="宋体" w:hAnsi="宋体" w:eastAsia="宋体" w:cs="宋体"/>
          <w:spacing w:val="7"/>
          <w:sz w:val="21"/>
          <w:szCs w:val="21"/>
        </w:rPr>
        <w:t>15.2023年2月6日，自然资源部印发《公开地图内容表示规范》,下列说法与之不相符的</w:t>
      </w:r>
      <w:r>
        <w:rPr>
          <w:rFonts w:ascii="宋体" w:hAnsi="宋体" w:eastAsia="宋体" w:cs="宋体"/>
          <w:spacing w:val="14"/>
          <w:sz w:val="21"/>
          <w:szCs w:val="21"/>
        </w:rPr>
        <w:t xml:space="preserve"> </w:t>
      </w:r>
      <w:r>
        <w:rPr>
          <w:rFonts w:ascii="宋体" w:hAnsi="宋体" w:eastAsia="宋体" w:cs="宋体"/>
          <w:spacing w:val="-18"/>
          <w:sz w:val="21"/>
          <w:szCs w:val="21"/>
        </w:rPr>
        <w:t>是</w:t>
      </w:r>
      <w:r>
        <w:rPr>
          <w:rFonts w:ascii="宋体" w:hAnsi="宋体" w:eastAsia="宋体" w:cs="宋体"/>
          <w:spacing w:val="57"/>
          <w:sz w:val="21"/>
          <w:szCs w:val="21"/>
        </w:rPr>
        <w:t xml:space="preserve"> </w:t>
      </w:r>
      <w:r>
        <w:rPr>
          <w:rFonts w:ascii="宋体" w:hAnsi="宋体" w:eastAsia="宋体" w:cs="宋体"/>
          <w:spacing w:val="-18"/>
          <w:sz w:val="21"/>
          <w:szCs w:val="21"/>
        </w:rPr>
        <w:t>(</w:t>
      </w:r>
      <w:r>
        <w:rPr>
          <w:rFonts w:ascii="宋体" w:hAnsi="宋体" w:eastAsia="宋体" w:cs="宋体"/>
          <w:spacing w:val="31"/>
          <w:sz w:val="21"/>
          <w:szCs w:val="21"/>
        </w:rPr>
        <w:t xml:space="preserve">   </w:t>
      </w:r>
      <w:r>
        <w:rPr>
          <w:rFonts w:ascii="宋体" w:hAnsi="宋体" w:eastAsia="宋体" w:cs="宋体"/>
          <w:spacing w:val="-18"/>
          <w:sz w:val="21"/>
          <w:szCs w:val="21"/>
        </w:rPr>
        <w:t>)。</w:t>
      </w:r>
    </w:p>
    <w:p w14:paraId="3FC19FFC">
      <w:pPr>
        <w:spacing w:before="7" w:line="219" w:lineRule="auto"/>
        <w:ind w:left="393"/>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香港特别行政区、澳门特别行政区在地图上应按省级行政单位表示</w:t>
      </w:r>
    </w:p>
    <w:p w14:paraId="63CA25EA">
      <w:pPr>
        <w:spacing w:before="129" w:line="219" w:lineRule="auto"/>
        <w:ind w:left="393"/>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39"/>
          <w:w w:val="101"/>
          <w:sz w:val="21"/>
          <w:szCs w:val="21"/>
        </w:rPr>
        <w:t xml:space="preserve"> </w:t>
      </w:r>
      <w:r>
        <w:rPr>
          <w:rFonts w:ascii="宋体" w:hAnsi="宋体" w:eastAsia="宋体" w:cs="宋体"/>
          <w:spacing w:val="2"/>
          <w:sz w:val="21"/>
          <w:szCs w:val="21"/>
        </w:rPr>
        <w:t>表现地为我国境内的地图不得表示未对社会</w:t>
      </w:r>
      <w:r>
        <w:rPr>
          <w:rFonts w:ascii="宋体" w:hAnsi="宋体" w:eastAsia="宋体" w:cs="宋体"/>
          <w:spacing w:val="1"/>
          <w:sz w:val="21"/>
          <w:szCs w:val="21"/>
        </w:rPr>
        <w:t>公众开放的卫星导航定位基准站</w:t>
      </w:r>
    </w:p>
    <w:p w14:paraId="7E7BBA43">
      <w:pPr>
        <w:spacing w:before="110" w:line="218" w:lineRule="auto"/>
        <w:ind w:left="393"/>
        <w:rPr>
          <w:rFonts w:ascii="宋体" w:hAnsi="宋体" w:eastAsia="宋体" w:cs="宋体"/>
          <w:sz w:val="21"/>
          <w:szCs w:val="21"/>
        </w:rPr>
      </w:pPr>
      <w:r>
        <w:rPr>
          <w:rFonts w:ascii="宋体" w:hAnsi="宋体" w:eastAsia="宋体" w:cs="宋体"/>
          <w:spacing w:val="1"/>
          <w:sz w:val="21"/>
          <w:szCs w:val="21"/>
        </w:rPr>
        <w:t>C. 台湾省地图的图幅范围，应当绘出钓鱼岛和赤尾屿</w:t>
      </w:r>
    </w:p>
    <w:p w14:paraId="767E72DB">
      <w:pPr>
        <w:spacing w:before="134" w:line="219" w:lineRule="auto"/>
        <w:ind w:left="393"/>
        <w:rPr>
          <w:rFonts w:ascii="宋体" w:hAnsi="宋体" w:eastAsia="宋体" w:cs="宋体"/>
          <w:sz w:val="21"/>
          <w:szCs w:val="21"/>
        </w:rPr>
      </w:pP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表现地为我国境内的遥感影像，地面分辨率不</w:t>
      </w:r>
      <w:r>
        <w:rPr>
          <w:rFonts w:ascii="宋体" w:hAnsi="宋体" w:eastAsia="宋体" w:cs="宋体"/>
          <w:spacing w:val="3"/>
          <w:sz w:val="21"/>
          <w:szCs w:val="21"/>
        </w:rPr>
        <w:t>得优于0.1米</w:t>
      </w:r>
    </w:p>
    <w:p w14:paraId="74F410D8">
      <w:pPr>
        <w:spacing w:before="139" w:line="312" w:lineRule="auto"/>
        <w:ind w:left="393" w:right="43" w:hanging="390"/>
        <w:rPr>
          <w:rFonts w:ascii="宋体" w:hAnsi="宋体" w:eastAsia="宋体" w:cs="宋体"/>
          <w:sz w:val="21"/>
          <w:szCs w:val="21"/>
        </w:rPr>
      </w:pPr>
      <w:r>
        <w:rPr>
          <w:rFonts w:ascii="宋体" w:hAnsi="宋体" w:eastAsia="宋体" w:cs="宋体"/>
          <w:spacing w:val="-5"/>
          <w:sz w:val="21"/>
          <w:szCs w:val="21"/>
        </w:rPr>
        <w:t>16.某地将要举办一场主题为“星汉灿</w:t>
      </w:r>
      <w:r>
        <w:rPr>
          <w:rFonts w:ascii="宋体" w:hAnsi="宋体" w:eastAsia="宋体" w:cs="宋体"/>
          <w:spacing w:val="-5"/>
          <w:sz w:val="21"/>
          <w:szCs w:val="21"/>
          <w:u w:val="single" w:color="auto"/>
        </w:rPr>
        <w:t>烂——追</w:t>
      </w:r>
      <w:r>
        <w:rPr>
          <w:rFonts w:ascii="宋体" w:hAnsi="宋体" w:eastAsia="宋体" w:cs="宋体"/>
          <w:spacing w:val="-5"/>
          <w:sz w:val="21"/>
          <w:szCs w:val="21"/>
        </w:rPr>
        <w:t>溯两汉科技”的学术交流会，下</w:t>
      </w:r>
      <w:r>
        <w:rPr>
          <w:rFonts w:ascii="宋体" w:hAnsi="宋体" w:eastAsia="宋体" w:cs="宋体"/>
          <w:spacing w:val="-6"/>
          <w:sz w:val="21"/>
          <w:szCs w:val="21"/>
        </w:rPr>
        <w:t>列论文题目最</w:t>
      </w:r>
      <w:r>
        <w:rPr>
          <w:rFonts w:ascii="宋体" w:hAnsi="宋体" w:eastAsia="宋体" w:cs="宋体"/>
          <w:sz w:val="21"/>
          <w:szCs w:val="21"/>
        </w:rPr>
        <w:t xml:space="preserve"> </w:t>
      </w:r>
      <w:r>
        <w:rPr>
          <w:rFonts w:ascii="宋体" w:hAnsi="宋体" w:eastAsia="宋体" w:cs="宋体"/>
          <w:spacing w:val="4"/>
          <w:sz w:val="21"/>
          <w:szCs w:val="21"/>
        </w:rPr>
        <w:t>不可能出现在这次交流会上的是(</w:t>
      </w:r>
      <w:r>
        <w:rPr>
          <w:rFonts w:ascii="宋体" w:hAnsi="宋体" w:eastAsia="宋体" w:cs="宋体"/>
          <w:spacing w:val="29"/>
          <w:sz w:val="21"/>
          <w:szCs w:val="21"/>
        </w:rPr>
        <w:t xml:space="preserve">   </w:t>
      </w:r>
      <w:r>
        <w:rPr>
          <w:rFonts w:ascii="宋体" w:hAnsi="宋体" w:eastAsia="宋体" w:cs="宋体"/>
          <w:spacing w:val="4"/>
          <w:sz w:val="21"/>
          <w:szCs w:val="21"/>
        </w:rPr>
        <w:t>)。</w:t>
      </w:r>
    </w:p>
    <w:p w14:paraId="261DD84A">
      <w:pPr>
        <w:spacing w:before="40" w:line="219" w:lineRule="auto"/>
        <w:ind w:left="393"/>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35"/>
          <w:sz w:val="21"/>
          <w:szCs w:val="21"/>
        </w:rPr>
        <w:t xml:space="preserve"> </w:t>
      </w:r>
      <w:r>
        <w:rPr>
          <w:rFonts w:ascii="宋体" w:hAnsi="宋体" w:eastAsia="宋体" w:cs="宋体"/>
          <w:spacing w:val="4"/>
          <w:sz w:val="21"/>
          <w:szCs w:val="21"/>
        </w:rPr>
        <w:t>太初历制定中的年干支变化</w:t>
      </w:r>
    </w:p>
    <w:p w14:paraId="7B1DE901">
      <w:pPr>
        <w:spacing w:before="131" w:line="219" w:lineRule="auto"/>
        <w:ind w:left="393"/>
        <w:rPr>
          <w:rFonts w:ascii="宋体" w:hAnsi="宋体" w:eastAsia="宋体" w:cs="宋体"/>
          <w:sz w:val="21"/>
          <w:szCs w:val="21"/>
        </w:rPr>
      </w:pPr>
      <w:r>
        <w:rPr>
          <w:rFonts w:ascii="Times New Roman" w:hAnsi="Times New Roman" w:eastAsia="Times New Roman" w:cs="Times New Roman"/>
          <w:spacing w:val="8"/>
          <w:sz w:val="21"/>
          <w:szCs w:val="21"/>
        </w:rPr>
        <w:t xml:space="preserve">B. </w:t>
      </w:r>
      <w:r>
        <w:rPr>
          <w:rFonts w:ascii="宋体" w:hAnsi="宋体" w:eastAsia="宋体" w:cs="宋体"/>
          <w:spacing w:val="8"/>
          <w:sz w:val="21"/>
          <w:szCs w:val="21"/>
        </w:rPr>
        <w:t>水运仪象台复原研究新探</w:t>
      </w:r>
    </w:p>
    <w:p w14:paraId="0832520D">
      <w:pPr>
        <w:spacing w:before="101" w:line="219" w:lineRule="auto"/>
        <w:ind w:left="393"/>
        <w:rPr>
          <w:rFonts w:ascii="宋体" w:hAnsi="宋体" w:eastAsia="宋体" w:cs="宋体"/>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w:t>
      </w:r>
      <w:r>
        <w:rPr>
          <w:rFonts w:ascii="宋体" w:hAnsi="宋体" w:eastAsia="宋体" w:cs="宋体"/>
          <w:spacing w:val="-12"/>
          <w:sz w:val="21"/>
          <w:szCs w:val="21"/>
        </w:rPr>
        <w:t xml:space="preserve"> </w:t>
      </w:r>
      <w:r>
        <w:rPr>
          <w:rFonts w:ascii="宋体" w:hAnsi="宋体" w:eastAsia="宋体" w:cs="宋体"/>
          <w:spacing w:val="-3"/>
          <w:sz w:val="21"/>
          <w:szCs w:val="21"/>
        </w:rPr>
        <w:t>汜胜之书》中的栽培技术及区种法探析</w:t>
      </w:r>
    </w:p>
    <w:p w14:paraId="09E60C71">
      <w:pPr>
        <w:spacing w:before="132" w:line="324" w:lineRule="auto"/>
        <w:ind w:left="3" w:right="3786" w:firstLine="390"/>
        <w:rPr>
          <w:rFonts w:ascii="宋体" w:hAnsi="宋体" w:eastAsia="宋体" w:cs="宋体"/>
          <w:sz w:val="21"/>
          <w:szCs w:val="21"/>
        </w:rPr>
      </w:pPr>
      <w:r>
        <w:rPr>
          <w:rFonts w:ascii="宋体" w:hAnsi="宋体" w:eastAsia="宋体" w:cs="宋体"/>
          <w:spacing w:val="3"/>
          <w:sz w:val="21"/>
          <w:szCs w:val="21"/>
        </w:rPr>
        <w:t>D. 试论直辕犁的推广及其对农业生产的</w:t>
      </w:r>
      <w:r>
        <w:rPr>
          <w:rFonts w:ascii="宋体" w:hAnsi="宋体" w:eastAsia="宋体" w:cs="宋体"/>
          <w:spacing w:val="2"/>
          <w:sz w:val="21"/>
          <w:szCs w:val="21"/>
        </w:rPr>
        <w:t>影响</w:t>
      </w:r>
      <w:r>
        <w:rPr>
          <w:rFonts w:ascii="宋体" w:hAnsi="宋体" w:eastAsia="宋体" w:cs="宋体"/>
          <w:sz w:val="21"/>
          <w:szCs w:val="21"/>
        </w:rPr>
        <w:t xml:space="preserve"> </w:t>
      </w:r>
      <w:r>
        <w:rPr>
          <w:rFonts w:ascii="宋体" w:hAnsi="宋体" w:eastAsia="宋体" w:cs="宋体"/>
          <w:spacing w:val="10"/>
          <w:sz w:val="21"/>
          <w:szCs w:val="21"/>
        </w:rPr>
        <w:t>17.下列与统计学相关的说法正确的是(   )。</w:t>
      </w:r>
    </w:p>
    <w:p w14:paraId="6A6219A1">
      <w:pPr>
        <w:spacing w:before="1" w:line="217" w:lineRule="auto"/>
        <w:ind w:left="393"/>
        <w:rPr>
          <w:rFonts w:ascii="宋体" w:hAnsi="宋体" w:eastAsia="宋体" w:cs="宋体"/>
          <w:sz w:val="21"/>
          <w:szCs w:val="21"/>
        </w:rPr>
      </w:pPr>
      <w:r>
        <w:rPr>
          <w:rFonts w:ascii="宋体" w:hAnsi="宋体" w:eastAsia="宋体" w:cs="宋体"/>
          <w:spacing w:val="-1"/>
          <w:sz w:val="21"/>
          <w:szCs w:val="21"/>
        </w:rPr>
        <w:t>①两个变量相关程度很高，说明两者存在因果关系</w:t>
      </w:r>
    </w:p>
    <w:p w14:paraId="40AA3B0F">
      <w:pPr>
        <w:spacing w:before="143" w:line="217" w:lineRule="auto"/>
        <w:ind w:left="393"/>
        <w:rPr>
          <w:rFonts w:ascii="宋体" w:hAnsi="宋体" w:eastAsia="宋体" w:cs="宋体"/>
          <w:sz w:val="21"/>
          <w:szCs w:val="21"/>
        </w:rPr>
      </w:pPr>
      <w:r>
        <w:rPr>
          <w:rFonts w:ascii="宋体" w:hAnsi="宋体" w:eastAsia="宋体" w:cs="宋体"/>
          <w:spacing w:val="-1"/>
          <w:sz w:val="21"/>
          <w:szCs w:val="21"/>
        </w:rPr>
        <w:t>②回归可以利用过去的数据预测未来的趋势</w:t>
      </w:r>
    </w:p>
    <w:p w14:paraId="66FD68B2">
      <w:pPr>
        <w:spacing w:before="123" w:line="217" w:lineRule="auto"/>
        <w:ind w:left="393"/>
        <w:rPr>
          <w:rFonts w:ascii="宋体" w:hAnsi="宋体" w:eastAsia="宋体" w:cs="宋体"/>
          <w:sz w:val="21"/>
          <w:szCs w:val="21"/>
        </w:rPr>
      </w:pPr>
      <w:r>
        <w:rPr>
          <w:rFonts w:ascii="宋体" w:hAnsi="宋体" w:eastAsia="宋体" w:cs="宋体"/>
          <w:spacing w:val="-2"/>
          <w:sz w:val="21"/>
          <w:szCs w:val="21"/>
        </w:rPr>
        <w:t>③自变量是一种随机变量</w:t>
      </w:r>
    </w:p>
    <w:p w14:paraId="2156E15D">
      <w:pPr>
        <w:spacing w:before="113" w:line="217" w:lineRule="auto"/>
        <w:ind w:left="393"/>
        <w:rPr>
          <w:rFonts w:ascii="宋体" w:hAnsi="宋体" w:eastAsia="宋体" w:cs="宋体"/>
          <w:sz w:val="21"/>
          <w:szCs w:val="21"/>
        </w:rPr>
      </w:pPr>
      <w:r>
        <w:rPr>
          <w:rFonts w:ascii="宋体" w:hAnsi="宋体" w:eastAsia="宋体" w:cs="宋体"/>
          <w:spacing w:val="-1"/>
          <w:sz w:val="21"/>
          <w:szCs w:val="21"/>
        </w:rPr>
        <w:t>④众数的大小可能与样本数据中的部分数据无关</w:t>
      </w:r>
    </w:p>
    <w:p w14:paraId="759E2655">
      <w:pPr>
        <w:spacing w:before="46" w:line="217" w:lineRule="auto"/>
        <w:ind w:left="393"/>
        <w:rPr>
          <w:rFonts w:ascii="宋体" w:hAnsi="宋体" w:eastAsia="宋体" w:cs="宋体"/>
          <w:sz w:val="31"/>
          <w:szCs w:val="31"/>
        </w:rPr>
      </w:pPr>
      <w:r>
        <w:rPr>
          <w:rFonts w:ascii="Times New Roman" w:hAnsi="Times New Roman" w:eastAsia="Times New Roman" w:cs="Times New Roman"/>
          <w:spacing w:val="-21"/>
          <w:w w:val="98"/>
          <w:sz w:val="31"/>
          <w:szCs w:val="31"/>
        </w:rPr>
        <w:t>A.</w:t>
      </w:r>
      <w:r>
        <w:rPr>
          <w:rFonts w:ascii="宋体" w:hAnsi="宋体" w:eastAsia="宋体" w:cs="宋体"/>
          <w:spacing w:val="-21"/>
          <w:w w:val="98"/>
          <w:sz w:val="31"/>
          <w:szCs w:val="31"/>
        </w:rPr>
        <w:t>①③</w:t>
      </w:r>
      <w:r>
        <w:rPr>
          <w:rFonts w:ascii="宋体" w:hAnsi="宋体" w:eastAsia="宋体" w:cs="宋体"/>
          <w:spacing w:val="4"/>
          <w:sz w:val="31"/>
          <w:szCs w:val="31"/>
        </w:rPr>
        <w:t xml:space="preserve">                   </w:t>
      </w:r>
      <w:r>
        <w:rPr>
          <w:rFonts w:ascii="Times New Roman" w:hAnsi="Times New Roman" w:eastAsia="Times New Roman" w:cs="Times New Roman"/>
          <w:spacing w:val="-21"/>
          <w:w w:val="98"/>
          <w:sz w:val="31"/>
          <w:szCs w:val="31"/>
        </w:rPr>
        <w:t>B.</w:t>
      </w:r>
      <w:r>
        <w:rPr>
          <w:rFonts w:ascii="宋体" w:hAnsi="宋体" w:eastAsia="宋体" w:cs="宋体"/>
          <w:spacing w:val="-21"/>
          <w:w w:val="98"/>
          <w:sz w:val="31"/>
          <w:szCs w:val="31"/>
        </w:rPr>
        <w:t>①④</w:t>
      </w:r>
    </w:p>
    <w:p w14:paraId="5AA7AED3">
      <w:pPr>
        <w:spacing w:before="16" w:line="217" w:lineRule="auto"/>
        <w:ind w:left="393"/>
        <w:rPr>
          <w:rFonts w:ascii="宋体" w:hAnsi="宋体" w:eastAsia="宋体" w:cs="宋体"/>
          <w:sz w:val="31"/>
          <w:szCs w:val="31"/>
        </w:rPr>
      </w:pPr>
      <w:r>
        <w:rPr>
          <w:rFonts w:ascii="Times New Roman" w:hAnsi="Times New Roman" w:eastAsia="Times New Roman" w:cs="Times New Roman"/>
          <w:spacing w:val="-15"/>
          <w:sz w:val="31"/>
          <w:szCs w:val="31"/>
        </w:rPr>
        <w:t>C.</w:t>
      </w:r>
      <w:r>
        <w:rPr>
          <w:rFonts w:ascii="宋体" w:hAnsi="宋体" w:eastAsia="宋体" w:cs="宋体"/>
          <w:spacing w:val="-15"/>
          <w:sz w:val="31"/>
          <w:szCs w:val="31"/>
        </w:rPr>
        <w:t xml:space="preserve">②④                    </w:t>
      </w:r>
      <w:r>
        <w:rPr>
          <w:rFonts w:ascii="宋体" w:hAnsi="宋体" w:eastAsia="宋体" w:cs="宋体"/>
          <w:spacing w:val="-16"/>
          <w:sz w:val="31"/>
          <w:szCs w:val="31"/>
        </w:rPr>
        <w:t xml:space="preserve"> </w:t>
      </w:r>
      <w:r>
        <w:rPr>
          <w:rFonts w:ascii="Times New Roman" w:hAnsi="Times New Roman" w:eastAsia="Times New Roman" w:cs="Times New Roman"/>
          <w:spacing w:val="-16"/>
          <w:sz w:val="31"/>
          <w:szCs w:val="31"/>
        </w:rPr>
        <w:t>D.</w:t>
      </w:r>
      <w:r>
        <w:rPr>
          <w:rFonts w:ascii="宋体" w:hAnsi="宋体" w:eastAsia="宋体" w:cs="宋体"/>
          <w:spacing w:val="-16"/>
          <w:sz w:val="31"/>
          <w:szCs w:val="31"/>
        </w:rPr>
        <w:t>②③</w:t>
      </w:r>
    </w:p>
    <w:p w14:paraId="7D276984">
      <w:pPr>
        <w:spacing w:before="94" w:line="330" w:lineRule="auto"/>
        <w:ind w:left="393" w:right="17" w:hanging="390"/>
        <w:rPr>
          <w:rFonts w:ascii="宋体" w:hAnsi="宋体" w:eastAsia="宋体" w:cs="宋体"/>
          <w:sz w:val="21"/>
          <w:szCs w:val="21"/>
        </w:rPr>
      </w:pPr>
      <w:r>
        <w:rPr>
          <w:rFonts w:ascii="宋体" w:hAnsi="宋体" w:eastAsia="宋体" w:cs="宋体"/>
          <w:spacing w:val="-7"/>
          <w:sz w:val="21"/>
          <w:szCs w:val="21"/>
        </w:rPr>
        <w:t>18. 某展览馆举办的“奋进新时代”主题成就展设置了一些地方展区。下列场景最可能出现的</w:t>
      </w:r>
      <w:r>
        <w:rPr>
          <w:rFonts w:ascii="宋体" w:hAnsi="宋体" w:eastAsia="宋体" w:cs="宋体"/>
          <w:spacing w:val="5"/>
          <w:sz w:val="21"/>
          <w:szCs w:val="21"/>
        </w:rPr>
        <w:t xml:space="preserve"> </w:t>
      </w:r>
      <w:r>
        <w:rPr>
          <w:rFonts w:ascii="宋体" w:hAnsi="宋体" w:eastAsia="宋体" w:cs="宋体"/>
          <w:spacing w:val="-14"/>
          <w:sz w:val="21"/>
          <w:szCs w:val="21"/>
        </w:rPr>
        <w:t>是</w:t>
      </w:r>
      <w:r>
        <w:rPr>
          <w:rFonts w:ascii="宋体" w:hAnsi="宋体" w:eastAsia="宋体" w:cs="宋体"/>
          <w:spacing w:val="57"/>
          <w:sz w:val="21"/>
          <w:szCs w:val="21"/>
        </w:rPr>
        <w:t xml:space="preserve"> </w:t>
      </w:r>
      <w:r>
        <w:rPr>
          <w:rFonts w:ascii="宋体" w:hAnsi="宋体" w:eastAsia="宋体" w:cs="宋体"/>
          <w:spacing w:val="-14"/>
          <w:sz w:val="21"/>
          <w:szCs w:val="21"/>
        </w:rPr>
        <w:t>(    )。</w:t>
      </w:r>
    </w:p>
    <w:p w14:paraId="1248736B">
      <w:pPr>
        <w:spacing w:before="1" w:line="329" w:lineRule="auto"/>
        <w:ind w:left="393" w:right="108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在天津展区，观众仔细阅读着展柜中黄文秀生前的日记，久久不愿离去</w:t>
      </w:r>
      <w:r>
        <w:rPr>
          <w:rFonts w:ascii="宋体" w:hAnsi="宋体" w:eastAsia="宋体" w:cs="宋体"/>
          <w:spacing w:val="7"/>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51"/>
          <w:sz w:val="21"/>
          <w:szCs w:val="21"/>
        </w:rPr>
        <w:t xml:space="preserve"> </w:t>
      </w:r>
      <w:r>
        <w:rPr>
          <w:rFonts w:ascii="宋体" w:hAnsi="宋体" w:eastAsia="宋体" w:cs="宋体"/>
          <w:spacing w:val="2"/>
          <w:sz w:val="21"/>
          <w:szCs w:val="21"/>
        </w:rPr>
        <w:t>在江苏展区，杨柳青年画代表性传承人正忙着给观众们制作年画作品</w:t>
      </w:r>
    </w:p>
    <w:p w14:paraId="14C886E9">
      <w:pPr>
        <w:spacing w:line="218" w:lineRule="auto"/>
        <w:ind w:left="393"/>
        <w:rPr>
          <w:rFonts w:ascii="宋体" w:hAnsi="宋体" w:eastAsia="宋体" w:cs="宋体"/>
          <w:sz w:val="21"/>
          <w:szCs w:val="21"/>
        </w:rPr>
      </w:pPr>
      <w:r>
        <w:rPr>
          <w:rFonts w:ascii="Times New Roman" w:hAnsi="Times New Roman" w:eastAsia="Times New Roman" w:cs="Times New Roman"/>
          <w:spacing w:val="-6"/>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pacing w:val="-6"/>
          <w:sz w:val="21"/>
          <w:szCs w:val="21"/>
        </w:rPr>
        <w:t>在河北展区，观众在“地球卫士奖”奖杯前感叹荒原变林海的人间奇迹</w:t>
      </w:r>
    </w:p>
    <w:p w14:paraId="7368999B">
      <w:pPr>
        <w:spacing w:before="131" w:line="312" w:lineRule="auto"/>
        <w:ind w:left="3" w:right="465" w:firstLine="390"/>
        <w:rPr>
          <w:rFonts w:ascii="宋体" w:hAnsi="宋体" w:eastAsia="宋体" w:cs="宋体"/>
          <w:sz w:val="21"/>
          <w:szCs w:val="21"/>
        </w:rPr>
      </w:pPr>
      <w:r>
        <w:rPr>
          <w:rFonts w:ascii="Times New Roman" w:hAnsi="Times New Roman" w:eastAsia="Times New Roman" w:cs="Times New Roman"/>
          <w:spacing w:val="-5"/>
          <w:sz w:val="21"/>
          <w:szCs w:val="21"/>
        </w:rPr>
        <w:t>D.</w:t>
      </w:r>
      <w:r>
        <w:rPr>
          <w:rFonts w:ascii="Times New Roman" w:hAnsi="Times New Roman" w:eastAsia="Times New Roman" w:cs="Times New Roman"/>
          <w:spacing w:val="55"/>
          <w:sz w:val="21"/>
          <w:szCs w:val="21"/>
        </w:rPr>
        <w:t xml:space="preserve"> </w:t>
      </w:r>
      <w:r>
        <w:rPr>
          <w:rFonts w:ascii="宋体" w:hAnsi="宋体" w:eastAsia="宋体" w:cs="宋体"/>
          <w:spacing w:val="-5"/>
          <w:sz w:val="21"/>
          <w:szCs w:val="21"/>
        </w:rPr>
        <w:t>在广西展区，观众在“今日开山岛”模型前聆听王继才、王仕花夫妇的守岛事迹</w:t>
      </w:r>
      <w:r>
        <w:rPr>
          <w:rFonts w:ascii="宋体" w:hAnsi="宋体" w:eastAsia="宋体" w:cs="宋体"/>
          <w:sz w:val="21"/>
          <w:szCs w:val="21"/>
        </w:rPr>
        <w:t xml:space="preserve"> </w:t>
      </w:r>
      <w:r>
        <w:rPr>
          <w:rFonts w:ascii="宋体" w:hAnsi="宋体" w:eastAsia="宋体" w:cs="宋体"/>
          <w:spacing w:val="8"/>
          <w:sz w:val="21"/>
          <w:szCs w:val="21"/>
        </w:rPr>
        <w:t>19.关于肥料，下列说法错误的是(</w:t>
      </w:r>
      <w:r>
        <w:rPr>
          <w:rFonts w:ascii="宋体" w:hAnsi="宋体" w:eastAsia="宋体" w:cs="宋体"/>
          <w:spacing w:val="3"/>
          <w:sz w:val="21"/>
          <w:szCs w:val="21"/>
        </w:rPr>
        <w:t xml:space="preserve">    </w:t>
      </w:r>
      <w:r>
        <w:rPr>
          <w:rFonts w:ascii="宋体" w:hAnsi="宋体" w:eastAsia="宋体" w:cs="宋体"/>
          <w:spacing w:val="8"/>
          <w:sz w:val="21"/>
          <w:szCs w:val="21"/>
        </w:rPr>
        <w:t>)。</w:t>
      </w:r>
    </w:p>
    <w:p w14:paraId="71CDCE04">
      <w:pPr>
        <w:spacing w:before="20" w:line="219" w:lineRule="auto"/>
        <w:ind w:left="393"/>
        <w:rPr>
          <w:rFonts w:ascii="宋体" w:hAnsi="宋体" w:eastAsia="宋体" w:cs="宋体"/>
          <w:sz w:val="21"/>
          <w:szCs w:val="21"/>
        </w:rPr>
      </w:pP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化肥宜用金属器皿密封储藏，以防潮</w:t>
      </w:r>
      <w:r>
        <w:rPr>
          <w:rFonts w:ascii="宋体" w:hAnsi="宋体" w:eastAsia="宋体" w:cs="宋体"/>
          <w:spacing w:val="1"/>
          <w:sz w:val="21"/>
          <w:szCs w:val="21"/>
        </w:rPr>
        <w:t>湿变质</w:t>
      </w:r>
    </w:p>
    <w:p w14:paraId="258D0A3A">
      <w:pPr>
        <w:spacing w:before="151" w:line="219" w:lineRule="auto"/>
        <w:ind w:left="393"/>
        <w:rPr>
          <w:rFonts w:ascii="宋体" w:hAnsi="宋体" w:eastAsia="宋体" w:cs="宋体"/>
          <w:sz w:val="21"/>
          <w:szCs w:val="21"/>
        </w:rPr>
      </w:pP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秸秆、餐厨垃圾都是有机肥料的原料</w:t>
      </w:r>
    </w:p>
    <w:p w14:paraId="63E9CFCB">
      <w:pPr>
        <w:spacing w:before="131" w:line="219" w:lineRule="auto"/>
        <w:ind w:left="393"/>
        <w:rPr>
          <w:rFonts w:ascii="宋体" w:hAnsi="宋体" w:eastAsia="宋体" w:cs="宋体"/>
          <w:sz w:val="21"/>
          <w:szCs w:val="21"/>
        </w:rPr>
      </w:pPr>
      <w:r>
        <w:rPr>
          <w:rFonts w:ascii="Times New Roman" w:hAnsi="Times New Roman" w:eastAsia="Times New Roman" w:cs="Times New Roman"/>
          <w:spacing w:val="4"/>
          <w:sz w:val="21"/>
          <w:szCs w:val="21"/>
        </w:rPr>
        <w:t xml:space="preserve">C.  </w:t>
      </w:r>
      <w:r>
        <w:rPr>
          <w:rFonts w:ascii="宋体" w:hAnsi="宋体" w:eastAsia="宋体" w:cs="宋体"/>
          <w:spacing w:val="4"/>
          <w:sz w:val="21"/>
          <w:szCs w:val="21"/>
        </w:rPr>
        <w:t>细菌肥料一般应避光保存</w:t>
      </w:r>
    </w:p>
    <w:p w14:paraId="0FD572F8">
      <w:pPr>
        <w:spacing w:before="131" w:line="219" w:lineRule="auto"/>
        <w:ind w:left="393"/>
        <w:rPr>
          <w:rFonts w:ascii="宋体" w:hAnsi="宋体" w:eastAsia="宋体" w:cs="宋体"/>
          <w:sz w:val="21"/>
          <w:szCs w:val="21"/>
        </w:rPr>
      </w:pP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水溶性肥料适合滴灌施肥</w:t>
      </w:r>
    </w:p>
    <w:p w14:paraId="21B7B4EF">
      <w:pPr>
        <w:spacing w:before="113" w:line="220" w:lineRule="auto"/>
        <w:ind w:left="3"/>
        <w:rPr>
          <w:rFonts w:ascii="宋体" w:hAnsi="宋体" w:eastAsia="宋体" w:cs="宋体"/>
          <w:sz w:val="21"/>
          <w:szCs w:val="21"/>
        </w:rPr>
      </w:pPr>
      <w:r>
        <w:rPr>
          <w:rFonts w:ascii="宋体" w:hAnsi="宋体" w:eastAsia="宋体" w:cs="宋体"/>
          <w:spacing w:val="5"/>
          <w:sz w:val="21"/>
          <w:szCs w:val="21"/>
        </w:rPr>
        <w:t>20.</w:t>
      </w:r>
      <w:r>
        <w:rPr>
          <w:rFonts w:ascii="宋体" w:hAnsi="宋体" w:eastAsia="宋体" w:cs="宋体"/>
          <w:spacing w:val="-10"/>
          <w:sz w:val="21"/>
          <w:szCs w:val="21"/>
        </w:rPr>
        <w:t xml:space="preserve"> </w:t>
      </w:r>
      <w:r>
        <w:rPr>
          <w:rFonts w:ascii="宋体" w:hAnsi="宋体" w:eastAsia="宋体" w:cs="宋体"/>
          <w:spacing w:val="5"/>
          <w:sz w:val="21"/>
          <w:szCs w:val="21"/>
        </w:rPr>
        <w:t>下列与家庭用电有关的说法错误的是(</w:t>
      </w:r>
      <w:r>
        <w:rPr>
          <w:rFonts w:ascii="宋体" w:hAnsi="宋体" w:eastAsia="宋体" w:cs="宋体"/>
          <w:spacing w:val="25"/>
          <w:sz w:val="21"/>
          <w:szCs w:val="21"/>
        </w:rPr>
        <w:t xml:space="preserve">   </w:t>
      </w:r>
      <w:r>
        <w:rPr>
          <w:rFonts w:ascii="宋体" w:hAnsi="宋体" w:eastAsia="宋体" w:cs="宋体"/>
          <w:spacing w:val="5"/>
          <w:sz w:val="21"/>
          <w:szCs w:val="21"/>
        </w:rPr>
        <w:t>)。</w:t>
      </w:r>
    </w:p>
    <w:p w14:paraId="48C10029">
      <w:pPr>
        <w:spacing w:before="108" w:line="219" w:lineRule="auto"/>
        <w:ind w:left="393"/>
        <w:rPr>
          <w:rFonts w:ascii="宋体" w:hAnsi="宋体" w:eastAsia="宋体" w:cs="宋体"/>
          <w:sz w:val="21"/>
          <w:szCs w:val="21"/>
        </w:rPr>
      </w:pP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电能表应安装在家庭电路的干路上</w:t>
      </w:r>
    </w:p>
    <w:p w14:paraId="5A19161F">
      <w:pPr>
        <w:spacing w:before="122" w:line="329" w:lineRule="auto"/>
        <w:ind w:left="393" w:right="2545"/>
        <w:rPr>
          <w:rFonts w:ascii="宋体" w:hAnsi="宋体" w:eastAsia="宋体" w:cs="宋体"/>
          <w:sz w:val="21"/>
          <w:szCs w:val="21"/>
        </w:rPr>
      </w:pP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空气开关需要搭配保险丝使用才能起到保护电路的作用</w:t>
      </w:r>
      <w:r>
        <w:rPr>
          <w:rFonts w:ascii="宋体" w:hAnsi="宋体" w:eastAsia="宋体" w:cs="宋体"/>
          <w:spacing w:val="8"/>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3"/>
          <w:sz w:val="21"/>
          <w:szCs w:val="21"/>
        </w:rPr>
        <w:t xml:space="preserve">  </w:t>
      </w:r>
      <w:r>
        <w:rPr>
          <w:rFonts w:ascii="宋体" w:hAnsi="宋体" w:eastAsia="宋体" w:cs="宋体"/>
          <w:spacing w:val="2"/>
          <w:sz w:val="21"/>
          <w:szCs w:val="21"/>
        </w:rPr>
        <w:t>使用同一插线板供电的家用小电器之间是并联连接方式</w:t>
      </w:r>
    </w:p>
    <w:p w14:paraId="60C91EE4">
      <w:pPr>
        <w:spacing w:before="107" w:line="188" w:lineRule="auto"/>
        <w:ind w:left="4093"/>
        <w:rPr>
          <w:rFonts w:ascii="Times New Roman" w:hAnsi="Times New Roman" w:eastAsia="Times New Roman" w:cs="Times New Roman"/>
          <w:sz w:val="14"/>
          <w:szCs w:val="14"/>
        </w:rPr>
      </w:pPr>
      <w:r>
        <w:rPr>
          <w:rFonts w:ascii="Times New Roman" w:hAnsi="Times New Roman" w:eastAsia="Times New Roman" w:cs="Times New Roman"/>
          <w:sz w:val="14"/>
          <w:szCs w:val="14"/>
        </w:rPr>
        <w:t>4</w:t>
      </w:r>
    </w:p>
    <w:p w14:paraId="31A7C215">
      <w:pPr>
        <w:spacing w:line="219" w:lineRule="auto"/>
        <w:rPr>
          <w:rFonts w:hint="eastAsia" w:ascii="宋体" w:hAnsi="宋体" w:eastAsia="宋体" w:cs="宋体"/>
          <w:sz w:val="21"/>
          <w:szCs w:val="21"/>
          <w:lang w:eastAsia="zh-CN"/>
        </w:rPr>
        <w:sectPr>
          <w:pgSz w:w="11910" w:h="16840"/>
          <w:pgMar w:top="814" w:right="1786" w:bottom="0" w:left="1786" w:header="0" w:footer="0" w:gutter="0"/>
          <w:cols w:space="720" w:num="1"/>
        </w:sectPr>
      </w:pPr>
      <w:r>
        <w:rPr>
          <w:rFonts w:hint="eastAsia" w:ascii="宋体" w:hAnsi="宋体" w:eastAsia="宋体" w:cs="宋体"/>
          <w:spacing w:val="-21"/>
          <w:w w:val="96"/>
          <w:sz w:val="21"/>
          <w:szCs w:val="21"/>
          <w:lang w:eastAsia="zh-CN"/>
        </w:rPr>
        <w:t xml:space="preserve"> </w:t>
      </w:r>
    </w:p>
    <w:p w14:paraId="4747D949">
      <w:pPr>
        <w:spacing w:line="342"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191E662E">
      <w:pPr>
        <w:spacing w:before="78" w:line="220" w:lineRule="auto"/>
        <w:ind w:left="410"/>
        <w:rPr>
          <w:rFonts w:ascii="宋体" w:hAnsi="宋体" w:eastAsia="宋体" w:cs="宋体"/>
          <w:sz w:val="24"/>
          <w:szCs w:val="24"/>
        </w:rPr>
      </w:pPr>
      <w:r>
        <w:rPr>
          <w:rFonts w:ascii="Times New Roman" w:hAnsi="Times New Roman" w:eastAsia="Times New Roman" w:cs="Times New Roman"/>
          <w:spacing w:val="-23"/>
          <w:sz w:val="24"/>
          <w:szCs w:val="24"/>
        </w:rPr>
        <w:t xml:space="preserve">D.  </w:t>
      </w:r>
      <w:r>
        <w:rPr>
          <w:rFonts w:ascii="宋体" w:hAnsi="宋体" w:eastAsia="宋体" w:cs="宋体"/>
          <w:spacing w:val="-23"/>
          <w:sz w:val="24"/>
          <w:szCs w:val="24"/>
        </w:rPr>
        <w:t>白炽灯利用电流的热效应进行工作</w:t>
      </w:r>
    </w:p>
    <w:p w14:paraId="6B5C546D">
      <w:pPr>
        <w:pStyle w:val="2"/>
        <w:spacing w:before="78" w:line="222" w:lineRule="auto"/>
        <w:ind w:left="2723"/>
        <w:rPr>
          <w:sz w:val="24"/>
          <w:szCs w:val="24"/>
        </w:rPr>
      </w:pPr>
      <w:r>
        <w:rPr>
          <w:b/>
          <w:bCs/>
          <w:spacing w:val="18"/>
          <w:sz w:val="24"/>
          <w:szCs w:val="24"/>
        </w:rPr>
        <w:t>第二部分言语理解与表达</w:t>
      </w:r>
    </w:p>
    <w:p w14:paraId="6023D555">
      <w:pPr>
        <w:pStyle w:val="2"/>
        <w:spacing w:before="80" w:line="343" w:lineRule="auto"/>
        <w:ind w:left="3" w:right="85" w:firstLine="410"/>
      </w:pPr>
      <w:r>
        <w:rPr>
          <w:b/>
          <w:bCs/>
          <w:spacing w:val="-5"/>
        </w:rPr>
        <w:t>本部分包括理解与表达两方面的内容，请根据题目要求，在四个选</w:t>
      </w:r>
      <w:r>
        <w:rPr>
          <w:b/>
          <w:bCs/>
          <w:spacing w:val="-6"/>
        </w:rPr>
        <w:t>项中选出一个最恰当</w:t>
      </w:r>
      <w:r>
        <w:t xml:space="preserve"> </w:t>
      </w:r>
      <w:r>
        <w:rPr>
          <w:b/>
          <w:bCs/>
          <w:spacing w:val="-7"/>
        </w:rPr>
        <w:t>的答案。</w:t>
      </w:r>
    </w:p>
    <w:p w14:paraId="57AAAA33">
      <w:pPr>
        <w:pStyle w:val="2"/>
        <w:spacing w:line="221" w:lineRule="auto"/>
        <w:ind w:left="413"/>
      </w:pPr>
      <w:r>
        <w:rPr>
          <w:b/>
          <w:bCs/>
          <w:spacing w:val="-9"/>
        </w:rPr>
        <w:t>请开始答题：</w:t>
      </w:r>
    </w:p>
    <w:p w14:paraId="4E76F904">
      <w:pPr>
        <w:spacing w:before="99" w:line="324" w:lineRule="auto"/>
        <w:ind w:left="410" w:right="48" w:hanging="410"/>
        <w:rPr>
          <w:rFonts w:ascii="宋体" w:hAnsi="宋体" w:eastAsia="宋体" w:cs="宋体"/>
          <w:sz w:val="21"/>
          <w:szCs w:val="21"/>
        </w:rPr>
      </w:pPr>
      <w:r>
        <w:rPr>
          <w:rFonts w:ascii="宋体" w:hAnsi="宋体" w:eastAsia="宋体" w:cs="宋体"/>
          <w:spacing w:val="-1"/>
          <w:sz w:val="21"/>
          <w:szCs w:val="21"/>
        </w:rPr>
        <w:t>21.</w:t>
      </w:r>
      <w:r>
        <w:rPr>
          <w:rFonts w:ascii="宋体" w:hAnsi="宋体" w:eastAsia="宋体" w:cs="宋体"/>
          <w:spacing w:val="-39"/>
          <w:sz w:val="21"/>
          <w:szCs w:val="21"/>
        </w:rPr>
        <w:t xml:space="preserve"> </w:t>
      </w:r>
      <w:r>
        <w:rPr>
          <w:rFonts w:ascii="宋体" w:hAnsi="宋体" w:eastAsia="宋体" w:cs="宋体"/>
          <w:spacing w:val="-1"/>
          <w:sz w:val="21"/>
          <w:szCs w:val="21"/>
        </w:rPr>
        <w:t>所谓环境影响评价，是指对规划和建设项目实施后可能造成的环境影响进行分</w:t>
      </w:r>
      <w:r>
        <w:rPr>
          <w:rFonts w:ascii="宋体" w:hAnsi="宋体" w:eastAsia="宋体" w:cs="宋体"/>
          <w:spacing w:val="-2"/>
          <w:sz w:val="21"/>
          <w:szCs w:val="21"/>
        </w:rPr>
        <w:t>析、预测</w:t>
      </w:r>
      <w:r>
        <w:rPr>
          <w:rFonts w:ascii="宋体" w:hAnsi="宋体" w:eastAsia="宋体" w:cs="宋体"/>
          <w:sz w:val="21"/>
          <w:szCs w:val="21"/>
        </w:rPr>
        <w:t xml:space="preserve"> </w:t>
      </w:r>
      <w:r>
        <w:rPr>
          <w:rFonts w:ascii="宋体" w:hAnsi="宋体" w:eastAsia="宋体" w:cs="宋体"/>
          <w:spacing w:val="-3"/>
          <w:sz w:val="21"/>
          <w:szCs w:val="21"/>
        </w:rPr>
        <w:t>和评估，提出预防或减轻不良环境影响的对策和措施，进行跟踪监</w:t>
      </w:r>
      <w:r>
        <w:rPr>
          <w:rFonts w:ascii="宋体" w:hAnsi="宋体" w:eastAsia="宋体" w:cs="宋体"/>
          <w:spacing w:val="-4"/>
          <w:sz w:val="21"/>
          <w:szCs w:val="21"/>
        </w:rPr>
        <w:t>测的方法与制度。可</w:t>
      </w:r>
      <w:r>
        <w:rPr>
          <w:rFonts w:ascii="宋体" w:hAnsi="宋体" w:eastAsia="宋体" w:cs="宋体"/>
          <w:sz w:val="21"/>
          <w:szCs w:val="21"/>
        </w:rPr>
        <w:t xml:space="preserve"> 以说，环境影响评价是控制环境风险的“</w:t>
      </w:r>
      <w:r>
        <w:rPr>
          <w:rFonts w:ascii="宋体" w:hAnsi="宋体" w:eastAsia="宋体" w:cs="宋体"/>
          <w:spacing w:val="-10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z w:val="21"/>
          <w:szCs w:val="21"/>
        </w:rPr>
        <w:t>”,也是在发展中守住绿</w:t>
      </w:r>
      <w:r>
        <w:rPr>
          <w:rFonts w:ascii="宋体" w:hAnsi="宋体" w:eastAsia="宋体" w:cs="宋体"/>
          <w:spacing w:val="-1"/>
          <w:sz w:val="21"/>
          <w:szCs w:val="21"/>
        </w:rPr>
        <w:t>水青山的第一</w:t>
      </w:r>
    </w:p>
    <w:p w14:paraId="0692B8EC">
      <w:pPr>
        <w:spacing w:before="37" w:line="320" w:lineRule="auto"/>
        <w:ind w:left="410" w:right="853"/>
        <w:rPr>
          <w:rFonts w:ascii="宋体" w:hAnsi="宋体" w:eastAsia="宋体" w:cs="宋体"/>
          <w:sz w:val="21"/>
          <w:szCs w:val="21"/>
        </w:rPr>
      </w:pPr>
      <w:r>
        <w:rPr>
          <w:rFonts w:ascii="宋体" w:hAnsi="宋体" w:eastAsia="宋体" w:cs="宋体"/>
          <w:spacing w:val="-1"/>
          <w:sz w:val="21"/>
          <w:szCs w:val="21"/>
        </w:rPr>
        <w:t>道防线，对协同推进经济高质量发展和生态环境高水平保护发挥着</w:t>
      </w:r>
      <w:r>
        <w:rPr>
          <w:rFonts w:ascii="宋体" w:hAnsi="宋体" w:eastAsia="宋体" w:cs="宋体"/>
          <w:spacing w:val="-2"/>
          <w:sz w:val="21"/>
          <w:szCs w:val="21"/>
        </w:rPr>
        <w:t>重要作用。</w:t>
      </w:r>
      <w:r>
        <w:rPr>
          <w:rFonts w:ascii="宋体" w:hAnsi="宋体" w:eastAsia="宋体" w:cs="宋体"/>
          <w:sz w:val="21"/>
          <w:szCs w:val="21"/>
        </w:rPr>
        <w:t xml:space="preserve"> </w:t>
      </w:r>
      <w:r>
        <w:rPr>
          <w:rFonts w:ascii="宋体" w:hAnsi="宋体" w:eastAsia="宋体" w:cs="宋体"/>
          <w:spacing w:val="4"/>
          <w:sz w:val="21"/>
          <w:szCs w:val="21"/>
        </w:rPr>
        <w:t>填入画横线部分最恰当的一项是(</w:t>
      </w:r>
      <w:r>
        <w:rPr>
          <w:rFonts w:ascii="宋体" w:hAnsi="宋体" w:eastAsia="宋体" w:cs="宋体"/>
          <w:spacing w:val="29"/>
          <w:sz w:val="21"/>
          <w:szCs w:val="21"/>
        </w:rPr>
        <w:t xml:space="preserve">   </w:t>
      </w:r>
      <w:r>
        <w:rPr>
          <w:rFonts w:ascii="宋体" w:hAnsi="宋体" w:eastAsia="宋体" w:cs="宋体"/>
          <w:spacing w:val="4"/>
          <w:sz w:val="21"/>
          <w:szCs w:val="21"/>
        </w:rPr>
        <w:t>)。</w:t>
      </w:r>
    </w:p>
    <w:p w14:paraId="6E7438EA">
      <w:pPr>
        <w:spacing w:before="11" w:line="219" w:lineRule="auto"/>
        <w:ind w:left="41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6"/>
          <w:w w:val="101"/>
          <w:sz w:val="21"/>
          <w:szCs w:val="21"/>
        </w:rPr>
        <w:t xml:space="preserve">  </w:t>
      </w:r>
      <w:r>
        <w:rPr>
          <w:rFonts w:ascii="宋体" w:hAnsi="宋体" w:eastAsia="宋体" w:cs="宋体"/>
          <w:sz w:val="21"/>
          <w:szCs w:val="21"/>
        </w:rPr>
        <w:t>预警机</w:t>
      </w:r>
      <w:r>
        <w:rPr>
          <w:rFonts w:ascii="宋体" w:hAnsi="宋体" w:eastAsia="宋体" w:cs="宋体"/>
          <w:spacing w:val="2"/>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39"/>
          <w:sz w:val="21"/>
          <w:szCs w:val="21"/>
        </w:rPr>
        <w:t xml:space="preserve"> </w:t>
      </w:r>
      <w:r>
        <w:rPr>
          <w:rFonts w:ascii="宋体" w:hAnsi="宋体" w:eastAsia="宋体" w:cs="宋体"/>
          <w:sz w:val="21"/>
          <w:szCs w:val="21"/>
        </w:rPr>
        <w:t>安</w:t>
      </w:r>
      <w:r>
        <w:rPr>
          <w:rFonts w:ascii="宋体" w:hAnsi="宋体" w:eastAsia="宋体" w:cs="宋体"/>
          <w:spacing w:val="-42"/>
          <w:sz w:val="21"/>
          <w:szCs w:val="21"/>
        </w:rPr>
        <w:t xml:space="preserve"> </w:t>
      </w:r>
      <w:r>
        <w:rPr>
          <w:rFonts w:ascii="宋体" w:hAnsi="宋体" w:eastAsia="宋体" w:cs="宋体"/>
          <w:sz w:val="21"/>
          <w:szCs w:val="21"/>
        </w:rPr>
        <w:t>全</w:t>
      </w:r>
      <w:r>
        <w:rPr>
          <w:rFonts w:ascii="宋体" w:hAnsi="宋体" w:eastAsia="宋体" w:cs="宋体"/>
          <w:spacing w:val="-23"/>
          <w:sz w:val="21"/>
          <w:szCs w:val="21"/>
        </w:rPr>
        <w:t xml:space="preserve"> </w:t>
      </w:r>
      <w:r>
        <w:rPr>
          <w:rFonts w:ascii="宋体" w:hAnsi="宋体" w:eastAsia="宋体" w:cs="宋体"/>
          <w:sz w:val="21"/>
          <w:szCs w:val="21"/>
        </w:rPr>
        <w:t>阀</w:t>
      </w:r>
    </w:p>
    <w:p w14:paraId="6366481E">
      <w:pPr>
        <w:spacing w:before="132"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2"/>
          <w:w w:val="101"/>
          <w:sz w:val="21"/>
          <w:szCs w:val="21"/>
        </w:rPr>
        <w:t xml:space="preserve"> </w:t>
      </w:r>
      <w:r>
        <w:rPr>
          <w:rFonts w:ascii="宋体" w:hAnsi="宋体" w:eastAsia="宋体" w:cs="宋体"/>
          <w:spacing w:val="-1"/>
          <w:sz w:val="21"/>
          <w:szCs w:val="21"/>
        </w:rPr>
        <w:t>试</w:t>
      </w:r>
      <w:r>
        <w:rPr>
          <w:rFonts w:ascii="宋体" w:hAnsi="宋体" w:eastAsia="宋体" w:cs="宋体"/>
          <w:spacing w:val="-36"/>
          <w:sz w:val="21"/>
          <w:szCs w:val="21"/>
        </w:rPr>
        <w:t xml:space="preserve"> </w:t>
      </w:r>
      <w:r>
        <w:rPr>
          <w:rFonts w:ascii="宋体" w:hAnsi="宋体" w:eastAsia="宋体" w:cs="宋体"/>
          <w:spacing w:val="-1"/>
          <w:sz w:val="21"/>
          <w:szCs w:val="21"/>
        </w:rPr>
        <w:t>金</w:t>
      </w:r>
      <w:r>
        <w:rPr>
          <w:rFonts w:ascii="宋体" w:hAnsi="宋体" w:eastAsia="宋体" w:cs="宋体"/>
          <w:spacing w:val="-37"/>
          <w:sz w:val="21"/>
          <w:szCs w:val="21"/>
        </w:rPr>
        <w:t xml:space="preserve"> </w:t>
      </w:r>
      <w:r>
        <w:rPr>
          <w:rFonts w:ascii="宋体" w:hAnsi="宋体" w:eastAsia="宋体" w:cs="宋体"/>
          <w:spacing w:val="-1"/>
          <w:sz w:val="21"/>
          <w:szCs w:val="21"/>
        </w:rPr>
        <w:t>石</w:t>
      </w:r>
      <w:r>
        <w:rPr>
          <w:rFonts w:ascii="宋体" w:hAnsi="宋体" w:eastAsia="宋体" w:cs="宋体"/>
          <w:spacing w:val="2"/>
          <w:sz w:val="21"/>
          <w:szCs w:val="21"/>
        </w:rPr>
        <w:t xml:space="preserve">                      </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缓冲器</w:t>
      </w:r>
    </w:p>
    <w:p w14:paraId="40800FA7">
      <w:pPr>
        <w:spacing w:before="121" w:line="311" w:lineRule="auto"/>
        <w:ind w:left="410" w:right="52" w:hanging="410"/>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7"/>
          <w:sz w:val="21"/>
          <w:szCs w:val="21"/>
        </w:rPr>
        <w:t xml:space="preserve"> </w:t>
      </w:r>
      <w:r>
        <w:rPr>
          <w:rFonts w:ascii="宋体" w:hAnsi="宋体" w:eastAsia="宋体" w:cs="宋体"/>
          <w:spacing w:val="-2"/>
          <w:sz w:val="21"/>
          <w:szCs w:val="21"/>
        </w:rPr>
        <w:t>现在，我国经济金融领域风险隐患很多，但总体可控。要坚持底线思维。古人说：“祸</w:t>
      </w:r>
      <w:r>
        <w:rPr>
          <w:rFonts w:ascii="宋体" w:hAnsi="宋体" w:eastAsia="宋体" w:cs="宋体"/>
          <w:sz w:val="21"/>
          <w:szCs w:val="21"/>
        </w:rPr>
        <w:t xml:space="preserve"> </w:t>
      </w:r>
      <w:r>
        <w:rPr>
          <w:rFonts w:ascii="宋体" w:hAnsi="宋体" w:eastAsia="宋体" w:cs="宋体"/>
          <w:spacing w:val="-3"/>
          <w:sz w:val="21"/>
          <w:szCs w:val="21"/>
        </w:rPr>
        <w:t>几始作，当杜其萌；疾证方形，当绝其根。”我们要发挥好党的领导和我国社会主义制</w:t>
      </w:r>
    </w:p>
    <w:p w14:paraId="27E18250">
      <w:pPr>
        <w:spacing w:before="29" w:line="314" w:lineRule="auto"/>
        <w:ind w:left="410" w:right="2250"/>
        <w:rPr>
          <w:rFonts w:ascii="宋体" w:hAnsi="宋体" w:eastAsia="宋体" w:cs="宋体"/>
          <w:sz w:val="21"/>
          <w:szCs w:val="21"/>
        </w:rPr>
      </w:pPr>
      <w:r>
        <w:rPr>
          <w:rFonts w:ascii="宋体" w:hAnsi="宋体" w:eastAsia="宋体" w:cs="宋体"/>
          <w:spacing w:val="3"/>
          <w:sz w:val="21"/>
          <w:szCs w:val="21"/>
        </w:rPr>
        <w:t>度优势，</w:t>
      </w:r>
      <w:r>
        <w:rPr>
          <w:rFonts w:ascii="宋体" w:hAnsi="宋体" w:eastAsia="宋体" w:cs="宋体"/>
          <w:spacing w:val="-6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3"/>
          <w:sz w:val="21"/>
          <w:szCs w:val="21"/>
        </w:rPr>
        <w:t>,抓早抓小，着力避免发生重大风险</w:t>
      </w:r>
      <w:r>
        <w:rPr>
          <w:rFonts w:ascii="宋体" w:hAnsi="宋体" w:eastAsia="宋体" w:cs="宋体"/>
          <w:spacing w:val="2"/>
          <w:sz w:val="21"/>
          <w:szCs w:val="21"/>
        </w:rPr>
        <w:t>或危机。</w:t>
      </w:r>
      <w:r>
        <w:rPr>
          <w:rFonts w:ascii="宋体" w:hAnsi="宋体" w:eastAsia="宋体" w:cs="宋体"/>
          <w:sz w:val="21"/>
          <w:szCs w:val="21"/>
        </w:rPr>
        <w:t xml:space="preserve"> </w:t>
      </w:r>
      <w:r>
        <w:rPr>
          <w:rFonts w:ascii="宋体" w:hAnsi="宋体" w:eastAsia="宋体" w:cs="宋体"/>
          <w:spacing w:val="6"/>
          <w:sz w:val="21"/>
          <w:szCs w:val="21"/>
        </w:rPr>
        <w:t>填入画横线部分最恰当的一项是(</w:t>
      </w:r>
      <w:r>
        <w:rPr>
          <w:rFonts w:ascii="宋体" w:hAnsi="宋体" w:eastAsia="宋体" w:cs="宋体"/>
          <w:spacing w:val="24"/>
          <w:sz w:val="21"/>
          <w:szCs w:val="21"/>
        </w:rPr>
        <w:t xml:space="preserve">  </w:t>
      </w:r>
      <w:r>
        <w:rPr>
          <w:rFonts w:ascii="宋体" w:hAnsi="宋体" w:eastAsia="宋体" w:cs="宋体"/>
          <w:spacing w:val="6"/>
          <w:sz w:val="21"/>
          <w:szCs w:val="21"/>
        </w:rPr>
        <w:t>)。</w:t>
      </w:r>
    </w:p>
    <w:p w14:paraId="36C7477B">
      <w:pPr>
        <w:spacing w:before="59" w:line="219" w:lineRule="auto"/>
        <w:ind w:left="410"/>
        <w:rPr>
          <w:rFonts w:ascii="宋体" w:hAnsi="宋体" w:eastAsia="宋体" w:cs="宋体"/>
          <w:sz w:val="21"/>
          <w:szCs w:val="21"/>
        </w:rPr>
      </w:pPr>
      <w:r>
        <w:rPr>
          <w:rFonts w:ascii="Times New Roman" w:hAnsi="Times New Roman" w:eastAsia="Times New Roman" w:cs="Times New Roman"/>
          <w:spacing w:val="9"/>
          <w:sz w:val="21"/>
          <w:szCs w:val="21"/>
        </w:rPr>
        <w:t>A.</w:t>
      </w:r>
      <w:r>
        <w:rPr>
          <w:rFonts w:ascii="Times New Roman" w:hAnsi="Times New Roman" w:eastAsia="Times New Roman" w:cs="Times New Roman"/>
          <w:spacing w:val="36"/>
          <w:w w:val="101"/>
          <w:sz w:val="21"/>
          <w:szCs w:val="21"/>
        </w:rPr>
        <w:t xml:space="preserve"> </w:t>
      </w:r>
      <w:r>
        <w:rPr>
          <w:rFonts w:ascii="宋体" w:hAnsi="宋体" w:eastAsia="宋体" w:cs="宋体"/>
          <w:spacing w:val="9"/>
          <w:sz w:val="21"/>
          <w:szCs w:val="21"/>
        </w:rPr>
        <w:t>对症下药</w:t>
      </w:r>
      <w:r>
        <w:rPr>
          <w:rFonts w:ascii="宋体" w:hAnsi="宋体" w:eastAsia="宋体" w:cs="宋体"/>
          <w:spacing w:val="1"/>
          <w:sz w:val="21"/>
          <w:szCs w:val="21"/>
        </w:rPr>
        <w:t xml:space="preserve">                        </w:t>
      </w:r>
      <w:r>
        <w:rPr>
          <w:rFonts w:ascii="宋体" w:hAnsi="宋体" w:eastAsia="宋体" w:cs="宋体"/>
          <w:spacing w:val="9"/>
          <w:sz w:val="21"/>
          <w:szCs w:val="21"/>
        </w:rPr>
        <w:t>B. 审时度势</w:t>
      </w:r>
    </w:p>
    <w:p w14:paraId="60AD7518">
      <w:pPr>
        <w:spacing w:before="110" w:line="219" w:lineRule="auto"/>
        <w:ind w:left="410"/>
        <w:rPr>
          <w:rFonts w:ascii="宋体" w:hAnsi="宋体" w:eastAsia="宋体" w:cs="宋体"/>
          <w:sz w:val="21"/>
          <w:szCs w:val="21"/>
        </w:rPr>
      </w:pPr>
      <w:r>
        <w:rPr>
          <w:rFonts w:ascii="Times New Roman" w:hAnsi="Times New Roman" w:eastAsia="Times New Roman" w:cs="Times New Roman"/>
          <w:spacing w:val="13"/>
          <w:sz w:val="21"/>
          <w:szCs w:val="21"/>
        </w:rPr>
        <w:t>C.</w:t>
      </w:r>
      <w:r>
        <w:rPr>
          <w:rFonts w:ascii="Times New Roman" w:hAnsi="Times New Roman" w:eastAsia="Times New Roman" w:cs="Times New Roman"/>
          <w:spacing w:val="51"/>
          <w:sz w:val="21"/>
          <w:szCs w:val="21"/>
        </w:rPr>
        <w:t xml:space="preserve"> </w:t>
      </w:r>
      <w:r>
        <w:rPr>
          <w:rFonts w:ascii="宋体" w:hAnsi="宋体" w:eastAsia="宋体" w:cs="宋体"/>
          <w:spacing w:val="13"/>
          <w:sz w:val="21"/>
          <w:szCs w:val="21"/>
        </w:rPr>
        <w:t>见微知著</w:t>
      </w:r>
      <w:r>
        <w:rPr>
          <w:rFonts w:ascii="宋体" w:hAnsi="宋体" w:eastAsia="宋体" w:cs="宋体"/>
          <w:spacing w:val="2"/>
          <w:sz w:val="21"/>
          <w:szCs w:val="21"/>
        </w:rPr>
        <w:t xml:space="preserve">                        </w:t>
      </w:r>
      <w:r>
        <w:rPr>
          <w:rFonts w:ascii="Times New Roman" w:hAnsi="Times New Roman" w:eastAsia="Times New Roman" w:cs="Times New Roman"/>
          <w:spacing w:val="13"/>
          <w:sz w:val="21"/>
          <w:szCs w:val="21"/>
        </w:rPr>
        <w:t xml:space="preserve">D. </w:t>
      </w:r>
      <w:r>
        <w:rPr>
          <w:rFonts w:ascii="宋体" w:hAnsi="宋体" w:eastAsia="宋体" w:cs="宋体"/>
          <w:spacing w:val="13"/>
          <w:sz w:val="21"/>
          <w:szCs w:val="21"/>
        </w:rPr>
        <w:t>当机立断</w:t>
      </w:r>
    </w:p>
    <w:p w14:paraId="72D3DFFF">
      <w:pPr>
        <w:spacing w:before="120" w:line="319" w:lineRule="auto"/>
        <w:ind w:left="410" w:hanging="410"/>
        <w:rPr>
          <w:rFonts w:ascii="宋体" w:hAnsi="宋体" w:eastAsia="宋体" w:cs="宋体"/>
          <w:sz w:val="21"/>
          <w:szCs w:val="21"/>
        </w:rPr>
      </w:pPr>
      <w:r>
        <w:rPr>
          <w:rFonts w:ascii="宋体" w:hAnsi="宋体" w:eastAsia="宋体" w:cs="宋体"/>
          <w:spacing w:val="-6"/>
          <w:sz w:val="21"/>
          <w:szCs w:val="21"/>
        </w:rPr>
        <w:t>23. 战场上未解之惑、未识之物、未通之理皆可疑。战场中的善疑并非一味多疑或疑而无度，</w:t>
      </w:r>
      <w:r>
        <w:rPr>
          <w:rFonts w:ascii="宋体" w:hAnsi="宋体" w:eastAsia="宋体" w:cs="宋体"/>
          <w:spacing w:val="12"/>
          <w:sz w:val="21"/>
          <w:szCs w:val="21"/>
        </w:rPr>
        <w:t xml:space="preserve"> </w:t>
      </w:r>
      <w:r>
        <w:rPr>
          <w:rFonts w:ascii="宋体" w:hAnsi="宋体" w:eastAsia="宋体" w:cs="宋体"/>
          <w:sz w:val="21"/>
          <w:szCs w:val="21"/>
        </w:rPr>
        <w:t>而是要从全局出发，围绕作战目的、作战对手、作战体系而“</w:t>
      </w:r>
      <w:r>
        <w:rPr>
          <w:rFonts w:ascii="宋体" w:hAnsi="宋体" w:eastAsia="宋体" w:cs="宋体"/>
          <w:spacing w:val="-1"/>
          <w:sz w:val="21"/>
          <w:szCs w:val="21"/>
        </w:rPr>
        <w:t>疑”,观察战场态势、分</w:t>
      </w:r>
      <w:r>
        <w:rPr>
          <w:rFonts w:ascii="宋体" w:hAnsi="宋体" w:eastAsia="宋体" w:cs="宋体"/>
          <w:sz w:val="21"/>
          <w:szCs w:val="21"/>
        </w:rPr>
        <w:t xml:space="preserve">  </w:t>
      </w:r>
      <w:r>
        <w:rPr>
          <w:rFonts w:ascii="宋体" w:hAnsi="宋体" w:eastAsia="宋体" w:cs="宋体"/>
          <w:spacing w:val="1"/>
          <w:sz w:val="21"/>
          <w:szCs w:val="21"/>
        </w:rPr>
        <w:t>析关联要点，力求对敌方的军事行动</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,对敌方的结构体系心知肚明，从而把握重</w:t>
      </w:r>
      <w:r>
        <w:rPr>
          <w:rFonts w:ascii="宋体" w:hAnsi="宋体" w:eastAsia="宋体" w:cs="宋体"/>
          <w:spacing w:val="13"/>
          <w:sz w:val="21"/>
          <w:szCs w:val="21"/>
        </w:rPr>
        <w:t xml:space="preserve"> </w:t>
      </w:r>
      <w:r>
        <w:rPr>
          <w:rFonts w:ascii="宋体" w:hAnsi="宋体" w:eastAsia="宋体" w:cs="宋体"/>
          <w:spacing w:val="-2"/>
          <w:sz w:val="21"/>
          <w:szCs w:val="21"/>
        </w:rPr>
        <w:t>心，掌握大局。</w:t>
      </w:r>
    </w:p>
    <w:p w14:paraId="27EC55F1">
      <w:pPr>
        <w:spacing w:before="69" w:line="219" w:lineRule="auto"/>
        <w:ind w:left="410"/>
        <w:rPr>
          <w:rFonts w:ascii="宋体" w:hAnsi="宋体" w:eastAsia="宋体" w:cs="宋体"/>
          <w:sz w:val="21"/>
          <w:szCs w:val="21"/>
        </w:rPr>
      </w:pPr>
      <w:r>
        <w:rPr>
          <w:rFonts w:ascii="宋体" w:hAnsi="宋体" w:eastAsia="宋体" w:cs="宋体"/>
          <w:spacing w:val="4"/>
          <w:sz w:val="21"/>
          <w:szCs w:val="21"/>
        </w:rPr>
        <w:t>填入画横线部分最恰当的一项是(</w:t>
      </w:r>
      <w:r>
        <w:rPr>
          <w:rFonts w:ascii="宋体" w:hAnsi="宋体" w:eastAsia="宋体" w:cs="宋体"/>
          <w:spacing w:val="3"/>
          <w:sz w:val="21"/>
          <w:szCs w:val="21"/>
        </w:rPr>
        <w:t xml:space="preserve">    </w:t>
      </w:r>
      <w:r>
        <w:rPr>
          <w:rFonts w:ascii="宋体" w:hAnsi="宋体" w:eastAsia="宋体" w:cs="宋体"/>
          <w:spacing w:val="4"/>
          <w:sz w:val="21"/>
          <w:szCs w:val="21"/>
        </w:rPr>
        <w:t>)。</w:t>
      </w:r>
    </w:p>
    <w:p w14:paraId="46D27245">
      <w:pPr>
        <w:spacing w:before="113" w:line="219" w:lineRule="auto"/>
        <w:ind w:left="41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20"/>
          <w:w w:val="101"/>
          <w:sz w:val="21"/>
          <w:szCs w:val="21"/>
        </w:rPr>
        <w:t xml:space="preserve">  </w:t>
      </w:r>
      <w:r>
        <w:rPr>
          <w:rFonts w:ascii="宋体" w:hAnsi="宋体" w:eastAsia="宋体" w:cs="宋体"/>
          <w:spacing w:val="5"/>
          <w:sz w:val="21"/>
          <w:szCs w:val="21"/>
        </w:rPr>
        <w:t>洞若观火</w:t>
      </w:r>
      <w:r>
        <w:rPr>
          <w:rFonts w:ascii="宋体" w:hAnsi="宋体" w:eastAsia="宋体" w:cs="宋体"/>
          <w:spacing w:val="2"/>
          <w:sz w:val="21"/>
          <w:szCs w:val="21"/>
        </w:rPr>
        <w:t xml:space="preserve">                        </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防患未然</w:t>
      </w:r>
    </w:p>
    <w:p w14:paraId="343DED96">
      <w:pPr>
        <w:spacing w:before="121" w:line="219" w:lineRule="auto"/>
        <w:ind w:left="410"/>
        <w:rPr>
          <w:rFonts w:ascii="宋体" w:hAnsi="宋体" w:eastAsia="宋体" w:cs="宋体"/>
          <w:sz w:val="21"/>
          <w:szCs w:val="21"/>
        </w:rPr>
      </w:pPr>
      <w:r>
        <w:rPr>
          <w:rFonts w:ascii="Times New Roman" w:hAnsi="Times New Roman" w:eastAsia="Times New Roman" w:cs="Times New Roman"/>
          <w:spacing w:val="8"/>
          <w:sz w:val="21"/>
          <w:szCs w:val="21"/>
        </w:rPr>
        <w:t xml:space="preserve">C.  </w:t>
      </w:r>
      <w:r>
        <w:rPr>
          <w:rFonts w:ascii="宋体" w:hAnsi="宋体" w:eastAsia="宋体" w:cs="宋体"/>
          <w:spacing w:val="8"/>
          <w:sz w:val="21"/>
          <w:szCs w:val="21"/>
        </w:rPr>
        <w:t>胸有成竹                       D.</w:t>
      </w:r>
      <w:r>
        <w:rPr>
          <w:rFonts w:ascii="宋体" w:hAnsi="宋体" w:eastAsia="宋体" w:cs="宋体"/>
          <w:spacing w:val="-19"/>
          <w:sz w:val="21"/>
          <w:szCs w:val="21"/>
        </w:rPr>
        <w:t xml:space="preserve"> </w:t>
      </w:r>
      <w:r>
        <w:rPr>
          <w:rFonts w:ascii="宋体" w:hAnsi="宋体" w:eastAsia="宋体" w:cs="宋体"/>
          <w:spacing w:val="8"/>
          <w:sz w:val="21"/>
          <w:szCs w:val="21"/>
        </w:rPr>
        <w:t>未卜先知</w:t>
      </w:r>
    </w:p>
    <w:p w14:paraId="331765E6">
      <w:pPr>
        <w:spacing w:before="107" w:line="328" w:lineRule="auto"/>
        <w:ind w:left="410" w:hanging="410"/>
        <w:rPr>
          <w:rFonts w:ascii="宋体" w:hAnsi="宋体" w:eastAsia="宋体" w:cs="宋体"/>
          <w:sz w:val="21"/>
          <w:szCs w:val="21"/>
        </w:rPr>
      </w:pPr>
      <w:r>
        <w:rPr>
          <w:rFonts w:ascii="宋体" w:hAnsi="宋体" w:eastAsia="宋体" w:cs="宋体"/>
          <w:spacing w:val="-2"/>
          <w:sz w:val="21"/>
          <w:szCs w:val="21"/>
        </w:rPr>
        <w:t>24.</w:t>
      </w:r>
      <w:r>
        <w:rPr>
          <w:rFonts w:ascii="宋体" w:hAnsi="宋体" w:eastAsia="宋体" w:cs="宋体"/>
          <w:spacing w:val="-8"/>
          <w:sz w:val="21"/>
          <w:szCs w:val="21"/>
        </w:rPr>
        <w:t xml:space="preserve"> </w:t>
      </w:r>
      <w:r>
        <w:rPr>
          <w:rFonts w:ascii="宋体" w:hAnsi="宋体" w:eastAsia="宋体" w:cs="宋体"/>
          <w:spacing w:val="-2"/>
          <w:sz w:val="21"/>
          <w:szCs w:val="21"/>
        </w:rPr>
        <w:t>推进乡村振兴必须规避两种倾向：一是“只见树木，不见森林”,打造“样板村”,并将</w:t>
      </w:r>
      <w:r>
        <w:rPr>
          <w:rFonts w:ascii="宋体" w:hAnsi="宋体" w:eastAsia="宋体" w:cs="宋体"/>
          <w:sz w:val="21"/>
          <w:szCs w:val="21"/>
        </w:rPr>
        <w:t xml:space="preserve"> </w:t>
      </w:r>
      <w:r>
        <w:rPr>
          <w:rFonts w:ascii="宋体" w:hAnsi="宋体" w:eastAsia="宋体" w:cs="宋体"/>
          <w:spacing w:val="-3"/>
          <w:sz w:val="21"/>
          <w:szCs w:val="21"/>
        </w:rPr>
        <w:t>资源或政策向其倾斜；二是“</w:t>
      </w:r>
      <w:r>
        <w:rPr>
          <w:rFonts w:ascii="宋体" w:hAnsi="宋体" w:eastAsia="宋体" w:cs="宋体"/>
          <w:spacing w:val="16"/>
          <w:sz w:val="21"/>
          <w:szCs w:val="21"/>
          <w:u w:val="single" w:color="auto"/>
        </w:rPr>
        <w:t xml:space="preserve">     </w:t>
      </w:r>
      <w:r>
        <w:rPr>
          <w:rFonts w:ascii="宋体" w:hAnsi="宋体" w:eastAsia="宋体" w:cs="宋体"/>
          <w:spacing w:val="-3"/>
          <w:sz w:val="21"/>
          <w:szCs w:val="21"/>
        </w:rPr>
        <w:t>、平均用力”,即将单一发展方式套用到所有农村，</w:t>
      </w:r>
      <w:r>
        <w:rPr>
          <w:rFonts w:ascii="宋体" w:hAnsi="宋体" w:eastAsia="宋体" w:cs="宋体"/>
          <w:spacing w:val="2"/>
          <w:sz w:val="21"/>
          <w:szCs w:val="21"/>
        </w:rPr>
        <w:t xml:space="preserve"> </w:t>
      </w:r>
      <w:r>
        <w:rPr>
          <w:rFonts w:ascii="宋体" w:hAnsi="宋体" w:eastAsia="宋体" w:cs="宋体"/>
          <w:spacing w:val="-2"/>
          <w:sz w:val="21"/>
          <w:szCs w:val="21"/>
        </w:rPr>
        <w:t>或将资源进行简单分解。只有尊重农村发展实际和市场规律，</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实施振兴政策，才</w:t>
      </w:r>
      <w:r>
        <w:rPr>
          <w:rFonts w:ascii="宋体" w:hAnsi="宋体" w:eastAsia="宋体" w:cs="宋体"/>
          <w:spacing w:val="17"/>
          <w:sz w:val="21"/>
          <w:szCs w:val="21"/>
        </w:rPr>
        <w:t xml:space="preserve"> </w:t>
      </w:r>
      <w:r>
        <w:rPr>
          <w:rFonts w:ascii="宋体" w:hAnsi="宋体" w:eastAsia="宋体" w:cs="宋体"/>
          <w:spacing w:val="-3"/>
          <w:sz w:val="21"/>
          <w:szCs w:val="21"/>
        </w:rPr>
        <w:t>能使广大农民得到实惠。</w:t>
      </w:r>
    </w:p>
    <w:p w14:paraId="220A0BB9">
      <w:pPr>
        <w:spacing w:before="1" w:line="218" w:lineRule="auto"/>
        <w:ind w:left="410"/>
        <w:rPr>
          <w:rFonts w:ascii="宋体" w:hAnsi="宋体" w:eastAsia="宋体" w:cs="宋体"/>
          <w:sz w:val="21"/>
          <w:szCs w:val="21"/>
        </w:rPr>
      </w:pPr>
      <w:r>
        <w:rPr>
          <w:rFonts w:ascii="宋体" w:hAnsi="宋体" w:eastAsia="宋体" w:cs="宋体"/>
          <w:spacing w:val="6"/>
          <w:sz w:val="21"/>
          <w:szCs w:val="21"/>
        </w:rPr>
        <w:t>依次填入画横线部分最恰当的一项是(   )。</w:t>
      </w:r>
    </w:p>
    <w:p w14:paraId="25544D07">
      <w:pPr>
        <w:spacing w:before="151" w:line="219" w:lineRule="auto"/>
        <w:ind w:left="41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50"/>
          <w:sz w:val="21"/>
          <w:szCs w:val="21"/>
        </w:rPr>
        <w:t xml:space="preserve"> </w:t>
      </w:r>
      <w:r>
        <w:rPr>
          <w:rFonts w:ascii="宋体" w:hAnsi="宋体" w:eastAsia="宋体" w:cs="宋体"/>
          <w:spacing w:val="5"/>
          <w:sz w:val="21"/>
          <w:szCs w:val="21"/>
        </w:rPr>
        <w:t>一视同仁</w:t>
      </w:r>
      <w:r>
        <w:rPr>
          <w:rFonts w:ascii="宋体" w:hAnsi="宋体" w:eastAsia="宋体" w:cs="宋体"/>
          <w:spacing w:val="22"/>
          <w:sz w:val="21"/>
          <w:szCs w:val="21"/>
        </w:rPr>
        <w:t xml:space="preserve">   </w:t>
      </w:r>
      <w:r>
        <w:rPr>
          <w:rFonts w:ascii="宋体" w:hAnsi="宋体" w:eastAsia="宋体" w:cs="宋体"/>
          <w:spacing w:val="5"/>
          <w:sz w:val="21"/>
          <w:szCs w:val="21"/>
        </w:rPr>
        <w:t xml:space="preserve">脚踏实地            </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等量齐观</w:t>
      </w:r>
      <w:r>
        <w:rPr>
          <w:rFonts w:ascii="宋体" w:hAnsi="宋体" w:eastAsia="宋体" w:cs="宋体"/>
          <w:spacing w:val="31"/>
          <w:sz w:val="21"/>
          <w:szCs w:val="21"/>
        </w:rPr>
        <w:t xml:space="preserve">   </w:t>
      </w:r>
      <w:r>
        <w:rPr>
          <w:rFonts w:ascii="宋体" w:hAnsi="宋体" w:eastAsia="宋体" w:cs="宋体"/>
          <w:spacing w:val="5"/>
          <w:sz w:val="21"/>
          <w:szCs w:val="21"/>
        </w:rPr>
        <w:t>因地制宜</w:t>
      </w:r>
    </w:p>
    <w:p w14:paraId="1057FE76">
      <w:pPr>
        <w:spacing w:before="132" w:line="219" w:lineRule="auto"/>
        <w:ind w:left="410"/>
        <w:rPr>
          <w:rFonts w:ascii="宋体" w:hAnsi="宋体" w:eastAsia="宋体" w:cs="宋体"/>
          <w:sz w:val="21"/>
          <w:szCs w:val="21"/>
        </w:rPr>
      </w:pPr>
      <w:r>
        <w:rPr>
          <w:rFonts w:ascii="Times New Roman" w:hAnsi="Times New Roman" w:eastAsia="Times New Roman" w:cs="Times New Roman"/>
          <w:spacing w:val="7"/>
          <w:sz w:val="21"/>
          <w:szCs w:val="21"/>
        </w:rPr>
        <w:t>C.</w:t>
      </w:r>
      <w:r>
        <w:rPr>
          <w:rFonts w:ascii="Times New Roman" w:hAnsi="Times New Roman" w:eastAsia="Times New Roman" w:cs="Times New Roman"/>
          <w:sz w:val="21"/>
          <w:szCs w:val="21"/>
        </w:rPr>
        <w:t xml:space="preserve">  </w:t>
      </w:r>
      <w:r>
        <w:rPr>
          <w:rFonts w:ascii="宋体" w:hAnsi="宋体" w:eastAsia="宋体" w:cs="宋体"/>
          <w:spacing w:val="7"/>
          <w:sz w:val="21"/>
          <w:szCs w:val="21"/>
        </w:rPr>
        <w:t>不偏不倚</w:t>
      </w:r>
      <w:r>
        <w:rPr>
          <w:rFonts w:ascii="宋体" w:hAnsi="宋体" w:eastAsia="宋体" w:cs="宋体"/>
          <w:spacing w:val="25"/>
          <w:sz w:val="21"/>
          <w:szCs w:val="21"/>
        </w:rPr>
        <w:t xml:space="preserve">   </w:t>
      </w:r>
      <w:r>
        <w:rPr>
          <w:rFonts w:ascii="宋体" w:hAnsi="宋体" w:eastAsia="宋体" w:cs="宋体"/>
          <w:spacing w:val="7"/>
          <w:sz w:val="21"/>
          <w:szCs w:val="21"/>
        </w:rPr>
        <w:t xml:space="preserve">步步为营            </w:t>
      </w:r>
      <w:r>
        <w:rPr>
          <w:rFonts w:ascii="Times New Roman" w:hAnsi="Times New Roman" w:eastAsia="Times New Roman" w:cs="Times New Roman"/>
          <w:spacing w:val="7"/>
          <w:sz w:val="21"/>
          <w:szCs w:val="21"/>
        </w:rPr>
        <w:t xml:space="preserve">D.  </w:t>
      </w:r>
      <w:r>
        <w:rPr>
          <w:rFonts w:ascii="宋体" w:hAnsi="宋体" w:eastAsia="宋体" w:cs="宋体"/>
          <w:spacing w:val="7"/>
          <w:sz w:val="21"/>
          <w:szCs w:val="21"/>
        </w:rPr>
        <w:t>面面俱到</w:t>
      </w:r>
      <w:r>
        <w:rPr>
          <w:rFonts w:ascii="宋体" w:hAnsi="宋体" w:eastAsia="宋体" w:cs="宋体"/>
          <w:spacing w:val="30"/>
          <w:sz w:val="21"/>
          <w:szCs w:val="21"/>
        </w:rPr>
        <w:t xml:space="preserve">   </w:t>
      </w:r>
      <w:r>
        <w:rPr>
          <w:rFonts w:ascii="宋体" w:hAnsi="宋体" w:eastAsia="宋体" w:cs="宋体"/>
          <w:spacing w:val="7"/>
          <w:sz w:val="21"/>
          <w:szCs w:val="21"/>
        </w:rPr>
        <w:t>坚定不移</w:t>
      </w:r>
    </w:p>
    <w:p w14:paraId="42B8C8D2">
      <w:pPr>
        <w:spacing w:before="101" w:line="327" w:lineRule="auto"/>
        <w:ind w:left="410" w:right="5" w:hanging="410"/>
        <w:rPr>
          <w:rFonts w:ascii="宋体" w:hAnsi="宋体" w:eastAsia="宋体" w:cs="宋体"/>
          <w:sz w:val="21"/>
          <w:szCs w:val="21"/>
        </w:rPr>
      </w:pPr>
      <w:r>
        <w:rPr>
          <w:rFonts w:ascii="宋体" w:hAnsi="宋体" w:eastAsia="宋体" w:cs="宋体"/>
          <w:spacing w:val="-1"/>
          <w:sz w:val="21"/>
          <w:szCs w:val="21"/>
        </w:rPr>
        <w:t>25.</w:t>
      </w:r>
      <w:r>
        <w:rPr>
          <w:rFonts w:ascii="宋体" w:hAnsi="宋体" w:eastAsia="宋体" w:cs="宋体"/>
          <w:spacing w:val="-36"/>
          <w:sz w:val="21"/>
          <w:szCs w:val="21"/>
        </w:rPr>
        <w:t xml:space="preserve"> </w:t>
      </w:r>
      <w:r>
        <w:rPr>
          <w:rFonts w:ascii="宋体" w:hAnsi="宋体" w:eastAsia="宋体" w:cs="宋体"/>
          <w:spacing w:val="-1"/>
          <w:sz w:val="21"/>
          <w:szCs w:val="21"/>
        </w:rPr>
        <w:t>史书是古人写就的，有些内容可能会因有人随意取舍、记忆有误或者心存故意而</w:t>
      </w:r>
      <w:r>
        <w:rPr>
          <w:rFonts w:ascii="宋体" w:hAnsi="宋体" w:eastAsia="宋体" w:cs="宋体"/>
          <w:spacing w:val="-82"/>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4"/>
          <w:sz w:val="21"/>
          <w:szCs w:val="21"/>
        </w:rPr>
        <w:t xml:space="preserve"> </w:t>
      </w:r>
      <w:r>
        <w:rPr>
          <w:rFonts w:ascii="宋体" w:hAnsi="宋体" w:eastAsia="宋体" w:cs="宋体"/>
          <w:spacing w:val="-2"/>
          <w:sz w:val="21"/>
          <w:szCs w:val="21"/>
        </w:rPr>
        <w:t>历史事实。运用基因等高科技手段的考古研究是科学，它以客观而非主观的科学事实和</w:t>
      </w:r>
      <w:r>
        <w:rPr>
          <w:rFonts w:ascii="宋体" w:hAnsi="宋体" w:eastAsia="宋体" w:cs="宋体"/>
          <w:spacing w:val="2"/>
          <w:sz w:val="21"/>
          <w:szCs w:val="21"/>
        </w:rPr>
        <w:t xml:space="preserve"> </w:t>
      </w:r>
      <w:r>
        <w:rPr>
          <w:rFonts w:ascii="宋体" w:hAnsi="宋体" w:eastAsia="宋体" w:cs="宋体"/>
          <w:spacing w:val="-3"/>
          <w:sz w:val="21"/>
          <w:szCs w:val="21"/>
        </w:rPr>
        <w:t>科学数据得出结论。科学可以检验，可以用重复操作检验此前的研究成果是</w:t>
      </w:r>
      <w:r>
        <w:rPr>
          <w:rFonts w:ascii="宋体" w:hAnsi="宋体" w:eastAsia="宋体" w:cs="宋体"/>
          <w:spacing w:val="-4"/>
          <w:sz w:val="21"/>
          <w:szCs w:val="21"/>
        </w:rPr>
        <w:t>否准确、正</w:t>
      </w:r>
      <w:r>
        <w:rPr>
          <w:rFonts w:ascii="宋体" w:hAnsi="宋体" w:eastAsia="宋体" w:cs="宋体"/>
          <w:sz w:val="21"/>
          <w:szCs w:val="21"/>
        </w:rPr>
        <w:t xml:space="preserve">  </w:t>
      </w:r>
      <w:r>
        <w:rPr>
          <w:rFonts w:ascii="宋体" w:hAnsi="宋体" w:eastAsia="宋体" w:cs="宋体"/>
          <w:spacing w:val="-2"/>
          <w:sz w:val="21"/>
          <w:szCs w:val="21"/>
        </w:rPr>
        <w:t>确，从而</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了人为造假的可能。</w:t>
      </w:r>
    </w:p>
    <w:p w14:paraId="516BF2F8">
      <w:pPr>
        <w:spacing w:before="21" w:line="219" w:lineRule="auto"/>
        <w:ind w:left="410"/>
        <w:rPr>
          <w:rFonts w:ascii="宋体" w:hAnsi="宋体" w:eastAsia="宋体" w:cs="宋体"/>
          <w:sz w:val="21"/>
          <w:szCs w:val="21"/>
        </w:rPr>
      </w:pPr>
      <w:r>
        <w:rPr>
          <w:rFonts w:ascii="宋体" w:hAnsi="宋体" w:eastAsia="宋体" w:cs="宋体"/>
          <w:spacing w:val="3"/>
          <w:sz w:val="21"/>
          <w:szCs w:val="21"/>
        </w:rPr>
        <w:t>依次填入画横线部分最恰当的一项是(</w:t>
      </w:r>
      <w:r>
        <w:rPr>
          <w:rFonts w:ascii="宋体" w:hAnsi="宋体" w:eastAsia="宋体" w:cs="宋体"/>
          <w:spacing w:val="22"/>
          <w:sz w:val="21"/>
          <w:szCs w:val="21"/>
        </w:rPr>
        <w:t xml:space="preserve">   </w:t>
      </w:r>
      <w:r>
        <w:rPr>
          <w:rFonts w:ascii="宋体" w:hAnsi="宋体" w:eastAsia="宋体" w:cs="宋体"/>
          <w:spacing w:val="3"/>
          <w:sz w:val="21"/>
          <w:szCs w:val="21"/>
        </w:rPr>
        <w:t>)。</w:t>
      </w:r>
    </w:p>
    <w:p w14:paraId="0958D48E">
      <w:pPr>
        <w:spacing w:before="211" w:line="185" w:lineRule="auto"/>
        <w:ind w:left="4100"/>
        <w:rPr>
          <w:rFonts w:ascii="Times New Roman" w:hAnsi="Times New Roman" w:eastAsia="Times New Roman" w:cs="Times New Roman"/>
          <w:sz w:val="15"/>
          <w:szCs w:val="15"/>
        </w:rPr>
      </w:pPr>
      <w:r>
        <w:rPr>
          <w:rFonts w:ascii="Times New Roman" w:hAnsi="Times New Roman" w:eastAsia="Times New Roman" w:cs="Times New Roman"/>
          <w:sz w:val="15"/>
          <w:szCs w:val="15"/>
        </w:rPr>
        <w:t>5</w:t>
      </w:r>
    </w:p>
    <w:p w14:paraId="21DBFCE3">
      <w:pPr>
        <w:spacing w:line="219" w:lineRule="auto"/>
        <w:rPr>
          <w:rFonts w:hint="eastAsia" w:ascii="宋体" w:hAnsi="宋体" w:eastAsia="宋体" w:cs="宋体"/>
          <w:sz w:val="21"/>
          <w:szCs w:val="21"/>
          <w:lang w:eastAsia="zh-CN"/>
        </w:rPr>
        <w:sectPr>
          <w:pgSz w:w="11910" w:h="16840"/>
          <w:pgMar w:top="816" w:right="1764" w:bottom="0" w:left="1779" w:header="0" w:footer="0" w:gutter="0"/>
          <w:cols w:space="720" w:num="1"/>
        </w:sectPr>
      </w:pPr>
      <w:r>
        <w:rPr>
          <w:rFonts w:hint="eastAsia" w:ascii="宋体" w:hAnsi="宋体" w:eastAsia="宋体" w:cs="宋体"/>
          <w:spacing w:val="-21"/>
          <w:w w:val="96"/>
          <w:sz w:val="21"/>
          <w:szCs w:val="21"/>
          <w:lang w:eastAsia="zh-CN"/>
        </w:rPr>
        <w:t xml:space="preserve"> </w:t>
      </w:r>
    </w:p>
    <w:p w14:paraId="0CBCD1D1">
      <w:pPr>
        <w:spacing w:line="322" w:lineRule="auto"/>
        <w:rPr>
          <w:rFonts w:ascii="Arial"/>
          <w:sz w:val="21"/>
        </w:rPr>
      </w:pPr>
    </w:p>
    <w:p w14:paraId="3B668C5A">
      <w:pPr>
        <w:spacing w:before="78" w:line="219" w:lineRule="auto"/>
        <w:ind w:left="430"/>
        <w:rPr>
          <w:rFonts w:ascii="宋体" w:hAnsi="宋体" w:eastAsia="宋体" w:cs="宋体"/>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pacing w:val="61"/>
          <w:w w:val="101"/>
          <w:sz w:val="24"/>
          <w:szCs w:val="24"/>
        </w:rPr>
        <w:t xml:space="preserve"> </w:t>
      </w:r>
      <w:r>
        <w:rPr>
          <w:rFonts w:ascii="宋体" w:hAnsi="宋体" w:eastAsia="宋体" w:cs="宋体"/>
          <w:sz w:val="24"/>
          <w:szCs w:val="24"/>
        </w:rPr>
        <w:t>违背   化解</w:t>
      </w:r>
      <w:r>
        <w:rPr>
          <w:rFonts w:ascii="宋体" w:hAnsi="宋体" w:eastAsia="宋体" w:cs="宋体"/>
          <w:spacing w:val="4"/>
          <w:sz w:val="24"/>
          <w:szCs w:val="24"/>
        </w:rPr>
        <w:t xml:space="preserve">                 </w:t>
      </w:r>
      <w:r>
        <w:rPr>
          <w:rFonts w:ascii="Times New Roman" w:hAnsi="Times New Roman" w:eastAsia="Times New Roman" w:cs="Times New Roman"/>
          <w:sz w:val="24"/>
          <w:szCs w:val="24"/>
        </w:rPr>
        <w:t>B.</w:t>
      </w:r>
      <w:r>
        <w:rPr>
          <w:rFonts w:ascii="Times New Roman" w:hAnsi="Times New Roman" w:eastAsia="Times New Roman" w:cs="Times New Roman"/>
          <w:spacing w:val="26"/>
          <w:w w:val="101"/>
          <w:sz w:val="24"/>
          <w:szCs w:val="24"/>
        </w:rPr>
        <w:t xml:space="preserve"> </w:t>
      </w:r>
      <w:r>
        <w:rPr>
          <w:rFonts w:ascii="宋体" w:hAnsi="宋体" w:eastAsia="宋体" w:cs="宋体"/>
          <w:sz w:val="24"/>
          <w:szCs w:val="24"/>
        </w:rPr>
        <w:t>虚构</w:t>
      </w:r>
      <w:r>
        <w:rPr>
          <w:rFonts w:ascii="宋体" w:hAnsi="宋体" w:eastAsia="宋体" w:cs="宋体"/>
          <w:spacing w:val="4"/>
          <w:sz w:val="24"/>
          <w:szCs w:val="24"/>
        </w:rPr>
        <w:t xml:space="preserve">   </w:t>
      </w:r>
      <w:r>
        <w:rPr>
          <w:rFonts w:ascii="宋体" w:hAnsi="宋体" w:eastAsia="宋体" w:cs="宋体"/>
          <w:sz w:val="24"/>
          <w:szCs w:val="24"/>
        </w:rPr>
        <w:t>杜绝</w:t>
      </w:r>
    </w:p>
    <w:p w14:paraId="78A174FC">
      <w:pPr>
        <w:spacing w:before="95" w:line="219" w:lineRule="auto"/>
        <w:ind w:left="430"/>
        <w:rPr>
          <w:rFonts w:ascii="宋体" w:hAnsi="宋体" w:eastAsia="宋体" w:cs="宋体"/>
          <w:sz w:val="24"/>
          <w:szCs w:val="24"/>
        </w:rPr>
      </w:pP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掩盖</w:t>
      </w:r>
      <w:r>
        <w:rPr>
          <w:rFonts w:ascii="宋体" w:hAnsi="宋体" w:eastAsia="宋体" w:cs="宋体"/>
          <w:spacing w:val="6"/>
          <w:sz w:val="24"/>
          <w:szCs w:val="24"/>
        </w:rPr>
        <w:t xml:space="preserve">   </w:t>
      </w:r>
      <w:r>
        <w:rPr>
          <w:rFonts w:ascii="宋体" w:hAnsi="宋体" w:eastAsia="宋体" w:cs="宋体"/>
          <w:spacing w:val="-2"/>
          <w:sz w:val="24"/>
          <w:szCs w:val="24"/>
        </w:rPr>
        <w:t xml:space="preserve">规避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 xml:space="preserve">偏离  </w:t>
      </w:r>
      <w:r>
        <w:rPr>
          <w:rFonts w:ascii="宋体" w:hAnsi="宋体" w:eastAsia="宋体" w:cs="宋体"/>
          <w:spacing w:val="-3"/>
          <w:sz w:val="24"/>
          <w:szCs w:val="24"/>
        </w:rPr>
        <w:t xml:space="preserve"> 降低</w:t>
      </w:r>
    </w:p>
    <w:p w14:paraId="13E6FF65">
      <w:pPr>
        <w:spacing w:before="93" w:line="327" w:lineRule="auto"/>
        <w:ind w:left="430" w:hanging="430"/>
        <w:rPr>
          <w:rFonts w:ascii="宋体" w:hAnsi="宋体" w:eastAsia="宋体" w:cs="宋体"/>
          <w:sz w:val="21"/>
          <w:szCs w:val="21"/>
        </w:rPr>
      </w:pPr>
      <w:r>
        <w:rPr>
          <w:rFonts w:ascii="宋体" w:hAnsi="宋体" w:eastAsia="宋体" w:cs="宋体"/>
          <w:sz w:val="21"/>
          <w:szCs w:val="21"/>
        </w:rPr>
        <w:t>26.应急情境下妥善治理谣言，考验的是应急处置能力的临场发</w:t>
      </w:r>
      <w:r>
        <w:rPr>
          <w:rFonts w:ascii="宋体" w:hAnsi="宋体" w:eastAsia="宋体" w:cs="宋体"/>
          <w:spacing w:val="-1"/>
          <w:sz w:val="21"/>
          <w:szCs w:val="21"/>
        </w:rPr>
        <w:t>挥，更是应急处置能力的建</w:t>
      </w:r>
      <w:r>
        <w:rPr>
          <w:rFonts w:ascii="宋体" w:hAnsi="宋体" w:eastAsia="宋体" w:cs="宋体"/>
          <w:sz w:val="21"/>
          <w:szCs w:val="21"/>
        </w:rPr>
        <w:t xml:space="preserve">  </w:t>
      </w:r>
      <w:r>
        <w:rPr>
          <w:rFonts w:ascii="宋体" w:hAnsi="宋体" w:eastAsia="宋体" w:cs="宋体"/>
          <w:spacing w:val="-3"/>
          <w:sz w:val="21"/>
          <w:szCs w:val="21"/>
        </w:rPr>
        <w:t>设。网络谣言治理主要有治标与治本两条路径，前者针对既成事实，</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,即时奏效；</w:t>
      </w:r>
      <w:r>
        <w:rPr>
          <w:rFonts w:ascii="宋体" w:hAnsi="宋体" w:eastAsia="宋体" w:cs="宋体"/>
          <w:spacing w:val="5"/>
          <w:sz w:val="21"/>
          <w:szCs w:val="21"/>
        </w:rPr>
        <w:t xml:space="preserve"> </w:t>
      </w:r>
      <w:r>
        <w:rPr>
          <w:rFonts w:ascii="宋体" w:hAnsi="宋体" w:eastAsia="宋体" w:cs="宋体"/>
          <w:spacing w:val="4"/>
          <w:sz w:val="21"/>
          <w:szCs w:val="21"/>
        </w:rPr>
        <w:t>后者侧重于“治未病”,</w:t>
      </w:r>
      <w:r>
        <w:rPr>
          <w:rFonts w:ascii="宋体" w:hAnsi="宋体" w:eastAsia="宋体" w:cs="宋体"/>
          <w:spacing w:val="16"/>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4"/>
          <w:sz w:val="21"/>
          <w:szCs w:val="21"/>
        </w:rPr>
        <w:t>,久久为功，两条路径有机结合，方可有效遏制互联网</w:t>
      </w:r>
      <w:r>
        <w:rPr>
          <w:rFonts w:ascii="宋体" w:hAnsi="宋体" w:eastAsia="宋体" w:cs="宋体"/>
          <w:sz w:val="21"/>
          <w:szCs w:val="21"/>
        </w:rPr>
        <w:t xml:space="preserve"> </w:t>
      </w:r>
      <w:r>
        <w:rPr>
          <w:rFonts w:ascii="宋体" w:hAnsi="宋体" w:eastAsia="宋体" w:cs="宋体"/>
          <w:spacing w:val="-2"/>
          <w:sz w:val="21"/>
          <w:szCs w:val="21"/>
        </w:rPr>
        <w:t>谣言的生产与传播。</w:t>
      </w:r>
    </w:p>
    <w:p w14:paraId="6621938C">
      <w:pPr>
        <w:spacing w:before="30" w:line="219" w:lineRule="auto"/>
        <w:ind w:left="430"/>
        <w:rPr>
          <w:rFonts w:ascii="宋体" w:hAnsi="宋体" w:eastAsia="宋体" w:cs="宋体"/>
          <w:sz w:val="21"/>
          <w:szCs w:val="21"/>
        </w:rPr>
      </w:pPr>
      <w:r>
        <w:rPr>
          <w:rFonts w:ascii="宋体" w:hAnsi="宋体" w:eastAsia="宋体" w:cs="宋体"/>
          <w:spacing w:val="4"/>
          <w:sz w:val="21"/>
          <w:szCs w:val="21"/>
        </w:rPr>
        <w:t>依次填入画横线部分最恰当的一项是(</w:t>
      </w:r>
      <w:r>
        <w:rPr>
          <w:rFonts w:ascii="宋体" w:hAnsi="宋体" w:eastAsia="宋体" w:cs="宋体"/>
          <w:spacing w:val="26"/>
          <w:sz w:val="21"/>
          <w:szCs w:val="21"/>
        </w:rPr>
        <w:t xml:space="preserve">   </w:t>
      </w:r>
      <w:r>
        <w:rPr>
          <w:rFonts w:ascii="宋体" w:hAnsi="宋体" w:eastAsia="宋体" w:cs="宋体"/>
          <w:spacing w:val="4"/>
          <w:sz w:val="21"/>
          <w:szCs w:val="21"/>
        </w:rPr>
        <w:t>)。</w:t>
      </w:r>
    </w:p>
    <w:p w14:paraId="5A71BBCD">
      <w:pPr>
        <w:spacing w:before="122" w:line="219" w:lineRule="auto"/>
        <w:ind w:left="430"/>
        <w:rPr>
          <w:rFonts w:ascii="宋体" w:hAnsi="宋体" w:eastAsia="宋体" w:cs="宋体"/>
          <w:sz w:val="21"/>
          <w:szCs w:val="21"/>
        </w:rPr>
      </w:pPr>
      <w:r>
        <w:rPr>
          <w:rFonts w:ascii="Times New Roman" w:hAnsi="Times New Roman" w:eastAsia="Times New Roman" w:cs="Times New Roman"/>
          <w:spacing w:val="8"/>
          <w:sz w:val="21"/>
          <w:szCs w:val="21"/>
        </w:rPr>
        <w:t>A.</w:t>
      </w:r>
      <w:r>
        <w:rPr>
          <w:rFonts w:ascii="Times New Roman" w:hAnsi="Times New Roman" w:eastAsia="Times New Roman" w:cs="Times New Roman"/>
          <w:spacing w:val="5"/>
          <w:sz w:val="21"/>
          <w:szCs w:val="21"/>
        </w:rPr>
        <w:t xml:space="preserve">  </w:t>
      </w:r>
      <w:r>
        <w:rPr>
          <w:rFonts w:ascii="宋体" w:hAnsi="宋体" w:eastAsia="宋体" w:cs="宋体"/>
          <w:spacing w:val="8"/>
          <w:sz w:val="21"/>
          <w:szCs w:val="21"/>
        </w:rPr>
        <w:t>亡羊补牢</w:t>
      </w:r>
      <w:r>
        <w:rPr>
          <w:rFonts w:ascii="宋体" w:hAnsi="宋体" w:eastAsia="宋体" w:cs="宋体"/>
          <w:spacing w:val="28"/>
          <w:sz w:val="21"/>
          <w:szCs w:val="21"/>
        </w:rPr>
        <w:t xml:space="preserve">   </w:t>
      </w:r>
      <w:r>
        <w:rPr>
          <w:rFonts w:ascii="宋体" w:hAnsi="宋体" w:eastAsia="宋体" w:cs="宋体"/>
          <w:spacing w:val="8"/>
          <w:sz w:val="21"/>
          <w:szCs w:val="21"/>
        </w:rPr>
        <w:t>曲突徙薪</w:t>
      </w:r>
      <w:r>
        <w:rPr>
          <w:rFonts w:ascii="宋体" w:hAnsi="宋体" w:eastAsia="宋体" w:cs="宋体"/>
          <w:spacing w:val="4"/>
          <w:sz w:val="21"/>
          <w:szCs w:val="21"/>
        </w:rPr>
        <w:t xml:space="preserve">            </w:t>
      </w:r>
      <w:r>
        <w:rPr>
          <w:rFonts w:ascii="Times New Roman" w:hAnsi="Times New Roman" w:eastAsia="Times New Roman" w:cs="Times New Roman"/>
          <w:spacing w:val="8"/>
          <w:sz w:val="21"/>
          <w:szCs w:val="21"/>
        </w:rPr>
        <w:t xml:space="preserve">B.  </w:t>
      </w:r>
      <w:r>
        <w:rPr>
          <w:rFonts w:ascii="宋体" w:hAnsi="宋体" w:eastAsia="宋体" w:cs="宋体"/>
          <w:spacing w:val="8"/>
          <w:sz w:val="21"/>
          <w:szCs w:val="21"/>
        </w:rPr>
        <w:t>双管齐下</w:t>
      </w:r>
      <w:r>
        <w:rPr>
          <w:rFonts w:ascii="宋体" w:hAnsi="宋体" w:eastAsia="宋体" w:cs="宋体"/>
          <w:spacing w:val="21"/>
          <w:sz w:val="21"/>
          <w:szCs w:val="21"/>
        </w:rPr>
        <w:t xml:space="preserve">   </w:t>
      </w:r>
      <w:r>
        <w:rPr>
          <w:rFonts w:ascii="宋体" w:hAnsi="宋体" w:eastAsia="宋体" w:cs="宋体"/>
          <w:spacing w:val="8"/>
          <w:sz w:val="21"/>
          <w:szCs w:val="21"/>
        </w:rPr>
        <w:t>未雨绸缪</w:t>
      </w:r>
    </w:p>
    <w:p w14:paraId="721DE36C">
      <w:pPr>
        <w:spacing w:before="110" w:line="219" w:lineRule="auto"/>
        <w:ind w:left="430"/>
        <w:rPr>
          <w:rFonts w:ascii="宋体" w:hAnsi="宋体" w:eastAsia="宋体" w:cs="宋体"/>
          <w:sz w:val="21"/>
          <w:szCs w:val="21"/>
        </w:rPr>
      </w:pPr>
      <w:r>
        <w:rPr>
          <w:rFonts w:ascii="Times New Roman" w:hAnsi="Times New Roman" w:eastAsia="Times New Roman" w:cs="Times New Roman"/>
          <w:spacing w:val="10"/>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10"/>
          <w:sz w:val="21"/>
          <w:szCs w:val="21"/>
        </w:rPr>
        <w:t>惩前毖后</w:t>
      </w:r>
      <w:r>
        <w:rPr>
          <w:rFonts w:ascii="宋体" w:hAnsi="宋体" w:eastAsia="宋体" w:cs="宋体"/>
          <w:spacing w:val="23"/>
          <w:sz w:val="21"/>
          <w:szCs w:val="21"/>
        </w:rPr>
        <w:t xml:space="preserve">   </w:t>
      </w:r>
      <w:r>
        <w:rPr>
          <w:rFonts w:ascii="宋体" w:hAnsi="宋体" w:eastAsia="宋体" w:cs="宋体"/>
          <w:spacing w:val="10"/>
          <w:sz w:val="21"/>
          <w:szCs w:val="21"/>
        </w:rPr>
        <w:t>深谋远虑</w:t>
      </w:r>
      <w:r>
        <w:rPr>
          <w:rFonts w:ascii="宋体" w:hAnsi="宋体" w:eastAsia="宋体" w:cs="宋体"/>
          <w:spacing w:val="3"/>
          <w:sz w:val="21"/>
          <w:szCs w:val="21"/>
        </w:rPr>
        <w:t xml:space="preserve">            </w:t>
      </w:r>
      <w:r>
        <w:rPr>
          <w:rFonts w:ascii="宋体" w:hAnsi="宋体" w:eastAsia="宋体" w:cs="宋体"/>
          <w:spacing w:val="10"/>
          <w:sz w:val="21"/>
          <w:szCs w:val="21"/>
        </w:rPr>
        <w:t>D. 补偏救弊   先发制人</w:t>
      </w:r>
    </w:p>
    <w:p w14:paraId="1F00369C">
      <w:pPr>
        <w:spacing w:before="92" w:line="325" w:lineRule="auto"/>
        <w:ind w:left="430" w:right="10" w:hanging="430"/>
        <w:rPr>
          <w:rFonts w:ascii="宋体" w:hAnsi="宋体" w:eastAsia="宋体" w:cs="宋体"/>
          <w:sz w:val="21"/>
          <w:szCs w:val="21"/>
        </w:rPr>
      </w:pPr>
      <w:r>
        <w:rPr>
          <w:rFonts w:ascii="宋体" w:hAnsi="宋体" w:eastAsia="宋体" w:cs="宋体"/>
          <w:spacing w:val="-2"/>
          <w:sz w:val="21"/>
          <w:szCs w:val="21"/>
        </w:rPr>
        <w:t>27. 从长远看，保护个人信息，并不是把信息数据与互联网经济</w:t>
      </w:r>
      <w:r>
        <w:rPr>
          <w:rFonts w:ascii="宋体" w:hAnsi="宋体" w:eastAsia="宋体" w:cs="宋体"/>
          <w:spacing w:val="-10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
          <w:sz w:val="21"/>
          <w:szCs w:val="21"/>
        </w:rPr>
        <w:t>开来，而是应当探讨</w:t>
      </w:r>
      <w:r>
        <w:rPr>
          <w:rFonts w:ascii="宋体" w:hAnsi="宋体" w:eastAsia="宋体" w:cs="宋体"/>
          <w:sz w:val="21"/>
          <w:szCs w:val="21"/>
        </w:rPr>
        <w:t xml:space="preserve"> </w:t>
      </w:r>
      <w:r>
        <w:rPr>
          <w:rFonts w:ascii="宋体" w:hAnsi="宋体" w:eastAsia="宋体" w:cs="宋体"/>
          <w:spacing w:val="-3"/>
          <w:sz w:val="21"/>
          <w:szCs w:val="21"/>
        </w:rPr>
        <w:t>如何在必要、合理、合规的基础上，实现信息保护与利用的共赢。在大数据、信息化时</w:t>
      </w:r>
      <w:r>
        <w:rPr>
          <w:rFonts w:ascii="宋体" w:hAnsi="宋体" w:eastAsia="宋体" w:cs="宋体"/>
          <w:spacing w:val="5"/>
          <w:sz w:val="21"/>
          <w:szCs w:val="21"/>
        </w:rPr>
        <w:t xml:space="preserve"> </w:t>
      </w:r>
      <w:r>
        <w:rPr>
          <w:rFonts w:ascii="宋体" w:hAnsi="宋体" w:eastAsia="宋体" w:cs="宋体"/>
          <w:spacing w:val="-2"/>
          <w:sz w:val="21"/>
          <w:szCs w:val="21"/>
        </w:rPr>
        <w:t>代，如何在海量个人信息中</w:t>
      </w:r>
      <w:r>
        <w:rPr>
          <w:rFonts w:ascii="宋体" w:hAnsi="宋体" w:eastAsia="宋体" w:cs="宋体"/>
          <w:spacing w:val="-72"/>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101"/>
          <w:sz w:val="21"/>
          <w:szCs w:val="21"/>
        </w:rPr>
        <w:t xml:space="preserve"> </w:t>
      </w:r>
      <w:r>
        <w:rPr>
          <w:rFonts w:ascii="宋体" w:hAnsi="宋体" w:eastAsia="宋体" w:cs="宋体"/>
          <w:spacing w:val="-2"/>
          <w:sz w:val="21"/>
          <w:szCs w:val="21"/>
        </w:rPr>
        <w:t>敏感信息、利用好其他可用信息，对发展信息产业，</w:t>
      </w:r>
    </w:p>
    <w:p w14:paraId="1910BD54">
      <w:pPr>
        <w:spacing w:before="30" w:line="320" w:lineRule="auto"/>
        <w:ind w:left="430" w:right="2730"/>
        <w:rPr>
          <w:rFonts w:ascii="宋体" w:hAnsi="宋体" w:eastAsia="宋体" w:cs="宋体"/>
          <w:sz w:val="21"/>
          <w:szCs w:val="21"/>
        </w:rPr>
      </w:pPr>
      <w:r>
        <w:rPr>
          <w:rFonts w:ascii="宋体" w:hAnsi="宋体" w:eastAsia="宋体" w:cs="宋体"/>
          <w:spacing w:val="-1"/>
          <w:sz w:val="21"/>
          <w:szCs w:val="21"/>
        </w:rPr>
        <w:t>平衡数据应用与用户权益之间的关系，都具有重要意义。</w:t>
      </w:r>
      <w:r>
        <w:rPr>
          <w:rFonts w:ascii="宋体" w:hAnsi="宋体" w:eastAsia="宋体" w:cs="宋体"/>
          <w:spacing w:val="8"/>
          <w:sz w:val="21"/>
          <w:szCs w:val="21"/>
        </w:rPr>
        <w:t xml:space="preserve"> </w:t>
      </w:r>
      <w:r>
        <w:rPr>
          <w:rFonts w:ascii="宋体" w:hAnsi="宋体" w:eastAsia="宋体" w:cs="宋体"/>
          <w:spacing w:val="5"/>
          <w:sz w:val="21"/>
          <w:szCs w:val="21"/>
        </w:rPr>
        <w:t>依次填入画横线部分最恰当的一项是(</w:t>
      </w:r>
      <w:r>
        <w:rPr>
          <w:rFonts w:ascii="宋体" w:hAnsi="宋体" w:eastAsia="宋体" w:cs="宋体"/>
          <w:spacing w:val="47"/>
          <w:sz w:val="21"/>
          <w:szCs w:val="21"/>
        </w:rPr>
        <w:t xml:space="preserve">  </w:t>
      </w:r>
      <w:r>
        <w:rPr>
          <w:rFonts w:ascii="宋体" w:hAnsi="宋体" w:eastAsia="宋体" w:cs="宋体"/>
          <w:spacing w:val="5"/>
          <w:sz w:val="21"/>
          <w:szCs w:val="21"/>
        </w:rPr>
        <w:t>)。</w:t>
      </w:r>
    </w:p>
    <w:p w14:paraId="24ACC1C3">
      <w:pPr>
        <w:spacing w:before="63" w:line="219" w:lineRule="auto"/>
        <w:ind w:left="4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26"/>
          <w:w w:val="101"/>
          <w:sz w:val="21"/>
          <w:szCs w:val="21"/>
        </w:rPr>
        <w:t xml:space="preserve">  </w:t>
      </w:r>
      <w:r>
        <w:rPr>
          <w:rFonts w:ascii="宋体" w:hAnsi="宋体" w:eastAsia="宋体" w:cs="宋体"/>
          <w:spacing w:val="-3"/>
          <w:sz w:val="21"/>
          <w:szCs w:val="21"/>
        </w:rPr>
        <w:t>区</w:t>
      </w:r>
      <w:r>
        <w:rPr>
          <w:rFonts w:ascii="宋体" w:hAnsi="宋体" w:eastAsia="宋体" w:cs="宋体"/>
          <w:spacing w:val="-43"/>
          <w:sz w:val="21"/>
          <w:szCs w:val="21"/>
        </w:rPr>
        <w:t xml:space="preserve"> </w:t>
      </w:r>
      <w:r>
        <w:rPr>
          <w:rFonts w:ascii="宋体" w:hAnsi="宋体" w:eastAsia="宋体" w:cs="宋体"/>
          <w:spacing w:val="-3"/>
          <w:sz w:val="21"/>
          <w:szCs w:val="21"/>
        </w:rPr>
        <w:t>别</w:t>
      </w:r>
      <w:r>
        <w:rPr>
          <w:rFonts w:ascii="宋体" w:hAnsi="宋体" w:eastAsia="宋体" w:cs="宋体"/>
          <w:spacing w:val="26"/>
          <w:sz w:val="21"/>
          <w:szCs w:val="21"/>
        </w:rPr>
        <w:t xml:space="preserve">   </w:t>
      </w:r>
      <w:r>
        <w:rPr>
          <w:rFonts w:ascii="宋体" w:hAnsi="宋体" w:eastAsia="宋体" w:cs="宋体"/>
          <w:spacing w:val="-3"/>
          <w:sz w:val="21"/>
          <w:szCs w:val="21"/>
        </w:rPr>
        <w:t>剔除</w:t>
      </w:r>
      <w:r>
        <w:rPr>
          <w:rFonts w:ascii="宋体" w:hAnsi="宋体" w:eastAsia="宋体" w:cs="宋体"/>
          <w:spacing w:val="1"/>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独</w:t>
      </w:r>
      <w:r>
        <w:rPr>
          <w:rFonts w:ascii="宋体" w:hAnsi="宋体" w:eastAsia="宋体" w:cs="宋体"/>
          <w:spacing w:val="49"/>
          <w:sz w:val="21"/>
          <w:szCs w:val="21"/>
        </w:rPr>
        <w:t xml:space="preserve"> </w:t>
      </w:r>
      <w:r>
        <w:rPr>
          <w:rFonts w:ascii="宋体" w:hAnsi="宋体" w:eastAsia="宋体" w:cs="宋体"/>
          <w:spacing w:val="-3"/>
          <w:sz w:val="21"/>
          <w:szCs w:val="21"/>
        </w:rPr>
        <w:t>立</w:t>
      </w:r>
      <w:r>
        <w:rPr>
          <w:rFonts w:ascii="宋体" w:hAnsi="宋体" w:eastAsia="宋体" w:cs="宋体"/>
          <w:spacing w:val="18"/>
          <w:sz w:val="21"/>
          <w:szCs w:val="21"/>
        </w:rPr>
        <w:t xml:space="preserve">   </w:t>
      </w:r>
      <w:r>
        <w:rPr>
          <w:rFonts w:ascii="宋体" w:hAnsi="宋体" w:eastAsia="宋体" w:cs="宋体"/>
          <w:spacing w:val="-3"/>
          <w:sz w:val="21"/>
          <w:szCs w:val="21"/>
        </w:rPr>
        <w:t>屏</w:t>
      </w:r>
      <w:r>
        <w:rPr>
          <w:rFonts w:ascii="宋体" w:hAnsi="宋体" w:eastAsia="宋体" w:cs="宋体"/>
          <w:spacing w:val="-32"/>
          <w:sz w:val="21"/>
          <w:szCs w:val="21"/>
        </w:rPr>
        <w:t xml:space="preserve"> </w:t>
      </w:r>
      <w:r>
        <w:rPr>
          <w:rFonts w:ascii="宋体" w:hAnsi="宋体" w:eastAsia="宋体" w:cs="宋体"/>
          <w:spacing w:val="-3"/>
          <w:sz w:val="21"/>
          <w:szCs w:val="21"/>
        </w:rPr>
        <w:t>蔽</w:t>
      </w:r>
    </w:p>
    <w:p w14:paraId="61E531F1">
      <w:pPr>
        <w:spacing w:before="82" w:line="220" w:lineRule="auto"/>
        <w:ind w:left="430"/>
        <w:rPr>
          <w:rFonts w:ascii="宋体" w:hAnsi="宋体" w:eastAsia="宋体" w:cs="宋体"/>
          <w:sz w:val="24"/>
          <w:szCs w:val="24"/>
        </w:rPr>
      </w:pPr>
      <w:r>
        <w:rPr>
          <w:rFonts w:ascii="宋体" w:hAnsi="宋体" w:eastAsia="宋体" w:cs="宋体"/>
          <w:spacing w:val="2"/>
          <w:sz w:val="24"/>
          <w:szCs w:val="24"/>
        </w:rPr>
        <w:t>C.分离   甄别</w:t>
      </w:r>
      <w:r>
        <w:rPr>
          <w:rFonts w:ascii="宋体" w:hAnsi="宋体" w:eastAsia="宋体" w:cs="宋体"/>
          <w:spacing w:val="6"/>
          <w:sz w:val="24"/>
          <w:szCs w:val="24"/>
        </w:rPr>
        <w:t xml:space="preserve">                 </w:t>
      </w:r>
      <w:r>
        <w:rPr>
          <w:rFonts w:ascii="宋体" w:hAnsi="宋体" w:eastAsia="宋体" w:cs="宋体"/>
          <w:spacing w:val="2"/>
          <w:sz w:val="24"/>
          <w:szCs w:val="24"/>
        </w:rPr>
        <w:t>D.</w:t>
      </w:r>
      <w:r>
        <w:rPr>
          <w:rFonts w:ascii="宋体" w:hAnsi="宋体" w:eastAsia="宋体" w:cs="宋体"/>
          <w:spacing w:val="-13"/>
          <w:sz w:val="24"/>
          <w:szCs w:val="24"/>
        </w:rPr>
        <w:t xml:space="preserve"> </w:t>
      </w:r>
      <w:r>
        <w:rPr>
          <w:rFonts w:ascii="宋体" w:hAnsi="宋体" w:eastAsia="宋体" w:cs="宋体"/>
          <w:spacing w:val="2"/>
          <w:sz w:val="24"/>
          <w:szCs w:val="24"/>
        </w:rPr>
        <w:t>隔绝</w:t>
      </w:r>
      <w:r>
        <w:rPr>
          <w:rFonts w:ascii="宋体" w:hAnsi="宋体" w:eastAsia="宋体" w:cs="宋体"/>
          <w:spacing w:val="7"/>
          <w:sz w:val="24"/>
          <w:szCs w:val="24"/>
        </w:rPr>
        <w:t xml:space="preserve">   </w:t>
      </w:r>
      <w:r>
        <w:rPr>
          <w:rFonts w:ascii="宋体" w:hAnsi="宋体" w:eastAsia="宋体" w:cs="宋体"/>
          <w:spacing w:val="2"/>
          <w:sz w:val="24"/>
          <w:szCs w:val="24"/>
        </w:rPr>
        <w:t>剥离</w:t>
      </w:r>
    </w:p>
    <w:p w14:paraId="2F7793EC">
      <w:pPr>
        <w:spacing w:before="103" w:line="319" w:lineRule="auto"/>
        <w:ind w:left="425" w:hanging="425"/>
        <w:rPr>
          <w:rFonts w:ascii="宋体" w:hAnsi="宋体" w:eastAsia="宋体" w:cs="宋体"/>
          <w:sz w:val="21"/>
          <w:szCs w:val="21"/>
        </w:rPr>
      </w:pPr>
      <w:r>
        <w:rPr>
          <w:rFonts w:ascii="宋体" w:hAnsi="宋体" w:eastAsia="宋体" w:cs="宋体"/>
          <w:spacing w:val="-3"/>
          <w:sz w:val="21"/>
          <w:szCs w:val="21"/>
        </w:rPr>
        <w:t>28.“潜”是“显”的基础，“显”是“潜”的结果。对于那些事关长远、事关基础的任务，</w:t>
      </w:r>
      <w:r>
        <w:rPr>
          <w:rFonts w:ascii="宋体" w:hAnsi="宋体" w:eastAsia="宋体" w:cs="宋体"/>
          <w:spacing w:val="15"/>
          <w:sz w:val="21"/>
          <w:szCs w:val="21"/>
        </w:rPr>
        <w:t xml:space="preserve"> </w:t>
      </w:r>
      <w:r>
        <w:rPr>
          <w:rFonts w:ascii="宋体" w:hAnsi="宋体" w:eastAsia="宋体" w:cs="宋体"/>
          <w:spacing w:val="2"/>
          <w:sz w:val="21"/>
          <w:szCs w:val="21"/>
        </w:rPr>
        <w:t>“一口吃不成个胖子”,就要扎扎实实、稳步有序推进。这些工作不</w:t>
      </w:r>
      <w:r>
        <w:rPr>
          <w:rFonts w:ascii="宋体" w:hAnsi="宋体" w:eastAsia="宋体" w:cs="宋体"/>
          <w:spacing w:val="-65"/>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,政绩也并</w:t>
      </w:r>
      <w:r>
        <w:rPr>
          <w:rFonts w:ascii="宋体" w:hAnsi="宋体" w:eastAsia="宋体" w:cs="宋体"/>
          <w:sz w:val="21"/>
          <w:szCs w:val="21"/>
        </w:rPr>
        <w:t xml:space="preserve"> 非</w:t>
      </w:r>
      <w:r>
        <w:rPr>
          <w:rFonts w:ascii="宋体" w:hAnsi="宋体" w:eastAsia="宋体" w:cs="宋体"/>
          <w:spacing w:val="-8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z w:val="21"/>
          <w:szCs w:val="21"/>
        </w:rPr>
        <w:t xml:space="preserve">,但有助于各项事业全面发展、长足进步，是真正对党、对人民、对历史负责 </w:t>
      </w:r>
      <w:r>
        <w:rPr>
          <w:rFonts w:ascii="宋体" w:hAnsi="宋体" w:eastAsia="宋体" w:cs="宋体"/>
          <w:spacing w:val="-2"/>
          <w:sz w:val="21"/>
          <w:szCs w:val="21"/>
        </w:rPr>
        <w:t>的体现。</w:t>
      </w:r>
    </w:p>
    <w:p w14:paraId="5BCD8F6B">
      <w:pPr>
        <w:spacing w:before="47" w:line="219" w:lineRule="auto"/>
        <w:ind w:left="430"/>
        <w:rPr>
          <w:rFonts w:ascii="宋体" w:hAnsi="宋体" w:eastAsia="宋体" w:cs="宋体"/>
          <w:sz w:val="21"/>
          <w:szCs w:val="21"/>
        </w:rPr>
      </w:pPr>
      <w:r>
        <w:rPr>
          <w:rFonts w:ascii="宋体" w:hAnsi="宋体" w:eastAsia="宋体" w:cs="宋体"/>
          <w:spacing w:val="4"/>
          <w:sz w:val="21"/>
          <w:szCs w:val="21"/>
        </w:rPr>
        <w:t>依次填入画横线部分最恰当的一项是(</w:t>
      </w:r>
      <w:r>
        <w:rPr>
          <w:rFonts w:ascii="宋体" w:hAnsi="宋体" w:eastAsia="宋体" w:cs="宋体"/>
          <w:spacing w:val="33"/>
          <w:sz w:val="21"/>
          <w:szCs w:val="21"/>
        </w:rPr>
        <w:t xml:space="preserve">   </w:t>
      </w:r>
      <w:r>
        <w:rPr>
          <w:rFonts w:ascii="宋体" w:hAnsi="宋体" w:eastAsia="宋体" w:cs="宋体"/>
          <w:spacing w:val="4"/>
          <w:sz w:val="21"/>
          <w:szCs w:val="21"/>
        </w:rPr>
        <w:t>)。</w:t>
      </w:r>
    </w:p>
    <w:p w14:paraId="01E5A65C">
      <w:pPr>
        <w:spacing w:before="132" w:line="219" w:lineRule="auto"/>
        <w:ind w:left="430"/>
        <w:rPr>
          <w:rFonts w:ascii="宋体" w:hAnsi="宋体" w:eastAsia="宋体" w:cs="宋体"/>
          <w:sz w:val="21"/>
          <w:szCs w:val="21"/>
        </w:rPr>
      </w:pPr>
      <w:r>
        <w:rPr>
          <w:rFonts w:ascii="Times New Roman" w:hAnsi="Times New Roman" w:eastAsia="Times New Roman" w:cs="Times New Roman"/>
          <w:spacing w:val="12"/>
          <w:sz w:val="21"/>
          <w:szCs w:val="21"/>
        </w:rPr>
        <w:t xml:space="preserve">A.  </w:t>
      </w:r>
      <w:r>
        <w:rPr>
          <w:rFonts w:ascii="宋体" w:hAnsi="宋体" w:eastAsia="宋体" w:cs="宋体"/>
          <w:spacing w:val="12"/>
          <w:sz w:val="21"/>
          <w:szCs w:val="21"/>
        </w:rPr>
        <w:t>声势浩大   家喻户晓</w:t>
      </w:r>
      <w:r>
        <w:rPr>
          <w:rFonts w:ascii="宋体" w:hAnsi="宋体" w:eastAsia="宋体" w:cs="宋体"/>
          <w:spacing w:val="5"/>
          <w:sz w:val="21"/>
          <w:szCs w:val="21"/>
        </w:rPr>
        <w:t xml:space="preserve">            </w:t>
      </w:r>
      <w:r>
        <w:rPr>
          <w:rFonts w:ascii="宋体" w:hAnsi="宋体" w:eastAsia="宋体" w:cs="宋体"/>
          <w:spacing w:val="12"/>
          <w:sz w:val="21"/>
          <w:szCs w:val="21"/>
        </w:rPr>
        <w:t>B. 惊天动地</w:t>
      </w:r>
      <w:r>
        <w:rPr>
          <w:rFonts w:ascii="宋体" w:hAnsi="宋体" w:eastAsia="宋体" w:cs="宋体"/>
          <w:spacing w:val="49"/>
          <w:sz w:val="21"/>
          <w:szCs w:val="21"/>
        </w:rPr>
        <w:t xml:space="preserve">  </w:t>
      </w:r>
      <w:r>
        <w:rPr>
          <w:rFonts w:ascii="宋体" w:hAnsi="宋体" w:eastAsia="宋体" w:cs="宋体"/>
          <w:spacing w:val="12"/>
          <w:sz w:val="21"/>
          <w:szCs w:val="21"/>
        </w:rPr>
        <w:t>有目共睹</w:t>
      </w:r>
    </w:p>
    <w:p w14:paraId="506978E2">
      <w:pPr>
        <w:spacing w:before="102" w:line="219" w:lineRule="auto"/>
        <w:ind w:left="430"/>
        <w:rPr>
          <w:rFonts w:ascii="宋体" w:hAnsi="宋体" w:eastAsia="宋体" w:cs="宋体"/>
          <w:sz w:val="24"/>
          <w:szCs w:val="24"/>
        </w:rPr>
      </w:pPr>
      <w:r>
        <w:rPr>
          <w:rFonts w:ascii="Times New Roman" w:hAnsi="Times New Roman" w:eastAsia="Times New Roman" w:cs="Times New Roman"/>
          <w:spacing w:val="-9"/>
          <w:sz w:val="24"/>
          <w:szCs w:val="24"/>
        </w:rPr>
        <w:t xml:space="preserve">C. </w:t>
      </w:r>
      <w:r>
        <w:rPr>
          <w:rFonts w:ascii="宋体" w:hAnsi="宋体" w:eastAsia="宋体" w:cs="宋体"/>
          <w:spacing w:val="-9"/>
          <w:sz w:val="24"/>
          <w:szCs w:val="24"/>
        </w:rPr>
        <w:t>显山露水</w:t>
      </w:r>
      <w:r>
        <w:rPr>
          <w:rFonts w:ascii="宋体" w:hAnsi="宋体" w:eastAsia="宋体" w:cs="宋体"/>
          <w:spacing w:val="10"/>
          <w:sz w:val="24"/>
          <w:szCs w:val="24"/>
        </w:rPr>
        <w:t xml:space="preserve">   </w:t>
      </w:r>
      <w:r>
        <w:rPr>
          <w:rFonts w:ascii="宋体" w:hAnsi="宋体" w:eastAsia="宋体" w:cs="宋体"/>
          <w:spacing w:val="-9"/>
          <w:sz w:val="24"/>
          <w:szCs w:val="24"/>
        </w:rPr>
        <w:t>一目了然</w:t>
      </w:r>
      <w:r>
        <w:rPr>
          <w:rFonts w:ascii="宋体" w:hAnsi="宋体" w:eastAsia="宋体" w:cs="宋体"/>
          <w:spacing w:val="10"/>
          <w:sz w:val="24"/>
          <w:szCs w:val="24"/>
        </w:rPr>
        <w:t xml:space="preserve">          </w:t>
      </w:r>
      <w:r>
        <w:rPr>
          <w:rFonts w:ascii="Times New Roman" w:hAnsi="Times New Roman" w:eastAsia="Times New Roman" w:cs="Times New Roman"/>
          <w:spacing w:val="-9"/>
          <w:sz w:val="24"/>
          <w:szCs w:val="24"/>
        </w:rPr>
        <w:t xml:space="preserve">D. </w:t>
      </w:r>
      <w:r>
        <w:rPr>
          <w:rFonts w:ascii="宋体" w:hAnsi="宋体" w:eastAsia="宋体" w:cs="宋体"/>
          <w:spacing w:val="-9"/>
          <w:sz w:val="24"/>
          <w:szCs w:val="24"/>
        </w:rPr>
        <w:t>轰轰烈烈</w:t>
      </w:r>
      <w:r>
        <w:rPr>
          <w:rFonts w:ascii="宋体" w:hAnsi="宋体" w:eastAsia="宋体" w:cs="宋体"/>
          <w:spacing w:val="9"/>
          <w:sz w:val="24"/>
          <w:szCs w:val="24"/>
        </w:rPr>
        <w:t xml:space="preserve">   </w:t>
      </w:r>
      <w:r>
        <w:rPr>
          <w:rFonts w:ascii="宋体" w:hAnsi="宋体" w:eastAsia="宋体" w:cs="宋体"/>
          <w:spacing w:val="-9"/>
          <w:sz w:val="24"/>
          <w:szCs w:val="24"/>
        </w:rPr>
        <w:t>引人注目</w:t>
      </w:r>
    </w:p>
    <w:p w14:paraId="695EFA6C">
      <w:pPr>
        <w:spacing w:before="101" w:line="328" w:lineRule="auto"/>
        <w:ind w:left="430" w:right="86" w:hanging="430"/>
        <w:rPr>
          <w:rFonts w:ascii="Arial" w:hAnsi="Arial" w:eastAsia="Arial" w:cs="Arial"/>
          <w:sz w:val="21"/>
          <w:szCs w:val="21"/>
        </w:rPr>
      </w:pPr>
      <w:r>
        <w:rPr>
          <w:rFonts w:ascii="宋体" w:hAnsi="宋体" w:eastAsia="宋体" w:cs="宋体"/>
          <w:sz w:val="21"/>
          <w:szCs w:val="21"/>
        </w:rPr>
        <w:t>29.在音乐文化中，</w:t>
      </w:r>
      <w:r>
        <w:rPr>
          <w:rFonts w:ascii="宋体" w:hAnsi="宋体" w:eastAsia="宋体" w:cs="宋体"/>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z w:val="21"/>
          <w:szCs w:val="21"/>
        </w:rPr>
        <w:t xml:space="preserve">并不会形成传播壁垒，反而会引发人们对不同文化背景下的音乐 </w:t>
      </w:r>
      <w:r>
        <w:rPr>
          <w:rFonts w:ascii="宋体" w:hAnsi="宋体" w:eastAsia="宋体" w:cs="宋体"/>
          <w:spacing w:val="-3"/>
          <w:sz w:val="21"/>
          <w:szCs w:val="21"/>
        </w:rPr>
        <w:t>进行探索。电影是讲好中国故事的重要媒介，面对跨文化背景下的观众，应当充分发挥</w:t>
      </w:r>
      <w:r>
        <w:rPr>
          <w:rFonts w:ascii="宋体" w:hAnsi="宋体" w:eastAsia="宋体" w:cs="宋体"/>
          <w:spacing w:val="2"/>
          <w:sz w:val="21"/>
          <w:szCs w:val="21"/>
        </w:rPr>
        <w:t xml:space="preserve"> </w:t>
      </w:r>
      <w:r>
        <w:rPr>
          <w:rFonts w:ascii="宋体" w:hAnsi="宋体" w:eastAsia="宋体" w:cs="宋体"/>
          <w:spacing w:val="-3"/>
          <w:sz w:val="21"/>
          <w:szCs w:val="21"/>
        </w:rPr>
        <w:t>音乐这一艺术形式的作用，让优秀的中国故事、中国精神、中国文化更好地与全球不同</w:t>
      </w:r>
      <w:r>
        <w:rPr>
          <w:rFonts w:ascii="宋体" w:hAnsi="宋体" w:eastAsia="宋体" w:cs="宋体"/>
          <w:spacing w:val="11"/>
          <w:sz w:val="21"/>
          <w:szCs w:val="21"/>
        </w:rPr>
        <w:t xml:space="preserve"> </w:t>
      </w:r>
      <w:r>
        <w:rPr>
          <w:rFonts w:ascii="宋体" w:hAnsi="宋体" w:eastAsia="宋体" w:cs="宋体"/>
          <w:spacing w:val="-2"/>
          <w:sz w:val="21"/>
          <w:szCs w:val="21"/>
        </w:rPr>
        <w:t>层次的观众实现</w:t>
      </w:r>
      <w:r>
        <w:rPr>
          <w:rFonts w:ascii="宋体" w:hAnsi="宋体" w:eastAsia="宋体" w:cs="宋体"/>
          <w:spacing w:val="-71"/>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Arial" w:hAnsi="Arial" w:eastAsia="Arial" w:cs="Arial"/>
          <w:spacing w:val="-2"/>
          <w:sz w:val="21"/>
          <w:szCs w:val="21"/>
        </w:rPr>
        <w:t>o</w:t>
      </w:r>
    </w:p>
    <w:p w14:paraId="4105CD31">
      <w:pPr>
        <w:spacing w:before="9" w:line="219" w:lineRule="auto"/>
        <w:ind w:left="430"/>
        <w:rPr>
          <w:rFonts w:ascii="宋体" w:hAnsi="宋体" w:eastAsia="宋体" w:cs="宋体"/>
          <w:sz w:val="21"/>
          <w:szCs w:val="21"/>
        </w:rPr>
      </w:pPr>
      <w:r>
        <w:rPr>
          <w:rFonts w:ascii="宋体" w:hAnsi="宋体" w:eastAsia="宋体" w:cs="宋体"/>
          <w:spacing w:val="4"/>
          <w:sz w:val="21"/>
          <w:szCs w:val="21"/>
        </w:rPr>
        <w:t>依次填入画横线部分最恰当的一项是(</w:t>
      </w:r>
      <w:r>
        <w:rPr>
          <w:rFonts w:ascii="宋体" w:hAnsi="宋体" w:eastAsia="宋体" w:cs="宋体"/>
          <w:spacing w:val="33"/>
          <w:sz w:val="21"/>
          <w:szCs w:val="21"/>
        </w:rPr>
        <w:t xml:space="preserve">   </w:t>
      </w:r>
      <w:r>
        <w:rPr>
          <w:rFonts w:ascii="宋体" w:hAnsi="宋体" w:eastAsia="宋体" w:cs="宋体"/>
          <w:spacing w:val="4"/>
          <w:sz w:val="21"/>
          <w:szCs w:val="21"/>
        </w:rPr>
        <w:t>)。</w:t>
      </w:r>
    </w:p>
    <w:p w14:paraId="0A3C58CD">
      <w:pPr>
        <w:spacing w:before="143" w:line="219" w:lineRule="auto"/>
        <w:ind w:left="430"/>
        <w:rPr>
          <w:rFonts w:ascii="宋体" w:hAnsi="宋体" w:eastAsia="宋体" w:cs="宋体"/>
          <w:sz w:val="21"/>
          <w:szCs w:val="21"/>
        </w:rPr>
      </w:pPr>
      <w:r>
        <w:rPr>
          <w:rFonts w:ascii="Times New Roman" w:hAnsi="Times New Roman" w:eastAsia="Times New Roman" w:cs="Times New Roman"/>
          <w:spacing w:val="6"/>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pacing w:val="6"/>
          <w:sz w:val="21"/>
          <w:szCs w:val="21"/>
        </w:rPr>
        <w:t>多元化</w:t>
      </w:r>
      <w:r>
        <w:rPr>
          <w:rFonts w:ascii="宋体" w:hAnsi="宋体" w:eastAsia="宋体" w:cs="宋体"/>
          <w:spacing w:val="28"/>
          <w:sz w:val="21"/>
          <w:szCs w:val="21"/>
        </w:rPr>
        <w:t xml:space="preserve">   </w:t>
      </w:r>
      <w:r>
        <w:rPr>
          <w:rFonts w:ascii="宋体" w:hAnsi="宋体" w:eastAsia="宋体" w:cs="宋体"/>
          <w:spacing w:val="6"/>
          <w:sz w:val="21"/>
          <w:szCs w:val="21"/>
        </w:rPr>
        <w:t>互动</w:t>
      </w:r>
      <w:r>
        <w:rPr>
          <w:rFonts w:ascii="宋体" w:hAnsi="宋体" w:eastAsia="宋体" w:cs="宋体"/>
          <w:spacing w:val="3"/>
          <w:sz w:val="21"/>
          <w:szCs w:val="21"/>
        </w:rPr>
        <w:t xml:space="preserve">                  </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62"/>
          <w:w w:val="101"/>
          <w:sz w:val="21"/>
          <w:szCs w:val="21"/>
        </w:rPr>
        <w:t xml:space="preserve"> </w:t>
      </w:r>
      <w:r>
        <w:rPr>
          <w:rFonts w:ascii="宋体" w:hAnsi="宋体" w:eastAsia="宋体" w:cs="宋体"/>
          <w:spacing w:val="6"/>
          <w:sz w:val="21"/>
          <w:szCs w:val="21"/>
        </w:rPr>
        <w:t>独特性</w:t>
      </w:r>
      <w:r>
        <w:rPr>
          <w:rFonts w:ascii="宋体" w:hAnsi="宋体" w:eastAsia="宋体" w:cs="宋体"/>
          <w:spacing w:val="22"/>
          <w:sz w:val="21"/>
          <w:szCs w:val="21"/>
        </w:rPr>
        <w:t xml:space="preserve">   </w:t>
      </w:r>
      <w:r>
        <w:rPr>
          <w:rFonts w:ascii="宋体" w:hAnsi="宋体" w:eastAsia="宋体" w:cs="宋体"/>
          <w:spacing w:val="6"/>
          <w:sz w:val="21"/>
          <w:szCs w:val="21"/>
        </w:rPr>
        <w:t>连</w:t>
      </w:r>
      <w:r>
        <w:rPr>
          <w:rFonts w:ascii="宋体" w:hAnsi="宋体" w:eastAsia="宋体" w:cs="宋体"/>
          <w:spacing w:val="-40"/>
          <w:sz w:val="21"/>
          <w:szCs w:val="21"/>
        </w:rPr>
        <w:t xml:space="preserve"> </w:t>
      </w:r>
      <w:r>
        <w:rPr>
          <w:rFonts w:ascii="宋体" w:hAnsi="宋体" w:eastAsia="宋体" w:cs="宋体"/>
          <w:spacing w:val="6"/>
          <w:sz w:val="21"/>
          <w:szCs w:val="21"/>
        </w:rPr>
        <w:t>接</w:t>
      </w:r>
    </w:p>
    <w:p w14:paraId="55399940">
      <w:pPr>
        <w:spacing w:before="90" w:line="219" w:lineRule="auto"/>
        <w:ind w:left="430"/>
        <w:rPr>
          <w:rFonts w:ascii="宋体" w:hAnsi="宋体" w:eastAsia="宋体" w:cs="宋体"/>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11"/>
          <w:sz w:val="24"/>
          <w:szCs w:val="24"/>
        </w:rPr>
        <w:t xml:space="preserve"> </w:t>
      </w:r>
      <w:r>
        <w:rPr>
          <w:rFonts w:ascii="宋体" w:hAnsi="宋体" w:eastAsia="宋体" w:cs="宋体"/>
          <w:spacing w:val="2"/>
          <w:sz w:val="24"/>
          <w:szCs w:val="24"/>
        </w:rPr>
        <w:t xml:space="preserve">差异性   共鸣               </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本土化   沟通</w:t>
      </w:r>
    </w:p>
    <w:p w14:paraId="3694C7E6">
      <w:pPr>
        <w:spacing w:before="95" w:line="323" w:lineRule="auto"/>
        <w:ind w:left="430" w:right="73" w:hanging="430"/>
        <w:rPr>
          <w:rFonts w:ascii="宋体" w:hAnsi="宋体" w:eastAsia="宋体" w:cs="宋体"/>
          <w:sz w:val="21"/>
          <w:szCs w:val="21"/>
        </w:rPr>
      </w:pPr>
      <w:r>
        <w:rPr>
          <w:rFonts w:ascii="宋体" w:hAnsi="宋体" w:eastAsia="宋体" w:cs="宋体"/>
          <w:sz w:val="21"/>
          <w:szCs w:val="21"/>
        </w:rPr>
        <w:t>30.马克思主义理论必须随着实践发展而发展，必须中国化才能</w:t>
      </w:r>
      <w:r>
        <w:rPr>
          <w:rFonts w:ascii="宋体" w:hAnsi="宋体" w:eastAsia="宋体" w:cs="宋体"/>
          <w:spacing w:val="-85"/>
          <w:sz w:val="21"/>
          <w:szCs w:val="21"/>
        </w:rPr>
        <w:t xml:space="preserve"> </w:t>
      </w:r>
      <w:r>
        <w:rPr>
          <w:rFonts w:ascii="宋体" w:hAnsi="宋体" w:eastAsia="宋体" w:cs="宋体"/>
          <w:sz w:val="21"/>
          <w:szCs w:val="21"/>
          <w:u w:val="single" w:color="auto"/>
        </w:rPr>
        <w:t xml:space="preserve">      </w:t>
      </w:r>
      <w:r>
        <w:rPr>
          <w:rFonts w:ascii="宋体" w:hAnsi="宋体" w:eastAsia="宋体" w:cs="宋体"/>
          <w:sz w:val="21"/>
          <w:szCs w:val="21"/>
        </w:rPr>
        <w:t>、本土</w:t>
      </w:r>
      <w:r>
        <w:rPr>
          <w:rFonts w:ascii="宋体" w:hAnsi="宋体" w:eastAsia="宋体" w:cs="宋体"/>
          <w:spacing w:val="-1"/>
          <w:sz w:val="21"/>
          <w:szCs w:val="21"/>
        </w:rPr>
        <w:t>化才能深入人</w:t>
      </w:r>
      <w:r>
        <w:rPr>
          <w:rFonts w:ascii="宋体" w:hAnsi="宋体" w:eastAsia="宋体" w:cs="宋体"/>
          <w:sz w:val="21"/>
          <w:szCs w:val="21"/>
        </w:rPr>
        <w:t xml:space="preserve"> </w:t>
      </w:r>
      <w:r>
        <w:rPr>
          <w:rFonts w:ascii="宋体" w:hAnsi="宋体" w:eastAsia="宋体" w:cs="宋体"/>
          <w:spacing w:val="-2"/>
          <w:sz w:val="21"/>
          <w:szCs w:val="21"/>
        </w:rPr>
        <w:t>心。马克思主义中国化的进程是中国共产党人解放思想</w:t>
      </w:r>
      <w:r>
        <w:rPr>
          <w:rFonts w:ascii="宋体" w:hAnsi="宋体" w:eastAsia="宋体" w:cs="宋体"/>
          <w:spacing w:val="-3"/>
          <w:sz w:val="21"/>
          <w:szCs w:val="21"/>
        </w:rPr>
        <w:t>、统一思想的过程。解放思想不</w:t>
      </w:r>
      <w:r>
        <w:rPr>
          <w:rFonts w:ascii="宋体" w:hAnsi="宋体" w:eastAsia="宋体" w:cs="宋体"/>
          <w:sz w:val="21"/>
          <w:szCs w:val="21"/>
        </w:rPr>
        <w:t xml:space="preserve"> </w:t>
      </w:r>
      <w:r>
        <w:rPr>
          <w:rFonts w:ascii="宋体" w:hAnsi="宋体" w:eastAsia="宋体" w:cs="宋体"/>
          <w:spacing w:val="2"/>
          <w:sz w:val="21"/>
          <w:szCs w:val="21"/>
        </w:rPr>
        <w:t>是脱离国情的</w:t>
      </w:r>
      <w:r>
        <w:rPr>
          <w:rFonts w:ascii="宋体" w:hAnsi="宋体" w:eastAsia="宋体" w:cs="宋体"/>
          <w:spacing w:val="-93"/>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,也不是闭门造车的主观想象，而是要求我们一切从实际</w:t>
      </w:r>
      <w:r>
        <w:rPr>
          <w:rFonts w:ascii="宋体" w:hAnsi="宋体" w:eastAsia="宋体" w:cs="宋体"/>
          <w:spacing w:val="1"/>
          <w:sz w:val="21"/>
          <w:szCs w:val="21"/>
        </w:rPr>
        <w:t>出发。</w:t>
      </w:r>
    </w:p>
    <w:p w14:paraId="53E877AD">
      <w:pPr>
        <w:spacing w:before="37" w:line="219" w:lineRule="auto"/>
        <w:ind w:left="430"/>
        <w:rPr>
          <w:rFonts w:ascii="宋体" w:hAnsi="宋体" w:eastAsia="宋体" w:cs="宋体"/>
          <w:sz w:val="21"/>
          <w:szCs w:val="21"/>
        </w:rPr>
      </w:pPr>
      <w:r>
        <w:rPr>
          <w:rFonts w:ascii="宋体" w:hAnsi="宋体" w:eastAsia="宋体" w:cs="宋体"/>
          <w:spacing w:val="4"/>
          <w:sz w:val="21"/>
          <w:szCs w:val="21"/>
        </w:rPr>
        <w:t>依次填入画横线部分最恰当的一项是(</w:t>
      </w:r>
      <w:r>
        <w:rPr>
          <w:rFonts w:ascii="宋体" w:hAnsi="宋体" w:eastAsia="宋体" w:cs="宋体"/>
          <w:spacing w:val="33"/>
          <w:sz w:val="21"/>
          <w:szCs w:val="21"/>
        </w:rPr>
        <w:t xml:space="preserve">   </w:t>
      </w:r>
      <w:r>
        <w:rPr>
          <w:rFonts w:ascii="宋体" w:hAnsi="宋体" w:eastAsia="宋体" w:cs="宋体"/>
          <w:spacing w:val="4"/>
          <w:sz w:val="21"/>
          <w:szCs w:val="21"/>
        </w:rPr>
        <w:t>)。</w:t>
      </w:r>
    </w:p>
    <w:p w14:paraId="614AEC8D">
      <w:pPr>
        <w:spacing w:before="113" w:line="219" w:lineRule="auto"/>
        <w:ind w:left="43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40"/>
          <w:w w:val="101"/>
          <w:sz w:val="21"/>
          <w:szCs w:val="21"/>
        </w:rPr>
        <w:t xml:space="preserve"> </w:t>
      </w:r>
      <w:r>
        <w:rPr>
          <w:rFonts w:ascii="宋体" w:hAnsi="宋体" w:eastAsia="宋体" w:cs="宋体"/>
          <w:spacing w:val="5"/>
          <w:sz w:val="21"/>
          <w:szCs w:val="21"/>
        </w:rPr>
        <w:t>生</w:t>
      </w:r>
      <w:r>
        <w:rPr>
          <w:rFonts w:ascii="宋体" w:hAnsi="宋体" w:eastAsia="宋体" w:cs="宋体"/>
          <w:spacing w:val="-47"/>
          <w:sz w:val="21"/>
          <w:szCs w:val="21"/>
        </w:rPr>
        <w:t xml:space="preserve"> </w:t>
      </w:r>
      <w:r>
        <w:rPr>
          <w:rFonts w:ascii="宋体" w:hAnsi="宋体" w:eastAsia="宋体" w:cs="宋体"/>
          <w:spacing w:val="5"/>
          <w:sz w:val="21"/>
          <w:szCs w:val="21"/>
        </w:rPr>
        <w:t>生</w:t>
      </w:r>
      <w:r>
        <w:rPr>
          <w:rFonts w:ascii="宋体" w:hAnsi="宋体" w:eastAsia="宋体" w:cs="宋体"/>
          <w:spacing w:val="-45"/>
          <w:sz w:val="21"/>
          <w:szCs w:val="21"/>
        </w:rPr>
        <w:t xml:space="preserve"> </w:t>
      </w:r>
      <w:r>
        <w:rPr>
          <w:rFonts w:ascii="宋体" w:hAnsi="宋体" w:eastAsia="宋体" w:cs="宋体"/>
          <w:spacing w:val="5"/>
          <w:sz w:val="21"/>
          <w:szCs w:val="21"/>
        </w:rPr>
        <w:t>不</w:t>
      </w:r>
      <w:r>
        <w:rPr>
          <w:rFonts w:ascii="宋体" w:hAnsi="宋体" w:eastAsia="宋体" w:cs="宋体"/>
          <w:spacing w:val="-39"/>
          <w:sz w:val="21"/>
          <w:szCs w:val="21"/>
        </w:rPr>
        <w:t xml:space="preserve"> </w:t>
      </w:r>
      <w:r>
        <w:rPr>
          <w:rFonts w:ascii="宋体" w:hAnsi="宋体" w:eastAsia="宋体" w:cs="宋体"/>
          <w:spacing w:val="5"/>
          <w:sz w:val="21"/>
          <w:szCs w:val="21"/>
        </w:rPr>
        <w:t>息</w:t>
      </w:r>
      <w:r>
        <w:rPr>
          <w:rFonts w:ascii="宋体" w:hAnsi="宋体" w:eastAsia="宋体" w:cs="宋体"/>
          <w:spacing w:val="16"/>
          <w:sz w:val="21"/>
          <w:szCs w:val="21"/>
        </w:rPr>
        <w:t xml:space="preserve">   </w:t>
      </w:r>
      <w:r>
        <w:rPr>
          <w:rFonts w:ascii="宋体" w:hAnsi="宋体" w:eastAsia="宋体" w:cs="宋体"/>
          <w:spacing w:val="5"/>
          <w:sz w:val="21"/>
          <w:szCs w:val="21"/>
        </w:rPr>
        <w:t xml:space="preserve">海市蜃楼            </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落地生根</w:t>
      </w:r>
      <w:r>
        <w:rPr>
          <w:rFonts w:ascii="宋体" w:hAnsi="宋体" w:eastAsia="宋体" w:cs="宋体"/>
          <w:spacing w:val="16"/>
          <w:sz w:val="21"/>
          <w:szCs w:val="21"/>
        </w:rPr>
        <w:t xml:space="preserve">   </w:t>
      </w:r>
      <w:r>
        <w:rPr>
          <w:rFonts w:ascii="宋体" w:hAnsi="宋体" w:eastAsia="宋体" w:cs="宋体"/>
          <w:spacing w:val="5"/>
          <w:sz w:val="21"/>
          <w:szCs w:val="21"/>
        </w:rPr>
        <w:t>异想天开</w:t>
      </w:r>
    </w:p>
    <w:p w14:paraId="4F9A642C">
      <w:pPr>
        <w:spacing w:before="119" w:line="229" w:lineRule="auto"/>
        <w:ind w:left="430"/>
        <w:rPr>
          <w:rFonts w:ascii="宋体" w:hAnsi="宋体" w:eastAsia="宋体" w:cs="宋体"/>
          <w:sz w:val="21"/>
          <w:szCs w:val="21"/>
        </w:rPr>
      </w:pPr>
      <w:r>
        <w:rPr>
          <w:rFonts w:ascii="Times New Roman" w:hAnsi="Times New Roman" w:eastAsia="Times New Roman" w:cs="Times New Roman"/>
          <w:spacing w:val="11"/>
          <w:position w:val="-1"/>
          <w:sz w:val="21"/>
          <w:szCs w:val="21"/>
        </w:rPr>
        <w:t>C.</w:t>
      </w:r>
      <w:r>
        <w:rPr>
          <w:rFonts w:ascii="Times New Roman" w:hAnsi="Times New Roman" w:eastAsia="Times New Roman" w:cs="Times New Roman"/>
          <w:spacing w:val="43"/>
          <w:position w:val="-1"/>
          <w:sz w:val="21"/>
          <w:szCs w:val="21"/>
        </w:rPr>
        <w:t xml:space="preserve"> </w:t>
      </w:r>
      <w:r>
        <w:rPr>
          <w:rFonts w:ascii="宋体" w:hAnsi="宋体" w:eastAsia="宋体" w:cs="宋体"/>
          <w:spacing w:val="11"/>
          <w:position w:val="-1"/>
          <w:sz w:val="21"/>
          <w:szCs w:val="21"/>
        </w:rPr>
        <w:t>枝繁叶茂</w:t>
      </w:r>
      <w:r>
        <w:rPr>
          <w:rFonts w:ascii="宋体" w:hAnsi="宋体" w:eastAsia="宋体" w:cs="宋体"/>
          <w:spacing w:val="27"/>
          <w:position w:val="-1"/>
          <w:sz w:val="21"/>
          <w:szCs w:val="21"/>
        </w:rPr>
        <w:t xml:space="preserve">   </w:t>
      </w:r>
      <w:r>
        <w:rPr>
          <w:rFonts w:ascii="宋体" w:hAnsi="宋体" w:eastAsia="宋体" w:cs="宋体"/>
          <w:spacing w:val="11"/>
          <w:position w:val="-1"/>
          <w:sz w:val="21"/>
          <w:szCs w:val="21"/>
        </w:rPr>
        <w:t>空穴来风</w:t>
      </w:r>
      <w:r>
        <w:rPr>
          <w:rFonts w:ascii="宋体" w:hAnsi="宋体" w:eastAsia="宋体" w:cs="宋体"/>
          <w:spacing w:val="4"/>
          <w:position w:val="-1"/>
          <w:sz w:val="21"/>
          <w:szCs w:val="21"/>
        </w:rPr>
        <w:t xml:space="preserve">            </w:t>
      </w:r>
      <w:r>
        <w:rPr>
          <w:rFonts w:ascii="Times New Roman" w:hAnsi="Times New Roman" w:eastAsia="Times New Roman" w:cs="Times New Roman"/>
          <w:spacing w:val="11"/>
          <w:position w:val="1"/>
          <w:sz w:val="21"/>
          <w:szCs w:val="21"/>
        </w:rPr>
        <w:t>D.</w:t>
      </w:r>
      <w:r>
        <w:rPr>
          <w:rFonts w:ascii="Times New Roman" w:hAnsi="Times New Roman" w:eastAsia="Times New Roman" w:cs="Times New Roman"/>
          <w:spacing w:val="30"/>
          <w:w w:val="101"/>
          <w:position w:val="1"/>
          <w:sz w:val="21"/>
          <w:szCs w:val="21"/>
        </w:rPr>
        <w:t xml:space="preserve"> </w:t>
      </w:r>
      <w:r>
        <w:rPr>
          <w:rFonts w:ascii="宋体" w:hAnsi="宋体" w:eastAsia="宋体" w:cs="宋体"/>
          <w:spacing w:val="11"/>
          <w:position w:val="1"/>
          <w:sz w:val="21"/>
          <w:szCs w:val="21"/>
        </w:rPr>
        <w:t>薪火相传</w:t>
      </w:r>
      <w:r>
        <w:rPr>
          <w:rFonts w:ascii="宋体" w:hAnsi="宋体" w:eastAsia="宋体" w:cs="宋体"/>
          <w:spacing w:val="21"/>
          <w:position w:val="1"/>
          <w:sz w:val="21"/>
          <w:szCs w:val="21"/>
        </w:rPr>
        <w:t xml:space="preserve">   </w:t>
      </w:r>
      <w:r>
        <w:rPr>
          <w:rFonts w:ascii="宋体" w:hAnsi="宋体" w:eastAsia="宋体" w:cs="宋体"/>
          <w:spacing w:val="11"/>
          <w:position w:val="1"/>
          <w:sz w:val="21"/>
          <w:szCs w:val="21"/>
        </w:rPr>
        <w:t>高谈阔论</w:t>
      </w:r>
    </w:p>
    <w:p w14:paraId="13F3594C">
      <w:pPr>
        <w:spacing w:before="140" w:line="219" w:lineRule="auto"/>
        <w:rPr>
          <w:rFonts w:ascii="宋体" w:hAnsi="宋体" w:eastAsia="宋体" w:cs="宋体"/>
          <w:sz w:val="21"/>
          <w:szCs w:val="21"/>
        </w:rPr>
      </w:pPr>
      <w:r>
        <w:rPr>
          <w:rFonts w:ascii="宋体" w:hAnsi="宋体" w:eastAsia="宋体" w:cs="宋体"/>
          <w:spacing w:val="-1"/>
          <w:sz w:val="21"/>
          <w:szCs w:val="21"/>
        </w:rPr>
        <w:t>31. “木刻分水”是哈尼族在长期梯田农耕活动中形成的</w:t>
      </w:r>
      <w:r>
        <w:rPr>
          <w:rFonts w:ascii="宋体" w:hAnsi="宋体" w:eastAsia="宋体" w:cs="宋体"/>
          <w:spacing w:val="19"/>
          <w:sz w:val="21"/>
          <w:szCs w:val="21"/>
          <w:u w:val="single" w:color="auto"/>
        </w:rPr>
        <w:t xml:space="preserve">     </w:t>
      </w:r>
      <w:r>
        <w:rPr>
          <w:rFonts w:ascii="宋体" w:hAnsi="宋体" w:eastAsia="宋体" w:cs="宋体"/>
          <w:spacing w:val="-1"/>
          <w:sz w:val="21"/>
          <w:szCs w:val="21"/>
        </w:rPr>
        <w:t>分配水源的</w:t>
      </w:r>
      <w:r>
        <w:rPr>
          <w:rFonts w:ascii="宋体" w:hAnsi="宋体" w:eastAsia="宋体" w:cs="宋体"/>
          <w:spacing w:val="-2"/>
          <w:sz w:val="21"/>
          <w:szCs w:val="21"/>
        </w:rPr>
        <w:t>制度，具体做法</w:t>
      </w:r>
    </w:p>
    <w:p w14:paraId="43CE0FF2">
      <w:pPr>
        <w:spacing w:before="167" w:line="155" w:lineRule="exact"/>
        <w:ind w:left="4130"/>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6</w:t>
      </w:r>
    </w:p>
    <w:p w14:paraId="3DB75F7F">
      <w:pPr>
        <w:spacing w:line="219" w:lineRule="auto"/>
        <w:rPr>
          <w:rFonts w:hint="eastAsia" w:ascii="宋体" w:hAnsi="宋体" w:eastAsia="宋体" w:cs="宋体"/>
          <w:sz w:val="21"/>
          <w:szCs w:val="21"/>
          <w:lang w:eastAsia="zh-CN"/>
        </w:rPr>
        <w:sectPr>
          <w:pgSz w:w="11910" w:h="16840"/>
          <w:pgMar w:top="814" w:right="1754" w:bottom="0" w:left="1759" w:header="0" w:footer="0" w:gutter="0"/>
          <w:cols w:space="720" w:num="1"/>
        </w:sectPr>
      </w:pPr>
      <w:r>
        <w:rPr>
          <w:rFonts w:hint="eastAsia" w:ascii="宋体" w:hAnsi="宋体" w:eastAsia="宋体" w:cs="宋体"/>
          <w:spacing w:val="-20"/>
          <w:w w:val="97"/>
          <w:sz w:val="21"/>
          <w:szCs w:val="21"/>
          <w:lang w:eastAsia="zh-CN"/>
        </w:rPr>
        <w:t xml:space="preserve"> </w:t>
      </w:r>
    </w:p>
    <w:p w14:paraId="575500DF">
      <w:pPr>
        <w:spacing w:line="339"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15F88042">
      <w:pPr>
        <w:spacing w:before="69" w:line="320" w:lineRule="auto"/>
        <w:ind w:left="410" w:right="125"/>
        <w:rPr>
          <w:rFonts w:ascii="宋体" w:hAnsi="宋体" w:eastAsia="宋体" w:cs="宋体"/>
          <w:sz w:val="21"/>
          <w:szCs w:val="21"/>
        </w:rPr>
      </w:pPr>
      <w:r>
        <w:rPr>
          <w:rFonts w:ascii="宋体" w:hAnsi="宋体" w:eastAsia="宋体" w:cs="宋体"/>
          <w:spacing w:val="-3"/>
          <w:sz w:val="21"/>
          <w:szCs w:val="21"/>
        </w:rPr>
        <w:t>是：根据沟渠所能灌溉的梯田面积，经过集体协商，确定每份梯田应得水量，刻在横木</w:t>
      </w:r>
      <w:r>
        <w:rPr>
          <w:rFonts w:ascii="宋体" w:hAnsi="宋体" w:eastAsia="宋体" w:cs="宋体"/>
          <w:spacing w:val="12"/>
          <w:sz w:val="21"/>
          <w:szCs w:val="21"/>
        </w:rPr>
        <w:t xml:space="preserve"> </w:t>
      </w:r>
      <w:r>
        <w:rPr>
          <w:rFonts w:ascii="宋体" w:hAnsi="宋体" w:eastAsia="宋体" w:cs="宋体"/>
          <w:spacing w:val="-3"/>
          <w:sz w:val="21"/>
          <w:szCs w:val="21"/>
        </w:rPr>
        <w:t>上，作为分配水源的尺子。哈尼人用其量水、分水，</w:t>
      </w:r>
      <w:r>
        <w:rPr>
          <w:rFonts w:ascii="宋体" w:hAnsi="宋体" w:eastAsia="宋体" w:cs="宋体"/>
          <w:spacing w:val="-4"/>
          <w:sz w:val="21"/>
          <w:szCs w:val="21"/>
        </w:rPr>
        <w:t>取之有度，用之有节，既体现出对</w:t>
      </w:r>
    </w:p>
    <w:p w14:paraId="23183991">
      <w:pPr>
        <w:spacing w:before="31" w:line="308" w:lineRule="auto"/>
        <w:ind w:left="410" w:right="3619"/>
        <w:rPr>
          <w:rFonts w:ascii="宋体" w:hAnsi="宋体" w:eastAsia="宋体" w:cs="宋体"/>
          <w:sz w:val="21"/>
          <w:szCs w:val="21"/>
        </w:rPr>
      </w:pPr>
      <w:r>
        <w:rPr>
          <w:rFonts w:ascii="宋体" w:hAnsi="宋体" w:eastAsia="宋体" w:cs="宋体"/>
          <w:spacing w:val="-2"/>
          <w:sz w:val="21"/>
          <w:szCs w:val="21"/>
        </w:rPr>
        <w:t>大自然的崇敬，也实现了对水资源的</w:t>
      </w:r>
      <w:r>
        <w:rPr>
          <w:rFonts w:ascii="宋体" w:hAnsi="宋体" w:eastAsia="宋体" w:cs="宋体"/>
          <w:spacing w:val="-50"/>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83"/>
          <w:sz w:val="21"/>
          <w:szCs w:val="21"/>
        </w:rPr>
        <w:t xml:space="preserve"> </w:t>
      </w:r>
      <w:r>
        <w:rPr>
          <w:rFonts w:ascii="Times New Roman" w:hAnsi="Times New Roman" w:eastAsia="Times New Roman" w:cs="Times New Roman"/>
          <w:spacing w:val="-2"/>
          <w:sz w:val="21"/>
          <w:szCs w:val="21"/>
        </w:rPr>
        <w:t>0</w:t>
      </w:r>
      <w:r>
        <w:rPr>
          <w:rFonts w:ascii="Times New Roman" w:hAnsi="Times New Roman" w:eastAsia="Times New Roman" w:cs="Times New Roman"/>
          <w:sz w:val="21"/>
          <w:szCs w:val="21"/>
        </w:rPr>
        <w:t xml:space="preserve">     </w:t>
      </w:r>
      <w:r>
        <w:rPr>
          <w:rFonts w:ascii="宋体" w:hAnsi="宋体" w:eastAsia="宋体" w:cs="宋体"/>
          <w:spacing w:val="1"/>
          <w:sz w:val="21"/>
          <w:szCs w:val="21"/>
        </w:rPr>
        <w:t>依次填入横线处的词语最恰当的一项是(</w:t>
      </w:r>
      <w:r>
        <w:rPr>
          <w:rFonts w:ascii="宋体" w:hAnsi="宋体" w:eastAsia="宋体" w:cs="宋体"/>
          <w:spacing w:val="19"/>
          <w:sz w:val="21"/>
          <w:szCs w:val="21"/>
        </w:rPr>
        <w:t xml:space="preserve">   </w:t>
      </w:r>
      <w:r>
        <w:rPr>
          <w:rFonts w:ascii="宋体" w:hAnsi="宋体" w:eastAsia="宋体" w:cs="宋体"/>
          <w:spacing w:val="1"/>
          <w:sz w:val="21"/>
          <w:szCs w:val="21"/>
        </w:rPr>
        <w:t>)。</w:t>
      </w:r>
    </w:p>
    <w:p w14:paraId="65956703">
      <w:pPr>
        <w:spacing w:line="227" w:lineRule="auto"/>
        <w:ind w:left="410"/>
        <w:rPr>
          <w:rFonts w:ascii="宋体" w:hAnsi="宋体" w:eastAsia="宋体" w:cs="宋体"/>
          <w:sz w:val="24"/>
          <w:szCs w:val="24"/>
        </w:rPr>
      </w:pPr>
      <w:r>
        <w:rPr>
          <w:rFonts w:ascii="Times New Roman" w:hAnsi="Times New Roman" w:eastAsia="Times New Roman" w:cs="Times New Roman"/>
          <w:spacing w:val="-16"/>
          <w:position w:val="1"/>
          <w:sz w:val="24"/>
          <w:szCs w:val="24"/>
        </w:rPr>
        <w:t>A.</w:t>
      </w:r>
      <w:r>
        <w:rPr>
          <w:rFonts w:ascii="Times New Roman" w:hAnsi="Times New Roman" w:eastAsia="Times New Roman" w:cs="Times New Roman"/>
          <w:spacing w:val="9"/>
          <w:position w:val="1"/>
          <w:sz w:val="24"/>
          <w:szCs w:val="24"/>
        </w:rPr>
        <w:t xml:space="preserve">  </w:t>
      </w:r>
      <w:r>
        <w:rPr>
          <w:rFonts w:ascii="宋体" w:hAnsi="宋体" w:eastAsia="宋体" w:cs="宋体"/>
          <w:spacing w:val="-16"/>
          <w:position w:val="1"/>
          <w:sz w:val="24"/>
          <w:szCs w:val="24"/>
        </w:rPr>
        <w:t>公平</w:t>
      </w:r>
      <w:r>
        <w:rPr>
          <w:rFonts w:ascii="宋体" w:hAnsi="宋体" w:eastAsia="宋体" w:cs="宋体"/>
          <w:spacing w:val="9"/>
          <w:position w:val="1"/>
          <w:sz w:val="24"/>
          <w:szCs w:val="24"/>
        </w:rPr>
        <w:t xml:space="preserve">   </w:t>
      </w:r>
      <w:r>
        <w:rPr>
          <w:rFonts w:ascii="宋体" w:hAnsi="宋体" w:eastAsia="宋体" w:cs="宋体"/>
          <w:spacing w:val="-16"/>
          <w:position w:val="1"/>
          <w:sz w:val="24"/>
          <w:szCs w:val="24"/>
        </w:rPr>
        <w:t>精打细算</w:t>
      </w:r>
      <w:r>
        <w:rPr>
          <w:rFonts w:ascii="宋体" w:hAnsi="宋体" w:eastAsia="宋体" w:cs="宋体"/>
          <w:spacing w:val="5"/>
          <w:position w:val="1"/>
          <w:sz w:val="24"/>
          <w:szCs w:val="24"/>
        </w:rPr>
        <w:t xml:space="preserve">              </w:t>
      </w:r>
      <w:r>
        <w:rPr>
          <w:rFonts w:ascii="Times New Roman" w:hAnsi="Times New Roman" w:eastAsia="Times New Roman" w:cs="Times New Roman"/>
          <w:spacing w:val="-16"/>
          <w:position w:val="-1"/>
          <w:sz w:val="24"/>
          <w:szCs w:val="24"/>
        </w:rPr>
        <w:t xml:space="preserve">B.  </w:t>
      </w:r>
      <w:r>
        <w:rPr>
          <w:rFonts w:ascii="宋体" w:hAnsi="宋体" w:eastAsia="宋体" w:cs="宋体"/>
          <w:spacing w:val="-16"/>
          <w:position w:val="-1"/>
          <w:sz w:val="24"/>
          <w:szCs w:val="24"/>
        </w:rPr>
        <w:t>便捷</w:t>
      </w:r>
      <w:r>
        <w:rPr>
          <w:rFonts w:ascii="宋体" w:hAnsi="宋体" w:eastAsia="宋体" w:cs="宋体"/>
          <w:spacing w:val="11"/>
          <w:position w:val="-1"/>
          <w:sz w:val="24"/>
          <w:szCs w:val="24"/>
        </w:rPr>
        <w:t xml:space="preserve">   </w:t>
      </w:r>
      <w:r>
        <w:rPr>
          <w:rFonts w:ascii="宋体" w:hAnsi="宋体" w:eastAsia="宋体" w:cs="宋体"/>
          <w:spacing w:val="-16"/>
          <w:position w:val="-1"/>
          <w:sz w:val="24"/>
          <w:szCs w:val="24"/>
        </w:rPr>
        <w:t>物尽其用</w:t>
      </w:r>
    </w:p>
    <w:p w14:paraId="0EC4AC2C">
      <w:pPr>
        <w:spacing w:before="112" w:line="219" w:lineRule="auto"/>
        <w:ind w:left="410"/>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z w:val="21"/>
          <w:szCs w:val="21"/>
        </w:rPr>
        <w:t>科</w:t>
      </w:r>
      <w:r>
        <w:rPr>
          <w:rFonts w:ascii="宋体" w:hAnsi="宋体" w:eastAsia="宋体" w:cs="宋体"/>
          <w:spacing w:val="-43"/>
          <w:sz w:val="21"/>
          <w:szCs w:val="21"/>
        </w:rPr>
        <w:t xml:space="preserve"> </w:t>
      </w:r>
      <w:r>
        <w:rPr>
          <w:rFonts w:ascii="宋体" w:hAnsi="宋体" w:eastAsia="宋体" w:cs="宋体"/>
          <w:sz w:val="21"/>
          <w:szCs w:val="21"/>
        </w:rPr>
        <w:t>学</w:t>
      </w:r>
      <w:r>
        <w:rPr>
          <w:rFonts w:ascii="宋体" w:hAnsi="宋体" w:eastAsia="宋体" w:cs="宋体"/>
          <w:spacing w:val="28"/>
          <w:sz w:val="21"/>
          <w:szCs w:val="21"/>
        </w:rPr>
        <w:t xml:space="preserve">   </w:t>
      </w:r>
      <w:r>
        <w:rPr>
          <w:rFonts w:ascii="宋体" w:hAnsi="宋体" w:eastAsia="宋体" w:cs="宋体"/>
          <w:sz w:val="21"/>
          <w:szCs w:val="21"/>
        </w:rPr>
        <w:t>量入为出</w:t>
      </w:r>
      <w:r>
        <w:rPr>
          <w:rFonts w:ascii="宋体" w:hAnsi="宋体" w:eastAsia="宋体" w:cs="宋体"/>
          <w:spacing w:val="3"/>
          <w:sz w:val="21"/>
          <w:szCs w:val="21"/>
        </w:rPr>
        <w:t xml:space="preserve">                </w:t>
      </w:r>
      <w:r>
        <w:rPr>
          <w:rFonts w:ascii="宋体" w:hAnsi="宋体" w:eastAsia="宋体" w:cs="宋体"/>
          <w:sz w:val="21"/>
          <w:szCs w:val="21"/>
        </w:rPr>
        <w:t>D. 精</w:t>
      </w:r>
      <w:r>
        <w:rPr>
          <w:rFonts w:ascii="宋体" w:hAnsi="宋体" w:eastAsia="宋体" w:cs="宋体"/>
          <w:spacing w:val="-36"/>
          <w:sz w:val="21"/>
          <w:szCs w:val="21"/>
        </w:rPr>
        <w:t xml:space="preserve"> </w:t>
      </w:r>
      <w:r>
        <w:rPr>
          <w:rFonts w:ascii="宋体" w:hAnsi="宋体" w:eastAsia="宋体" w:cs="宋体"/>
          <w:sz w:val="21"/>
          <w:szCs w:val="21"/>
        </w:rPr>
        <w:t>确</w:t>
      </w:r>
      <w:r>
        <w:rPr>
          <w:rFonts w:ascii="宋体" w:hAnsi="宋体" w:eastAsia="宋体" w:cs="宋体"/>
          <w:spacing w:val="26"/>
          <w:sz w:val="21"/>
          <w:szCs w:val="21"/>
        </w:rPr>
        <w:t xml:space="preserve">   </w:t>
      </w:r>
      <w:r>
        <w:rPr>
          <w:rFonts w:ascii="宋体" w:hAnsi="宋体" w:eastAsia="宋体" w:cs="宋体"/>
          <w:sz w:val="21"/>
          <w:szCs w:val="21"/>
        </w:rPr>
        <w:t>开源节流</w:t>
      </w:r>
    </w:p>
    <w:p w14:paraId="690C8FE7">
      <w:pPr>
        <w:spacing w:before="104" w:line="321" w:lineRule="auto"/>
        <w:ind w:left="410" w:right="85" w:hanging="410"/>
        <w:rPr>
          <w:rFonts w:ascii="宋体" w:hAnsi="宋体" w:eastAsia="宋体" w:cs="宋体"/>
          <w:sz w:val="21"/>
          <w:szCs w:val="21"/>
        </w:rPr>
      </w:pPr>
      <w:r>
        <w:rPr>
          <w:rFonts w:ascii="宋体" w:hAnsi="宋体" w:eastAsia="宋体" w:cs="宋体"/>
          <w:spacing w:val="-4"/>
          <w:sz w:val="21"/>
          <w:szCs w:val="21"/>
        </w:rPr>
        <w:t>32. 民生服务的创新不应忽略老年人的感受。</w:t>
      </w:r>
      <w:r>
        <w:rPr>
          <w:rFonts w:ascii="宋体" w:hAnsi="宋体" w:eastAsia="宋体" w:cs="宋体"/>
          <w:spacing w:val="-5"/>
          <w:sz w:val="21"/>
          <w:szCs w:val="21"/>
        </w:rPr>
        <w:t>很多对年轻人而言</w:t>
      </w:r>
      <w:r>
        <w:rPr>
          <w:rFonts w:ascii="宋体" w:hAnsi="宋体" w:eastAsia="宋体" w:cs="宋体"/>
          <w:spacing w:val="-5"/>
          <w:sz w:val="21"/>
          <w:szCs w:val="21"/>
          <w:u w:val="single" w:color="auto"/>
        </w:rPr>
        <w:t xml:space="preserve">      </w:t>
      </w:r>
      <w:r>
        <w:rPr>
          <w:rFonts w:ascii="宋体" w:hAnsi="宋体" w:eastAsia="宋体" w:cs="宋体"/>
          <w:spacing w:val="-85"/>
          <w:sz w:val="21"/>
          <w:szCs w:val="21"/>
        </w:rPr>
        <w:t xml:space="preserve"> </w:t>
      </w:r>
      <w:r>
        <w:rPr>
          <w:rFonts w:ascii="宋体" w:hAnsi="宋体" w:eastAsia="宋体" w:cs="宋体"/>
          <w:spacing w:val="-5"/>
          <w:sz w:val="21"/>
          <w:szCs w:val="21"/>
        </w:rPr>
        <w:t>_的操作，却给老年人</w:t>
      </w:r>
      <w:r>
        <w:rPr>
          <w:rFonts w:ascii="宋体" w:hAnsi="宋体" w:eastAsia="宋体" w:cs="宋体"/>
          <w:sz w:val="21"/>
          <w:szCs w:val="21"/>
        </w:rPr>
        <w:t xml:space="preserve"> </w:t>
      </w:r>
      <w:r>
        <w:rPr>
          <w:rFonts w:ascii="宋体" w:hAnsi="宋体" w:eastAsia="宋体" w:cs="宋体"/>
          <w:spacing w:val="-3"/>
          <w:sz w:val="21"/>
          <w:szCs w:val="21"/>
        </w:rPr>
        <w:t>带来不小烦恼，甚至成为难以逾越的数字鸿沟。因此，大力推</w:t>
      </w:r>
      <w:r>
        <w:rPr>
          <w:rFonts w:ascii="宋体" w:hAnsi="宋体" w:eastAsia="宋体" w:cs="宋体"/>
          <w:spacing w:val="-4"/>
          <w:sz w:val="21"/>
          <w:szCs w:val="21"/>
        </w:rPr>
        <w:t>进数字技术适老化改造势</w:t>
      </w:r>
      <w:r>
        <w:rPr>
          <w:rFonts w:ascii="宋体" w:hAnsi="宋体" w:eastAsia="宋体" w:cs="宋体"/>
          <w:sz w:val="21"/>
          <w:szCs w:val="21"/>
        </w:rPr>
        <w:t xml:space="preserve"> </w:t>
      </w:r>
      <w:r>
        <w:rPr>
          <w:rFonts w:ascii="宋体" w:hAnsi="宋体" w:eastAsia="宋体" w:cs="宋体"/>
          <w:spacing w:val="1"/>
          <w:sz w:val="21"/>
          <w:szCs w:val="21"/>
        </w:rPr>
        <w:t>在必行。这需要全社会成员</w:t>
      </w:r>
      <w:r>
        <w:rPr>
          <w:rFonts w:ascii="宋体" w:hAnsi="宋体" w:eastAsia="宋体" w:cs="宋体"/>
          <w:spacing w:val="22"/>
          <w:sz w:val="21"/>
          <w:szCs w:val="21"/>
          <w:u w:val="single" w:color="auto"/>
        </w:rPr>
        <w:t xml:space="preserve">     </w:t>
      </w:r>
      <w:r>
        <w:rPr>
          <w:rFonts w:ascii="宋体" w:hAnsi="宋体" w:eastAsia="宋体" w:cs="宋体"/>
          <w:spacing w:val="1"/>
          <w:sz w:val="21"/>
          <w:szCs w:val="21"/>
        </w:rPr>
        <w:t>,站在老年人的角度，感受他们可能遭遇的困境，让</w:t>
      </w:r>
      <w:r>
        <w:rPr>
          <w:rFonts w:ascii="宋体" w:hAnsi="宋体" w:eastAsia="宋体" w:cs="宋体"/>
          <w:spacing w:val="3"/>
          <w:sz w:val="21"/>
          <w:szCs w:val="21"/>
        </w:rPr>
        <w:t xml:space="preserve"> </w:t>
      </w:r>
      <w:r>
        <w:rPr>
          <w:rFonts w:ascii="宋体" w:hAnsi="宋体" w:eastAsia="宋体" w:cs="宋体"/>
          <w:spacing w:val="-1"/>
          <w:sz w:val="21"/>
          <w:szCs w:val="21"/>
        </w:rPr>
        <w:t>适老化理念贯彻民生服务始终。</w:t>
      </w:r>
    </w:p>
    <w:p w14:paraId="2E9A130F">
      <w:pPr>
        <w:spacing w:before="26" w:line="219" w:lineRule="auto"/>
        <w:ind w:left="410"/>
        <w:rPr>
          <w:rFonts w:ascii="宋体" w:hAnsi="宋体" w:eastAsia="宋体" w:cs="宋体"/>
          <w:sz w:val="21"/>
          <w:szCs w:val="21"/>
        </w:rPr>
      </w:pPr>
      <w:r>
        <w:rPr>
          <w:rFonts w:ascii="宋体" w:hAnsi="宋体" w:eastAsia="宋体" w:cs="宋体"/>
          <w:spacing w:val="3"/>
          <w:sz w:val="21"/>
          <w:szCs w:val="21"/>
        </w:rPr>
        <w:t>依次填入画横线部分最恰当的一项是(    )。</w:t>
      </w:r>
    </w:p>
    <w:p w14:paraId="69272C44">
      <w:pPr>
        <w:spacing w:before="153" w:line="219" w:lineRule="auto"/>
        <w:ind w:left="410"/>
        <w:rPr>
          <w:rFonts w:ascii="宋体" w:hAnsi="宋体" w:eastAsia="宋体" w:cs="宋体"/>
          <w:sz w:val="21"/>
          <w:szCs w:val="21"/>
        </w:rPr>
      </w:pPr>
      <w:r>
        <w:rPr>
          <w:rFonts w:ascii="宋体" w:hAnsi="宋体" w:eastAsia="宋体" w:cs="宋体"/>
          <w:spacing w:val="10"/>
          <w:sz w:val="21"/>
          <w:szCs w:val="21"/>
        </w:rPr>
        <w:t>A. 习以为常</w:t>
      </w:r>
      <w:r>
        <w:rPr>
          <w:rFonts w:ascii="宋体" w:hAnsi="宋体" w:eastAsia="宋体" w:cs="宋体"/>
          <w:spacing w:val="25"/>
          <w:sz w:val="21"/>
          <w:szCs w:val="21"/>
        </w:rPr>
        <w:t xml:space="preserve">   </w:t>
      </w:r>
      <w:r>
        <w:rPr>
          <w:rFonts w:ascii="宋体" w:hAnsi="宋体" w:eastAsia="宋体" w:cs="宋体"/>
          <w:spacing w:val="10"/>
          <w:sz w:val="21"/>
          <w:szCs w:val="21"/>
        </w:rPr>
        <w:t>感同身受</w:t>
      </w:r>
      <w:r>
        <w:rPr>
          <w:rFonts w:ascii="宋体" w:hAnsi="宋体" w:eastAsia="宋体" w:cs="宋体"/>
          <w:spacing w:val="4"/>
          <w:sz w:val="21"/>
          <w:szCs w:val="21"/>
        </w:rPr>
        <w:t xml:space="preserve">            </w:t>
      </w:r>
      <w:r>
        <w:rPr>
          <w:rFonts w:ascii="Times New Roman" w:hAnsi="Times New Roman" w:eastAsia="Times New Roman" w:cs="Times New Roman"/>
          <w:spacing w:val="10"/>
          <w:sz w:val="21"/>
          <w:szCs w:val="21"/>
        </w:rPr>
        <w:t>B.</w:t>
      </w:r>
      <w:r>
        <w:rPr>
          <w:rFonts w:ascii="Times New Roman" w:hAnsi="Times New Roman" w:eastAsia="Times New Roman" w:cs="Times New Roman"/>
          <w:spacing w:val="23"/>
          <w:w w:val="101"/>
          <w:sz w:val="21"/>
          <w:szCs w:val="21"/>
        </w:rPr>
        <w:t xml:space="preserve"> </w:t>
      </w:r>
      <w:r>
        <w:rPr>
          <w:rFonts w:ascii="宋体" w:hAnsi="宋体" w:eastAsia="宋体" w:cs="宋体"/>
          <w:spacing w:val="10"/>
          <w:sz w:val="21"/>
          <w:szCs w:val="21"/>
        </w:rPr>
        <w:t>烂熟于心</w:t>
      </w:r>
      <w:r>
        <w:rPr>
          <w:rFonts w:ascii="宋体" w:hAnsi="宋体" w:eastAsia="宋体" w:cs="宋体"/>
          <w:spacing w:val="23"/>
          <w:sz w:val="21"/>
          <w:szCs w:val="21"/>
        </w:rPr>
        <w:t xml:space="preserve">   </w:t>
      </w:r>
      <w:r>
        <w:rPr>
          <w:rFonts w:ascii="宋体" w:hAnsi="宋体" w:eastAsia="宋体" w:cs="宋体"/>
          <w:spacing w:val="10"/>
          <w:sz w:val="21"/>
          <w:szCs w:val="21"/>
        </w:rPr>
        <w:t>推己及人</w:t>
      </w:r>
    </w:p>
    <w:p w14:paraId="0186AFBD">
      <w:pPr>
        <w:spacing w:before="80" w:line="219" w:lineRule="auto"/>
        <w:ind w:left="410"/>
        <w:rPr>
          <w:rFonts w:ascii="宋体" w:hAnsi="宋体" w:eastAsia="宋体" w:cs="宋体"/>
          <w:sz w:val="24"/>
          <w:szCs w:val="24"/>
        </w:rPr>
      </w:pPr>
      <w:r>
        <w:rPr>
          <w:rFonts w:ascii="宋体" w:hAnsi="宋体" w:eastAsia="宋体" w:cs="宋体"/>
          <w:spacing w:val="-14"/>
          <w:sz w:val="24"/>
          <w:szCs w:val="24"/>
        </w:rPr>
        <w:t>C. 手到擒来</w:t>
      </w:r>
      <w:r>
        <w:rPr>
          <w:rFonts w:ascii="宋体" w:hAnsi="宋体" w:eastAsia="宋体" w:cs="宋体"/>
          <w:spacing w:val="13"/>
          <w:sz w:val="24"/>
          <w:szCs w:val="24"/>
        </w:rPr>
        <w:t xml:space="preserve">   </w:t>
      </w:r>
      <w:r>
        <w:rPr>
          <w:rFonts w:ascii="宋体" w:hAnsi="宋体" w:eastAsia="宋体" w:cs="宋体"/>
          <w:spacing w:val="-14"/>
          <w:sz w:val="24"/>
          <w:szCs w:val="24"/>
        </w:rPr>
        <w:t xml:space="preserve">将心比心            </w:t>
      </w:r>
      <w:r>
        <w:rPr>
          <w:rFonts w:ascii="Times New Roman" w:hAnsi="Times New Roman" w:eastAsia="Times New Roman" w:cs="Times New Roman"/>
          <w:spacing w:val="-14"/>
          <w:sz w:val="24"/>
          <w:szCs w:val="24"/>
        </w:rPr>
        <w:t>D.</w:t>
      </w:r>
      <w:r>
        <w:rPr>
          <w:rFonts w:ascii="Times New Roman" w:hAnsi="Times New Roman" w:eastAsia="Times New Roman" w:cs="Times New Roman"/>
          <w:spacing w:val="11"/>
          <w:sz w:val="24"/>
          <w:szCs w:val="24"/>
        </w:rPr>
        <w:t xml:space="preserve">  </w:t>
      </w:r>
      <w:r>
        <w:rPr>
          <w:rFonts w:ascii="宋体" w:hAnsi="宋体" w:eastAsia="宋体" w:cs="宋体"/>
          <w:spacing w:val="-14"/>
          <w:sz w:val="24"/>
          <w:szCs w:val="24"/>
        </w:rPr>
        <w:t xml:space="preserve">司空见惯   </w:t>
      </w:r>
      <w:r>
        <w:rPr>
          <w:rFonts w:ascii="宋体" w:hAnsi="宋体" w:eastAsia="宋体" w:cs="宋体"/>
          <w:spacing w:val="-15"/>
          <w:sz w:val="24"/>
          <w:szCs w:val="24"/>
        </w:rPr>
        <w:t>设身处地</w:t>
      </w:r>
    </w:p>
    <w:p w14:paraId="75ED642B">
      <w:pPr>
        <w:tabs>
          <w:tab w:val="left" w:pos="1050"/>
        </w:tabs>
        <w:spacing w:before="116" w:line="324" w:lineRule="auto"/>
        <w:ind w:left="410" w:hanging="410"/>
        <w:rPr>
          <w:rFonts w:ascii="宋体" w:hAnsi="宋体" w:eastAsia="宋体" w:cs="宋体"/>
          <w:sz w:val="21"/>
          <w:szCs w:val="21"/>
        </w:rPr>
      </w:pPr>
      <w:r>
        <w:rPr>
          <w:rFonts w:ascii="宋体" w:hAnsi="宋体" w:eastAsia="宋体" w:cs="宋体"/>
          <w:spacing w:val="3"/>
          <w:sz w:val="21"/>
          <w:szCs w:val="21"/>
        </w:rPr>
        <w:t>33. 北极地区常年漂浮着体积巨大、厚薄不一的海冰。面对这些海冰，绝大部分战</w:t>
      </w:r>
      <w:r>
        <w:rPr>
          <w:rFonts w:ascii="宋体" w:hAnsi="宋体" w:eastAsia="宋体" w:cs="宋体"/>
          <w:spacing w:val="2"/>
          <w:sz w:val="21"/>
          <w:szCs w:val="21"/>
        </w:rPr>
        <w:t>舰只能</w:t>
      </w:r>
      <w:r>
        <w:rPr>
          <w:rFonts w:ascii="宋体" w:hAnsi="宋体" w:eastAsia="宋体" w:cs="宋体"/>
          <w:sz w:val="21"/>
          <w:szCs w:val="21"/>
        </w:rPr>
        <w:t xml:space="preserve">  </w:t>
      </w:r>
      <w:r>
        <w:rPr>
          <w:rFonts w:ascii="宋体" w:hAnsi="宋体" w:eastAsia="宋体" w:cs="宋体"/>
          <w:sz w:val="21"/>
          <w:szCs w:val="21"/>
          <w:u w:val="single" w:color="auto"/>
        </w:rPr>
        <w:tab/>
      </w:r>
      <w:r>
        <w:rPr>
          <w:rFonts w:ascii="宋体" w:hAnsi="宋体" w:eastAsia="宋体" w:cs="宋体"/>
          <w:spacing w:val="-75"/>
          <w:sz w:val="21"/>
          <w:szCs w:val="21"/>
        </w:rPr>
        <w:t xml:space="preserve"> </w:t>
      </w:r>
      <w:r>
        <w:rPr>
          <w:rFonts w:ascii="宋体" w:hAnsi="宋体" w:eastAsia="宋体" w:cs="宋体"/>
          <w:spacing w:val="1"/>
          <w:sz w:val="21"/>
          <w:szCs w:val="21"/>
        </w:rPr>
        <w:t>,唯有破冰船和冰面下的潜艇敢于一试身手。当前，世界上力量最</w:t>
      </w:r>
      <w:r>
        <w:rPr>
          <w:rFonts w:ascii="宋体" w:hAnsi="宋体" w:eastAsia="宋体" w:cs="宋体"/>
          <w:sz w:val="21"/>
          <w:szCs w:val="21"/>
        </w:rPr>
        <w:t xml:space="preserve">强的破冰船， </w:t>
      </w:r>
      <w:r>
        <w:rPr>
          <w:rFonts w:ascii="宋体" w:hAnsi="宋体" w:eastAsia="宋体" w:cs="宋体"/>
          <w:spacing w:val="-1"/>
          <w:sz w:val="21"/>
          <w:szCs w:val="21"/>
        </w:rPr>
        <w:t>排水量可达3.3万吨，能够</w:t>
      </w:r>
      <w:r>
        <w:rPr>
          <w:rFonts w:ascii="宋体" w:hAnsi="宋体" w:eastAsia="宋体" w:cs="宋体"/>
          <w:spacing w:val="-7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1"/>
          <w:sz w:val="21"/>
          <w:szCs w:val="21"/>
        </w:rPr>
        <w:t>地破开近3米厚的坚冰，堪称北极航线上的开路先锋。</w:t>
      </w:r>
      <w:r>
        <w:rPr>
          <w:rFonts w:ascii="宋体" w:hAnsi="宋体" w:eastAsia="宋体" w:cs="宋体"/>
          <w:sz w:val="21"/>
          <w:szCs w:val="21"/>
        </w:rPr>
        <w:t xml:space="preserve"> </w:t>
      </w:r>
      <w:r>
        <w:rPr>
          <w:rFonts w:ascii="宋体" w:hAnsi="宋体" w:eastAsia="宋体" w:cs="宋体"/>
          <w:spacing w:val="8"/>
          <w:sz w:val="21"/>
          <w:szCs w:val="21"/>
        </w:rPr>
        <w:t>依次填入画横线部分最恰当的一项是(   )。</w:t>
      </w:r>
    </w:p>
    <w:p w14:paraId="1561CC4E">
      <w:pPr>
        <w:spacing w:before="34" w:line="219" w:lineRule="auto"/>
        <w:ind w:left="410"/>
        <w:rPr>
          <w:rFonts w:ascii="宋体" w:hAnsi="宋体" w:eastAsia="宋体" w:cs="宋体"/>
          <w:sz w:val="21"/>
          <w:szCs w:val="21"/>
        </w:rPr>
      </w:pPr>
      <w:r>
        <w:rPr>
          <w:rFonts w:ascii="Times New Roman" w:hAnsi="Times New Roman" w:eastAsia="Times New Roman" w:cs="Times New Roman"/>
          <w:spacing w:val="10"/>
          <w:sz w:val="21"/>
          <w:szCs w:val="21"/>
        </w:rPr>
        <w:t xml:space="preserve">A.  </w:t>
      </w:r>
      <w:r>
        <w:rPr>
          <w:rFonts w:ascii="宋体" w:hAnsi="宋体" w:eastAsia="宋体" w:cs="宋体"/>
          <w:spacing w:val="10"/>
          <w:sz w:val="21"/>
          <w:szCs w:val="21"/>
        </w:rPr>
        <w:t>退避三舍</w:t>
      </w:r>
      <w:r>
        <w:rPr>
          <w:rFonts w:ascii="宋体" w:hAnsi="宋体" w:eastAsia="宋体" w:cs="宋体"/>
          <w:spacing w:val="26"/>
          <w:sz w:val="21"/>
          <w:szCs w:val="21"/>
        </w:rPr>
        <w:t xml:space="preserve">   </w:t>
      </w:r>
      <w:r>
        <w:rPr>
          <w:rFonts w:ascii="宋体" w:hAnsi="宋体" w:eastAsia="宋体" w:cs="宋体"/>
          <w:spacing w:val="10"/>
          <w:sz w:val="21"/>
          <w:szCs w:val="21"/>
        </w:rPr>
        <w:t>游刃有余</w:t>
      </w:r>
      <w:r>
        <w:rPr>
          <w:rFonts w:ascii="宋体" w:hAnsi="宋体" w:eastAsia="宋体" w:cs="宋体"/>
          <w:spacing w:val="4"/>
          <w:sz w:val="21"/>
          <w:szCs w:val="21"/>
        </w:rPr>
        <w:t xml:space="preserve">            </w:t>
      </w:r>
      <w:r>
        <w:rPr>
          <w:rFonts w:ascii="Times New Roman" w:hAnsi="Times New Roman" w:eastAsia="Times New Roman" w:cs="Times New Roman"/>
          <w:spacing w:val="10"/>
          <w:sz w:val="21"/>
          <w:szCs w:val="21"/>
        </w:rPr>
        <w:t xml:space="preserve">B. </w:t>
      </w:r>
      <w:r>
        <w:rPr>
          <w:rFonts w:ascii="宋体" w:hAnsi="宋体" w:eastAsia="宋体" w:cs="宋体"/>
          <w:spacing w:val="10"/>
          <w:sz w:val="21"/>
          <w:szCs w:val="21"/>
        </w:rPr>
        <w:t>望而却步</w:t>
      </w:r>
      <w:r>
        <w:rPr>
          <w:rFonts w:ascii="宋体" w:hAnsi="宋体" w:eastAsia="宋体" w:cs="宋体"/>
          <w:spacing w:val="25"/>
          <w:sz w:val="21"/>
          <w:szCs w:val="21"/>
        </w:rPr>
        <w:t xml:space="preserve">   </w:t>
      </w:r>
      <w:r>
        <w:rPr>
          <w:rFonts w:ascii="宋体" w:hAnsi="宋体" w:eastAsia="宋体" w:cs="宋体"/>
          <w:spacing w:val="10"/>
          <w:sz w:val="21"/>
          <w:szCs w:val="21"/>
        </w:rPr>
        <w:t>轻而易举</w:t>
      </w:r>
    </w:p>
    <w:p w14:paraId="0587D4DC">
      <w:pPr>
        <w:spacing w:before="133" w:line="219" w:lineRule="auto"/>
        <w:ind w:left="410"/>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6"/>
          <w:sz w:val="21"/>
          <w:szCs w:val="21"/>
        </w:rPr>
        <w:t xml:space="preserve">  </w:t>
      </w:r>
      <w:r>
        <w:rPr>
          <w:rFonts w:ascii="宋体" w:hAnsi="宋体" w:eastAsia="宋体" w:cs="宋体"/>
          <w:spacing w:val="4"/>
          <w:sz w:val="21"/>
          <w:szCs w:val="21"/>
        </w:rPr>
        <w:t>束手无策</w:t>
      </w:r>
      <w:r>
        <w:rPr>
          <w:rFonts w:ascii="宋体" w:hAnsi="宋体" w:eastAsia="宋体" w:cs="宋体"/>
          <w:spacing w:val="22"/>
          <w:sz w:val="21"/>
          <w:szCs w:val="21"/>
        </w:rPr>
        <w:t xml:space="preserve">   </w:t>
      </w:r>
      <w:r>
        <w:rPr>
          <w:rFonts w:ascii="宋体" w:hAnsi="宋体" w:eastAsia="宋体" w:cs="宋体"/>
          <w:spacing w:val="4"/>
          <w:sz w:val="21"/>
          <w:szCs w:val="21"/>
        </w:rPr>
        <w:t xml:space="preserve">易如反掌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17"/>
          <w:w w:val="101"/>
          <w:sz w:val="21"/>
          <w:szCs w:val="21"/>
        </w:rPr>
        <w:t xml:space="preserve">  </w:t>
      </w:r>
      <w:r>
        <w:rPr>
          <w:rFonts w:ascii="宋体" w:hAnsi="宋体" w:eastAsia="宋体" w:cs="宋体"/>
          <w:spacing w:val="4"/>
          <w:sz w:val="21"/>
          <w:szCs w:val="21"/>
        </w:rPr>
        <w:t>裹足不前</w:t>
      </w:r>
      <w:r>
        <w:rPr>
          <w:rFonts w:ascii="宋体" w:hAnsi="宋体" w:eastAsia="宋体" w:cs="宋体"/>
          <w:spacing w:val="28"/>
          <w:sz w:val="21"/>
          <w:szCs w:val="21"/>
        </w:rPr>
        <w:t xml:space="preserve">   </w:t>
      </w:r>
      <w:r>
        <w:rPr>
          <w:rFonts w:ascii="宋体" w:hAnsi="宋体" w:eastAsia="宋体" w:cs="宋体"/>
          <w:spacing w:val="4"/>
          <w:sz w:val="21"/>
          <w:szCs w:val="21"/>
        </w:rPr>
        <w:t>长驱直入</w:t>
      </w:r>
    </w:p>
    <w:p w14:paraId="2E7F0EED">
      <w:pPr>
        <w:spacing w:before="100" w:line="328" w:lineRule="auto"/>
        <w:ind w:left="410" w:right="30" w:hanging="410"/>
        <w:rPr>
          <w:rFonts w:ascii="宋体" w:hAnsi="宋体" w:eastAsia="宋体" w:cs="宋体"/>
          <w:sz w:val="21"/>
          <w:szCs w:val="21"/>
        </w:rPr>
      </w:pPr>
      <w:r>
        <w:rPr>
          <w:rFonts w:ascii="宋体" w:hAnsi="宋体" w:eastAsia="宋体" w:cs="宋体"/>
          <w:sz w:val="21"/>
          <w:szCs w:val="21"/>
        </w:rPr>
        <w:t>34. 许多老大难问题之所以长期无解，重要原因是调</w:t>
      </w:r>
      <w:r>
        <w:rPr>
          <w:rFonts w:ascii="宋体" w:hAnsi="宋体" w:eastAsia="宋体" w:cs="宋体"/>
          <w:spacing w:val="-1"/>
          <w:sz w:val="21"/>
          <w:szCs w:val="21"/>
        </w:rPr>
        <w:t>查研究流于形式，导致情况吃得不透、</w:t>
      </w:r>
      <w:r>
        <w:rPr>
          <w:rFonts w:ascii="宋体" w:hAnsi="宋体" w:eastAsia="宋体" w:cs="宋体"/>
          <w:sz w:val="21"/>
          <w:szCs w:val="21"/>
        </w:rPr>
        <w:t xml:space="preserve"> 病根找得不准。有的是“盲人摸象”式调研，眼中只有一个个孤立</w:t>
      </w:r>
      <w:r>
        <w:rPr>
          <w:rFonts w:ascii="宋体" w:hAnsi="宋体" w:eastAsia="宋体" w:cs="宋体"/>
          <w:spacing w:val="-1"/>
          <w:sz w:val="21"/>
          <w:szCs w:val="21"/>
        </w:rPr>
        <w:t>的“盆景”,得出的</w:t>
      </w:r>
      <w:r>
        <w:rPr>
          <w:rFonts w:ascii="宋体" w:hAnsi="宋体" w:eastAsia="宋体" w:cs="宋体"/>
          <w:sz w:val="21"/>
          <w:szCs w:val="21"/>
        </w:rPr>
        <w:t xml:space="preserve">  结论往往是</w:t>
      </w:r>
      <w:r>
        <w:rPr>
          <w:rFonts w:ascii="宋体" w:hAnsi="宋体" w:eastAsia="宋体" w:cs="宋体"/>
          <w:spacing w:val="-62"/>
          <w:sz w:val="21"/>
          <w:szCs w:val="21"/>
        </w:rPr>
        <w:t xml:space="preserve"> </w:t>
      </w:r>
      <w:r>
        <w:rPr>
          <w:rFonts w:ascii="宋体" w:hAnsi="宋体" w:eastAsia="宋体" w:cs="宋体"/>
          <w:sz w:val="21"/>
          <w:szCs w:val="21"/>
          <w:u w:val="single" w:color="auto"/>
        </w:rPr>
        <w:t xml:space="preserve">      </w:t>
      </w:r>
      <w:r>
        <w:rPr>
          <w:rFonts w:ascii="宋体" w:hAnsi="宋体" w:eastAsia="宋体" w:cs="宋体"/>
          <w:sz w:val="21"/>
          <w:szCs w:val="21"/>
        </w:rPr>
        <w:t xml:space="preserve">;有的是“刻舟求剑”式调研，对新情况多凭主观判断下结论，导致 </w:t>
      </w:r>
      <w:r>
        <w:rPr>
          <w:rFonts w:ascii="宋体" w:hAnsi="宋体" w:eastAsia="宋体" w:cs="宋体"/>
          <w:spacing w:val="-7"/>
          <w:sz w:val="21"/>
          <w:szCs w:val="21"/>
        </w:rPr>
        <w:t>出台的政策</w:t>
      </w:r>
      <w:r>
        <w:rPr>
          <w:rFonts w:ascii="宋体" w:hAnsi="宋体" w:eastAsia="宋体" w:cs="宋体"/>
          <w:spacing w:val="-89"/>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7"/>
          <w:sz w:val="21"/>
          <w:szCs w:val="21"/>
        </w:rPr>
        <w:t>不强。</w:t>
      </w:r>
    </w:p>
    <w:p w14:paraId="358FA0F1">
      <w:pPr>
        <w:spacing w:before="7" w:line="219" w:lineRule="auto"/>
        <w:ind w:left="410"/>
        <w:rPr>
          <w:rFonts w:ascii="宋体" w:hAnsi="宋体" w:eastAsia="宋体" w:cs="宋体"/>
          <w:sz w:val="21"/>
          <w:szCs w:val="21"/>
        </w:rPr>
      </w:pPr>
      <w:r>
        <w:rPr>
          <w:rFonts w:ascii="宋体" w:hAnsi="宋体" w:eastAsia="宋体" w:cs="宋体"/>
          <w:spacing w:val="5"/>
          <w:sz w:val="21"/>
          <w:szCs w:val="21"/>
        </w:rPr>
        <w:t>依次填入画横线部分最恰当的一项是(</w:t>
      </w:r>
      <w:r>
        <w:rPr>
          <w:rFonts w:ascii="宋体" w:hAnsi="宋体" w:eastAsia="宋体" w:cs="宋体"/>
          <w:spacing w:val="37"/>
          <w:sz w:val="21"/>
          <w:szCs w:val="21"/>
        </w:rPr>
        <w:t xml:space="preserve">  </w:t>
      </w:r>
      <w:r>
        <w:rPr>
          <w:rFonts w:ascii="宋体" w:hAnsi="宋体" w:eastAsia="宋体" w:cs="宋体"/>
          <w:spacing w:val="5"/>
          <w:sz w:val="21"/>
          <w:szCs w:val="21"/>
        </w:rPr>
        <w:t>)。</w:t>
      </w:r>
    </w:p>
    <w:p w14:paraId="76402E84">
      <w:pPr>
        <w:spacing w:before="103" w:line="227" w:lineRule="auto"/>
        <w:ind w:left="410"/>
        <w:rPr>
          <w:rFonts w:ascii="宋体" w:hAnsi="宋体" w:eastAsia="宋体" w:cs="宋体"/>
          <w:sz w:val="24"/>
          <w:szCs w:val="24"/>
        </w:rPr>
      </w:pPr>
      <w:r>
        <w:rPr>
          <w:rFonts w:ascii="Times New Roman" w:hAnsi="Times New Roman" w:eastAsia="Times New Roman" w:cs="Times New Roman"/>
          <w:spacing w:val="-10"/>
          <w:position w:val="1"/>
          <w:sz w:val="24"/>
          <w:szCs w:val="24"/>
        </w:rPr>
        <w:t xml:space="preserve">A. </w:t>
      </w:r>
      <w:r>
        <w:rPr>
          <w:rFonts w:ascii="宋体" w:hAnsi="宋体" w:eastAsia="宋体" w:cs="宋体"/>
          <w:spacing w:val="-10"/>
          <w:position w:val="1"/>
          <w:sz w:val="24"/>
          <w:szCs w:val="24"/>
        </w:rPr>
        <w:t>一孔之见   时效性</w:t>
      </w:r>
      <w:r>
        <w:rPr>
          <w:rFonts w:ascii="宋体" w:hAnsi="宋体" w:eastAsia="宋体" w:cs="宋体"/>
          <w:spacing w:val="8"/>
          <w:position w:val="1"/>
          <w:sz w:val="24"/>
          <w:szCs w:val="24"/>
        </w:rPr>
        <w:t xml:space="preserve">            </w:t>
      </w:r>
      <w:r>
        <w:rPr>
          <w:rFonts w:ascii="Times New Roman" w:hAnsi="Times New Roman" w:eastAsia="Times New Roman" w:cs="Times New Roman"/>
          <w:spacing w:val="-10"/>
          <w:position w:val="-1"/>
          <w:sz w:val="24"/>
          <w:szCs w:val="24"/>
        </w:rPr>
        <w:t xml:space="preserve">B.  </w:t>
      </w:r>
      <w:r>
        <w:rPr>
          <w:rFonts w:ascii="宋体" w:hAnsi="宋体" w:eastAsia="宋体" w:cs="宋体"/>
          <w:spacing w:val="-10"/>
          <w:position w:val="-1"/>
          <w:sz w:val="24"/>
          <w:szCs w:val="24"/>
        </w:rPr>
        <w:t>闭门造车</w:t>
      </w:r>
      <w:r>
        <w:rPr>
          <w:rFonts w:ascii="宋体" w:hAnsi="宋体" w:eastAsia="宋体" w:cs="宋体"/>
          <w:spacing w:val="13"/>
          <w:position w:val="-1"/>
          <w:sz w:val="24"/>
          <w:szCs w:val="24"/>
        </w:rPr>
        <w:t xml:space="preserve">   </w:t>
      </w:r>
      <w:r>
        <w:rPr>
          <w:rFonts w:ascii="宋体" w:hAnsi="宋体" w:eastAsia="宋体" w:cs="宋体"/>
          <w:spacing w:val="-10"/>
          <w:position w:val="-1"/>
          <w:sz w:val="24"/>
          <w:szCs w:val="24"/>
        </w:rPr>
        <w:t>可行性</w:t>
      </w:r>
    </w:p>
    <w:p w14:paraId="6FC788C5">
      <w:pPr>
        <w:spacing w:before="83" w:line="219" w:lineRule="auto"/>
        <w:ind w:left="410"/>
        <w:rPr>
          <w:rFonts w:ascii="宋体" w:hAnsi="宋体" w:eastAsia="宋体" w:cs="宋体"/>
          <w:sz w:val="24"/>
          <w:szCs w:val="24"/>
        </w:rPr>
      </w:pPr>
      <w:r>
        <w:rPr>
          <w:rFonts w:ascii="Times New Roman" w:hAnsi="Times New Roman" w:eastAsia="Times New Roman" w:cs="Times New Roman"/>
          <w:spacing w:val="-7"/>
          <w:sz w:val="24"/>
          <w:szCs w:val="24"/>
        </w:rPr>
        <w:t xml:space="preserve">C. </w:t>
      </w:r>
      <w:r>
        <w:rPr>
          <w:rFonts w:ascii="宋体" w:hAnsi="宋体" w:eastAsia="宋体" w:cs="宋体"/>
          <w:spacing w:val="-7"/>
          <w:sz w:val="24"/>
          <w:szCs w:val="24"/>
        </w:rPr>
        <w:t xml:space="preserve">老生常谈   科学性             D. </w:t>
      </w:r>
      <w:r>
        <w:rPr>
          <w:rFonts w:ascii="宋体" w:hAnsi="宋体" w:eastAsia="宋体" w:cs="宋体"/>
          <w:spacing w:val="-8"/>
          <w:sz w:val="24"/>
          <w:szCs w:val="24"/>
        </w:rPr>
        <w:t>以偏概全</w:t>
      </w:r>
      <w:r>
        <w:rPr>
          <w:rFonts w:ascii="宋体" w:hAnsi="宋体" w:eastAsia="宋体" w:cs="宋体"/>
          <w:spacing w:val="10"/>
          <w:sz w:val="24"/>
          <w:szCs w:val="24"/>
        </w:rPr>
        <w:t xml:space="preserve">   </w:t>
      </w:r>
      <w:r>
        <w:rPr>
          <w:rFonts w:ascii="宋体" w:hAnsi="宋体" w:eastAsia="宋体" w:cs="宋体"/>
          <w:spacing w:val="-8"/>
          <w:sz w:val="24"/>
          <w:szCs w:val="24"/>
        </w:rPr>
        <w:t>针对性</w:t>
      </w:r>
    </w:p>
    <w:p w14:paraId="5280426D">
      <w:pPr>
        <w:spacing w:before="96" w:line="311" w:lineRule="auto"/>
        <w:ind w:left="410" w:right="76" w:hanging="410"/>
        <w:rPr>
          <w:rFonts w:ascii="宋体" w:hAnsi="宋体" w:eastAsia="宋体" w:cs="宋体"/>
          <w:sz w:val="21"/>
          <w:szCs w:val="21"/>
        </w:rPr>
      </w:pPr>
      <w:r>
        <w:rPr>
          <w:rFonts w:ascii="宋体" w:hAnsi="宋体" w:eastAsia="宋体" w:cs="宋体"/>
          <w:spacing w:val="-2"/>
          <w:sz w:val="21"/>
          <w:szCs w:val="21"/>
        </w:rPr>
        <w:t>35.</w:t>
      </w:r>
      <w:r>
        <w:rPr>
          <w:rFonts w:ascii="宋体" w:hAnsi="宋体" w:eastAsia="宋体" w:cs="宋体"/>
          <w:spacing w:val="-12"/>
          <w:sz w:val="21"/>
          <w:szCs w:val="21"/>
        </w:rPr>
        <w:t xml:space="preserve"> </w:t>
      </w:r>
      <w:r>
        <w:rPr>
          <w:rFonts w:ascii="宋体" w:hAnsi="宋体" w:eastAsia="宋体" w:cs="宋体"/>
          <w:spacing w:val="-2"/>
          <w:sz w:val="21"/>
          <w:szCs w:val="21"/>
        </w:rPr>
        <w:t>量子理论描述了微观粒子的诸多反直觉行为，广义相对论描述了引力的本质，并做出了</w:t>
      </w:r>
      <w:r>
        <w:rPr>
          <w:rFonts w:ascii="宋体" w:hAnsi="宋体" w:eastAsia="宋体" w:cs="宋体"/>
          <w:sz w:val="21"/>
          <w:szCs w:val="21"/>
        </w:rPr>
        <w:t xml:space="preserve"> </w:t>
      </w:r>
      <w:r>
        <w:rPr>
          <w:rFonts w:ascii="宋体" w:hAnsi="宋体" w:eastAsia="宋体" w:cs="宋体"/>
          <w:spacing w:val="-3"/>
          <w:sz w:val="21"/>
          <w:szCs w:val="21"/>
        </w:rPr>
        <w:t>许多</w:t>
      </w:r>
      <w:r>
        <w:rPr>
          <w:rFonts w:ascii="宋体" w:hAnsi="宋体" w:eastAsia="宋体" w:cs="宋体"/>
          <w:spacing w:val="-9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3"/>
          <w:sz w:val="21"/>
          <w:szCs w:val="21"/>
        </w:rPr>
        <w:t>的预言，比如黑洞、引力波、引力透镜等。这两种理论在各自的领域</w:t>
      </w:r>
      <w:r>
        <w:rPr>
          <w:rFonts w:ascii="宋体" w:hAnsi="宋体" w:eastAsia="宋体" w:cs="宋体"/>
          <w:spacing w:val="-4"/>
          <w:sz w:val="21"/>
          <w:szCs w:val="21"/>
        </w:rPr>
        <w:t>都运作</w:t>
      </w:r>
      <w:r>
        <w:rPr>
          <w:rFonts w:ascii="宋体" w:hAnsi="宋体" w:eastAsia="宋体" w:cs="宋体"/>
          <w:sz w:val="21"/>
          <w:szCs w:val="21"/>
        </w:rPr>
        <w:t xml:space="preserve"> </w:t>
      </w:r>
      <w:r>
        <w:rPr>
          <w:rFonts w:ascii="宋体" w:hAnsi="宋体" w:eastAsia="宋体" w:cs="宋体"/>
          <w:spacing w:val="-6"/>
          <w:sz w:val="21"/>
          <w:szCs w:val="21"/>
        </w:rPr>
        <w:t>得非常好，却无法以一种</w:t>
      </w:r>
      <w:r>
        <w:rPr>
          <w:rFonts w:ascii="宋体" w:hAnsi="宋体" w:eastAsia="宋体" w:cs="宋体"/>
          <w:spacing w:val="-61"/>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6"/>
          <w:sz w:val="21"/>
          <w:szCs w:val="21"/>
        </w:rPr>
        <w:t>_的方式结合起来。</w:t>
      </w:r>
      <w:r>
        <w:rPr>
          <w:rFonts w:ascii="宋体" w:hAnsi="宋体" w:eastAsia="宋体" w:cs="宋体"/>
          <w:spacing w:val="-7"/>
          <w:sz w:val="21"/>
          <w:szCs w:val="21"/>
        </w:rPr>
        <w:t>因此，寻找能将这两种理论统一起来</w:t>
      </w:r>
    </w:p>
    <w:p w14:paraId="47819DE4">
      <w:pPr>
        <w:spacing w:before="48" w:line="304" w:lineRule="auto"/>
        <w:ind w:left="410" w:right="3460"/>
        <w:rPr>
          <w:rFonts w:ascii="宋体" w:hAnsi="宋体" w:eastAsia="宋体" w:cs="宋体"/>
          <w:sz w:val="21"/>
          <w:szCs w:val="21"/>
        </w:rPr>
      </w:pPr>
      <w:r>
        <w:rPr>
          <w:rFonts w:ascii="宋体" w:hAnsi="宋体" w:eastAsia="宋体" w:cs="宋体"/>
          <w:spacing w:val="-7"/>
          <w:sz w:val="21"/>
          <w:szCs w:val="21"/>
        </w:rPr>
        <w:t>的量子引力理论，是物理学家最大的</w:t>
      </w:r>
      <w:r>
        <w:rPr>
          <w:rFonts w:ascii="宋体" w:hAnsi="宋体" w:eastAsia="宋体" w:cs="宋体"/>
          <w:spacing w:val="-83"/>
          <w:sz w:val="21"/>
          <w:szCs w:val="21"/>
        </w:rPr>
        <w:t xml:space="preserve"> </w:t>
      </w:r>
      <w:r>
        <w:rPr>
          <w:rFonts w:ascii="宋体" w:hAnsi="宋体" w:eastAsia="宋体" w:cs="宋体"/>
          <w:spacing w:val="21"/>
          <w:sz w:val="21"/>
          <w:szCs w:val="21"/>
          <w:u w:val="single" w:color="auto"/>
        </w:rPr>
        <w:t xml:space="preserve">     </w:t>
      </w:r>
      <w:r>
        <w:rPr>
          <w:rFonts w:ascii="宋体" w:hAnsi="宋体" w:eastAsia="宋体" w:cs="宋体"/>
          <w:spacing w:val="-101"/>
          <w:sz w:val="21"/>
          <w:szCs w:val="21"/>
        </w:rPr>
        <w:t xml:space="preserve"> </w:t>
      </w:r>
      <w:r>
        <w:rPr>
          <w:rFonts w:ascii="宋体" w:hAnsi="宋体" w:eastAsia="宋体" w:cs="宋体"/>
          <w:i/>
          <w:iCs/>
          <w:spacing w:val="-7"/>
          <w:sz w:val="22"/>
          <w:szCs w:val="22"/>
        </w:rPr>
        <w:t>之一。</w:t>
      </w:r>
      <w:r>
        <w:rPr>
          <w:rFonts w:ascii="宋体" w:hAnsi="宋体" w:eastAsia="宋体" w:cs="宋体"/>
          <w:sz w:val="22"/>
          <w:szCs w:val="22"/>
        </w:rPr>
        <w:t xml:space="preserve"> </w:t>
      </w:r>
      <w:r>
        <w:rPr>
          <w:rFonts w:ascii="宋体" w:hAnsi="宋体" w:eastAsia="宋体" w:cs="宋体"/>
          <w:spacing w:val="3"/>
          <w:sz w:val="21"/>
          <w:szCs w:val="21"/>
        </w:rPr>
        <w:t>依次填入画横线部分最恰当的一项是(</w:t>
      </w:r>
      <w:r>
        <w:rPr>
          <w:rFonts w:ascii="宋体" w:hAnsi="宋体" w:eastAsia="宋体" w:cs="宋体"/>
          <w:spacing w:val="26"/>
          <w:sz w:val="21"/>
          <w:szCs w:val="21"/>
        </w:rPr>
        <w:t xml:space="preserve">   </w:t>
      </w:r>
      <w:r>
        <w:rPr>
          <w:rFonts w:ascii="宋体" w:hAnsi="宋体" w:eastAsia="宋体" w:cs="宋体"/>
          <w:spacing w:val="3"/>
          <w:sz w:val="21"/>
          <w:szCs w:val="21"/>
        </w:rPr>
        <w:t>)。</w:t>
      </w:r>
    </w:p>
    <w:p w14:paraId="1B225CA8">
      <w:pPr>
        <w:spacing w:before="44" w:line="219" w:lineRule="auto"/>
        <w:ind w:left="410"/>
        <w:rPr>
          <w:rFonts w:ascii="宋体" w:hAnsi="宋体" w:eastAsia="宋体" w:cs="宋体"/>
          <w:sz w:val="24"/>
          <w:szCs w:val="24"/>
        </w:rPr>
      </w:pPr>
      <w:r>
        <w:rPr>
          <w:rFonts w:ascii="Times New Roman" w:hAnsi="Times New Roman" w:eastAsia="Times New Roman" w:cs="Times New Roman"/>
          <w:spacing w:val="-1"/>
          <w:sz w:val="24"/>
          <w:szCs w:val="24"/>
        </w:rPr>
        <w:t>A .</w:t>
      </w:r>
      <w:r>
        <w:rPr>
          <w:rFonts w:ascii="宋体" w:hAnsi="宋体" w:eastAsia="宋体" w:cs="宋体"/>
          <w:spacing w:val="-1"/>
          <w:sz w:val="24"/>
          <w:szCs w:val="24"/>
        </w:rPr>
        <w:t>著</w:t>
      </w:r>
      <w:r>
        <w:rPr>
          <w:rFonts w:ascii="宋体" w:hAnsi="宋体" w:eastAsia="宋体" w:cs="宋体"/>
          <w:spacing w:val="-53"/>
          <w:sz w:val="24"/>
          <w:szCs w:val="24"/>
        </w:rPr>
        <w:t xml:space="preserve"> </w:t>
      </w:r>
      <w:r>
        <w:rPr>
          <w:rFonts w:ascii="宋体" w:hAnsi="宋体" w:eastAsia="宋体" w:cs="宋体"/>
          <w:spacing w:val="-1"/>
          <w:sz w:val="24"/>
          <w:szCs w:val="24"/>
        </w:rPr>
        <w:t>名   直观</w:t>
      </w:r>
      <w:r>
        <w:rPr>
          <w:rFonts w:ascii="宋体" w:hAnsi="宋体" w:eastAsia="宋体" w:cs="宋体"/>
          <w:spacing w:val="3"/>
          <w:sz w:val="24"/>
          <w:szCs w:val="24"/>
        </w:rPr>
        <w:t xml:space="preserve">   </w:t>
      </w:r>
      <w:r>
        <w:rPr>
          <w:rFonts w:ascii="宋体" w:hAnsi="宋体" w:eastAsia="宋体" w:cs="宋体"/>
          <w:spacing w:val="-1"/>
          <w:sz w:val="24"/>
          <w:szCs w:val="24"/>
        </w:rPr>
        <w:t xml:space="preserve">难题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神秘   合理   困惑</w:t>
      </w:r>
    </w:p>
    <w:p w14:paraId="09A7BF72">
      <w:pPr>
        <w:spacing w:before="123" w:line="219" w:lineRule="auto"/>
        <w:ind w:left="410"/>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奇 特    完美    目</w:t>
      </w:r>
      <w:r>
        <w:rPr>
          <w:rFonts w:ascii="宋体" w:hAnsi="宋体" w:eastAsia="宋体" w:cs="宋体"/>
          <w:spacing w:val="-40"/>
          <w:sz w:val="21"/>
          <w:szCs w:val="21"/>
        </w:rPr>
        <w:t xml:space="preserve"> </w:t>
      </w:r>
      <w:r>
        <w:rPr>
          <w:rFonts w:ascii="宋体" w:hAnsi="宋体" w:eastAsia="宋体" w:cs="宋体"/>
          <w:spacing w:val="-3"/>
          <w:sz w:val="21"/>
          <w:szCs w:val="21"/>
        </w:rPr>
        <w:t>标</w:t>
      </w:r>
      <w:r>
        <w:rPr>
          <w:rFonts w:ascii="宋体" w:hAnsi="宋体" w:eastAsia="宋体" w:cs="宋体"/>
          <w:spacing w:val="4"/>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大胆</w:t>
      </w:r>
      <w:r>
        <w:rPr>
          <w:rFonts w:ascii="宋体" w:hAnsi="宋体" w:eastAsia="宋体" w:cs="宋体"/>
          <w:spacing w:val="25"/>
          <w:sz w:val="21"/>
          <w:szCs w:val="21"/>
        </w:rPr>
        <w:t xml:space="preserve">   </w:t>
      </w:r>
      <w:r>
        <w:rPr>
          <w:rFonts w:ascii="宋体" w:hAnsi="宋体" w:eastAsia="宋体" w:cs="宋体"/>
          <w:spacing w:val="-3"/>
          <w:sz w:val="21"/>
          <w:szCs w:val="21"/>
        </w:rPr>
        <w:t>简</w:t>
      </w:r>
      <w:r>
        <w:rPr>
          <w:rFonts w:ascii="宋体" w:hAnsi="宋体" w:eastAsia="宋体" w:cs="宋体"/>
          <w:spacing w:val="-42"/>
          <w:sz w:val="21"/>
          <w:szCs w:val="21"/>
        </w:rPr>
        <w:t xml:space="preserve"> </w:t>
      </w:r>
      <w:r>
        <w:rPr>
          <w:rFonts w:ascii="宋体" w:hAnsi="宋体" w:eastAsia="宋体" w:cs="宋体"/>
          <w:spacing w:val="-3"/>
          <w:sz w:val="21"/>
          <w:szCs w:val="21"/>
        </w:rPr>
        <w:t>便</w:t>
      </w:r>
      <w:r>
        <w:rPr>
          <w:rFonts w:ascii="宋体" w:hAnsi="宋体" w:eastAsia="宋体" w:cs="宋体"/>
          <w:spacing w:val="21"/>
          <w:sz w:val="21"/>
          <w:szCs w:val="21"/>
        </w:rPr>
        <w:t xml:space="preserve">   </w:t>
      </w:r>
      <w:r>
        <w:rPr>
          <w:rFonts w:ascii="宋体" w:hAnsi="宋体" w:eastAsia="宋体" w:cs="宋体"/>
          <w:spacing w:val="-3"/>
          <w:sz w:val="21"/>
          <w:szCs w:val="21"/>
        </w:rPr>
        <w:t>挑</w:t>
      </w:r>
      <w:r>
        <w:rPr>
          <w:rFonts w:ascii="宋体" w:hAnsi="宋体" w:eastAsia="宋体" w:cs="宋体"/>
          <w:spacing w:val="-35"/>
          <w:sz w:val="21"/>
          <w:szCs w:val="21"/>
        </w:rPr>
        <w:t xml:space="preserve"> </w:t>
      </w:r>
      <w:r>
        <w:rPr>
          <w:rFonts w:ascii="宋体" w:hAnsi="宋体" w:eastAsia="宋体" w:cs="宋体"/>
          <w:spacing w:val="-3"/>
          <w:sz w:val="21"/>
          <w:szCs w:val="21"/>
        </w:rPr>
        <w:t>战</w:t>
      </w:r>
    </w:p>
    <w:p w14:paraId="2CCE3C3C">
      <w:pPr>
        <w:spacing w:before="88" w:line="323" w:lineRule="auto"/>
        <w:ind w:left="410" w:right="82" w:hanging="410"/>
        <w:rPr>
          <w:rFonts w:ascii="宋体" w:hAnsi="宋体" w:eastAsia="宋体" w:cs="宋体"/>
          <w:sz w:val="21"/>
          <w:szCs w:val="21"/>
        </w:rPr>
      </w:pPr>
      <w:r>
        <w:rPr>
          <w:rFonts w:ascii="宋体" w:hAnsi="宋体" w:eastAsia="宋体" w:cs="宋体"/>
          <w:spacing w:val="2"/>
          <w:sz w:val="21"/>
          <w:szCs w:val="21"/>
        </w:rPr>
        <w:t>36.读书学习的过程，实际上是一个不断思考认知的过程。思考是阅读的</w:t>
      </w:r>
      <w:r>
        <w:rPr>
          <w:rFonts w:ascii="宋体" w:hAnsi="宋体" w:eastAsia="宋体" w:cs="宋体"/>
          <w:spacing w:val="-76"/>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2"/>
          <w:sz w:val="21"/>
          <w:szCs w:val="21"/>
        </w:rPr>
        <w:t>,是认知的</w:t>
      </w:r>
      <w:r>
        <w:rPr>
          <w:rFonts w:ascii="宋体" w:hAnsi="宋体" w:eastAsia="宋体" w:cs="宋体"/>
          <w:sz w:val="21"/>
          <w:szCs w:val="21"/>
        </w:rPr>
        <w:t xml:space="preserve"> </w:t>
      </w:r>
      <w:r>
        <w:rPr>
          <w:rFonts w:ascii="宋体" w:hAnsi="宋体" w:eastAsia="宋体" w:cs="宋体"/>
          <w:spacing w:val="-4"/>
          <w:sz w:val="21"/>
          <w:szCs w:val="21"/>
        </w:rPr>
        <w:t>必然，是把书读活的关键。如果只是机械地阅读、被动地接受、</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_地浏览，没有思</w:t>
      </w:r>
    </w:p>
    <w:p w14:paraId="378A807A">
      <w:pPr>
        <w:spacing w:before="46" w:line="305" w:lineRule="auto"/>
        <w:ind w:left="410" w:right="3769"/>
        <w:rPr>
          <w:rFonts w:ascii="宋体" w:hAnsi="宋体" w:eastAsia="宋体" w:cs="宋体"/>
          <w:sz w:val="21"/>
          <w:szCs w:val="21"/>
        </w:rPr>
      </w:pPr>
      <w:r>
        <w:rPr>
          <w:rFonts w:ascii="宋体" w:hAnsi="宋体" w:eastAsia="宋体" w:cs="宋体"/>
          <w:sz w:val="21"/>
          <w:szCs w:val="21"/>
        </w:rPr>
        <w:t>考 ，</w:t>
      </w:r>
      <w:r>
        <w:rPr>
          <w:rFonts w:ascii="宋体" w:hAnsi="宋体" w:eastAsia="宋体" w:cs="宋体"/>
          <w:spacing w:val="2"/>
          <w:sz w:val="21"/>
          <w:szCs w:val="21"/>
          <w:u w:val="single" w:color="auto"/>
        </w:rPr>
        <w:t xml:space="preserve">      </w:t>
      </w:r>
      <w:r>
        <w:rPr>
          <w:rFonts w:ascii="宋体" w:hAnsi="宋体" w:eastAsia="宋体" w:cs="宋体"/>
          <w:spacing w:val="-83"/>
          <w:sz w:val="21"/>
          <w:szCs w:val="21"/>
        </w:rPr>
        <w:t xml:space="preserve"> </w:t>
      </w:r>
      <w:r>
        <w:rPr>
          <w:rFonts w:ascii="宋体" w:hAnsi="宋体" w:eastAsia="宋体" w:cs="宋体"/>
          <w:sz w:val="21"/>
          <w:szCs w:val="21"/>
        </w:rPr>
        <w:t xml:space="preserve">,再好的知识也难以吸收和消化。 </w:t>
      </w:r>
      <w:r>
        <w:rPr>
          <w:rFonts w:ascii="宋体" w:hAnsi="宋体" w:eastAsia="宋体" w:cs="宋体"/>
          <w:spacing w:val="3"/>
          <w:sz w:val="21"/>
          <w:szCs w:val="21"/>
        </w:rPr>
        <w:t>依次填入画横线部分最恰当的一项是(</w:t>
      </w:r>
      <w:r>
        <w:rPr>
          <w:rFonts w:ascii="宋体" w:hAnsi="宋体" w:eastAsia="宋体" w:cs="宋体"/>
          <w:spacing w:val="22"/>
          <w:sz w:val="21"/>
          <w:szCs w:val="21"/>
        </w:rPr>
        <w:t xml:space="preserve">   </w:t>
      </w:r>
      <w:r>
        <w:rPr>
          <w:rFonts w:ascii="宋体" w:hAnsi="宋体" w:eastAsia="宋体" w:cs="宋体"/>
          <w:spacing w:val="3"/>
          <w:sz w:val="21"/>
          <w:szCs w:val="21"/>
        </w:rPr>
        <w:t>)。</w:t>
      </w:r>
    </w:p>
    <w:p w14:paraId="46E2E444">
      <w:pPr>
        <w:spacing w:before="107" w:line="161" w:lineRule="auto"/>
        <w:ind w:left="411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p w14:paraId="4730322C">
      <w:pPr>
        <w:spacing w:line="219" w:lineRule="auto"/>
        <w:rPr>
          <w:rFonts w:hint="eastAsia" w:ascii="宋体" w:hAnsi="宋体" w:eastAsia="宋体" w:cs="宋体"/>
          <w:sz w:val="21"/>
          <w:szCs w:val="21"/>
          <w:lang w:eastAsia="zh-CN"/>
        </w:rPr>
        <w:sectPr>
          <w:pgSz w:w="11910" w:h="16840"/>
          <w:pgMar w:top="814" w:right="1725" w:bottom="0" w:left="1769" w:header="0" w:footer="0" w:gutter="0"/>
          <w:cols w:space="720" w:num="1"/>
        </w:sectPr>
      </w:pPr>
      <w:r>
        <w:rPr>
          <w:rFonts w:hint="eastAsia" w:ascii="宋体" w:hAnsi="宋体" w:eastAsia="宋体" w:cs="宋体"/>
          <w:spacing w:val="-20"/>
          <w:w w:val="97"/>
          <w:sz w:val="21"/>
          <w:szCs w:val="21"/>
          <w:lang w:eastAsia="zh-CN"/>
        </w:rPr>
        <w:t xml:space="preserve"> </w:t>
      </w:r>
    </w:p>
    <w:p w14:paraId="110D4D46">
      <w:pPr>
        <w:spacing w:line="350"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19DC8F3C">
      <w:pPr>
        <w:spacing w:before="68" w:line="219" w:lineRule="auto"/>
        <w:ind w:left="42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延</w:t>
      </w:r>
      <w:r>
        <w:rPr>
          <w:rFonts w:ascii="宋体" w:hAnsi="宋体" w:eastAsia="宋体" w:cs="宋体"/>
          <w:spacing w:val="-19"/>
          <w:sz w:val="21"/>
          <w:szCs w:val="21"/>
        </w:rPr>
        <w:t xml:space="preserve"> </w:t>
      </w:r>
      <w:r>
        <w:rPr>
          <w:rFonts w:ascii="宋体" w:hAnsi="宋体" w:eastAsia="宋体" w:cs="宋体"/>
          <w:spacing w:val="1"/>
          <w:sz w:val="21"/>
          <w:szCs w:val="21"/>
        </w:rPr>
        <w:t>伸</w:t>
      </w:r>
      <w:r>
        <w:rPr>
          <w:rFonts w:ascii="宋体" w:hAnsi="宋体" w:eastAsia="宋体" w:cs="宋体"/>
          <w:spacing w:val="25"/>
          <w:sz w:val="21"/>
          <w:szCs w:val="21"/>
        </w:rPr>
        <w:t xml:space="preserve">   </w:t>
      </w:r>
      <w:r>
        <w:rPr>
          <w:rFonts w:ascii="宋体" w:hAnsi="宋体" w:eastAsia="宋体" w:cs="宋体"/>
          <w:spacing w:val="1"/>
          <w:sz w:val="21"/>
          <w:szCs w:val="21"/>
        </w:rPr>
        <w:t>浮泛</w:t>
      </w:r>
      <w:r>
        <w:rPr>
          <w:rFonts w:ascii="宋体" w:hAnsi="宋体" w:eastAsia="宋体" w:cs="宋体"/>
          <w:spacing w:val="29"/>
          <w:sz w:val="21"/>
          <w:szCs w:val="21"/>
        </w:rPr>
        <w:t xml:space="preserve">   </w:t>
      </w:r>
      <w:r>
        <w:rPr>
          <w:rFonts w:ascii="宋体" w:hAnsi="宋体" w:eastAsia="宋体" w:cs="宋体"/>
          <w:spacing w:val="1"/>
          <w:sz w:val="21"/>
          <w:szCs w:val="21"/>
        </w:rPr>
        <w:t>敷衍了事</w:t>
      </w:r>
      <w:r>
        <w:rPr>
          <w:rFonts w:ascii="宋体" w:hAnsi="宋体" w:eastAsia="宋体" w:cs="宋体"/>
          <w:spacing w:val="9"/>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36"/>
          <w:w w:val="101"/>
          <w:sz w:val="21"/>
          <w:szCs w:val="21"/>
        </w:rPr>
        <w:t xml:space="preserve"> </w:t>
      </w:r>
      <w:r>
        <w:rPr>
          <w:rFonts w:ascii="宋体" w:hAnsi="宋体" w:eastAsia="宋体" w:cs="宋体"/>
          <w:spacing w:val="1"/>
          <w:sz w:val="21"/>
          <w:szCs w:val="21"/>
        </w:rPr>
        <w:t>升 华    肤浅</w:t>
      </w:r>
      <w:r>
        <w:rPr>
          <w:rFonts w:ascii="宋体" w:hAnsi="宋体" w:eastAsia="宋体" w:cs="宋体"/>
          <w:spacing w:val="23"/>
          <w:sz w:val="21"/>
          <w:szCs w:val="21"/>
        </w:rPr>
        <w:t xml:space="preserve">   </w:t>
      </w:r>
      <w:r>
        <w:rPr>
          <w:rFonts w:ascii="宋体" w:hAnsi="宋体" w:eastAsia="宋体" w:cs="宋体"/>
          <w:spacing w:val="1"/>
          <w:sz w:val="21"/>
          <w:szCs w:val="21"/>
        </w:rPr>
        <w:t>走马观花</w:t>
      </w:r>
    </w:p>
    <w:p w14:paraId="6FAFAB6D">
      <w:pPr>
        <w:spacing w:before="119" w:line="219" w:lineRule="auto"/>
        <w:ind w:left="420"/>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28"/>
          <w:sz w:val="21"/>
          <w:szCs w:val="21"/>
        </w:rPr>
        <w:t xml:space="preserve">  </w:t>
      </w:r>
      <w:r>
        <w:rPr>
          <w:rFonts w:ascii="宋体" w:hAnsi="宋体" w:eastAsia="宋体" w:cs="宋体"/>
          <w:spacing w:val="5"/>
          <w:sz w:val="21"/>
          <w:szCs w:val="21"/>
        </w:rPr>
        <w:t>深化</w:t>
      </w:r>
      <w:r>
        <w:rPr>
          <w:rFonts w:ascii="宋体" w:hAnsi="宋体" w:eastAsia="宋体" w:cs="宋体"/>
          <w:spacing w:val="28"/>
          <w:sz w:val="21"/>
          <w:szCs w:val="21"/>
        </w:rPr>
        <w:t xml:space="preserve">   </w:t>
      </w:r>
      <w:r>
        <w:rPr>
          <w:rFonts w:ascii="宋体" w:hAnsi="宋体" w:eastAsia="宋体" w:cs="宋体"/>
          <w:spacing w:val="5"/>
          <w:sz w:val="21"/>
          <w:szCs w:val="21"/>
        </w:rPr>
        <w:t>简单</w:t>
      </w:r>
      <w:r>
        <w:rPr>
          <w:rFonts w:ascii="宋体" w:hAnsi="宋体" w:eastAsia="宋体" w:cs="宋体"/>
          <w:spacing w:val="29"/>
          <w:sz w:val="21"/>
          <w:szCs w:val="21"/>
        </w:rPr>
        <w:t xml:space="preserve">   </w:t>
      </w:r>
      <w:r>
        <w:rPr>
          <w:rFonts w:ascii="宋体" w:hAnsi="宋体" w:eastAsia="宋体" w:cs="宋体"/>
          <w:spacing w:val="5"/>
          <w:sz w:val="21"/>
          <w:szCs w:val="21"/>
        </w:rPr>
        <w:t>人云亦云</w:t>
      </w:r>
      <w:r>
        <w:rPr>
          <w:rFonts w:ascii="宋体" w:hAnsi="宋体" w:eastAsia="宋体" w:cs="宋体"/>
          <w:spacing w:val="8"/>
          <w:sz w:val="21"/>
          <w:szCs w:val="21"/>
        </w:rPr>
        <w:t xml:space="preserve">        </w:t>
      </w:r>
      <w:r>
        <w:rPr>
          <w:rFonts w:ascii="Times New Roman" w:hAnsi="Times New Roman" w:eastAsia="Times New Roman" w:cs="Times New Roman"/>
          <w:spacing w:val="5"/>
          <w:sz w:val="21"/>
          <w:szCs w:val="21"/>
        </w:rPr>
        <w:t xml:space="preserve">D.  </w:t>
      </w:r>
      <w:r>
        <w:rPr>
          <w:rFonts w:ascii="宋体" w:hAnsi="宋体" w:eastAsia="宋体" w:cs="宋体"/>
          <w:spacing w:val="5"/>
          <w:sz w:val="21"/>
          <w:szCs w:val="21"/>
        </w:rPr>
        <w:t>转</w:t>
      </w:r>
      <w:r>
        <w:rPr>
          <w:rFonts w:ascii="宋体" w:hAnsi="宋体" w:eastAsia="宋体" w:cs="宋体"/>
          <w:spacing w:val="-33"/>
          <w:sz w:val="21"/>
          <w:szCs w:val="21"/>
        </w:rPr>
        <w:t xml:space="preserve"> </w:t>
      </w:r>
      <w:r>
        <w:rPr>
          <w:rFonts w:ascii="宋体" w:hAnsi="宋体" w:eastAsia="宋体" w:cs="宋体"/>
          <w:spacing w:val="5"/>
          <w:sz w:val="21"/>
          <w:szCs w:val="21"/>
        </w:rPr>
        <w:t>化</w:t>
      </w:r>
      <w:r>
        <w:rPr>
          <w:rFonts w:ascii="宋体" w:hAnsi="宋体" w:eastAsia="宋体" w:cs="宋体"/>
          <w:spacing w:val="22"/>
          <w:sz w:val="21"/>
          <w:szCs w:val="21"/>
        </w:rPr>
        <w:t xml:space="preserve">   </w:t>
      </w:r>
      <w:r>
        <w:rPr>
          <w:rFonts w:ascii="宋体" w:hAnsi="宋体" w:eastAsia="宋体" w:cs="宋体"/>
          <w:spacing w:val="5"/>
          <w:sz w:val="21"/>
          <w:szCs w:val="21"/>
        </w:rPr>
        <w:t>消极</w:t>
      </w:r>
      <w:r>
        <w:rPr>
          <w:rFonts w:ascii="宋体" w:hAnsi="宋体" w:eastAsia="宋体" w:cs="宋体"/>
          <w:spacing w:val="25"/>
          <w:sz w:val="21"/>
          <w:szCs w:val="21"/>
        </w:rPr>
        <w:t xml:space="preserve">   </w:t>
      </w:r>
      <w:r>
        <w:rPr>
          <w:rFonts w:ascii="宋体" w:hAnsi="宋体" w:eastAsia="宋体" w:cs="宋体"/>
          <w:spacing w:val="5"/>
          <w:sz w:val="21"/>
          <w:szCs w:val="21"/>
        </w:rPr>
        <w:t>挂一漏万</w:t>
      </w:r>
    </w:p>
    <w:p w14:paraId="2940874E">
      <w:pPr>
        <w:spacing w:before="99" w:line="328" w:lineRule="auto"/>
        <w:ind w:left="420" w:right="55" w:hanging="420"/>
        <w:rPr>
          <w:rFonts w:ascii="宋体" w:hAnsi="宋体" w:eastAsia="宋体" w:cs="宋体"/>
          <w:sz w:val="21"/>
          <w:szCs w:val="21"/>
        </w:rPr>
      </w:pPr>
      <w:r>
        <w:rPr>
          <w:rFonts w:ascii="宋体" w:hAnsi="宋体" w:eastAsia="宋体" w:cs="宋体"/>
          <w:spacing w:val="-2"/>
          <w:sz w:val="21"/>
          <w:szCs w:val="21"/>
        </w:rPr>
        <w:t>37. 载人航天系统是最复杂、科技最</w:t>
      </w:r>
      <w:r>
        <w:rPr>
          <w:rFonts w:ascii="宋体" w:hAnsi="宋体" w:eastAsia="宋体" w:cs="宋体"/>
          <w:spacing w:val="-86"/>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、创新最活跃的工程之一</w:t>
      </w:r>
      <w:r>
        <w:rPr>
          <w:rFonts w:ascii="宋体" w:hAnsi="宋体" w:eastAsia="宋体" w:cs="宋体"/>
          <w:spacing w:val="-3"/>
          <w:sz w:val="21"/>
          <w:szCs w:val="21"/>
        </w:rPr>
        <w:t>，它</w:t>
      </w:r>
      <w:r>
        <w:rPr>
          <w:rFonts w:ascii="宋体" w:hAnsi="宋体" w:eastAsia="宋体" w:cs="宋体"/>
          <w:spacing w:val="-3"/>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3"/>
          <w:sz w:val="21"/>
          <w:szCs w:val="21"/>
        </w:rPr>
        <w:t>力学、天文</w:t>
      </w:r>
      <w:r>
        <w:rPr>
          <w:rFonts w:ascii="宋体" w:hAnsi="宋体" w:eastAsia="宋体" w:cs="宋体"/>
          <w:sz w:val="21"/>
          <w:szCs w:val="21"/>
        </w:rPr>
        <w:t xml:space="preserve"> </w:t>
      </w:r>
      <w:r>
        <w:rPr>
          <w:rFonts w:ascii="宋体" w:hAnsi="宋体" w:eastAsia="宋体" w:cs="宋体"/>
          <w:spacing w:val="-3"/>
          <w:sz w:val="21"/>
          <w:szCs w:val="21"/>
        </w:rPr>
        <w:t>学、地球科学、航天医学、空间科学等众多科学领域，涉及系统工程、自动控制、计算</w:t>
      </w:r>
      <w:r>
        <w:rPr>
          <w:rFonts w:ascii="宋体" w:hAnsi="宋体" w:eastAsia="宋体" w:cs="宋体"/>
          <w:spacing w:val="12"/>
          <w:sz w:val="21"/>
          <w:szCs w:val="21"/>
        </w:rPr>
        <w:t xml:space="preserve"> </w:t>
      </w:r>
      <w:r>
        <w:rPr>
          <w:rFonts w:ascii="宋体" w:hAnsi="宋体" w:eastAsia="宋体" w:cs="宋体"/>
          <w:spacing w:val="-1"/>
          <w:sz w:val="21"/>
          <w:szCs w:val="21"/>
        </w:rPr>
        <w:t>机、航天动力、通信、遥感、新能源、新材料等诸多工程技术，是</w:t>
      </w:r>
      <w:r>
        <w:rPr>
          <w:rFonts w:ascii="宋体" w:hAnsi="宋体" w:eastAsia="宋体" w:cs="宋体"/>
          <w:spacing w:val="-1"/>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85"/>
          <w:sz w:val="21"/>
          <w:szCs w:val="21"/>
        </w:rPr>
        <w:t xml:space="preserve"> </w:t>
      </w:r>
      <w:r>
        <w:rPr>
          <w:rFonts w:ascii="宋体" w:hAnsi="宋体" w:eastAsia="宋体" w:cs="宋体"/>
          <w:spacing w:val="-2"/>
          <w:sz w:val="21"/>
          <w:szCs w:val="21"/>
        </w:rPr>
        <w:t>的国家科技成</w:t>
      </w:r>
      <w:r>
        <w:rPr>
          <w:rFonts w:ascii="宋体" w:hAnsi="宋体" w:eastAsia="宋体" w:cs="宋体"/>
          <w:sz w:val="21"/>
          <w:szCs w:val="21"/>
        </w:rPr>
        <w:t xml:space="preserve"> </w:t>
      </w:r>
      <w:r>
        <w:rPr>
          <w:rFonts w:ascii="宋体" w:hAnsi="宋体" w:eastAsia="宋体" w:cs="宋体"/>
          <w:spacing w:val="-13"/>
          <w:sz w:val="21"/>
          <w:szCs w:val="21"/>
        </w:rPr>
        <w:t>果的“集大成者”。</w:t>
      </w:r>
    </w:p>
    <w:p w14:paraId="3E592C16">
      <w:pPr>
        <w:spacing w:line="29" w:lineRule="exact"/>
      </w:pPr>
    </w:p>
    <w:tbl>
      <w:tblPr>
        <w:tblStyle w:val="7"/>
        <w:tblW w:w="6688" w:type="dxa"/>
        <w:tblInd w:w="4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140"/>
        <w:gridCol w:w="1634"/>
        <w:gridCol w:w="837"/>
        <w:gridCol w:w="1077"/>
      </w:tblGrid>
      <w:tr w14:paraId="3B7F6F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140" w:type="dxa"/>
            <w:vAlign w:val="top"/>
          </w:tcPr>
          <w:p w14:paraId="68E1E663">
            <w:pPr>
              <w:pStyle w:val="8"/>
              <w:spacing w:line="218" w:lineRule="auto"/>
            </w:pPr>
            <w:r>
              <w:rPr>
                <w:spacing w:val="7"/>
              </w:rPr>
              <w:t>填入横线部分最恰当的一项是(</w:t>
            </w:r>
          </w:p>
        </w:tc>
        <w:tc>
          <w:tcPr>
            <w:tcW w:w="1634" w:type="dxa"/>
            <w:vAlign w:val="top"/>
          </w:tcPr>
          <w:p w14:paraId="6715594D">
            <w:pPr>
              <w:pStyle w:val="8"/>
              <w:spacing w:line="222" w:lineRule="auto"/>
              <w:ind w:left="200"/>
            </w:pPr>
            <w:r>
              <w:rPr>
                <w:spacing w:val="-7"/>
              </w:rPr>
              <w:t>)。</w:t>
            </w:r>
          </w:p>
        </w:tc>
        <w:tc>
          <w:tcPr>
            <w:tcW w:w="837" w:type="dxa"/>
            <w:vAlign w:val="top"/>
          </w:tcPr>
          <w:p w14:paraId="40516583">
            <w:pPr>
              <w:rPr>
                <w:rFonts w:ascii="Arial"/>
                <w:sz w:val="21"/>
              </w:rPr>
            </w:pPr>
          </w:p>
        </w:tc>
        <w:tc>
          <w:tcPr>
            <w:tcW w:w="1077" w:type="dxa"/>
            <w:vAlign w:val="top"/>
          </w:tcPr>
          <w:p w14:paraId="565F8855">
            <w:pPr>
              <w:rPr>
                <w:rFonts w:ascii="Arial"/>
                <w:sz w:val="21"/>
              </w:rPr>
            </w:pPr>
          </w:p>
        </w:tc>
      </w:tr>
      <w:tr w14:paraId="2D9C49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3140" w:type="dxa"/>
            <w:vAlign w:val="top"/>
          </w:tcPr>
          <w:p w14:paraId="317F4E19">
            <w:pPr>
              <w:pStyle w:val="8"/>
              <w:spacing w:before="80" w:line="219" w:lineRule="auto"/>
            </w:pPr>
            <w:r>
              <w:rPr>
                <w:rFonts w:ascii="Times New Roman" w:hAnsi="Times New Roman" w:eastAsia="Times New Roman" w:cs="Times New Roman"/>
              </w:rPr>
              <w:t xml:space="preserve">A.  </w:t>
            </w:r>
            <w:r>
              <w:t>广</w:t>
            </w:r>
            <w:r>
              <w:rPr>
                <w:spacing w:val="-29"/>
              </w:rPr>
              <w:t xml:space="preserve"> </w:t>
            </w:r>
            <w:r>
              <w:t>泛</w:t>
            </w:r>
            <w:r>
              <w:rPr>
                <w:spacing w:val="21"/>
              </w:rPr>
              <w:t xml:space="preserve">   </w:t>
            </w:r>
            <w:r>
              <w:t>融</w:t>
            </w:r>
            <w:r>
              <w:rPr>
                <w:spacing w:val="-33"/>
              </w:rPr>
              <w:t xml:space="preserve"> </w:t>
            </w:r>
            <w:r>
              <w:t>合</w:t>
            </w:r>
            <w:r>
              <w:rPr>
                <w:spacing w:val="18"/>
              </w:rPr>
              <w:t xml:space="preserve">   </w:t>
            </w:r>
            <w:r>
              <w:t>众望所归</w:t>
            </w:r>
          </w:p>
        </w:tc>
        <w:tc>
          <w:tcPr>
            <w:tcW w:w="1634" w:type="dxa"/>
            <w:vAlign w:val="top"/>
          </w:tcPr>
          <w:p w14:paraId="7053633A">
            <w:pPr>
              <w:pStyle w:val="8"/>
              <w:spacing w:before="80" w:line="219" w:lineRule="auto"/>
              <w:ind w:left="650"/>
            </w:pPr>
            <w:r>
              <w:rPr>
                <w:rFonts w:ascii="Times New Roman" w:hAnsi="Times New Roman" w:eastAsia="Times New Roman" w:cs="Times New Roman"/>
                <w:spacing w:val="-4"/>
              </w:rPr>
              <w:t>B.</w:t>
            </w:r>
            <w:r>
              <w:rPr>
                <w:rFonts w:ascii="Times New Roman" w:hAnsi="Times New Roman" w:eastAsia="Times New Roman" w:cs="Times New Roman"/>
                <w:spacing w:val="19"/>
              </w:rPr>
              <w:t xml:space="preserve">  </w:t>
            </w:r>
            <w:r>
              <w:rPr>
                <w:spacing w:val="-4"/>
              </w:rPr>
              <w:t>密</w:t>
            </w:r>
            <w:r>
              <w:rPr>
                <w:spacing w:val="-40"/>
              </w:rPr>
              <w:t xml:space="preserve"> </w:t>
            </w:r>
            <w:r>
              <w:rPr>
                <w:spacing w:val="-4"/>
              </w:rPr>
              <w:t>集</w:t>
            </w:r>
          </w:p>
        </w:tc>
        <w:tc>
          <w:tcPr>
            <w:tcW w:w="837" w:type="dxa"/>
            <w:vAlign w:val="top"/>
          </w:tcPr>
          <w:p w14:paraId="17E7D952">
            <w:pPr>
              <w:pStyle w:val="8"/>
              <w:spacing w:before="81" w:line="224" w:lineRule="auto"/>
              <w:ind w:left="186"/>
            </w:pPr>
            <w:r>
              <w:rPr>
                <w:spacing w:val="24"/>
              </w:rPr>
              <w:t>涵盖</w:t>
            </w:r>
          </w:p>
        </w:tc>
        <w:tc>
          <w:tcPr>
            <w:tcW w:w="1077" w:type="dxa"/>
            <w:vAlign w:val="top"/>
          </w:tcPr>
          <w:p w14:paraId="35006508">
            <w:pPr>
              <w:pStyle w:val="8"/>
              <w:spacing w:before="80" w:line="219" w:lineRule="auto"/>
              <w:ind w:right="9"/>
              <w:jc w:val="right"/>
            </w:pPr>
            <w:r>
              <w:rPr>
                <w:spacing w:val="9"/>
              </w:rPr>
              <w:t>当之无愧</w:t>
            </w:r>
          </w:p>
        </w:tc>
      </w:tr>
      <w:tr w14:paraId="73E2EA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140" w:type="dxa"/>
            <w:vAlign w:val="top"/>
          </w:tcPr>
          <w:p w14:paraId="7E474BD2">
            <w:pPr>
              <w:pStyle w:val="8"/>
              <w:spacing w:before="80" w:line="175" w:lineRule="auto"/>
            </w:pPr>
            <w:r>
              <w:rPr>
                <w:rFonts w:ascii="Times New Roman" w:hAnsi="Times New Roman" w:eastAsia="Times New Roman" w:cs="Times New Roman"/>
                <w:spacing w:val="-4"/>
              </w:rPr>
              <w:t>C.</w:t>
            </w:r>
            <w:r>
              <w:rPr>
                <w:rFonts w:ascii="Times New Roman" w:hAnsi="Times New Roman" w:eastAsia="Times New Roman" w:cs="Times New Roman"/>
                <w:spacing w:val="23"/>
                <w:w w:val="101"/>
              </w:rPr>
              <w:t xml:space="preserve"> </w:t>
            </w:r>
            <w:r>
              <w:rPr>
                <w:spacing w:val="-4"/>
              </w:rPr>
              <w:t>尖</w:t>
            </w:r>
            <w:r>
              <w:rPr>
                <w:spacing w:val="22"/>
              </w:rPr>
              <w:t xml:space="preserve"> </w:t>
            </w:r>
            <w:r>
              <w:rPr>
                <w:spacing w:val="-4"/>
              </w:rPr>
              <w:t>端</w:t>
            </w:r>
            <w:r>
              <w:rPr>
                <w:spacing w:val="21"/>
              </w:rPr>
              <w:t xml:space="preserve">   </w:t>
            </w:r>
            <w:r>
              <w:rPr>
                <w:spacing w:val="-4"/>
              </w:rPr>
              <w:t>集</w:t>
            </w:r>
            <w:r>
              <w:rPr>
                <w:spacing w:val="-25"/>
              </w:rPr>
              <w:t xml:space="preserve"> </w:t>
            </w:r>
            <w:r>
              <w:rPr>
                <w:spacing w:val="-4"/>
              </w:rPr>
              <w:t>中</w:t>
            </w:r>
            <w:r>
              <w:rPr>
                <w:spacing w:val="24"/>
              </w:rPr>
              <w:t xml:space="preserve">   </w:t>
            </w:r>
            <w:r>
              <w:rPr>
                <w:spacing w:val="-4"/>
              </w:rPr>
              <w:t>独占鳌头</w:t>
            </w:r>
          </w:p>
        </w:tc>
        <w:tc>
          <w:tcPr>
            <w:tcW w:w="1634" w:type="dxa"/>
            <w:vAlign w:val="top"/>
          </w:tcPr>
          <w:p w14:paraId="06F6F773">
            <w:pPr>
              <w:pStyle w:val="8"/>
              <w:spacing w:before="80" w:line="175" w:lineRule="auto"/>
              <w:ind w:left="650"/>
            </w:pPr>
            <w:r>
              <w:rPr>
                <w:rFonts w:ascii="Times New Roman" w:hAnsi="Times New Roman" w:eastAsia="Times New Roman" w:cs="Times New Roman"/>
                <w:spacing w:val="-4"/>
              </w:rPr>
              <w:t>D.</w:t>
            </w:r>
            <w:r>
              <w:rPr>
                <w:rFonts w:ascii="Times New Roman" w:hAnsi="Times New Roman" w:eastAsia="Times New Roman" w:cs="Times New Roman"/>
                <w:spacing w:val="26"/>
                <w:w w:val="101"/>
              </w:rPr>
              <w:t xml:space="preserve"> </w:t>
            </w:r>
            <w:r>
              <w:rPr>
                <w:spacing w:val="-4"/>
              </w:rPr>
              <w:t>先</w:t>
            </w:r>
            <w:r>
              <w:rPr>
                <w:spacing w:val="12"/>
              </w:rPr>
              <w:t xml:space="preserve"> </w:t>
            </w:r>
            <w:r>
              <w:rPr>
                <w:spacing w:val="-4"/>
              </w:rPr>
              <w:t>进</w:t>
            </w:r>
          </w:p>
        </w:tc>
        <w:tc>
          <w:tcPr>
            <w:tcW w:w="837" w:type="dxa"/>
            <w:vAlign w:val="top"/>
          </w:tcPr>
          <w:p w14:paraId="757EF880">
            <w:pPr>
              <w:pStyle w:val="8"/>
              <w:spacing w:before="80" w:line="175" w:lineRule="auto"/>
              <w:ind w:left="186"/>
            </w:pPr>
            <w:r>
              <w:rPr>
                <w:spacing w:val="24"/>
              </w:rPr>
              <w:t>兼顾</w:t>
            </w:r>
          </w:p>
        </w:tc>
        <w:tc>
          <w:tcPr>
            <w:tcW w:w="1077" w:type="dxa"/>
            <w:vAlign w:val="top"/>
          </w:tcPr>
          <w:p w14:paraId="19321C22">
            <w:pPr>
              <w:pStyle w:val="8"/>
              <w:spacing w:before="80" w:line="175" w:lineRule="auto"/>
              <w:jc w:val="right"/>
            </w:pPr>
            <w:r>
              <w:rPr>
                <w:spacing w:val="12"/>
              </w:rPr>
              <w:t>不折不扣</w:t>
            </w:r>
          </w:p>
        </w:tc>
      </w:tr>
    </w:tbl>
    <w:p w14:paraId="5C443A8D">
      <w:pPr>
        <w:spacing w:before="148" w:line="319" w:lineRule="auto"/>
        <w:ind w:left="420" w:right="91" w:hanging="420"/>
        <w:rPr>
          <w:rFonts w:ascii="宋体" w:hAnsi="宋体" w:eastAsia="宋体" w:cs="宋体"/>
          <w:sz w:val="21"/>
          <w:szCs w:val="21"/>
        </w:rPr>
      </w:pPr>
      <w:r>
        <w:rPr>
          <w:rFonts w:ascii="宋体" w:hAnsi="宋体" w:eastAsia="宋体" w:cs="宋体"/>
          <w:spacing w:val="3"/>
          <w:sz w:val="21"/>
          <w:szCs w:val="21"/>
        </w:rPr>
        <w:t>38.基层工作</w:t>
      </w:r>
      <w:r>
        <w:rPr>
          <w:rFonts w:ascii="宋体" w:hAnsi="宋体" w:eastAsia="宋体" w:cs="宋体"/>
          <w:spacing w:val="-99"/>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3"/>
          <w:sz w:val="21"/>
          <w:szCs w:val="21"/>
        </w:rPr>
        <w:t>,调研起来难免千头万绪。调查研究要从“小切口”</w:t>
      </w:r>
      <w:r>
        <w:rPr>
          <w:rFonts w:ascii="宋体" w:hAnsi="宋体" w:eastAsia="宋体" w:cs="宋体"/>
          <w:spacing w:val="2"/>
          <w:sz w:val="21"/>
          <w:szCs w:val="21"/>
        </w:rPr>
        <w:t>入题、从民生实事</w:t>
      </w:r>
      <w:r>
        <w:rPr>
          <w:rFonts w:ascii="宋体" w:hAnsi="宋体" w:eastAsia="宋体" w:cs="宋体"/>
          <w:sz w:val="21"/>
          <w:szCs w:val="21"/>
        </w:rPr>
        <w:t xml:space="preserve"> </w:t>
      </w:r>
      <w:r>
        <w:rPr>
          <w:rFonts w:ascii="宋体" w:hAnsi="宋体" w:eastAsia="宋体" w:cs="宋体"/>
          <w:spacing w:val="-7"/>
          <w:sz w:val="21"/>
          <w:szCs w:val="21"/>
        </w:rPr>
        <w:t>选题定向。同时，调研要坚持“一根竿子插到底”,</w:t>
      </w:r>
      <w:r>
        <w:rPr>
          <w:rFonts w:ascii="宋体" w:hAnsi="宋体" w:eastAsia="宋体" w:cs="宋体"/>
          <w:spacing w:val="-48"/>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104"/>
          <w:sz w:val="21"/>
          <w:szCs w:val="21"/>
        </w:rPr>
        <w:t xml:space="preserve"> </w:t>
      </w:r>
      <w:r>
        <w:rPr>
          <w:rFonts w:ascii="宋体" w:hAnsi="宋体" w:eastAsia="宋体" w:cs="宋体"/>
          <w:spacing w:val="-7"/>
          <w:sz w:val="21"/>
          <w:szCs w:val="21"/>
        </w:rPr>
        <w:t>直面“真问题”、克服认知盲</w:t>
      </w:r>
    </w:p>
    <w:p w14:paraId="22A6B9E7">
      <w:pPr>
        <w:spacing w:before="36" w:line="320" w:lineRule="auto"/>
        <w:ind w:left="420" w:right="643"/>
        <w:rPr>
          <w:rFonts w:ascii="宋体" w:hAnsi="宋体" w:eastAsia="宋体" w:cs="宋体"/>
          <w:sz w:val="21"/>
          <w:szCs w:val="21"/>
        </w:rPr>
      </w:pPr>
      <w:r>
        <w:rPr>
          <w:rFonts w:ascii="宋体" w:hAnsi="宋体" w:eastAsia="宋体" w:cs="宋体"/>
          <w:spacing w:val="-2"/>
          <w:sz w:val="21"/>
          <w:szCs w:val="21"/>
        </w:rPr>
        <w:t>区和思维局限，秉持更加开阔的视野，方能</w:t>
      </w:r>
      <w:r>
        <w:rPr>
          <w:rFonts w:ascii="宋体" w:hAnsi="宋体" w:eastAsia="宋体" w:cs="宋体"/>
          <w:spacing w:val="-61"/>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2"/>
          <w:sz w:val="21"/>
          <w:szCs w:val="21"/>
        </w:rPr>
        <w:t>基层“最后一公里”的症结。</w:t>
      </w:r>
      <w:r>
        <w:rPr>
          <w:rFonts w:ascii="宋体" w:hAnsi="宋体" w:eastAsia="宋体" w:cs="宋体"/>
          <w:sz w:val="21"/>
          <w:szCs w:val="21"/>
        </w:rPr>
        <w:t xml:space="preserve"> </w:t>
      </w:r>
      <w:r>
        <w:rPr>
          <w:rFonts w:ascii="宋体" w:hAnsi="宋体" w:eastAsia="宋体" w:cs="宋体"/>
          <w:spacing w:val="4"/>
          <w:sz w:val="21"/>
          <w:szCs w:val="21"/>
        </w:rPr>
        <w:t>依次填入画横线部分最恰当的一项是(</w:t>
      </w:r>
      <w:r>
        <w:rPr>
          <w:rFonts w:ascii="宋体" w:hAnsi="宋体" w:eastAsia="宋体" w:cs="宋体"/>
          <w:spacing w:val="47"/>
          <w:sz w:val="21"/>
          <w:szCs w:val="21"/>
        </w:rPr>
        <w:t xml:space="preserve">  </w:t>
      </w:r>
      <w:r>
        <w:rPr>
          <w:rFonts w:ascii="宋体" w:hAnsi="宋体" w:eastAsia="宋体" w:cs="宋体"/>
          <w:spacing w:val="4"/>
          <w:sz w:val="21"/>
          <w:szCs w:val="21"/>
        </w:rPr>
        <w:t>)。</w:t>
      </w:r>
    </w:p>
    <w:p w14:paraId="7FD0DDBB">
      <w:pPr>
        <w:spacing w:line="32" w:lineRule="exact"/>
      </w:pPr>
    </w:p>
    <w:tbl>
      <w:tblPr>
        <w:tblStyle w:val="7"/>
        <w:tblW w:w="3310" w:type="dxa"/>
        <w:tblInd w:w="4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08"/>
        <w:gridCol w:w="1262"/>
        <w:gridCol w:w="640"/>
      </w:tblGrid>
      <w:tr w14:paraId="730719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1408" w:type="dxa"/>
            <w:vAlign w:val="top"/>
          </w:tcPr>
          <w:p w14:paraId="68FBAB5C">
            <w:pPr>
              <w:pStyle w:val="8"/>
              <w:spacing w:line="219" w:lineRule="auto"/>
            </w:pPr>
            <w:r>
              <w:rPr>
                <w:rFonts w:ascii="Times New Roman" w:hAnsi="Times New Roman" w:eastAsia="Times New Roman" w:cs="Times New Roman"/>
                <w:spacing w:val="14"/>
              </w:rPr>
              <w:t>A.</w:t>
            </w:r>
            <w:r>
              <w:rPr>
                <w:rFonts w:ascii="Times New Roman" w:hAnsi="Times New Roman" w:eastAsia="Times New Roman" w:cs="Times New Roman"/>
                <w:spacing w:val="45"/>
              </w:rPr>
              <w:t xml:space="preserve"> </w:t>
            </w:r>
            <w:r>
              <w:rPr>
                <w:spacing w:val="14"/>
              </w:rPr>
              <w:t>错综复杂</w:t>
            </w:r>
          </w:p>
        </w:tc>
        <w:tc>
          <w:tcPr>
            <w:tcW w:w="1262" w:type="dxa"/>
            <w:vAlign w:val="top"/>
          </w:tcPr>
          <w:p w14:paraId="47E4EA3D">
            <w:pPr>
              <w:pStyle w:val="8"/>
              <w:spacing w:line="219" w:lineRule="auto"/>
              <w:ind w:left="181"/>
            </w:pPr>
            <w:r>
              <w:rPr>
                <w:spacing w:val="9"/>
              </w:rPr>
              <w:t>追根溯源</w:t>
            </w:r>
          </w:p>
        </w:tc>
        <w:tc>
          <w:tcPr>
            <w:tcW w:w="640" w:type="dxa"/>
            <w:vAlign w:val="top"/>
          </w:tcPr>
          <w:p w14:paraId="2C866DE9">
            <w:pPr>
              <w:pStyle w:val="8"/>
              <w:spacing w:line="219" w:lineRule="auto"/>
              <w:jc w:val="right"/>
            </w:pPr>
            <w:r>
              <w:rPr>
                <w:spacing w:val="20"/>
              </w:rPr>
              <w:t>洞见</w:t>
            </w:r>
          </w:p>
        </w:tc>
      </w:tr>
      <w:tr w14:paraId="31CE5A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1408" w:type="dxa"/>
            <w:vAlign w:val="top"/>
          </w:tcPr>
          <w:p w14:paraId="261BEB00">
            <w:pPr>
              <w:pStyle w:val="8"/>
              <w:spacing w:before="81" w:line="220" w:lineRule="auto"/>
            </w:pPr>
            <w:r>
              <w:rPr>
                <w:rFonts w:ascii="Times New Roman" w:hAnsi="Times New Roman" w:eastAsia="Times New Roman" w:cs="Times New Roman"/>
                <w:spacing w:val="17"/>
              </w:rPr>
              <w:t>B.</w:t>
            </w:r>
            <w:r>
              <w:rPr>
                <w:rFonts w:ascii="Times New Roman" w:hAnsi="Times New Roman" w:eastAsia="Times New Roman" w:cs="Times New Roman"/>
                <w:spacing w:val="32"/>
                <w:w w:val="101"/>
              </w:rPr>
              <w:t xml:space="preserve"> </w:t>
            </w:r>
            <w:r>
              <w:rPr>
                <w:spacing w:val="17"/>
              </w:rPr>
              <w:t>盘根错节</w:t>
            </w:r>
          </w:p>
        </w:tc>
        <w:tc>
          <w:tcPr>
            <w:tcW w:w="1262" w:type="dxa"/>
            <w:vAlign w:val="top"/>
          </w:tcPr>
          <w:p w14:paraId="433DB293">
            <w:pPr>
              <w:pStyle w:val="8"/>
              <w:spacing w:before="81" w:line="219" w:lineRule="auto"/>
              <w:ind w:left="222"/>
            </w:pPr>
            <w:r>
              <w:rPr>
                <w:spacing w:val="5"/>
              </w:rPr>
              <w:t>高屋建瓴</w:t>
            </w:r>
          </w:p>
        </w:tc>
        <w:tc>
          <w:tcPr>
            <w:tcW w:w="640" w:type="dxa"/>
            <w:vAlign w:val="top"/>
          </w:tcPr>
          <w:p w14:paraId="2C2ADE8E">
            <w:pPr>
              <w:pStyle w:val="8"/>
              <w:spacing w:before="81" w:line="224" w:lineRule="auto"/>
              <w:ind w:right="6"/>
              <w:jc w:val="right"/>
            </w:pPr>
            <w:r>
              <w:rPr>
                <w:spacing w:val="-4"/>
              </w:rPr>
              <w:t>治理</w:t>
            </w:r>
          </w:p>
        </w:tc>
      </w:tr>
      <w:tr w14:paraId="26C980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1408" w:type="dxa"/>
            <w:vAlign w:val="top"/>
          </w:tcPr>
          <w:p w14:paraId="53F4DACC">
            <w:pPr>
              <w:pStyle w:val="8"/>
              <w:spacing w:before="86" w:line="219" w:lineRule="auto"/>
            </w:pPr>
            <w:r>
              <w:rPr>
                <w:rFonts w:ascii="Times New Roman" w:hAnsi="Times New Roman" w:eastAsia="Times New Roman" w:cs="Times New Roman"/>
                <w:spacing w:val="6"/>
              </w:rPr>
              <w:t>C.</w:t>
            </w:r>
            <w:r>
              <w:rPr>
                <w:rFonts w:ascii="Times New Roman" w:hAnsi="Times New Roman" w:eastAsia="Times New Roman" w:cs="Times New Roman"/>
                <w:spacing w:val="22"/>
              </w:rPr>
              <w:t xml:space="preserve">  </w:t>
            </w:r>
            <w:r>
              <w:rPr>
                <w:spacing w:val="6"/>
              </w:rPr>
              <w:t>任重道远</w:t>
            </w:r>
          </w:p>
        </w:tc>
        <w:tc>
          <w:tcPr>
            <w:tcW w:w="1262" w:type="dxa"/>
            <w:vAlign w:val="top"/>
          </w:tcPr>
          <w:p w14:paraId="244ABE87">
            <w:pPr>
              <w:pStyle w:val="8"/>
              <w:spacing w:before="86" w:line="220" w:lineRule="auto"/>
              <w:ind w:left="222"/>
            </w:pPr>
            <w:r>
              <w:rPr>
                <w:spacing w:val="5"/>
              </w:rPr>
              <w:t>实事求是</w:t>
            </w:r>
          </w:p>
        </w:tc>
        <w:tc>
          <w:tcPr>
            <w:tcW w:w="640" w:type="dxa"/>
            <w:vAlign w:val="top"/>
          </w:tcPr>
          <w:p w14:paraId="14009E9C">
            <w:pPr>
              <w:pStyle w:val="8"/>
              <w:spacing w:before="86" w:line="219" w:lineRule="auto"/>
              <w:ind w:right="5"/>
              <w:jc w:val="right"/>
            </w:pPr>
            <w:r>
              <w:rPr>
                <w:spacing w:val="-3"/>
              </w:rPr>
              <w:t>缓解</w:t>
            </w:r>
          </w:p>
        </w:tc>
      </w:tr>
      <w:tr w14:paraId="5CC81D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1408" w:type="dxa"/>
            <w:vAlign w:val="top"/>
          </w:tcPr>
          <w:p w14:paraId="56AE7C00">
            <w:pPr>
              <w:pStyle w:val="8"/>
              <w:spacing w:before="80" w:line="175" w:lineRule="auto"/>
            </w:pPr>
            <w:r>
              <w:rPr>
                <w:rFonts w:ascii="Times New Roman" w:hAnsi="Times New Roman" w:eastAsia="Times New Roman" w:cs="Times New Roman"/>
                <w:spacing w:val="7"/>
              </w:rPr>
              <w:t>D.</w:t>
            </w:r>
            <w:r>
              <w:rPr>
                <w:rFonts w:ascii="Times New Roman" w:hAnsi="Times New Roman" w:eastAsia="Times New Roman" w:cs="Times New Roman"/>
                <w:spacing w:val="13"/>
              </w:rPr>
              <w:t xml:space="preserve">  </w:t>
            </w:r>
            <w:r>
              <w:rPr>
                <w:spacing w:val="7"/>
              </w:rPr>
              <w:t>包罗万象</w:t>
            </w:r>
          </w:p>
        </w:tc>
        <w:tc>
          <w:tcPr>
            <w:tcW w:w="1262" w:type="dxa"/>
            <w:vAlign w:val="top"/>
          </w:tcPr>
          <w:p w14:paraId="33981ABD">
            <w:pPr>
              <w:pStyle w:val="8"/>
              <w:spacing w:before="80" w:line="175" w:lineRule="auto"/>
              <w:ind w:left="211"/>
            </w:pPr>
            <w:r>
              <w:rPr>
                <w:spacing w:val="-2"/>
              </w:rPr>
              <w:t>抽丝剥茧</w:t>
            </w:r>
          </w:p>
        </w:tc>
        <w:tc>
          <w:tcPr>
            <w:tcW w:w="640" w:type="dxa"/>
            <w:vAlign w:val="top"/>
          </w:tcPr>
          <w:p w14:paraId="1CF6E83B">
            <w:pPr>
              <w:pStyle w:val="8"/>
              <w:spacing w:before="80" w:line="175" w:lineRule="auto"/>
              <w:ind w:right="13"/>
              <w:jc w:val="right"/>
            </w:pPr>
            <w:r>
              <w:rPr>
                <w:spacing w:val="-2"/>
              </w:rPr>
              <w:t>破解</w:t>
            </w:r>
          </w:p>
        </w:tc>
      </w:tr>
    </w:tbl>
    <w:p w14:paraId="30434C99">
      <w:pPr>
        <w:spacing w:before="137" w:line="328" w:lineRule="auto"/>
        <w:ind w:left="420" w:right="30" w:hanging="420"/>
        <w:rPr>
          <w:rFonts w:ascii="Arial" w:hAnsi="Arial" w:eastAsia="Arial" w:cs="Arial"/>
          <w:sz w:val="21"/>
          <w:szCs w:val="21"/>
        </w:rPr>
      </w:pPr>
      <w:r>
        <w:rPr>
          <w:rFonts w:ascii="宋体" w:hAnsi="宋体" w:eastAsia="宋体" w:cs="宋体"/>
          <w:spacing w:val="3"/>
          <w:sz w:val="21"/>
          <w:szCs w:val="21"/>
        </w:rPr>
        <w:t>39.生命科学界普遍认同“科学数据共享”,研究人员在</w:t>
      </w:r>
      <w:r>
        <w:rPr>
          <w:rFonts w:ascii="宋体" w:hAnsi="宋体" w:eastAsia="宋体" w:cs="宋体"/>
          <w:spacing w:val="2"/>
          <w:sz w:val="21"/>
          <w:szCs w:val="21"/>
        </w:rPr>
        <w:t>使用数据库的同时，将自己研究发</w:t>
      </w:r>
      <w:r>
        <w:rPr>
          <w:rFonts w:ascii="宋体" w:hAnsi="宋体" w:eastAsia="宋体" w:cs="宋体"/>
          <w:sz w:val="21"/>
          <w:szCs w:val="21"/>
        </w:rPr>
        <w:t xml:space="preserve">  </w:t>
      </w:r>
      <w:r>
        <w:rPr>
          <w:rFonts w:ascii="宋体" w:hAnsi="宋体" w:eastAsia="宋体" w:cs="宋体"/>
          <w:spacing w:val="-5"/>
          <w:sz w:val="21"/>
          <w:szCs w:val="21"/>
        </w:rPr>
        <w:t>现的基因序列或蛋白质结构数据存入数据库，同时成为数据库的使用者和</w:t>
      </w:r>
      <w:r>
        <w:rPr>
          <w:rFonts w:ascii="宋体" w:hAnsi="宋体" w:eastAsia="宋体" w:cs="宋体"/>
          <w:spacing w:val="-102"/>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。如今，</w:t>
      </w:r>
      <w:r>
        <w:rPr>
          <w:rFonts w:ascii="宋体" w:hAnsi="宋体" w:eastAsia="宋体" w:cs="宋体"/>
          <w:sz w:val="21"/>
          <w:szCs w:val="21"/>
        </w:rPr>
        <w:t xml:space="preserve"> </w:t>
      </w:r>
      <w:r>
        <w:rPr>
          <w:rFonts w:ascii="宋体" w:hAnsi="宋体" w:eastAsia="宋体" w:cs="宋体"/>
          <w:spacing w:val="-3"/>
          <w:sz w:val="21"/>
          <w:szCs w:val="21"/>
        </w:rPr>
        <w:t>数据库已经成为生命史书最</w:t>
      </w:r>
      <w:r>
        <w:rPr>
          <w:rFonts w:ascii="宋体" w:hAnsi="宋体" w:eastAsia="宋体" w:cs="宋体"/>
          <w:spacing w:val="-96"/>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101"/>
          <w:sz w:val="21"/>
          <w:szCs w:val="21"/>
        </w:rPr>
        <w:t xml:space="preserve"> </w:t>
      </w:r>
      <w:r>
        <w:rPr>
          <w:rFonts w:ascii="宋体" w:hAnsi="宋体" w:eastAsia="宋体" w:cs="宋体"/>
          <w:spacing w:val="-3"/>
          <w:sz w:val="21"/>
          <w:szCs w:val="21"/>
        </w:rPr>
        <w:t>的记录载体和强大的</w:t>
      </w:r>
      <w:r>
        <w:rPr>
          <w:rFonts w:ascii="宋体" w:hAnsi="宋体" w:eastAsia="宋体" w:cs="宋体"/>
          <w:spacing w:val="-4"/>
          <w:sz w:val="21"/>
          <w:szCs w:val="21"/>
        </w:rPr>
        <w:t>数据分析平台，为整个生命科学</w:t>
      </w:r>
      <w:r>
        <w:rPr>
          <w:rFonts w:ascii="宋体" w:hAnsi="宋体" w:eastAsia="宋体" w:cs="宋体"/>
          <w:sz w:val="21"/>
          <w:szCs w:val="21"/>
        </w:rPr>
        <w:t xml:space="preserve">  </w:t>
      </w:r>
      <w:r>
        <w:rPr>
          <w:rFonts w:ascii="宋体" w:hAnsi="宋体" w:eastAsia="宋体" w:cs="宋体"/>
          <w:spacing w:val="-3"/>
          <w:sz w:val="21"/>
          <w:szCs w:val="21"/>
        </w:rPr>
        <w:t>研究所</w:t>
      </w:r>
      <w:r>
        <w:rPr>
          <w:rFonts w:ascii="宋体" w:hAnsi="宋体" w:eastAsia="宋体" w:cs="宋体"/>
          <w:spacing w:val="-74"/>
          <w:sz w:val="21"/>
          <w:szCs w:val="21"/>
        </w:rPr>
        <w:t xml:space="preserve"> </w:t>
      </w:r>
      <w:r>
        <w:rPr>
          <w:rFonts w:ascii="宋体" w:hAnsi="宋体" w:eastAsia="宋体" w:cs="宋体"/>
          <w:spacing w:val="20"/>
          <w:sz w:val="21"/>
          <w:szCs w:val="21"/>
          <w:u w:val="single" w:color="auto"/>
        </w:rPr>
        <w:t xml:space="preserve">     </w:t>
      </w:r>
      <w:r>
        <w:rPr>
          <w:rFonts w:ascii="宋体" w:hAnsi="宋体" w:eastAsia="宋体" w:cs="宋体"/>
          <w:spacing w:val="-101"/>
          <w:sz w:val="21"/>
          <w:szCs w:val="21"/>
        </w:rPr>
        <w:t xml:space="preserve"> </w:t>
      </w:r>
      <w:r>
        <w:rPr>
          <w:rFonts w:ascii="Arial" w:hAnsi="Arial" w:eastAsia="Arial" w:cs="Arial"/>
          <w:spacing w:val="-3"/>
          <w:sz w:val="21"/>
          <w:szCs w:val="21"/>
        </w:rPr>
        <w:t>o</w:t>
      </w:r>
    </w:p>
    <w:p w14:paraId="0FED6092">
      <w:pPr>
        <w:spacing w:line="30" w:lineRule="exact"/>
      </w:pPr>
    </w:p>
    <w:tbl>
      <w:tblPr>
        <w:tblStyle w:val="7"/>
        <w:tblW w:w="6461" w:type="dxa"/>
        <w:tblInd w:w="4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45"/>
        <w:gridCol w:w="1440"/>
        <w:gridCol w:w="842"/>
        <w:gridCol w:w="634"/>
      </w:tblGrid>
      <w:tr w14:paraId="75E3D4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545" w:type="dxa"/>
            <w:vAlign w:val="top"/>
          </w:tcPr>
          <w:p w14:paraId="4C0A11E8">
            <w:pPr>
              <w:pStyle w:val="8"/>
              <w:spacing w:line="218" w:lineRule="auto"/>
            </w:pPr>
            <w:r>
              <w:rPr>
                <w:spacing w:val="6"/>
              </w:rPr>
              <w:t>依次填入横线部分最恰当的一项是(</w:t>
            </w:r>
          </w:p>
        </w:tc>
        <w:tc>
          <w:tcPr>
            <w:tcW w:w="1440" w:type="dxa"/>
            <w:vAlign w:val="top"/>
          </w:tcPr>
          <w:p w14:paraId="231CF11A">
            <w:pPr>
              <w:pStyle w:val="8"/>
              <w:spacing w:line="222" w:lineRule="auto"/>
              <w:ind w:left="184"/>
            </w:pPr>
            <w:r>
              <w:rPr>
                <w:spacing w:val="-7"/>
              </w:rPr>
              <w:t>)。</w:t>
            </w:r>
          </w:p>
        </w:tc>
        <w:tc>
          <w:tcPr>
            <w:tcW w:w="842" w:type="dxa"/>
            <w:vAlign w:val="top"/>
          </w:tcPr>
          <w:p w14:paraId="7F99EE4B">
            <w:pPr>
              <w:rPr>
                <w:rFonts w:ascii="Arial"/>
                <w:sz w:val="21"/>
              </w:rPr>
            </w:pPr>
          </w:p>
        </w:tc>
        <w:tc>
          <w:tcPr>
            <w:tcW w:w="634" w:type="dxa"/>
            <w:vAlign w:val="top"/>
          </w:tcPr>
          <w:p w14:paraId="328F19DA">
            <w:pPr>
              <w:rPr>
                <w:rFonts w:ascii="Arial"/>
                <w:sz w:val="21"/>
              </w:rPr>
            </w:pPr>
          </w:p>
        </w:tc>
      </w:tr>
      <w:tr w14:paraId="303626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3545" w:type="dxa"/>
            <w:vAlign w:val="top"/>
          </w:tcPr>
          <w:p w14:paraId="65CC5F3C">
            <w:pPr>
              <w:pStyle w:val="8"/>
              <w:spacing w:before="84" w:line="219" w:lineRule="auto"/>
            </w:pPr>
            <w:r>
              <w:rPr>
                <w:rFonts w:ascii="Times New Roman" w:hAnsi="Times New Roman" w:eastAsia="Times New Roman" w:cs="Times New Roman"/>
                <w:spacing w:val="5"/>
              </w:rPr>
              <w:t>A.</w:t>
            </w:r>
            <w:r>
              <w:rPr>
                <w:rFonts w:ascii="Times New Roman" w:hAnsi="Times New Roman" w:eastAsia="Times New Roman" w:cs="Times New Roman"/>
                <w:spacing w:val="3"/>
              </w:rPr>
              <w:t xml:space="preserve">  </w:t>
            </w:r>
            <w:r>
              <w:rPr>
                <w:spacing w:val="5"/>
              </w:rPr>
              <w:t>贡献者</w:t>
            </w:r>
            <w:r>
              <w:rPr>
                <w:spacing w:val="18"/>
              </w:rPr>
              <w:t xml:space="preserve">   </w:t>
            </w:r>
            <w:r>
              <w:rPr>
                <w:spacing w:val="5"/>
              </w:rPr>
              <w:t>可</w:t>
            </w:r>
            <w:r>
              <w:rPr>
                <w:spacing w:val="-35"/>
              </w:rPr>
              <w:t xml:space="preserve"> </w:t>
            </w:r>
            <w:r>
              <w:rPr>
                <w:spacing w:val="5"/>
              </w:rPr>
              <w:t>靠</w:t>
            </w:r>
            <w:r>
              <w:rPr>
                <w:spacing w:val="28"/>
              </w:rPr>
              <w:t xml:space="preserve">   </w:t>
            </w:r>
            <w:r>
              <w:rPr>
                <w:spacing w:val="5"/>
              </w:rPr>
              <w:t>依赖</w:t>
            </w:r>
          </w:p>
        </w:tc>
        <w:tc>
          <w:tcPr>
            <w:tcW w:w="1440" w:type="dxa"/>
            <w:vAlign w:val="top"/>
          </w:tcPr>
          <w:p w14:paraId="2BDCA2D4">
            <w:pPr>
              <w:pStyle w:val="8"/>
              <w:spacing w:before="85" w:line="220" w:lineRule="auto"/>
              <w:ind w:left="245"/>
            </w:pPr>
            <w:r>
              <w:rPr>
                <w:rFonts w:ascii="Times New Roman" w:hAnsi="Times New Roman" w:eastAsia="Times New Roman" w:cs="Times New Roman"/>
                <w:spacing w:val="5"/>
              </w:rPr>
              <w:t>B.</w:t>
            </w:r>
            <w:r>
              <w:rPr>
                <w:rFonts w:ascii="Times New Roman" w:hAnsi="Times New Roman" w:eastAsia="Times New Roman" w:cs="Times New Roman"/>
                <w:spacing w:val="23"/>
              </w:rPr>
              <w:t xml:space="preserve">  </w:t>
            </w:r>
            <w:r>
              <w:rPr>
                <w:spacing w:val="5"/>
              </w:rPr>
              <w:t>维护者</w:t>
            </w:r>
          </w:p>
        </w:tc>
        <w:tc>
          <w:tcPr>
            <w:tcW w:w="842" w:type="dxa"/>
            <w:vAlign w:val="top"/>
          </w:tcPr>
          <w:p w14:paraId="63DC299E">
            <w:pPr>
              <w:pStyle w:val="8"/>
              <w:spacing w:before="85" w:line="219" w:lineRule="auto"/>
              <w:ind w:left="195"/>
            </w:pPr>
            <w:r>
              <w:rPr>
                <w:spacing w:val="14"/>
              </w:rPr>
              <w:t>完备</w:t>
            </w:r>
          </w:p>
        </w:tc>
        <w:tc>
          <w:tcPr>
            <w:tcW w:w="634" w:type="dxa"/>
            <w:vAlign w:val="top"/>
          </w:tcPr>
          <w:p w14:paraId="6DA7A212">
            <w:pPr>
              <w:pStyle w:val="8"/>
              <w:spacing w:before="85" w:line="219" w:lineRule="auto"/>
              <w:jc w:val="right"/>
            </w:pPr>
            <w:r>
              <w:rPr>
                <w:spacing w:val="10"/>
              </w:rPr>
              <w:t>期待</w:t>
            </w:r>
          </w:p>
        </w:tc>
      </w:tr>
      <w:tr w14:paraId="6C9BF0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545" w:type="dxa"/>
            <w:vAlign w:val="top"/>
          </w:tcPr>
          <w:p w14:paraId="5C96DF4E">
            <w:pPr>
              <w:pStyle w:val="8"/>
              <w:spacing w:before="80" w:line="175" w:lineRule="auto"/>
            </w:pPr>
            <w:r>
              <w:rPr>
                <w:rFonts w:ascii="Times New Roman" w:hAnsi="Times New Roman" w:eastAsia="Times New Roman" w:cs="Times New Roman"/>
                <w:spacing w:val="8"/>
              </w:rPr>
              <w:t xml:space="preserve">C.  </w:t>
            </w:r>
            <w:r>
              <w:rPr>
                <w:spacing w:val="8"/>
              </w:rPr>
              <w:t>推广者</w:t>
            </w:r>
            <w:r>
              <w:rPr>
                <w:spacing w:val="26"/>
              </w:rPr>
              <w:t xml:space="preserve">   </w:t>
            </w:r>
            <w:r>
              <w:rPr>
                <w:spacing w:val="8"/>
              </w:rPr>
              <w:t>稳定</w:t>
            </w:r>
            <w:r>
              <w:rPr>
                <w:spacing w:val="30"/>
              </w:rPr>
              <w:t xml:space="preserve">   </w:t>
            </w:r>
            <w:r>
              <w:rPr>
                <w:spacing w:val="8"/>
              </w:rPr>
              <w:t>认可</w:t>
            </w:r>
          </w:p>
        </w:tc>
        <w:tc>
          <w:tcPr>
            <w:tcW w:w="1440" w:type="dxa"/>
            <w:vAlign w:val="top"/>
          </w:tcPr>
          <w:p w14:paraId="48D81408">
            <w:pPr>
              <w:pStyle w:val="8"/>
              <w:spacing w:before="80" w:line="175" w:lineRule="auto"/>
              <w:ind w:left="245"/>
            </w:pPr>
            <w:r>
              <w:rPr>
                <w:rFonts w:ascii="Times New Roman" w:hAnsi="Times New Roman" w:eastAsia="Times New Roman" w:cs="Times New Roman"/>
                <w:spacing w:val="-6"/>
              </w:rPr>
              <w:t>D.</w:t>
            </w:r>
            <w:r>
              <w:rPr>
                <w:rFonts w:ascii="Times New Roman" w:hAnsi="Times New Roman" w:eastAsia="Times New Roman" w:cs="Times New Roman"/>
                <w:spacing w:val="30"/>
              </w:rPr>
              <w:t xml:space="preserve"> </w:t>
            </w:r>
            <w:r>
              <w:rPr>
                <w:spacing w:val="-6"/>
              </w:rPr>
              <w:t>建</w:t>
            </w:r>
            <w:r>
              <w:rPr>
                <w:spacing w:val="-44"/>
              </w:rPr>
              <w:t xml:space="preserve"> </w:t>
            </w:r>
            <w:r>
              <w:rPr>
                <w:spacing w:val="-6"/>
              </w:rPr>
              <w:t>设</w:t>
            </w:r>
            <w:r>
              <w:rPr>
                <w:spacing w:val="-44"/>
              </w:rPr>
              <w:t xml:space="preserve"> </w:t>
            </w:r>
            <w:r>
              <w:rPr>
                <w:spacing w:val="-6"/>
              </w:rPr>
              <w:t>者</w:t>
            </w:r>
          </w:p>
        </w:tc>
        <w:tc>
          <w:tcPr>
            <w:tcW w:w="842" w:type="dxa"/>
            <w:vAlign w:val="top"/>
          </w:tcPr>
          <w:p w14:paraId="54F3960D">
            <w:pPr>
              <w:pStyle w:val="8"/>
              <w:spacing w:before="80" w:line="175" w:lineRule="auto"/>
              <w:ind w:left="205"/>
            </w:pPr>
            <w:r>
              <w:rPr>
                <w:spacing w:val="11"/>
              </w:rPr>
              <w:t>坚定</w:t>
            </w:r>
          </w:p>
        </w:tc>
        <w:tc>
          <w:tcPr>
            <w:tcW w:w="634" w:type="dxa"/>
            <w:vAlign w:val="top"/>
          </w:tcPr>
          <w:p w14:paraId="0CBF66B1">
            <w:pPr>
              <w:pStyle w:val="8"/>
              <w:spacing w:before="80" w:line="175" w:lineRule="auto"/>
              <w:ind w:right="2"/>
              <w:jc w:val="right"/>
            </w:pPr>
            <w:r>
              <w:rPr>
                <w:spacing w:val="9"/>
              </w:rPr>
              <w:t>欢迎</w:t>
            </w:r>
          </w:p>
        </w:tc>
      </w:tr>
    </w:tbl>
    <w:p w14:paraId="307483C3">
      <w:pPr>
        <w:spacing w:before="158" w:line="319" w:lineRule="auto"/>
        <w:ind w:left="420" w:hanging="420"/>
        <w:rPr>
          <w:rFonts w:ascii="宋体" w:hAnsi="宋体" w:eastAsia="宋体" w:cs="宋体"/>
          <w:sz w:val="21"/>
          <w:szCs w:val="21"/>
        </w:rPr>
      </w:pPr>
      <w:r>
        <w:rPr>
          <w:rFonts w:ascii="宋体" w:hAnsi="宋体" w:eastAsia="宋体" w:cs="宋体"/>
          <w:spacing w:val="-2"/>
          <w:sz w:val="21"/>
          <w:szCs w:val="21"/>
        </w:rPr>
        <w:t>40. 守正是创新的前提，创新是守正的路径。守正不是</w:t>
      </w:r>
      <w:r>
        <w:rPr>
          <w:rFonts w:ascii="宋体" w:hAnsi="宋体" w:eastAsia="宋体" w:cs="宋体"/>
          <w:spacing w:val="-2"/>
          <w:sz w:val="21"/>
          <w:szCs w:val="21"/>
          <w:u w:val="single" w:color="auto"/>
        </w:rPr>
        <w:t xml:space="preserve">      </w:t>
      </w:r>
      <w:r>
        <w:rPr>
          <w:rFonts w:ascii="宋体" w:hAnsi="宋体" w:eastAsia="宋体" w:cs="宋体"/>
          <w:spacing w:val="-85"/>
          <w:sz w:val="21"/>
          <w:szCs w:val="21"/>
        </w:rPr>
        <w:t xml:space="preserve"> </w:t>
      </w:r>
      <w:r>
        <w:rPr>
          <w:rFonts w:ascii="宋体" w:hAnsi="宋体" w:eastAsia="宋体" w:cs="宋体"/>
          <w:spacing w:val="-2"/>
          <w:sz w:val="21"/>
          <w:szCs w:val="21"/>
        </w:rPr>
        <w:t>,循规蹈矩</w:t>
      </w:r>
      <w:r>
        <w:rPr>
          <w:rFonts w:ascii="宋体" w:hAnsi="宋体" w:eastAsia="宋体" w:cs="宋体"/>
          <w:spacing w:val="-3"/>
          <w:sz w:val="21"/>
          <w:szCs w:val="21"/>
        </w:rPr>
        <w:t>，而是守住本和源、</w:t>
      </w:r>
      <w:r>
        <w:rPr>
          <w:rFonts w:ascii="宋体" w:hAnsi="宋体" w:eastAsia="宋体" w:cs="宋体"/>
          <w:sz w:val="21"/>
          <w:szCs w:val="21"/>
        </w:rPr>
        <w:t xml:space="preserve"> 根和魂：创新也不是凭空幻想，</w:t>
      </w:r>
      <w:r>
        <w:rPr>
          <w:rFonts w:ascii="宋体" w:hAnsi="宋体" w:eastAsia="宋体" w:cs="宋体"/>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z w:val="21"/>
          <w:szCs w:val="21"/>
        </w:rPr>
        <w:t xml:space="preserve">,而是在把握事物发展规律的基础上充分发挥主  </w:t>
      </w:r>
      <w:r>
        <w:rPr>
          <w:rFonts w:ascii="宋体" w:hAnsi="宋体" w:eastAsia="宋体" w:cs="宋体"/>
          <w:spacing w:val="2"/>
          <w:sz w:val="21"/>
          <w:szCs w:val="21"/>
        </w:rPr>
        <w:t>观能动性。只有守正，才能恪守正道、</w:t>
      </w:r>
      <w:r>
        <w:rPr>
          <w:rFonts w:ascii="宋体" w:hAnsi="宋体" w:eastAsia="宋体" w:cs="宋体"/>
          <w:spacing w:val="-85"/>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;只有创新，才能与时俱进、推陈</w:t>
      </w:r>
      <w:r>
        <w:rPr>
          <w:rFonts w:ascii="宋体" w:hAnsi="宋体" w:eastAsia="宋体" w:cs="宋体"/>
          <w:spacing w:val="1"/>
          <w:sz w:val="21"/>
          <w:szCs w:val="21"/>
        </w:rPr>
        <w:t>出新。</w:t>
      </w:r>
      <w:r>
        <w:rPr>
          <w:rFonts w:ascii="宋体" w:hAnsi="宋体" w:eastAsia="宋体" w:cs="宋体"/>
          <w:sz w:val="21"/>
          <w:szCs w:val="21"/>
        </w:rPr>
        <w:t xml:space="preserve"> </w:t>
      </w:r>
      <w:r>
        <w:rPr>
          <w:rFonts w:ascii="宋体" w:hAnsi="宋体" w:eastAsia="宋体" w:cs="宋体"/>
          <w:spacing w:val="5"/>
          <w:sz w:val="21"/>
          <w:szCs w:val="21"/>
        </w:rPr>
        <w:t>依次填入横线部分最恰当的一项是(</w:t>
      </w:r>
      <w:r>
        <w:rPr>
          <w:rFonts w:ascii="宋体" w:hAnsi="宋体" w:eastAsia="宋体" w:cs="宋体"/>
          <w:spacing w:val="28"/>
          <w:sz w:val="21"/>
          <w:szCs w:val="21"/>
        </w:rPr>
        <w:t xml:space="preserve">   </w:t>
      </w:r>
      <w:r>
        <w:rPr>
          <w:rFonts w:ascii="宋体" w:hAnsi="宋体" w:eastAsia="宋体" w:cs="宋体"/>
          <w:spacing w:val="5"/>
          <w:sz w:val="21"/>
          <w:szCs w:val="21"/>
        </w:rPr>
        <w:t>)。</w:t>
      </w:r>
    </w:p>
    <w:p w14:paraId="3AAAF7E2">
      <w:pPr>
        <w:spacing w:line="51" w:lineRule="exact"/>
      </w:pPr>
    </w:p>
    <w:tbl>
      <w:tblPr>
        <w:tblStyle w:val="7"/>
        <w:tblW w:w="3722" w:type="dxa"/>
        <w:tblInd w:w="4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04"/>
        <w:gridCol w:w="1261"/>
        <w:gridCol w:w="1057"/>
      </w:tblGrid>
      <w:tr w14:paraId="210596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1404" w:type="dxa"/>
            <w:vAlign w:val="top"/>
          </w:tcPr>
          <w:p w14:paraId="51FDCA1E">
            <w:pPr>
              <w:pStyle w:val="8"/>
              <w:spacing w:line="220" w:lineRule="auto"/>
            </w:pPr>
            <w:r>
              <w:rPr>
                <w:rFonts w:ascii="Times New Roman" w:hAnsi="Times New Roman" w:eastAsia="Times New Roman" w:cs="Times New Roman"/>
                <w:spacing w:val="8"/>
              </w:rPr>
              <w:t xml:space="preserve">A.  </w:t>
            </w:r>
            <w:r>
              <w:rPr>
                <w:spacing w:val="8"/>
              </w:rPr>
              <w:t>墨守成规</w:t>
            </w:r>
          </w:p>
        </w:tc>
        <w:tc>
          <w:tcPr>
            <w:tcW w:w="1261" w:type="dxa"/>
            <w:vAlign w:val="top"/>
          </w:tcPr>
          <w:p w14:paraId="7AEBE3F6">
            <w:pPr>
              <w:pStyle w:val="8"/>
              <w:spacing w:line="220" w:lineRule="auto"/>
              <w:ind w:left="185"/>
            </w:pPr>
            <w:r>
              <w:rPr>
                <w:spacing w:val="10"/>
              </w:rPr>
              <w:t>恣意妄为</w:t>
            </w:r>
          </w:p>
        </w:tc>
        <w:tc>
          <w:tcPr>
            <w:tcW w:w="1057" w:type="dxa"/>
            <w:vAlign w:val="top"/>
          </w:tcPr>
          <w:p w14:paraId="213C21FE">
            <w:pPr>
              <w:pStyle w:val="8"/>
              <w:spacing w:line="218" w:lineRule="auto"/>
              <w:ind w:right="3"/>
              <w:jc w:val="right"/>
            </w:pPr>
            <w:r>
              <w:rPr>
                <w:spacing w:val="4"/>
              </w:rPr>
              <w:t>固本强基</w:t>
            </w:r>
          </w:p>
        </w:tc>
      </w:tr>
      <w:tr w14:paraId="5F757A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1404" w:type="dxa"/>
            <w:vAlign w:val="top"/>
          </w:tcPr>
          <w:p w14:paraId="2E09A0FA">
            <w:pPr>
              <w:pStyle w:val="8"/>
              <w:spacing w:before="80" w:line="220" w:lineRule="auto"/>
            </w:pPr>
            <w:r>
              <w:rPr>
                <w:rFonts w:ascii="Times New Roman" w:hAnsi="Times New Roman" w:eastAsia="Times New Roman" w:cs="Times New Roman"/>
                <w:spacing w:val="10"/>
              </w:rPr>
              <w:t xml:space="preserve">B.  </w:t>
            </w:r>
            <w:r>
              <w:rPr>
                <w:spacing w:val="10"/>
              </w:rPr>
              <w:t>抱残守缺</w:t>
            </w:r>
          </w:p>
        </w:tc>
        <w:tc>
          <w:tcPr>
            <w:tcW w:w="1261" w:type="dxa"/>
            <w:vAlign w:val="top"/>
          </w:tcPr>
          <w:p w14:paraId="1AA1477F">
            <w:pPr>
              <w:pStyle w:val="8"/>
              <w:spacing w:before="80" w:line="220" w:lineRule="auto"/>
              <w:ind w:left="205"/>
            </w:pPr>
            <w:r>
              <w:rPr>
                <w:spacing w:val="5"/>
              </w:rPr>
              <w:t>天马行空</w:t>
            </w:r>
          </w:p>
        </w:tc>
        <w:tc>
          <w:tcPr>
            <w:tcW w:w="1057" w:type="dxa"/>
            <w:vAlign w:val="top"/>
          </w:tcPr>
          <w:p w14:paraId="73FEDBC1">
            <w:pPr>
              <w:pStyle w:val="8"/>
              <w:spacing w:before="80" w:line="219" w:lineRule="auto"/>
              <w:ind w:right="18"/>
              <w:jc w:val="right"/>
            </w:pPr>
            <w:r>
              <w:rPr>
                <w:spacing w:val="-2"/>
              </w:rPr>
              <w:t>返璞归真</w:t>
            </w:r>
          </w:p>
        </w:tc>
      </w:tr>
      <w:tr w14:paraId="0068A2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1404" w:type="dxa"/>
            <w:vAlign w:val="top"/>
          </w:tcPr>
          <w:p w14:paraId="0180B8B9">
            <w:pPr>
              <w:pStyle w:val="8"/>
              <w:spacing w:before="85" w:line="175" w:lineRule="auto"/>
            </w:pPr>
            <w:r>
              <w:rPr>
                <w:spacing w:val="9"/>
              </w:rPr>
              <w:t>C. 食古不化</w:t>
            </w:r>
          </w:p>
        </w:tc>
        <w:tc>
          <w:tcPr>
            <w:tcW w:w="1261" w:type="dxa"/>
            <w:vAlign w:val="top"/>
          </w:tcPr>
          <w:p w14:paraId="3A89495F">
            <w:pPr>
              <w:pStyle w:val="8"/>
              <w:spacing w:before="85" w:line="175" w:lineRule="auto"/>
              <w:ind w:left="215"/>
            </w:pPr>
            <w:r>
              <w:rPr>
                <w:spacing w:val="2"/>
              </w:rPr>
              <w:t>向壁虚造</w:t>
            </w:r>
          </w:p>
        </w:tc>
        <w:tc>
          <w:tcPr>
            <w:tcW w:w="1057" w:type="dxa"/>
            <w:vAlign w:val="top"/>
          </w:tcPr>
          <w:p w14:paraId="75417416">
            <w:pPr>
              <w:pStyle w:val="8"/>
              <w:spacing w:before="85" w:line="175" w:lineRule="auto"/>
              <w:jc w:val="right"/>
            </w:pPr>
            <w:r>
              <w:rPr>
                <w:spacing w:val="5"/>
              </w:rPr>
              <w:t>拨乱反正</w:t>
            </w:r>
          </w:p>
        </w:tc>
      </w:tr>
    </w:tbl>
    <w:p w14:paraId="45184753">
      <w:pPr>
        <w:spacing w:before="160" w:line="219" w:lineRule="auto"/>
        <w:ind w:left="420"/>
        <w:rPr>
          <w:rFonts w:ascii="宋体" w:hAnsi="宋体" w:eastAsia="宋体" w:cs="宋体"/>
          <w:sz w:val="24"/>
          <w:szCs w:val="24"/>
        </w:rPr>
      </w:pPr>
      <w:r>
        <w:rPr>
          <w:rFonts w:ascii="Times New Roman" w:hAnsi="Times New Roman" w:eastAsia="Times New Roman" w:cs="Times New Roman"/>
          <w:spacing w:val="-16"/>
          <w:sz w:val="24"/>
          <w:szCs w:val="24"/>
        </w:rPr>
        <w:t xml:space="preserve">D.  </w:t>
      </w:r>
      <w:r>
        <w:rPr>
          <w:rFonts w:ascii="宋体" w:hAnsi="宋体" w:eastAsia="宋体" w:cs="宋体"/>
          <w:spacing w:val="-16"/>
          <w:sz w:val="24"/>
          <w:szCs w:val="24"/>
        </w:rPr>
        <w:t>陈陈相因</w:t>
      </w:r>
      <w:r>
        <w:rPr>
          <w:rFonts w:ascii="宋体" w:hAnsi="宋体" w:eastAsia="宋体" w:cs="宋体"/>
          <w:spacing w:val="9"/>
          <w:sz w:val="24"/>
          <w:szCs w:val="24"/>
        </w:rPr>
        <w:t xml:space="preserve">   </w:t>
      </w:r>
      <w:r>
        <w:rPr>
          <w:rFonts w:ascii="宋体" w:hAnsi="宋体" w:eastAsia="宋体" w:cs="宋体"/>
          <w:spacing w:val="-16"/>
          <w:sz w:val="24"/>
          <w:szCs w:val="24"/>
        </w:rPr>
        <w:t>纸上谈兵</w:t>
      </w:r>
      <w:r>
        <w:rPr>
          <w:rFonts w:ascii="宋体" w:hAnsi="宋体" w:eastAsia="宋体" w:cs="宋体"/>
          <w:spacing w:val="14"/>
          <w:sz w:val="24"/>
          <w:szCs w:val="24"/>
        </w:rPr>
        <w:t xml:space="preserve">   </w:t>
      </w:r>
      <w:r>
        <w:rPr>
          <w:rFonts w:ascii="宋体" w:hAnsi="宋体" w:eastAsia="宋体" w:cs="宋体"/>
          <w:spacing w:val="-16"/>
          <w:sz w:val="24"/>
          <w:szCs w:val="24"/>
        </w:rPr>
        <w:t>正本清源</w:t>
      </w:r>
    </w:p>
    <w:p w14:paraId="083B1014">
      <w:pPr>
        <w:spacing w:before="84" w:line="320" w:lineRule="auto"/>
        <w:ind w:left="420" w:right="29" w:hanging="420"/>
        <w:rPr>
          <w:rFonts w:ascii="宋体" w:hAnsi="宋体" w:eastAsia="宋体" w:cs="宋体"/>
          <w:sz w:val="21"/>
          <w:szCs w:val="21"/>
        </w:rPr>
      </w:pPr>
      <w:r>
        <w:rPr>
          <w:rFonts w:ascii="Times New Roman" w:hAnsi="Times New Roman" w:eastAsia="Times New Roman" w:cs="Times New Roman"/>
          <w:spacing w:val="-1"/>
          <w:sz w:val="21"/>
          <w:szCs w:val="21"/>
        </w:rPr>
        <w:t xml:space="preserve">41.   </w:t>
      </w:r>
      <w:r>
        <w:rPr>
          <w:rFonts w:ascii="Times New Roman" w:hAnsi="Times New Roman" w:eastAsia="Times New Roman" w:cs="Times New Roman"/>
          <w:spacing w:val="-1"/>
          <w:sz w:val="21"/>
          <w:szCs w:val="21"/>
          <w:u w:val="single" w:color="auto"/>
        </w:rPr>
        <w:t xml:space="preserve">                        </w:t>
      </w:r>
      <w:r>
        <w:rPr>
          <w:rFonts w:ascii="宋体" w:hAnsi="宋体" w:eastAsia="宋体" w:cs="宋体"/>
          <w:spacing w:val="-1"/>
          <w:sz w:val="21"/>
          <w:szCs w:val="21"/>
        </w:rPr>
        <w:t>。让绿</w:t>
      </w:r>
      <w:r>
        <w:rPr>
          <w:rFonts w:ascii="宋体" w:hAnsi="宋体" w:eastAsia="宋体" w:cs="宋体"/>
          <w:spacing w:val="-2"/>
          <w:sz w:val="21"/>
          <w:szCs w:val="21"/>
        </w:rPr>
        <w:t>水青山充分发挥经济社会效益，关键是要树立正确的发展思路，因</w:t>
      </w:r>
      <w:r>
        <w:rPr>
          <w:rFonts w:ascii="宋体" w:hAnsi="宋体" w:eastAsia="宋体" w:cs="宋体"/>
          <w:sz w:val="21"/>
          <w:szCs w:val="21"/>
        </w:rPr>
        <w:t xml:space="preserve">  </w:t>
      </w:r>
      <w:r>
        <w:rPr>
          <w:rFonts w:ascii="宋体" w:hAnsi="宋体" w:eastAsia="宋体" w:cs="宋体"/>
          <w:spacing w:val="-3"/>
          <w:sz w:val="21"/>
          <w:szCs w:val="21"/>
        </w:rPr>
        <w:t>地制宜选择好发展产业。在内蒙古大兴安岭的北岸林场，林业工人在护林的同时，围绕</w:t>
      </w:r>
      <w:r>
        <w:rPr>
          <w:rFonts w:ascii="宋体" w:hAnsi="宋体" w:eastAsia="宋体" w:cs="宋体"/>
          <w:spacing w:val="5"/>
          <w:sz w:val="21"/>
          <w:szCs w:val="21"/>
        </w:rPr>
        <w:t xml:space="preserve">  </w:t>
      </w:r>
      <w:r>
        <w:rPr>
          <w:rFonts w:ascii="宋体" w:hAnsi="宋体" w:eastAsia="宋体" w:cs="宋体"/>
          <w:sz w:val="21"/>
          <w:szCs w:val="21"/>
        </w:rPr>
        <w:t>“林”字做活“绿文章”,发展森林旅游，实现了“不砍树照样能致富”;</w:t>
      </w:r>
      <w:r>
        <w:rPr>
          <w:rFonts w:ascii="宋体" w:hAnsi="宋体" w:eastAsia="宋体" w:cs="宋体"/>
          <w:spacing w:val="-1"/>
          <w:sz w:val="21"/>
          <w:szCs w:val="21"/>
        </w:rPr>
        <w:t>在陕西延安，</w:t>
      </w:r>
      <w:r>
        <w:rPr>
          <w:rFonts w:ascii="宋体" w:hAnsi="宋体" w:eastAsia="宋体" w:cs="宋体"/>
          <w:sz w:val="21"/>
          <w:szCs w:val="21"/>
        </w:rPr>
        <w:t xml:space="preserve"> </w:t>
      </w:r>
      <w:r>
        <w:rPr>
          <w:rFonts w:ascii="宋体" w:hAnsi="宋体" w:eastAsia="宋体" w:cs="宋体"/>
          <w:spacing w:val="-3"/>
          <w:sz w:val="21"/>
          <w:szCs w:val="21"/>
        </w:rPr>
        <w:t>依托自然生态优势，“小苹果”形成大产业，助村民挑起“金扁担</w:t>
      </w:r>
      <w:r>
        <w:rPr>
          <w:rFonts w:ascii="宋体" w:hAnsi="宋体" w:eastAsia="宋体" w:cs="宋体"/>
          <w:spacing w:val="-4"/>
          <w:sz w:val="21"/>
          <w:szCs w:val="21"/>
        </w:rPr>
        <w:t>”……思路一变天地</w:t>
      </w:r>
      <w:r>
        <w:rPr>
          <w:rFonts w:ascii="宋体" w:hAnsi="宋体" w:eastAsia="宋体" w:cs="宋体"/>
          <w:sz w:val="21"/>
          <w:szCs w:val="21"/>
        </w:rPr>
        <w:t xml:space="preserve">  </w:t>
      </w:r>
      <w:r>
        <w:rPr>
          <w:rFonts w:ascii="宋体" w:hAnsi="宋体" w:eastAsia="宋体" w:cs="宋体"/>
          <w:spacing w:val="-3"/>
          <w:sz w:val="21"/>
          <w:szCs w:val="21"/>
        </w:rPr>
        <w:t>宽。生态保护和经济发展不是矛盾对立关系，积极探索绿水青山转化为金山银山的新路</w:t>
      </w:r>
    </w:p>
    <w:p w14:paraId="4CF8FA21">
      <w:pPr>
        <w:spacing w:before="165" w:line="188" w:lineRule="auto"/>
        <w:ind w:left="4110"/>
        <w:rPr>
          <w:rFonts w:ascii="Times New Roman" w:hAnsi="Times New Roman" w:eastAsia="Times New Roman" w:cs="Times New Roman"/>
          <w:sz w:val="14"/>
          <w:szCs w:val="14"/>
        </w:rPr>
      </w:pPr>
      <w:r>
        <w:rPr>
          <w:rFonts w:ascii="Times New Roman" w:hAnsi="Times New Roman" w:eastAsia="Times New Roman" w:cs="Times New Roman"/>
          <w:color w:val="000100"/>
          <w:sz w:val="14"/>
          <w:szCs w:val="14"/>
        </w:rPr>
        <w:t>8</w:t>
      </w:r>
    </w:p>
    <w:p w14:paraId="4C3F9D1D">
      <w:pPr>
        <w:spacing w:line="219" w:lineRule="auto"/>
        <w:rPr>
          <w:rFonts w:hint="eastAsia" w:ascii="宋体" w:hAnsi="宋体" w:eastAsia="宋体" w:cs="宋体"/>
          <w:sz w:val="21"/>
          <w:szCs w:val="21"/>
          <w:lang w:eastAsia="zh-CN"/>
        </w:rPr>
        <w:sectPr>
          <w:pgSz w:w="11910" w:h="16840"/>
          <w:pgMar w:top="816" w:right="1714" w:bottom="0" w:left="1769" w:header="0" w:footer="0" w:gutter="0"/>
          <w:cols w:space="720" w:num="1"/>
        </w:sectPr>
      </w:pPr>
      <w:r>
        <w:rPr>
          <w:rFonts w:hint="eastAsia" w:ascii="宋体" w:hAnsi="宋体" w:eastAsia="宋体" w:cs="宋体"/>
          <w:spacing w:val="-20"/>
          <w:w w:val="97"/>
          <w:sz w:val="21"/>
          <w:szCs w:val="21"/>
          <w:lang w:eastAsia="zh-CN"/>
        </w:rPr>
        <w:t xml:space="preserve"> </w:t>
      </w:r>
    </w:p>
    <w:p w14:paraId="635C181C">
      <w:pPr>
        <w:spacing w:line="333"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1A3D7ECA">
      <w:pPr>
        <w:spacing w:before="65" w:line="356" w:lineRule="auto"/>
        <w:ind w:left="410" w:right="151"/>
        <w:rPr>
          <w:rFonts w:ascii="宋体" w:hAnsi="宋体" w:eastAsia="宋体" w:cs="宋体"/>
          <w:sz w:val="20"/>
          <w:szCs w:val="20"/>
        </w:rPr>
      </w:pPr>
      <w:r>
        <w:rPr>
          <w:rFonts w:ascii="宋体" w:hAnsi="宋体" w:eastAsia="宋体" w:cs="宋体"/>
          <w:spacing w:val="9"/>
          <w:sz w:val="20"/>
          <w:szCs w:val="20"/>
        </w:rPr>
        <w:t>径，利用自然优势发展特色产业，因地制宜壮大“美丽经济”,就能创造更多“点绿成</w:t>
      </w:r>
      <w:r>
        <w:rPr>
          <w:rFonts w:ascii="宋体" w:hAnsi="宋体" w:eastAsia="宋体" w:cs="宋体"/>
          <w:spacing w:val="16"/>
          <w:sz w:val="20"/>
          <w:szCs w:val="20"/>
        </w:rPr>
        <w:t xml:space="preserve"> </w:t>
      </w:r>
      <w:r>
        <w:rPr>
          <w:rFonts w:ascii="宋体" w:hAnsi="宋体" w:eastAsia="宋体" w:cs="宋体"/>
          <w:spacing w:val="2"/>
          <w:sz w:val="20"/>
          <w:szCs w:val="20"/>
        </w:rPr>
        <w:t>金”的新奇迹。</w:t>
      </w:r>
    </w:p>
    <w:p w14:paraId="24030E0E">
      <w:pPr>
        <w:spacing w:line="218" w:lineRule="auto"/>
        <w:ind w:left="410"/>
        <w:rPr>
          <w:rFonts w:ascii="宋体" w:hAnsi="宋体" w:eastAsia="宋体" w:cs="宋体"/>
          <w:sz w:val="20"/>
          <w:szCs w:val="20"/>
        </w:rPr>
      </w:pPr>
      <w:r>
        <w:rPr>
          <w:rFonts w:ascii="宋体" w:hAnsi="宋体" w:eastAsia="宋体" w:cs="宋体"/>
          <w:spacing w:val="13"/>
          <w:sz w:val="20"/>
          <w:szCs w:val="20"/>
        </w:rPr>
        <w:t>填入画横线部分最恰当的一项是(</w:t>
      </w:r>
      <w:r>
        <w:rPr>
          <w:rFonts w:ascii="宋体" w:hAnsi="宋体" w:eastAsia="宋体" w:cs="宋体"/>
          <w:spacing w:val="3"/>
          <w:sz w:val="20"/>
          <w:szCs w:val="20"/>
        </w:rPr>
        <w:t xml:space="preserve">    </w:t>
      </w:r>
      <w:r>
        <w:rPr>
          <w:rFonts w:ascii="宋体" w:hAnsi="宋体" w:eastAsia="宋体" w:cs="宋体"/>
          <w:spacing w:val="13"/>
          <w:sz w:val="20"/>
          <w:szCs w:val="20"/>
        </w:rPr>
        <w:t>)。</w:t>
      </w:r>
    </w:p>
    <w:p w14:paraId="679C23BC">
      <w:pPr>
        <w:spacing w:before="144"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A.</w:t>
      </w:r>
      <w:r>
        <w:rPr>
          <w:rFonts w:ascii="Times New Roman" w:hAnsi="Times New Roman" w:eastAsia="Times New Roman" w:cs="Times New Roman"/>
          <w:spacing w:val="18"/>
          <w:w w:val="101"/>
          <w:sz w:val="20"/>
          <w:szCs w:val="20"/>
        </w:rPr>
        <w:t xml:space="preserve">  </w:t>
      </w:r>
      <w:r>
        <w:rPr>
          <w:rFonts w:ascii="宋体" w:hAnsi="宋体" w:eastAsia="宋体" w:cs="宋体"/>
          <w:spacing w:val="11"/>
          <w:sz w:val="20"/>
          <w:szCs w:val="20"/>
        </w:rPr>
        <w:t xml:space="preserve">党旗红引领生态绿                </w:t>
      </w:r>
      <w:r>
        <w:rPr>
          <w:rFonts w:ascii="Times New Roman" w:hAnsi="Times New Roman" w:eastAsia="Times New Roman" w:cs="Times New Roman"/>
          <w:spacing w:val="11"/>
          <w:sz w:val="20"/>
          <w:szCs w:val="20"/>
        </w:rPr>
        <w:t>B.</w:t>
      </w:r>
      <w:r>
        <w:rPr>
          <w:rFonts w:ascii="Times New Roman" w:hAnsi="Times New Roman" w:eastAsia="Times New Roman" w:cs="Times New Roman"/>
          <w:sz w:val="20"/>
          <w:szCs w:val="20"/>
        </w:rPr>
        <w:t xml:space="preserve">  </w:t>
      </w:r>
      <w:r>
        <w:rPr>
          <w:rFonts w:ascii="宋体" w:hAnsi="宋体" w:eastAsia="宋体" w:cs="宋体"/>
          <w:spacing w:val="11"/>
          <w:sz w:val="20"/>
          <w:szCs w:val="20"/>
        </w:rPr>
        <w:t>美丽经</w:t>
      </w:r>
      <w:r>
        <w:rPr>
          <w:rFonts w:ascii="宋体" w:hAnsi="宋体" w:eastAsia="宋体" w:cs="宋体"/>
          <w:spacing w:val="10"/>
          <w:sz w:val="20"/>
          <w:szCs w:val="20"/>
        </w:rPr>
        <w:t>济是发展新出路</w:t>
      </w:r>
    </w:p>
    <w:p w14:paraId="1EA37FF0">
      <w:pPr>
        <w:spacing w:before="132"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C.</w:t>
      </w:r>
      <w:r>
        <w:rPr>
          <w:rFonts w:ascii="Times New Roman" w:hAnsi="Times New Roman" w:eastAsia="Times New Roman" w:cs="Times New Roman"/>
          <w:spacing w:val="28"/>
          <w:w w:val="101"/>
          <w:sz w:val="20"/>
          <w:szCs w:val="20"/>
        </w:rPr>
        <w:t xml:space="preserve">  </w:t>
      </w:r>
      <w:r>
        <w:rPr>
          <w:rFonts w:ascii="宋体" w:hAnsi="宋体" w:eastAsia="宋体" w:cs="宋体"/>
          <w:spacing w:val="8"/>
          <w:sz w:val="20"/>
          <w:szCs w:val="20"/>
        </w:rPr>
        <w:t xml:space="preserve">思路决定出路                    </w:t>
      </w:r>
      <w:r>
        <w:rPr>
          <w:rFonts w:ascii="Times New Roman" w:hAnsi="Times New Roman" w:eastAsia="Times New Roman" w:cs="Times New Roman"/>
          <w:spacing w:val="8"/>
          <w:sz w:val="20"/>
          <w:szCs w:val="20"/>
        </w:rPr>
        <w:t xml:space="preserve">D.   </w:t>
      </w:r>
      <w:r>
        <w:rPr>
          <w:rFonts w:ascii="宋体" w:hAnsi="宋体" w:eastAsia="宋体" w:cs="宋体"/>
          <w:spacing w:val="8"/>
          <w:sz w:val="20"/>
          <w:szCs w:val="20"/>
        </w:rPr>
        <w:t>农业发展要因地制宜</w:t>
      </w:r>
    </w:p>
    <w:p w14:paraId="4A2D956F">
      <w:pPr>
        <w:spacing w:before="140" w:line="335" w:lineRule="auto"/>
        <w:ind w:left="410" w:right="80" w:hanging="410"/>
        <w:rPr>
          <w:rFonts w:ascii="宋体" w:hAnsi="宋体" w:eastAsia="宋体" w:cs="宋体"/>
          <w:sz w:val="20"/>
          <w:szCs w:val="20"/>
        </w:rPr>
      </w:pPr>
      <w:r>
        <w:rPr>
          <w:rFonts w:ascii="宋体" w:hAnsi="宋体" w:eastAsia="宋体" w:cs="宋体"/>
          <w:spacing w:val="-3"/>
          <w:sz w:val="20"/>
          <w:szCs w:val="20"/>
        </w:rPr>
        <w:t>42.</w:t>
      </w:r>
      <w:r>
        <w:rPr>
          <w:rFonts w:ascii="宋体" w:hAnsi="宋体" w:eastAsia="宋体" w:cs="宋体"/>
          <w:spacing w:val="43"/>
          <w:sz w:val="20"/>
          <w:szCs w:val="20"/>
        </w:rPr>
        <w:t xml:space="preserve"> </w:t>
      </w:r>
      <w:r>
        <w:rPr>
          <w:rFonts w:ascii="宋体" w:hAnsi="宋体" w:eastAsia="宋体" w:cs="宋体"/>
          <w:spacing w:val="-3"/>
          <w:sz w:val="20"/>
          <w:szCs w:val="20"/>
        </w:rPr>
        <w:t>良法是善治的前提。“法非从天下，非从地出，发干人间，合平人心而已。”</w:t>
      </w:r>
      <w:r>
        <w:rPr>
          <w:rFonts w:ascii="宋体" w:hAnsi="宋体" w:eastAsia="宋体" w:cs="宋体"/>
          <w:spacing w:val="-3"/>
          <w:sz w:val="20"/>
          <w:szCs w:val="20"/>
          <w:u w:val="single" w:color="auto"/>
        </w:rPr>
        <w:t xml:space="preserve">           </w:t>
      </w:r>
      <w:r>
        <w:rPr>
          <w:rFonts w:ascii="宋体" w:hAnsi="宋体" w:eastAsia="宋体" w:cs="宋体"/>
          <w:sz w:val="20"/>
          <w:szCs w:val="20"/>
        </w:rPr>
        <w:t xml:space="preserve">  </w:t>
      </w:r>
      <w:r>
        <w:rPr>
          <w:rFonts w:ascii="宋体" w:hAnsi="宋体" w:eastAsia="宋体" w:cs="宋体"/>
          <w:spacing w:val="7"/>
          <w:sz w:val="20"/>
          <w:szCs w:val="20"/>
        </w:rPr>
        <w:t>发挥好人大及其常委会在立法工作中的主导作用，坚持尊重和</w:t>
      </w:r>
      <w:r>
        <w:rPr>
          <w:rFonts w:ascii="宋体" w:hAnsi="宋体" w:eastAsia="宋体" w:cs="宋体"/>
          <w:spacing w:val="6"/>
          <w:sz w:val="20"/>
          <w:szCs w:val="20"/>
        </w:rPr>
        <w:t>体现客观规律，坚持为了</w:t>
      </w:r>
      <w:r>
        <w:rPr>
          <w:rFonts w:ascii="宋体" w:hAnsi="宋体" w:eastAsia="宋体" w:cs="宋体"/>
          <w:sz w:val="20"/>
          <w:szCs w:val="20"/>
        </w:rPr>
        <w:t xml:space="preserve"> </w:t>
      </w:r>
      <w:r>
        <w:rPr>
          <w:rFonts w:ascii="宋体" w:hAnsi="宋体" w:eastAsia="宋体" w:cs="宋体"/>
          <w:spacing w:val="9"/>
          <w:sz w:val="20"/>
          <w:szCs w:val="20"/>
        </w:rPr>
        <w:t>人民、依靠人民，坚持严格依照法定权限和法定程序，深</w:t>
      </w:r>
      <w:r>
        <w:rPr>
          <w:rFonts w:ascii="宋体" w:hAnsi="宋体" w:eastAsia="宋体" w:cs="宋体"/>
          <w:spacing w:val="8"/>
          <w:sz w:val="20"/>
          <w:szCs w:val="20"/>
        </w:rPr>
        <w:t>入推进科学立法、民主立法、</w:t>
      </w:r>
      <w:r>
        <w:rPr>
          <w:rFonts w:ascii="宋体" w:hAnsi="宋体" w:eastAsia="宋体" w:cs="宋体"/>
          <w:sz w:val="20"/>
          <w:szCs w:val="20"/>
        </w:rPr>
        <w:t xml:space="preserve"> </w:t>
      </w:r>
      <w:r>
        <w:rPr>
          <w:rFonts w:ascii="宋体" w:hAnsi="宋体" w:eastAsia="宋体" w:cs="宋体"/>
          <w:spacing w:val="2"/>
          <w:sz w:val="20"/>
          <w:szCs w:val="20"/>
        </w:rPr>
        <w:t>依法立法。</w:t>
      </w:r>
    </w:p>
    <w:p w14:paraId="097D412A">
      <w:pPr>
        <w:spacing w:before="39" w:line="219" w:lineRule="auto"/>
        <w:ind w:left="410"/>
        <w:rPr>
          <w:rFonts w:ascii="宋体" w:hAnsi="宋体" w:eastAsia="宋体" w:cs="宋体"/>
          <w:sz w:val="20"/>
          <w:szCs w:val="20"/>
        </w:rPr>
      </w:pPr>
      <w:r>
        <w:rPr>
          <w:rFonts w:ascii="宋体" w:hAnsi="宋体" w:eastAsia="宋体" w:cs="宋体"/>
          <w:spacing w:val="13"/>
          <w:sz w:val="20"/>
          <w:szCs w:val="20"/>
        </w:rPr>
        <w:t>填入画横线部分最恰当的一句是(</w:t>
      </w:r>
      <w:r>
        <w:rPr>
          <w:rFonts w:ascii="宋体" w:hAnsi="宋体" w:eastAsia="宋体" w:cs="宋体"/>
          <w:spacing w:val="3"/>
          <w:sz w:val="20"/>
          <w:szCs w:val="20"/>
        </w:rPr>
        <w:t xml:space="preserve">    </w:t>
      </w:r>
      <w:r>
        <w:rPr>
          <w:rFonts w:ascii="宋体" w:hAnsi="宋体" w:eastAsia="宋体" w:cs="宋体"/>
          <w:spacing w:val="13"/>
          <w:sz w:val="20"/>
          <w:szCs w:val="20"/>
        </w:rPr>
        <w:t>)。</w:t>
      </w:r>
    </w:p>
    <w:p w14:paraId="7EB360C1">
      <w:pPr>
        <w:spacing w:before="134" w:line="341" w:lineRule="auto"/>
        <w:ind w:left="410" w:right="4930"/>
        <w:jc w:val="both"/>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法律体系须与时俱进加以完善</w:t>
      </w:r>
      <w:r>
        <w:rPr>
          <w:rFonts w:ascii="宋体" w:hAnsi="宋体" w:eastAsia="宋体" w:cs="宋体"/>
          <w:spacing w:val="14"/>
          <w:sz w:val="20"/>
          <w:szCs w:val="20"/>
        </w:rPr>
        <w:t xml:space="preserve"> </w:t>
      </w:r>
      <w:r>
        <w:rPr>
          <w:rFonts w:ascii="Times New Roman" w:hAnsi="Times New Roman" w:eastAsia="Times New Roman" w:cs="Times New Roman"/>
          <w:spacing w:val="14"/>
          <w:sz w:val="20"/>
          <w:szCs w:val="20"/>
        </w:rPr>
        <w:t>B.</w:t>
      </w:r>
      <w:r>
        <w:rPr>
          <w:rFonts w:ascii="Times New Roman" w:hAnsi="Times New Roman" w:eastAsia="Times New Roman" w:cs="Times New Roman"/>
          <w:spacing w:val="33"/>
          <w:sz w:val="20"/>
          <w:szCs w:val="20"/>
        </w:rPr>
        <w:t xml:space="preserve"> </w:t>
      </w:r>
      <w:r>
        <w:rPr>
          <w:rFonts w:ascii="宋体" w:hAnsi="宋体" w:eastAsia="宋体" w:cs="宋体"/>
          <w:spacing w:val="14"/>
          <w:sz w:val="20"/>
          <w:szCs w:val="20"/>
        </w:rPr>
        <w:t>要抓住提高立法质量这个关键</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C.</w:t>
      </w:r>
      <w:r>
        <w:rPr>
          <w:rFonts w:ascii="Times New Roman" w:hAnsi="Times New Roman" w:eastAsia="Times New Roman" w:cs="Times New Roman"/>
          <w:spacing w:val="51"/>
          <w:w w:val="101"/>
          <w:sz w:val="20"/>
          <w:szCs w:val="20"/>
        </w:rPr>
        <w:t xml:space="preserve"> </w:t>
      </w:r>
      <w:r>
        <w:rPr>
          <w:rFonts w:ascii="宋体" w:hAnsi="宋体" w:eastAsia="宋体" w:cs="宋体"/>
          <w:spacing w:val="11"/>
          <w:sz w:val="20"/>
          <w:szCs w:val="20"/>
        </w:rPr>
        <w:t>治国理政要保障人民当家作主</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人大要统筹运用法定监督方式</w:t>
      </w:r>
    </w:p>
    <w:p w14:paraId="19E91681">
      <w:pPr>
        <w:spacing w:before="1" w:line="338" w:lineRule="auto"/>
        <w:ind w:left="410" w:hanging="410"/>
        <w:rPr>
          <w:rFonts w:ascii="宋体" w:hAnsi="宋体" w:eastAsia="宋体" w:cs="宋体"/>
          <w:sz w:val="20"/>
          <w:szCs w:val="20"/>
        </w:rPr>
      </w:pPr>
      <w:r>
        <w:rPr>
          <w:rFonts w:ascii="宋体" w:hAnsi="宋体" w:eastAsia="宋体" w:cs="宋体"/>
          <w:spacing w:val="7"/>
          <w:sz w:val="20"/>
          <w:szCs w:val="20"/>
        </w:rPr>
        <w:t>43.</w:t>
      </w:r>
      <w:r>
        <w:rPr>
          <w:rFonts w:ascii="宋体" w:hAnsi="宋体" w:eastAsia="宋体" w:cs="宋体"/>
          <w:spacing w:val="37"/>
          <w:sz w:val="20"/>
          <w:szCs w:val="20"/>
        </w:rPr>
        <w:t xml:space="preserve"> </w:t>
      </w:r>
      <w:r>
        <w:rPr>
          <w:rFonts w:ascii="宋体" w:hAnsi="宋体" w:eastAsia="宋体" w:cs="宋体"/>
          <w:spacing w:val="7"/>
          <w:sz w:val="20"/>
          <w:szCs w:val="20"/>
        </w:rPr>
        <w:t>目录链主要依托区块链技术进行搭建，可将</w:t>
      </w:r>
      <w:r>
        <w:rPr>
          <w:rFonts w:ascii="宋体" w:hAnsi="宋体" w:eastAsia="宋体" w:cs="宋体"/>
          <w:spacing w:val="6"/>
          <w:sz w:val="20"/>
          <w:szCs w:val="20"/>
        </w:rPr>
        <w:t>政府部门、职能机构的数据共享关系和流程</w:t>
      </w:r>
      <w:r>
        <w:rPr>
          <w:rFonts w:ascii="宋体" w:hAnsi="宋体" w:eastAsia="宋体" w:cs="宋体"/>
          <w:sz w:val="20"/>
          <w:szCs w:val="20"/>
        </w:rPr>
        <w:t xml:space="preserve">  </w:t>
      </w:r>
      <w:r>
        <w:rPr>
          <w:rFonts w:ascii="宋体" w:hAnsi="宋体" w:eastAsia="宋体" w:cs="宋体"/>
          <w:spacing w:val="7"/>
          <w:sz w:val="20"/>
          <w:szCs w:val="20"/>
        </w:rPr>
        <w:t>上链锁定，建构起数据共享的新规则。所有的政务数据共享、业务</w:t>
      </w:r>
      <w:r>
        <w:rPr>
          <w:rFonts w:ascii="宋体" w:hAnsi="宋体" w:eastAsia="宋体" w:cs="宋体"/>
          <w:spacing w:val="6"/>
          <w:sz w:val="20"/>
          <w:szCs w:val="20"/>
        </w:rPr>
        <w:t>协同行为在链上共建</w:t>
      </w:r>
      <w:r>
        <w:rPr>
          <w:rFonts w:ascii="宋体" w:hAnsi="宋体" w:eastAsia="宋体" w:cs="宋体"/>
          <w:sz w:val="20"/>
          <w:szCs w:val="20"/>
        </w:rPr>
        <w:t xml:space="preserve">  </w:t>
      </w:r>
      <w:r>
        <w:rPr>
          <w:rFonts w:ascii="宋体" w:hAnsi="宋体" w:eastAsia="宋体" w:cs="宋体"/>
          <w:spacing w:val="9"/>
          <w:sz w:val="20"/>
          <w:szCs w:val="20"/>
        </w:rPr>
        <w:t>共管，无数据的职责会被调整，未上链的系统将被关停，从而建立起部门业务、数据、</w:t>
      </w:r>
      <w:r>
        <w:rPr>
          <w:rFonts w:ascii="宋体" w:hAnsi="宋体" w:eastAsia="宋体" w:cs="宋体"/>
          <w:spacing w:val="7"/>
          <w:sz w:val="20"/>
          <w:szCs w:val="20"/>
        </w:rPr>
        <w:t xml:space="preserve"> </w:t>
      </w:r>
      <w:r>
        <w:rPr>
          <w:rFonts w:ascii="宋体" w:hAnsi="宋体" w:eastAsia="宋体" w:cs="宋体"/>
          <w:spacing w:val="9"/>
          <w:sz w:val="20"/>
          <w:szCs w:val="20"/>
        </w:rPr>
        <w:t>履职的全新闭环，解决应用与数据脱节，技术与管理失</w:t>
      </w:r>
      <w:r>
        <w:rPr>
          <w:rFonts w:ascii="宋体" w:hAnsi="宋体" w:eastAsia="宋体" w:cs="宋体"/>
          <w:spacing w:val="8"/>
          <w:sz w:val="20"/>
          <w:szCs w:val="20"/>
        </w:rPr>
        <w:t>控等问题。在具体技术应用上，</w:t>
      </w:r>
      <w:r>
        <w:rPr>
          <w:rFonts w:ascii="宋体" w:hAnsi="宋体" w:eastAsia="宋体" w:cs="宋体"/>
          <w:sz w:val="20"/>
          <w:szCs w:val="20"/>
        </w:rPr>
        <w:t xml:space="preserve">  </w:t>
      </w:r>
      <w:r>
        <w:rPr>
          <w:rFonts w:ascii="宋体" w:hAnsi="宋体" w:eastAsia="宋体" w:cs="宋体"/>
          <w:spacing w:val="5"/>
          <w:sz w:val="20"/>
          <w:szCs w:val="20"/>
        </w:rPr>
        <w:t>目录链通过数据协调机制实现数据信息高效交互，通过多点共识确保数据存储不可篡改，</w:t>
      </w:r>
      <w:r>
        <w:rPr>
          <w:rFonts w:ascii="宋体" w:hAnsi="宋体" w:eastAsia="宋体" w:cs="宋体"/>
          <w:spacing w:val="14"/>
          <w:sz w:val="20"/>
          <w:szCs w:val="20"/>
        </w:rPr>
        <w:t xml:space="preserve"> </w:t>
      </w:r>
      <w:r>
        <w:rPr>
          <w:rFonts w:ascii="宋体" w:hAnsi="宋体" w:eastAsia="宋体" w:cs="宋体"/>
          <w:spacing w:val="7"/>
          <w:sz w:val="20"/>
          <w:szCs w:val="20"/>
        </w:rPr>
        <w:t>通过交互验证对数据计算和结果的可信度审计追溯，从而实现对数</w:t>
      </w:r>
      <w:r>
        <w:rPr>
          <w:rFonts w:ascii="宋体" w:hAnsi="宋体" w:eastAsia="宋体" w:cs="宋体"/>
          <w:spacing w:val="6"/>
          <w:sz w:val="20"/>
          <w:szCs w:val="20"/>
        </w:rPr>
        <w:t>据资源目录进行全面</w:t>
      </w:r>
      <w:r>
        <w:rPr>
          <w:rFonts w:ascii="宋体" w:hAnsi="宋体" w:eastAsia="宋体" w:cs="宋体"/>
          <w:sz w:val="20"/>
          <w:szCs w:val="20"/>
        </w:rPr>
        <w:t xml:space="preserve">  </w:t>
      </w:r>
      <w:r>
        <w:rPr>
          <w:rFonts w:ascii="宋体" w:hAnsi="宋体" w:eastAsia="宋体" w:cs="宋体"/>
          <w:spacing w:val="3"/>
          <w:sz w:val="20"/>
          <w:szCs w:val="20"/>
        </w:rPr>
        <w:t>管理和监控。</w:t>
      </w:r>
    </w:p>
    <w:p w14:paraId="3FF0D8CD">
      <w:pPr>
        <w:spacing w:before="77" w:line="219" w:lineRule="auto"/>
        <w:ind w:left="410"/>
        <w:rPr>
          <w:rFonts w:ascii="宋体" w:hAnsi="宋体" w:eastAsia="宋体" w:cs="宋体"/>
          <w:sz w:val="20"/>
          <w:szCs w:val="20"/>
        </w:rPr>
      </w:pPr>
      <w:r>
        <w:rPr>
          <w:rFonts w:ascii="宋体" w:hAnsi="宋体" w:eastAsia="宋体" w:cs="宋体"/>
          <w:spacing w:val="14"/>
          <w:sz w:val="20"/>
          <w:szCs w:val="20"/>
        </w:rPr>
        <w:t>这段文字主要介绍了目录链的(</w:t>
      </w:r>
      <w:r>
        <w:rPr>
          <w:rFonts w:ascii="宋体" w:hAnsi="宋体" w:eastAsia="宋体" w:cs="宋体"/>
          <w:spacing w:val="24"/>
          <w:sz w:val="20"/>
          <w:szCs w:val="20"/>
        </w:rPr>
        <w:t xml:space="preserve">   </w:t>
      </w:r>
      <w:r>
        <w:rPr>
          <w:rFonts w:ascii="宋体" w:hAnsi="宋体" w:eastAsia="宋体" w:cs="宋体"/>
          <w:spacing w:val="14"/>
          <w:sz w:val="20"/>
          <w:szCs w:val="20"/>
        </w:rPr>
        <w:t>)。</w:t>
      </w:r>
    </w:p>
    <w:p w14:paraId="09D55F1B">
      <w:pPr>
        <w:spacing w:before="133" w:line="218" w:lineRule="auto"/>
        <w:ind w:left="410"/>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技术依托及应用价值</w:t>
      </w:r>
      <w:r>
        <w:rPr>
          <w:rFonts w:ascii="宋体" w:hAnsi="宋体" w:eastAsia="宋体" w:cs="宋体"/>
          <w:spacing w:val="2"/>
          <w:sz w:val="20"/>
          <w:szCs w:val="20"/>
        </w:rPr>
        <w:t xml:space="preserve">               </w:t>
      </w:r>
      <w:r>
        <w:rPr>
          <w:rFonts w:ascii="Times New Roman" w:hAnsi="Times New Roman" w:eastAsia="Times New Roman" w:cs="Times New Roman"/>
          <w:spacing w:val="10"/>
          <w:sz w:val="20"/>
          <w:szCs w:val="20"/>
        </w:rPr>
        <w:t xml:space="preserve">B.   </w:t>
      </w:r>
      <w:r>
        <w:rPr>
          <w:rFonts w:ascii="宋体" w:hAnsi="宋体" w:eastAsia="宋体" w:cs="宋体"/>
          <w:spacing w:val="10"/>
          <w:sz w:val="20"/>
          <w:szCs w:val="20"/>
        </w:rPr>
        <w:t>适用场景及流</w:t>
      </w:r>
      <w:r>
        <w:rPr>
          <w:rFonts w:ascii="宋体" w:hAnsi="宋体" w:eastAsia="宋体" w:cs="宋体"/>
          <w:spacing w:val="9"/>
          <w:sz w:val="20"/>
          <w:szCs w:val="20"/>
        </w:rPr>
        <w:t>程体系</w:t>
      </w:r>
    </w:p>
    <w:p w14:paraId="4BAC64AC">
      <w:pPr>
        <w:spacing w:before="145" w:line="219" w:lineRule="auto"/>
        <w:ind w:left="410"/>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44"/>
          <w:sz w:val="20"/>
          <w:szCs w:val="20"/>
        </w:rPr>
        <w:t xml:space="preserve"> </w:t>
      </w:r>
      <w:r>
        <w:rPr>
          <w:rFonts w:ascii="宋体" w:hAnsi="宋体" w:eastAsia="宋体" w:cs="宋体"/>
          <w:spacing w:val="12"/>
          <w:sz w:val="20"/>
          <w:szCs w:val="20"/>
        </w:rPr>
        <w:t xml:space="preserve">产生背景及共享规则        </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D.</w:t>
      </w:r>
      <w:r>
        <w:rPr>
          <w:rFonts w:ascii="Times New Roman" w:hAnsi="Times New Roman" w:eastAsia="Times New Roman" w:cs="Times New Roman"/>
          <w:spacing w:val="14"/>
          <w:w w:val="101"/>
          <w:sz w:val="20"/>
          <w:szCs w:val="20"/>
        </w:rPr>
        <w:t xml:space="preserve">  </w:t>
      </w:r>
      <w:r>
        <w:rPr>
          <w:rFonts w:ascii="宋体" w:hAnsi="宋体" w:eastAsia="宋体" w:cs="宋体"/>
          <w:spacing w:val="11"/>
          <w:sz w:val="20"/>
          <w:szCs w:val="20"/>
        </w:rPr>
        <w:t>数据存储及监管流程</w:t>
      </w:r>
    </w:p>
    <w:p w14:paraId="529BA72C">
      <w:pPr>
        <w:spacing w:before="111" w:line="336" w:lineRule="auto"/>
        <w:ind w:left="410" w:right="60" w:hanging="410"/>
        <w:rPr>
          <w:rFonts w:ascii="宋体" w:hAnsi="宋体" w:eastAsia="宋体" w:cs="宋体"/>
          <w:sz w:val="20"/>
          <w:szCs w:val="20"/>
        </w:rPr>
      </w:pPr>
      <w:r>
        <w:rPr>
          <w:rFonts w:ascii="宋体" w:hAnsi="宋体" w:eastAsia="宋体" w:cs="宋体"/>
          <w:spacing w:val="9"/>
          <w:sz w:val="20"/>
          <w:szCs w:val="20"/>
        </w:rPr>
        <w:t>44. 获得“低损伤、高分辨、动态实时”的功能</w:t>
      </w:r>
      <w:r>
        <w:rPr>
          <w:rFonts w:ascii="宋体" w:hAnsi="宋体" w:eastAsia="宋体" w:cs="宋体"/>
          <w:spacing w:val="8"/>
          <w:sz w:val="20"/>
          <w:szCs w:val="20"/>
        </w:rPr>
        <w:t>图像是医学影像技术研究的核心目标之一。</w:t>
      </w:r>
      <w:r>
        <w:rPr>
          <w:rFonts w:ascii="宋体" w:hAnsi="宋体" w:eastAsia="宋体" w:cs="宋体"/>
          <w:sz w:val="20"/>
          <w:szCs w:val="20"/>
        </w:rPr>
        <w:t xml:space="preserve"> </w:t>
      </w:r>
      <w:r>
        <w:rPr>
          <w:rFonts w:ascii="宋体" w:hAnsi="宋体" w:eastAsia="宋体" w:cs="宋体"/>
          <w:spacing w:val="7"/>
          <w:sz w:val="20"/>
          <w:szCs w:val="20"/>
        </w:rPr>
        <w:t>医学电阻抗成像技术因无创、无损、无辐射等优势备受关注，并在</w:t>
      </w:r>
      <w:r>
        <w:rPr>
          <w:rFonts w:ascii="宋体" w:hAnsi="宋体" w:eastAsia="宋体" w:cs="宋体"/>
          <w:spacing w:val="6"/>
          <w:sz w:val="20"/>
          <w:szCs w:val="20"/>
        </w:rPr>
        <w:t>对急性呼吸窘迫综合</w:t>
      </w:r>
      <w:r>
        <w:rPr>
          <w:rFonts w:ascii="宋体" w:hAnsi="宋体" w:eastAsia="宋体" w:cs="宋体"/>
          <w:sz w:val="20"/>
          <w:szCs w:val="20"/>
        </w:rPr>
        <w:t xml:space="preserve">  </w:t>
      </w:r>
      <w:r>
        <w:rPr>
          <w:rFonts w:ascii="宋体" w:hAnsi="宋体" w:eastAsia="宋体" w:cs="宋体"/>
          <w:spacing w:val="7"/>
          <w:sz w:val="20"/>
          <w:szCs w:val="20"/>
        </w:rPr>
        <w:t>征的治疗中发挥了积极作用。由于人体不同组织器官的电特性不</w:t>
      </w:r>
      <w:r>
        <w:rPr>
          <w:rFonts w:ascii="宋体" w:hAnsi="宋体" w:eastAsia="宋体" w:cs="宋体"/>
          <w:spacing w:val="6"/>
          <w:sz w:val="20"/>
          <w:szCs w:val="20"/>
        </w:rPr>
        <w:t>同，从中获得的电特性</w:t>
      </w:r>
      <w:r>
        <w:rPr>
          <w:rFonts w:ascii="宋体" w:hAnsi="宋体" w:eastAsia="宋体" w:cs="宋体"/>
          <w:sz w:val="20"/>
          <w:szCs w:val="20"/>
        </w:rPr>
        <w:t xml:space="preserve">  </w:t>
      </w:r>
      <w:r>
        <w:rPr>
          <w:rFonts w:ascii="宋体" w:hAnsi="宋体" w:eastAsia="宋体" w:cs="宋体"/>
          <w:spacing w:val="7"/>
          <w:sz w:val="20"/>
          <w:szCs w:val="20"/>
        </w:rPr>
        <w:t>图像也会存在差异，这些图像包含丰富的解剖学信息，也能反</w:t>
      </w:r>
      <w:r>
        <w:rPr>
          <w:rFonts w:ascii="宋体" w:hAnsi="宋体" w:eastAsia="宋体" w:cs="宋体"/>
          <w:spacing w:val="6"/>
          <w:sz w:val="20"/>
          <w:szCs w:val="20"/>
        </w:rPr>
        <w:t>映组织器官的生理、病理</w:t>
      </w:r>
      <w:r>
        <w:rPr>
          <w:rFonts w:ascii="宋体" w:hAnsi="宋体" w:eastAsia="宋体" w:cs="宋体"/>
          <w:sz w:val="20"/>
          <w:szCs w:val="20"/>
        </w:rPr>
        <w:t xml:space="preserve">  </w:t>
      </w:r>
      <w:r>
        <w:rPr>
          <w:rFonts w:ascii="宋体" w:hAnsi="宋体" w:eastAsia="宋体" w:cs="宋体"/>
          <w:spacing w:val="7"/>
          <w:sz w:val="20"/>
          <w:szCs w:val="20"/>
        </w:rPr>
        <w:t>状态和功能变化，对疾病诊断具有重要的临床价值。然而，实现高质量的</w:t>
      </w:r>
      <w:r>
        <w:rPr>
          <w:rFonts w:ascii="宋体" w:hAnsi="宋体" w:eastAsia="宋体" w:cs="宋体"/>
          <w:spacing w:val="6"/>
          <w:sz w:val="20"/>
          <w:szCs w:val="20"/>
        </w:rPr>
        <w:t>图像重建是电</w:t>
      </w:r>
    </w:p>
    <w:p w14:paraId="0EDA01BA">
      <w:pPr>
        <w:spacing w:before="31" w:line="365" w:lineRule="auto"/>
        <w:ind w:left="410" w:right="710"/>
        <w:rPr>
          <w:rFonts w:ascii="宋体" w:hAnsi="宋体" w:eastAsia="宋体" w:cs="宋体"/>
          <w:sz w:val="20"/>
          <w:szCs w:val="20"/>
        </w:rPr>
      </w:pPr>
      <w:r>
        <w:rPr>
          <w:rFonts w:ascii="宋体" w:hAnsi="宋体" w:eastAsia="宋体" w:cs="宋体"/>
          <w:spacing w:val="9"/>
          <w:sz w:val="20"/>
          <w:szCs w:val="20"/>
        </w:rPr>
        <w:t>阻抗成像技术领域的巨大挑战，获取功能医</w:t>
      </w:r>
      <w:r>
        <w:rPr>
          <w:rFonts w:ascii="宋体" w:hAnsi="宋体" w:eastAsia="宋体" w:cs="宋体"/>
          <w:spacing w:val="8"/>
          <w:sz w:val="20"/>
          <w:szCs w:val="20"/>
        </w:rPr>
        <w:t>学影像大数据在临床上也极其困难。</w:t>
      </w:r>
      <w:r>
        <w:rPr>
          <w:rFonts w:ascii="宋体" w:hAnsi="宋体" w:eastAsia="宋体" w:cs="宋体"/>
          <w:sz w:val="20"/>
          <w:szCs w:val="20"/>
        </w:rPr>
        <w:t xml:space="preserve"> </w:t>
      </w:r>
      <w:r>
        <w:rPr>
          <w:rFonts w:ascii="宋体" w:hAnsi="宋体" w:eastAsia="宋体" w:cs="宋体"/>
          <w:spacing w:val="14"/>
          <w:sz w:val="20"/>
          <w:szCs w:val="20"/>
        </w:rPr>
        <w:t>这段文字接下来最可能讲的是(   )。</w:t>
      </w:r>
    </w:p>
    <w:p w14:paraId="07A2F948">
      <w:pPr>
        <w:spacing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电阻抗成像技术的实际应用</w:t>
      </w:r>
      <w:r>
        <w:rPr>
          <w:rFonts w:ascii="宋体" w:hAnsi="宋体" w:eastAsia="宋体" w:cs="宋体"/>
          <w:sz w:val="20"/>
          <w:szCs w:val="20"/>
        </w:rPr>
        <w:t xml:space="preserve">         </w:t>
      </w:r>
      <w:r>
        <w:rPr>
          <w:rFonts w:ascii="宋体" w:hAnsi="宋体" w:eastAsia="宋体" w:cs="宋体"/>
          <w:spacing w:val="11"/>
          <w:sz w:val="20"/>
          <w:szCs w:val="20"/>
        </w:rPr>
        <w:t>B.</w:t>
      </w:r>
      <w:r>
        <w:rPr>
          <w:rFonts w:ascii="宋体" w:hAnsi="宋体" w:eastAsia="宋体" w:cs="宋体"/>
          <w:spacing w:val="39"/>
          <w:sz w:val="20"/>
          <w:szCs w:val="20"/>
        </w:rPr>
        <w:t xml:space="preserve"> </w:t>
      </w:r>
      <w:r>
        <w:rPr>
          <w:rFonts w:ascii="宋体" w:hAnsi="宋体" w:eastAsia="宋体" w:cs="宋体"/>
          <w:spacing w:val="11"/>
          <w:sz w:val="20"/>
          <w:szCs w:val="20"/>
        </w:rPr>
        <w:t>图</w:t>
      </w:r>
      <w:r>
        <w:rPr>
          <w:rFonts w:ascii="宋体" w:hAnsi="宋体" w:eastAsia="宋体" w:cs="宋体"/>
          <w:spacing w:val="10"/>
          <w:sz w:val="20"/>
          <w:szCs w:val="20"/>
        </w:rPr>
        <w:t>像对疾病诊疗的重要作用</w:t>
      </w:r>
    </w:p>
    <w:p w14:paraId="2EB6C0C0">
      <w:pPr>
        <w:spacing w:before="173" w:line="219" w:lineRule="auto"/>
        <w:ind w:left="410"/>
        <w:rPr>
          <w:rFonts w:ascii="宋体" w:hAnsi="宋体" w:eastAsia="宋体" w:cs="宋体"/>
          <w:sz w:val="20"/>
          <w:szCs w:val="20"/>
        </w:rPr>
      </w:pPr>
      <w:r>
        <w:rPr>
          <w:rFonts w:ascii="Times New Roman" w:hAnsi="Times New Roman" w:eastAsia="Times New Roman" w:cs="Times New Roman"/>
          <w:spacing w:val="14"/>
          <w:sz w:val="20"/>
          <w:szCs w:val="20"/>
        </w:rPr>
        <w:t xml:space="preserve">C. </w:t>
      </w:r>
      <w:r>
        <w:rPr>
          <w:rFonts w:ascii="宋体" w:hAnsi="宋体" w:eastAsia="宋体" w:cs="宋体"/>
          <w:spacing w:val="14"/>
          <w:sz w:val="20"/>
          <w:szCs w:val="20"/>
        </w:rPr>
        <w:t>对医学图像重建方法的探索</w:t>
      </w:r>
      <w:r>
        <w:rPr>
          <w:rFonts w:ascii="宋体" w:hAnsi="宋体" w:eastAsia="宋体" w:cs="宋体"/>
          <w:spacing w:val="1"/>
          <w:sz w:val="20"/>
          <w:szCs w:val="20"/>
        </w:rPr>
        <w:t xml:space="preserve">         </w:t>
      </w:r>
      <w:r>
        <w:rPr>
          <w:rFonts w:ascii="Times New Roman" w:hAnsi="Times New Roman" w:eastAsia="Times New Roman" w:cs="Times New Roman"/>
          <w:spacing w:val="14"/>
          <w:sz w:val="20"/>
          <w:szCs w:val="20"/>
        </w:rPr>
        <w:t>D.</w:t>
      </w:r>
      <w:r>
        <w:rPr>
          <w:rFonts w:ascii="Times New Roman" w:hAnsi="Times New Roman" w:eastAsia="Times New Roman" w:cs="Times New Roman"/>
          <w:spacing w:val="46"/>
          <w:sz w:val="20"/>
          <w:szCs w:val="20"/>
        </w:rPr>
        <w:t xml:space="preserve"> </w:t>
      </w:r>
      <w:r>
        <w:rPr>
          <w:rFonts w:ascii="宋体" w:hAnsi="宋体" w:eastAsia="宋体" w:cs="宋体"/>
          <w:spacing w:val="14"/>
          <w:sz w:val="20"/>
          <w:szCs w:val="20"/>
        </w:rPr>
        <w:t>共享功能影像大数据的意义</w:t>
      </w:r>
    </w:p>
    <w:p w14:paraId="36148860">
      <w:pPr>
        <w:spacing w:before="83" w:line="344" w:lineRule="auto"/>
        <w:ind w:left="410" w:right="80" w:hanging="410"/>
        <w:rPr>
          <w:rFonts w:ascii="宋体" w:hAnsi="宋体" w:eastAsia="宋体" w:cs="宋体"/>
          <w:sz w:val="20"/>
          <w:szCs w:val="20"/>
        </w:rPr>
      </w:pPr>
      <w:r>
        <w:rPr>
          <w:rFonts w:ascii="宋体" w:hAnsi="宋体" w:eastAsia="宋体" w:cs="宋体"/>
          <w:spacing w:val="8"/>
          <w:sz w:val="20"/>
          <w:szCs w:val="20"/>
        </w:rPr>
        <w:t>45. 最高人民法院对近年来生效裁判进行系统化、常态化</w:t>
      </w:r>
      <w:r>
        <w:rPr>
          <w:rFonts w:ascii="宋体" w:hAnsi="宋体" w:eastAsia="宋体" w:cs="宋体"/>
          <w:spacing w:val="7"/>
          <w:sz w:val="20"/>
          <w:szCs w:val="20"/>
        </w:rPr>
        <w:t>梳理、深入总结提炼在审理过程中</w:t>
      </w:r>
      <w:r>
        <w:rPr>
          <w:rFonts w:ascii="宋体" w:hAnsi="宋体" w:eastAsia="宋体" w:cs="宋体"/>
          <w:sz w:val="20"/>
          <w:szCs w:val="20"/>
        </w:rPr>
        <w:t xml:space="preserve"> </w:t>
      </w:r>
      <w:r>
        <w:rPr>
          <w:rFonts w:ascii="宋体" w:hAnsi="宋体" w:eastAsia="宋体" w:cs="宋体"/>
          <w:spacing w:val="7"/>
          <w:sz w:val="20"/>
          <w:szCs w:val="20"/>
        </w:rPr>
        <w:t>形成的价值理念、司法经验和裁判规则，推动形成体系完备、门类齐全、科学权威、便</w:t>
      </w:r>
      <w:r>
        <w:rPr>
          <w:rFonts w:ascii="宋体" w:hAnsi="宋体" w:eastAsia="宋体" w:cs="宋体"/>
          <w:spacing w:val="12"/>
          <w:sz w:val="20"/>
          <w:szCs w:val="20"/>
        </w:rPr>
        <w:t xml:space="preserve"> </w:t>
      </w:r>
      <w:r>
        <w:rPr>
          <w:rFonts w:ascii="宋体" w:hAnsi="宋体" w:eastAsia="宋体" w:cs="宋体"/>
          <w:spacing w:val="7"/>
          <w:sz w:val="20"/>
          <w:szCs w:val="20"/>
        </w:rPr>
        <w:t>捷适用的裁判要旨提炼编纂体系。最高人民法院还出台了法律适用分</w:t>
      </w:r>
      <w:r>
        <w:rPr>
          <w:rFonts w:ascii="宋体" w:hAnsi="宋体" w:eastAsia="宋体" w:cs="宋体"/>
          <w:spacing w:val="6"/>
          <w:sz w:val="20"/>
          <w:szCs w:val="20"/>
        </w:rPr>
        <w:t>歧解决机制的实施</w:t>
      </w:r>
      <w:r>
        <w:rPr>
          <w:rFonts w:ascii="宋体" w:hAnsi="宋体" w:eastAsia="宋体" w:cs="宋体"/>
          <w:sz w:val="20"/>
          <w:szCs w:val="20"/>
        </w:rPr>
        <w:t xml:space="preserve"> </w:t>
      </w:r>
      <w:r>
        <w:rPr>
          <w:rFonts w:ascii="宋体" w:hAnsi="宋体" w:eastAsia="宋体" w:cs="宋体"/>
          <w:spacing w:val="9"/>
          <w:sz w:val="20"/>
          <w:szCs w:val="20"/>
        </w:rPr>
        <w:t>办法和统一法律适用工作实施办法，有效解决生效裁判</w:t>
      </w:r>
      <w:r>
        <w:rPr>
          <w:rFonts w:ascii="宋体" w:hAnsi="宋体" w:eastAsia="宋体" w:cs="宋体"/>
          <w:spacing w:val="8"/>
          <w:sz w:val="20"/>
          <w:szCs w:val="20"/>
        </w:rPr>
        <w:t>之间存在的法律适用分歧问题，</w:t>
      </w:r>
    </w:p>
    <w:p w14:paraId="2B2E7FE3">
      <w:pPr>
        <w:spacing w:before="123" w:line="188" w:lineRule="auto"/>
        <w:ind w:left="4100"/>
        <w:rPr>
          <w:rFonts w:ascii="Times New Roman" w:hAnsi="Times New Roman" w:eastAsia="Times New Roman" w:cs="Times New Roman"/>
          <w:sz w:val="14"/>
          <w:szCs w:val="14"/>
        </w:rPr>
      </w:pPr>
      <w:r>
        <w:rPr>
          <w:rFonts w:ascii="Times New Roman" w:hAnsi="Times New Roman" w:eastAsia="Times New Roman" w:cs="Times New Roman"/>
          <w:sz w:val="14"/>
          <w:szCs w:val="14"/>
        </w:rPr>
        <w:t>9</w:t>
      </w:r>
    </w:p>
    <w:p w14:paraId="4FDC5DC8">
      <w:pPr>
        <w:spacing w:line="219" w:lineRule="auto"/>
        <w:rPr>
          <w:rFonts w:hint="eastAsia" w:ascii="宋体" w:hAnsi="宋体" w:eastAsia="宋体" w:cs="宋体"/>
          <w:sz w:val="20"/>
          <w:szCs w:val="20"/>
          <w:lang w:eastAsia="zh-CN"/>
        </w:rPr>
        <w:sectPr>
          <w:pgSz w:w="11910" w:h="16840"/>
          <w:pgMar w:top="828" w:right="1709" w:bottom="0" w:left="1779" w:header="0" w:footer="0" w:gutter="0"/>
          <w:cols w:space="720" w:num="1"/>
        </w:sectPr>
      </w:pPr>
      <w:r>
        <w:rPr>
          <w:rFonts w:hint="eastAsia" w:ascii="宋体" w:hAnsi="宋体" w:eastAsia="宋体" w:cs="宋体"/>
          <w:spacing w:val="-18"/>
          <w:sz w:val="20"/>
          <w:szCs w:val="20"/>
          <w:lang w:eastAsia="zh-CN"/>
        </w:rPr>
        <w:t xml:space="preserve"> </w:t>
      </w:r>
    </w:p>
    <w:p w14:paraId="1B282D5B">
      <w:pPr>
        <w:spacing w:line="33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49CBCF13">
      <w:pPr>
        <w:spacing w:before="65" w:line="347" w:lineRule="auto"/>
        <w:ind w:left="430"/>
        <w:rPr>
          <w:rFonts w:ascii="宋体" w:hAnsi="宋体" w:eastAsia="宋体" w:cs="宋体"/>
          <w:sz w:val="20"/>
          <w:szCs w:val="20"/>
        </w:rPr>
      </w:pPr>
      <w:r>
        <w:rPr>
          <w:rFonts w:ascii="宋体" w:hAnsi="宋体" w:eastAsia="宋体" w:cs="宋体"/>
          <w:spacing w:val="4"/>
          <w:sz w:val="20"/>
          <w:szCs w:val="20"/>
        </w:rPr>
        <w:t>创新“点对点”法律适用分歧解决机制，推动法律适用分歧解决机制运行</w:t>
      </w:r>
      <w:r>
        <w:rPr>
          <w:rFonts w:ascii="宋体" w:hAnsi="宋体" w:eastAsia="宋体" w:cs="宋体"/>
          <w:spacing w:val="3"/>
          <w:sz w:val="20"/>
          <w:szCs w:val="20"/>
        </w:rPr>
        <w:t>更加精准有效、</w:t>
      </w:r>
      <w:r>
        <w:rPr>
          <w:rFonts w:ascii="宋体" w:hAnsi="宋体" w:eastAsia="宋体" w:cs="宋体"/>
          <w:sz w:val="20"/>
          <w:szCs w:val="20"/>
        </w:rPr>
        <w:t xml:space="preserve"> </w:t>
      </w:r>
      <w:r>
        <w:rPr>
          <w:rFonts w:ascii="宋体" w:hAnsi="宋体" w:eastAsia="宋体" w:cs="宋体"/>
          <w:spacing w:val="8"/>
          <w:sz w:val="20"/>
          <w:szCs w:val="20"/>
        </w:rPr>
        <w:t>灵活快捷，切实防止司法正义因地域、城乡、行业差异而打折扣。</w:t>
      </w:r>
    </w:p>
    <w:p w14:paraId="540CD29B">
      <w:pPr>
        <w:spacing w:before="38" w:line="219" w:lineRule="auto"/>
        <w:ind w:left="430"/>
        <w:rPr>
          <w:rFonts w:ascii="宋体" w:hAnsi="宋体" w:eastAsia="宋体" w:cs="宋体"/>
          <w:sz w:val="20"/>
          <w:szCs w:val="20"/>
        </w:rPr>
      </w:pPr>
      <w:r>
        <w:rPr>
          <w:rFonts w:ascii="宋体" w:hAnsi="宋体" w:eastAsia="宋体" w:cs="宋体"/>
          <w:spacing w:val="13"/>
          <w:sz w:val="20"/>
          <w:szCs w:val="20"/>
        </w:rPr>
        <w:t>最适合做这段文字标题的是(</w:t>
      </w:r>
      <w:r>
        <w:rPr>
          <w:rFonts w:ascii="宋体" w:hAnsi="宋体" w:eastAsia="宋体" w:cs="宋体"/>
          <w:sz w:val="20"/>
          <w:szCs w:val="20"/>
        </w:rPr>
        <w:t xml:space="preserve">    </w:t>
      </w:r>
      <w:r>
        <w:rPr>
          <w:rFonts w:ascii="宋体" w:hAnsi="宋体" w:eastAsia="宋体" w:cs="宋体"/>
          <w:spacing w:val="13"/>
          <w:sz w:val="20"/>
          <w:szCs w:val="20"/>
        </w:rPr>
        <w:t>)。</w:t>
      </w:r>
    </w:p>
    <w:p w14:paraId="1014889F">
      <w:pPr>
        <w:spacing w:before="141" w:line="219" w:lineRule="auto"/>
        <w:ind w:left="430"/>
        <w:rPr>
          <w:rFonts w:ascii="宋体" w:hAnsi="宋体" w:eastAsia="宋体" w:cs="宋体"/>
          <w:sz w:val="20"/>
          <w:szCs w:val="20"/>
        </w:rPr>
      </w:pPr>
      <w:r>
        <w:rPr>
          <w:rFonts w:ascii="Times New Roman" w:hAnsi="Times New Roman" w:eastAsia="Times New Roman" w:cs="Times New Roman"/>
          <w:spacing w:val="9"/>
          <w:sz w:val="20"/>
          <w:szCs w:val="20"/>
        </w:rPr>
        <w:t xml:space="preserve">A.  </w:t>
      </w:r>
      <w:r>
        <w:rPr>
          <w:rFonts w:ascii="宋体" w:hAnsi="宋体" w:eastAsia="宋体" w:cs="宋体"/>
          <w:spacing w:val="9"/>
          <w:sz w:val="20"/>
          <w:szCs w:val="20"/>
        </w:rPr>
        <w:t>统一裁判尺度维护社会公平</w:t>
      </w:r>
      <w:r>
        <w:rPr>
          <w:rFonts w:ascii="宋体" w:hAnsi="宋体" w:eastAsia="宋体" w:cs="宋体"/>
          <w:spacing w:val="12"/>
          <w:sz w:val="20"/>
          <w:szCs w:val="20"/>
        </w:rPr>
        <w:t xml:space="preserve">        </w:t>
      </w:r>
      <w:r>
        <w:rPr>
          <w:rFonts w:ascii="宋体" w:hAnsi="宋体" w:eastAsia="宋体" w:cs="宋体"/>
          <w:spacing w:val="9"/>
          <w:sz w:val="20"/>
          <w:szCs w:val="20"/>
        </w:rPr>
        <w:t>B.</w:t>
      </w:r>
      <w:r>
        <w:rPr>
          <w:rFonts w:ascii="宋体" w:hAnsi="宋体" w:eastAsia="宋体" w:cs="宋体"/>
          <w:spacing w:val="68"/>
          <w:sz w:val="20"/>
          <w:szCs w:val="20"/>
        </w:rPr>
        <w:t xml:space="preserve"> </w:t>
      </w:r>
      <w:r>
        <w:rPr>
          <w:rFonts w:ascii="宋体" w:hAnsi="宋体" w:eastAsia="宋体" w:cs="宋体"/>
          <w:spacing w:val="9"/>
          <w:sz w:val="20"/>
          <w:szCs w:val="20"/>
        </w:rPr>
        <w:t>以法律适用统一提升执法水平</w:t>
      </w:r>
    </w:p>
    <w:p w14:paraId="4875F051">
      <w:pPr>
        <w:spacing w:before="114" w:line="219" w:lineRule="auto"/>
        <w:ind w:left="430"/>
        <w:rPr>
          <w:rFonts w:ascii="宋体" w:hAnsi="宋体" w:eastAsia="宋体" w:cs="宋体"/>
          <w:sz w:val="20"/>
          <w:szCs w:val="20"/>
        </w:rPr>
      </w:pPr>
      <w:r>
        <w:rPr>
          <w:rFonts w:ascii="宋体" w:hAnsi="宋体" w:eastAsia="宋体" w:cs="宋体"/>
          <w:spacing w:val="11"/>
          <w:sz w:val="20"/>
          <w:szCs w:val="20"/>
        </w:rPr>
        <w:t>C. 用良法善治夯实法治之基          D.</w:t>
      </w:r>
      <w:r>
        <w:rPr>
          <w:rFonts w:ascii="宋体" w:hAnsi="宋体" w:eastAsia="宋体" w:cs="宋体"/>
          <w:spacing w:val="34"/>
          <w:sz w:val="20"/>
          <w:szCs w:val="20"/>
        </w:rPr>
        <w:t xml:space="preserve"> </w:t>
      </w:r>
      <w:r>
        <w:rPr>
          <w:rFonts w:ascii="宋体" w:hAnsi="宋体" w:eastAsia="宋体" w:cs="宋体"/>
          <w:spacing w:val="11"/>
          <w:sz w:val="20"/>
          <w:szCs w:val="20"/>
        </w:rPr>
        <w:t>消除“同案不</w:t>
      </w:r>
      <w:r>
        <w:rPr>
          <w:rFonts w:ascii="宋体" w:hAnsi="宋体" w:eastAsia="宋体" w:cs="宋体"/>
          <w:spacing w:val="10"/>
          <w:sz w:val="20"/>
          <w:szCs w:val="20"/>
        </w:rPr>
        <w:t>同判”迫在眉睫</w:t>
      </w:r>
    </w:p>
    <w:p w14:paraId="3A17062E">
      <w:pPr>
        <w:spacing w:before="120" w:line="338" w:lineRule="auto"/>
        <w:ind w:left="430" w:right="85" w:hanging="430"/>
        <w:rPr>
          <w:rFonts w:ascii="宋体" w:hAnsi="宋体" w:eastAsia="宋体" w:cs="宋体"/>
          <w:sz w:val="20"/>
          <w:szCs w:val="20"/>
        </w:rPr>
      </w:pPr>
      <w:r>
        <w:rPr>
          <w:rFonts w:ascii="宋体" w:hAnsi="宋体" w:eastAsia="宋体" w:cs="宋体"/>
          <w:spacing w:val="7"/>
          <w:sz w:val="20"/>
          <w:szCs w:val="20"/>
        </w:rPr>
        <w:t>46. 村落形成是优胜劣汰、自我生长的过程。我们现在看到的村落，是经过历史“折叠”后</w:t>
      </w:r>
      <w:r>
        <w:rPr>
          <w:rFonts w:ascii="宋体" w:hAnsi="宋体" w:eastAsia="宋体" w:cs="宋体"/>
          <w:sz w:val="20"/>
          <w:szCs w:val="20"/>
        </w:rPr>
        <w:t xml:space="preserve"> </w:t>
      </w:r>
      <w:r>
        <w:rPr>
          <w:rFonts w:ascii="宋体" w:hAnsi="宋体" w:eastAsia="宋体" w:cs="宋体"/>
          <w:spacing w:val="7"/>
          <w:sz w:val="20"/>
          <w:szCs w:val="20"/>
        </w:rPr>
        <w:t>的结果，当下呈现的只是其中一个切面。村落里的大部分遗留物中</w:t>
      </w:r>
      <w:r>
        <w:rPr>
          <w:rFonts w:ascii="宋体" w:hAnsi="宋体" w:eastAsia="宋体" w:cs="宋体"/>
          <w:spacing w:val="6"/>
          <w:sz w:val="20"/>
          <w:szCs w:val="20"/>
        </w:rPr>
        <w:t>，隐藏着不同历史阶</w:t>
      </w:r>
      <w:r>
        <w:rPr>
          <w:rFonts w:ascii="宋体" w:hAnsi="宋体" w:eastAsia="宋体" w:cs="宋体"/>
          <w:sz w:val="20"/>
          <w:szCs w:val="20"/>
        </w:rPr>
        <w:t xml:space="preserve"> </w:t>
      </w:r>
      <w:r>
        <w:rPr>
          <w:rFonts w:ascii="宋体" w:hAnsi="宋体" w:eastAsia="宋体" w:cs="宋体"/>
          <w:spacing w:val="7"/>
          <w:sz w:val="20"/>
          <w:szCs w:val="20"/>
        </w:rPr>
        <w:t>段的痕迹，想要看清楚，需要将“折叠”展开，按照各种痕迹进行</w:t>
      </w:r>
      <w:r>
        <w:rPr>
          <w:rFonts w:ascii="宋体" w:hAnsi="宋体" w:eastAsia="宋体" w:cs="宋体"/>
          <w:spacing w:val="6"/>
          <w:sz w:val="20"/>
          <w:szCs w:val="20"/>
        </w:rPr>
        <w:t>重新整理和立体化呈</w:t>
      </w:r>
      <w:r>
        <w:rPr>
          <w:rFonts w:ascii="宋体" w:hAnsi="宋体" w:eastAsia="宋体" w:cs="宋体"/>
          <w:sz w:val="20"/>
          <w:szCs w:val="20"/>
        </w:rPr>
        <w:t xml:space="preserve"> </w:t>
      </w:r>
      <w:r>
        <w:rPr>
          <w:rFonts w:ascii="宋体" w:hAnsi="宋体" w:eastAsia="宋体" w:cs="宋体"/>
          <w:spacing w:val="10"/>
          <w:sz w:val="20"/>
          <w:szCs w:val="20"/>
        </w:rPr>
        <w:t>现。所谓“没有特色、没有传统的村落”,其</w:t>
      </w:r>
      <w:r>
        <w:rPr>
          <w:rFonts w:ascii="宋体" w:hAnsi="宋体" w:eastAsia="宋体" w:cs="宋体"/>
          <w:spacing w:val="9"/>
          <w:sz w:val="20"/>
          <w:szCs w:val="20"/>
        </w:rPr>
        <w:t>实是因为信息残缺较为严重，但其中的历</w:t>
      </w:r>
      <w:r>
        <w:rPr>
          <w:rFonts w:ascii="宋体" w:hAnsi="宋体" w:eastAsia="宋体" w:cs="宋体"/>
          <w:sz w:val="20"/>
          <w:szCs w:val="20"/>
        </w:rPr>
        <w:t xml:space="preserve"> </w:t>
      </w:r>
      <w:r>
        <w:rPr>
          <w:rFonts w:ascii="宋体" w:hAnsi="宋体" w:eastAsia="宋体" w:cs="宋体"/>
          <w:spacing w:val="7"/>
          <w:sz w:val="20"/>
          <w:szCs w:val="20"/>
        </w:rPr>
        <w:t>史印记不会完全消失。要发现这些信息，必须通过长时间的田野调查，与</w:t>
      </w:r>
      <w:r>
        <w:rPr>
          <w:rFonts w:ascii="宋体" w:hAnsi="宋体" w:eastAsia="宋体" w:cs="宋体"/>
          <w:spacing w:val="6"/>
          <w:sz w:val="20"/>
          <w:szCs w:val="20"/>
        </w:rPr>
        <w:t>原住民进行深</w:t>
      </w:r>
      <w:r>
        <w:rPr>
          <w:rFonts w:ascii="宋体" w:hAnsi="宋体" w:eastAsia="宋体" w:cs="宋体"/>
          <w:sz w:val="20"/>
          <w:szCs w:val="20"/>
        </w:rPr>
        <w:t xml:space="preserve"> </w:t>
      </w:r>
      <w:r>
        <w:rPr>
          <w:rFonts w:ascii="宋体" w:hAnsi="宋体" w:eastAsia="宋体" w:cs="宋体"/>
          <w:spacing w:val="7"/>
          <w:sz w:val="20"/>
          <w:szCs w:val="20"/>
        </w:rPr>
        <w:t>入交流，感受他们对艺术的认知与理解，找到他们能接受、认为美的</w:t>
      </w:r>
      <w:r>
        <w:rPr>
          <w:rFonts w:ascii="宋体" w:hAnsi="宋体" w:eastAsia="宋体" w:cs="宋体"/>
          <w:spacing w:val="6"/>
          <w:sz w:val="20"/>
          <w:szCs w:val="20"/>
        </w:rPr>
        <w:t>形式，这才是艺术</w:t>
      </w:r>
      <w:r>
        <w:rPr>
          <w:rFonts w:ascii="宋体" w:hAnsi="宋体" w:eastAsia="宋体" w:cs="宋体"/>
          <w:sz w:val="20"/>
          <w:szCs w:val="20"/>
        </w:rPr>
        <w:t xml:space="preserve"> </w:t>
      </w:r>
      <w:r>
        <w:rPr>
          <w:rFonts w:ascii="宋体" w:hAnsi="宋体" w:eastAsia="宋体" w:cs="宋体"/>
          <w:spacing w:val="3"/>
          <w:sz w:val="20"/>
          <w:szCs w:val="20"/>
        </w:rPr>
        <w:t>乡建最重要的切入点。</w:t>
      </w:r>
    </w:p>
    <w:p w14:paraId="1C3D1420">
      <w:pPr>
        <w:spacing w:before="69" w:line="219" w:lineRule="auto"/>
        <w:ind w:left="430"/>
        <w:rPr>
          <w:rFonts w:ascii="宋体" w:hAnsi="宋体" w:eastAsia="宋体" w:cs="宋体"/>
          <w:sz w:val="20"/>
          <w:szCs w:val="20"/>
        </w:rPr>
      </w:pPr>
      <w:r>
        <w:rPr>
          <w:rFonts w:ascii="宋体" w:hAnsi="宋体" w:eastAsia="宋体" w:cs="宋体"/>
          <w:spacing w:val="13"/>
          <w:sz w:val="20"/>
          <w:szCs w:val="20"/>
        </w:rPr>
        <w:t>作者通过这段文字想说的是(</w:t>
      </w:r>
      <w:r>
        <w:rPr>
          <w:rFonts w:ascii="宋体" w:hAnsi="宋体" w:eastAsia="宋体" w:cs="宋体"/>
          <w:spacing w:val="30"/>
          <w:sz w:val="20"/>
          <w:szCs w:val="20"/>
        </w:rPr>
        <w:t xml:space="preserve">   </w:t>
      </w:r>
      <w:r>
        <w:rPr>
          <w:rFonts w:ascii="宋体" w:hAnsi="宋体" w:eastAsia="宋体" w:cs="宋体"/>
          <w:spacing w:val="13"/>
          <w:sz w:val="20"/>
          <w:szCs w:val="20"/>
        </w:rPr>
        <w:t>)。</w:t>
      </w:r>
    </w:p>
    <w:p w14:paraId="42C128A4">
      <w:pPr>
        <w:spacing w:before="132" w:line="338" w:lineRule="auto"/>
        <w:ind w:left="430" w:right="4232"/>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村落中的历史文化信息亟待发掘整理</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艺术乡建应以复原村落特色为着力点</w:t>
      </w:r>
      <w:r>
        <w:rPr>
          <w:rFonts w:ascii="宋体" w:hAnsi="宋体" w:eastAsia="宋体" w:cs="宋体"/>
          <w:spacing w:val="13"/>
          <w:sz w:val="20"/>
          <w:szCs w:val="20"/>
        </w:rPr>
        <w:t xml:space="preserve"> </w:t>
      </w:r>
      <w:r>
        <w:rPr>
          <w:rFonts w:ascii="Times New Roman" w:hAnsi="Times New Roman" w:eastAsia="Times New Roman" w:cs="Times New Roman"/>
          <w:spacing w:val="13"/>
          <w:sz w:val="20"/>
          <w:szCs w:val="20"/>
        </w:rPr>
        <w:t xml:space="preserve">C. </w:t>
      </w:r>
      <w:r>
        <w:rPr>
          <w:rFonts w:ascii="宋体" w:hAnsi="宋体" w:eastAsia="宋体" w:cs="宋体"/>
          <w:spacing w:val="13"/>
          <w:sz w:val="20"/>
          <w:szCs w:val="20"/>
        </w:rPr>
        <w:t>发现历史细节是振兴传统村落的基础</w:t>
      </w:r>
      <w:r>
        <w:rPr>
          <w:rFonts w:ascii="宋体" w:hAnsi="宋体" w:eastAsia="宋体" w:cs="宋体"/>
          <w:spacing w:val="9"/>
          <w:sz w:val="20"/>
          <w:szCs w:val="20"/>
        </w:rPr>
        <w:t xml:space="preserve"> </w:t>
      </w: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扎实的田野调查对艺术乡建至关重要</w:t>
      </w:r>
    </w:p>
    <w:p w14:paraId="63CB9966">
      <w:pPr>
        <w:spacing w:before="15" w:line="335" w:lineRule="auto"/>
        <w:ind w:left="430" w:right="19" w:hanging="430"/>
        <w:rPr>
          <w:rFonts w:ascii="宋体" w:hAnsi="宋体" w:eastAsia="宋体" w:cs="宋体"/>
          <w:sz w:val="20"/>
          <w:szCs w:val="20"/>
        </w:rPr>
      </w:pPr>
      <w:r>
        <w:rPr>
          <w:rFonts w:ascii="宋体" w:hAnsi="宋体" w:eastAsia="宋体" w:cs="宋体"/>
          <w:spacing w:val="7"/>
          <w:sz w:val="20"/>
          <w:szCs w:val="20"/>
        </w:rPr>
        <w:t>47. 核桃油富含不饱和脂肪酸，但易氧化、存储时间短限制了应用。最近，研究团队以食用</w:t>
      </w:r>
      <w:r>
        <w:rPr>
          <w:rFonts w:ascii="宋体" w:hAnsi="宋体" w:eastAsia="宋体" w:cs="宋体"/>
          <w:spacing w:val="8"/>
          <w:sz w:val="20"/>
          <w:szCs w:val="20"/>
        </w:rPr>
        <w:t xml:space="preserve"> </w:t>
      </w:r>
      <w:r>
        <w:rPr>
          <w:rFonts w:ascii="宋体" w:hAnsi="宋体" w:eastAsia="宋体" w:cs="宋体"/>
          <w:spacing w:val="7"/>
          <w:sz w:val="20"/>
          <w:szCs w:val="20"/>
        </w:rPr>
        <w:t>纳米纤维素作为唯一凝胶因子，以核桃油为载体，通过乳液模版</w:t>
      </w:r>
      <w:r>
        <w:rPr>
          <w:rFonts w:ascii="宋体" w:hAnsi="宋体" w:eastAsia="宋体" w:cs="宋体"/>
          <w:spacing w:val="6"/>
          <w:sz w:val="20"/>
          <w:szCs w:val="20"/>
        </w:rPr>
        <w:t>法成功构造出性能良好</w:t>
      </w:r>
      <w:r>
        <w:rPr>
          <w:rFonts w:ascii="宋体" w:hAnsi="宋体" w:eastAsia="宋体" w:cs="宋体"/>
          <w:sz w:val="20"/>
          <w:szCs w:val="20"/>
        </w:rPr>
        <w:t xml:space="preserve"> </w:t>
      </w:r>
      <w:r>
        <w:rPr>
          <w:rFonts w:ascii="宋体" w:hAnsi="宋体" w:eastAsia="宋体" w:cs="宋体"/>
          <w:spacing w:val="7"/>
          <w:sz w:val="20"/>
          <w:szCs w:val="20"/>
        </w:rPr>
        <w:t>的核桃油凝胶，使核桃油变身“植物黄油”。在乳液阶段，食用纳米纤维素</w:t>
      </w:r>
      <w:r>
        <w:rPr>
          <w:rFonts w:ascii="宋体" w:hAnsi="宋体" w:eastAsia="宋体" w:cs="宋体"/>
          <w:spacing w:val="6"/>
          <w:sz w:val="20"/>
          <w:szCs w:val="20"/>
        </w:rPr>
        <w:t>吸附并紧密</w:t>
      </w:r>
      <w:r>
        <w:rPr>
          <w:rFonts w:ascii="宋体" w:hAnsi="宋体" w:eastAsia="宋体" w:cs="宋体"/>
          <w:sz w:val="20"/>
          <w:szCs w:val="20"/>
        </w:rPr>
        <w:t xml:space="preserve"> </w:t>
      </w:r>
      <w:r>
        <w:rPr>
          <w:rFonts w:ascii="宋体" w:hAnsi="宋体" w:eastAsia="宋体" w:cs="宋体"/>
          <w:spacing w:val="9"/>
          <w:sz w:val="20"/>
          <w:szCs w:val="20"/>
        </w:rPr>
        <w:t>包裹在核桃油油滴表面，形成不均匀的致密网络结构，降</w:t>
      </w:r>
      <w:r>
        <w:rPr>
          <w:rFonts w:ascii="宋体" w:hAnsi="宋体" w:eastAsia="宋体" w:cs="宋体"/>
          <w:spacing w:val="8"/>
          <w:sz w:val="20"/>
          <w:szCs w:val="20"/>
        </w:rPr>
        <w:t>低滴液的聚集；冷冻干燥后，</w:t>
      </w:r>
      <w:r>
        <w:rPr>
          <w:rFonts w:ascii="宋体" w:hAnsi="宋体" w:eastAsia="宋体" w:cs="宋体"/>
          <w:sz w:val="20"/>
          <w:szCs w:val="20"/>
        </w:rPr>
        <w:t xml:space="preserve"> </w:t>
      </w:r>
      <w:r>
        <w:rPr>
          <w:rFonts w:ascii="宋体" w:hAnsi="宋体" w:eastAsia="宋体" w:cs="宋体"/>
          <w:spacing w:val="5"/>
          <w:sz w:val="20"/>
          <w:szCs w:val="20"/>
        </w:rPr>
        <w:t>其结构产生形变，获得油脂结合能力强的核桃油凝胶。由于纳米纤维素可定向“裁剪”,</w:t>
      </w:r>
    </w:p>
    <w:p w14:paraId="2C7D399F">
      <w:pPr>
        <w:spacing w:before="35" w:line="329" w:lineRule="auto"/>
        <w:ind w:left="430" w:right="439"/>
        <w:rPr>
          <w:rFonts w:ascii="宋体" w:hAnsi="宋体" w:eastAsia="宋体" w:cs="宋体"/>
          <w:sz w:val="20"/>
          <w:szCs w:val="20"/>
        </w:rPr>
      </w:pPr>
      <w:r>
        <w:rPr>
          <w:rFonts w:ascii="宋体" w:hAnsi="宋体" w:eastAsia="宋体" w:cs="宋体"/>
          <w:spacing w:val="9"/>
          <w:sz w:val="20"/>
          <w:szCs w:val="20"/>
        </w:rPr>
        <w:t>因此可构造不同性质的多不饱和油凝胶，这为核</w:t>
      </w:r>
      <w:r>
        <w:rPr>
          <w:rFonts w:ascii="宋体" w:hAnsi="宋体" w:eastAsia="宋体" w:cs="宋体"/>
          <w:spacing w:val="8"/>
          <w:sz w:val="20"/>
          <w:szCs w:val="20"/>
        </w:rPr>
        <w:t>桃油的多元化应用提供了新路径。</w:t>
      </w:r>
      <w:r>
        <w:rPr>
          <w:rFonts w:ascii="宋体" w:hAnsi="宋体" w:eastAsia="宋体" w:cs="宋体"/>
          <w:sz w:val="20"/>
          <w:szCs w:val="20"/>
        </w:rPr>
        <w:t xml:space="preserve"> </w:t>
      </w:r>
      <w:r>
        <w:rPr>
          <w:rFonts w:ascii="宋体" w:hAnsi="宋体" w:eastAsia="宋体" w:cs="宋体"/>
          <w:spacing w:val="12"/>
          <w:sz w:val="20"/>
          <w:szCs w:val="20"/>
        </w:rPr>
        <w:t>下列说法与这段文字相符的是(   )。</w:t>
      </w:r>
    </w:p>
    <w:p w14:paraId="3BF21A19">
      <w:pPr>
        <w:spacing w:before="77" w:line="219" w:lineRule="auto"/>
        <w:ind w:left="430"/>
        <w:rPr>
          <w:rFonts w:ascii="宋体" w:hAnsi="宋体" w:eastAsia="宋体" w:cs="宋体"/>
          <w:sz w:val="20"/>
          <w:szCs w:val="20"/>
        </w:rPr>
      </w:pPr>
      <w:r>
        <w:rPr>
          <w:rFonts w:ascii="宋体" w:hAnsi="宋体" w:eastAsia="宋体" w:cs="宋体"/>
          <w:spacing w:val="13"/>
          <w:sz w:val="20"/>
          <w:szCs w:val="20"/>
        </w:rPr>
        <w:t>A.</w:t>
      </w:r>
      <w:r>
        <w:rPr>
          <w:rFonts w:ascii="宋体" w:hAnsi="宋体" w:eastAsia="宋体" w:cs="宋体"/>
          <w:spacing w:val="-17"/>
          <w:sz w:val="20"/>
          <w:szCs w:val="20"/>
        </w:rPr>
        <w:t xml:space="preserve"> </w:t>
      </w:r>
      <w:r>
        <w:rPr>
          <w:rFonts w:ascii="宋体" w:hAnsi="宋体" w:eastAsia="宋体" w:cs="宋体"/>
          <w:spacing w:val="13"/>
          <w:sz w:val="20"/>
          <w:szCs w:val="20"/>
        </w:rPr>
        <w:t>食用纳米纤维素具有不易吸附的特点</w:t>
      </w:r>
    </w:p>
    <w:p w14:paraId="71494B03">
      <w:pPr>
        <w:spacing w:before="164" w:line="328" w:lineRule="auto"/>
        <w:ind w:left="430" w:right="4028"/>
        <w:rPr>
          <w:rFonts w:ascii="宋体" w:hAnsi="宋体" w:eastAsia="宋体" w:cs="宋体"/>
          <w:sz w:val="20"/>
          <w:szCs w:val="20"/>
        </w:rPr>
      </w:pP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添加食用纳米纤维素会稀释核桃油浓度</w:t>
      </w:r>
      <w:r>
        <w:rPr>
          <w:rFonts w:ascii="宋体" w:hAnsi="宋体" w:eastAsia="宋体" w:cs="宋体"/>
          <w:spacing w:val="6"/>
          <w:sz w:val="20"/>
          <w:szCs w:val="20"/>
        </w:rPr>
        <w:t xml:space="preserve"> </w:t>
      </w:r>
      <w:r>
        <w:rPr>
          <w:rFonts w:ascii="Times New Roman" w:hAnsi="Times New Roman" w:eastAsia="Times New Roman" w:cs="Times New Roman"/>
          <w:spacing w:val="11"/>
          <w:sz w:val="20"/>
          <w:szCs w:val="20"/>
        </w:rPr>
        <w:t xml:space="preserve">C.  </w:t>
      </w:r>
      <w:r>
        <w:rPr>
          <w:rFonts w:ascii="宋体" w:hAnsi="宋体" w:eastAsia="宋体" w:cs="宋体"/>
          <w:spacing w:val="11"/>
          <w:sz w:val="20"/>
          <w:szCs w:val="20"/>
        </w:rPr>
        <w:t>纳米纤维素会使不饱和脂肪酸发生形变</w:t>
      </w:r>
      <w:r>
        <w:rPr>
          <w:rFonts w:ascii="宋体" w:hAnsi="宋体" w:eastAsia="宋体" w:cs="宋体"/>
          <w:spacing w:val="3"/>
          <w:sz w:val="20"/>
          <w:szCs w:val="20"/>
        </w:rPr>
        <w:t xml:space="preserve"> </w:t>
      </w: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纳米纤维素拓宽了核桃油的应用范围</w:t>
      </w:r>
    </w:p>
    <w:p w14:paraId="203EADE4">
      <w:pPr>
        <w:spacing w:before="32" w:line="338" w:lineRule="auto"/>
        <w:ind w:left="430" w:hanging="430"/>
        <w:rPr>
          <w:rFonts w:ascii="宋体" w:hAnsi="宋体" w:eastAsia="宋体" w:cs="宋体"/>
          <w:sz w:val="20"/>
          <w:szCs w:val="20"/>
        </w:rPr>
      </w:pPr>
      <w:r>
        <w:rPr>
          <w:rFonts w:ascii="宋体" w:hAnsi="宋体" w:eastAsia="宋体" w:cs="宋体"/>
          <w:spacing w:val="4"/>
          <w:sz w:val="20"/>
          <w:szCs w:val="20"/>
        </w:rPr>
        <w:t>48. 过去，“时事新闻”不受著作权法的保护，何谓“时事新闻”一直界定困难且存在争议。</w:t>
      </w:r>
      <w:r>
        <w:rPr>
          <w:rFonts w:ascii="宋体" w:hAnsi="宋体" w:eastAsia="宋体" w:cs="宋体"/>
          <w:spacing w:val="6"/>
          <w:sz w:val="20"/>
          <w:szCs w:val="20"/>
        </w:rPr>
        <w:t xml:space="preserve"> </w:t>
      </w:r>
      <w:r>
        <w:rPr>
          <w:rFonts w:ascii="宋体" w:hAnsi="宋体" w:eastAsia="宋体" w:cs="宋体"/>
          <w:spacing w:val="7"/>
          <w:sz w:val="20"/>
          <w:szCs w:val="20"/>
        </w:rPr>
        <w:t>2020年，《关于修改《中华人民共和国著作权法〉的决定》将</w:t>
      </w:r>
      <w:r>
        <w:rPr>
          <w:rFonts w:ascii="宋体" w:hAnsi="宋体" w:eastAsia="宋体" w:cs="宋体"/>
          <w:spacing w:val="6"/>
          <w:sz w:val="20"/>
          <w:szCs w:val="20"/>
        </w:rPr>
        <w:t>不受法律保护的时事新闻</w:t>
      </w:r>
      <w:r>
        <w:rPr>
          <w:rFonts w:ascii="宋体" w:hAnsi="宋体" w:eastAsia="宋体" w:cs="宋体"/>
          <w:sz w:val="20"/>
          <w:szCs w:val="20"/>
        </w:rPr>
        <w:t xml:space="preserve"> </w:t>
      </w:r>
      <w:r>
        <w:rPr>
          <w:rFonts w:ascii="宋体" w:hAnsi="宋体" w:eastAsia="宋体" w:cs="宋体"/>
          <w:spacing w:val="9"/>
          <w:sz w:val="20"/>
          <w:szCs w:val="20"/>
        </w:rPr>
        <w:t>压缩为“单纯事实消息”,这意味着除此以外的绝大多数新闻作品都有可能成为著作权</w:t>
      </w:r>
      <w:r>
        <w:rPr>
          <w:rFonts w:ascii="宋体" w:hAnsi="宋体" w:eastAsia="宋体" w:cs="宋体"/>
          <w:spacing w:val="7"/>
          <w:sz w:val="20"/>
          <w:szCs w:val="20"/>
        </w:rPr>
        <w:t xml:space="preserve">  </w:t>
      </w:r>
      <w:r>
        <w:rPr>
          <w:rFonts w:ascii="宋体" w:hAnsi="宋体" w:eastAsia="宋体" w:cs="宋体"/>
          <w:spacing w:val="6"/>
          <w:sz w:val="20"/>
          <w:szCs w:val="20"/>
        </w:rPr>
        <w:t>法意义上的“作品”。此举不但厘清了新闻报道保护与不保护的界限，还遏制了洗稿、</w:t>
      </w:r>
      <w:r>
        <w:rPr>
          <w:rFonts w:ascii="宋体" w:hAnsi="宋体" w:eastAsia="宋体" w:cs="宋体"/>
          <w:spacing w:val="5"/>
          <w:sz w:val="20"/>
          <w:szCs w:val="20"/>
        </w:rPr>
        <w:t xml:space="preserve">  </w:t>
      </w:r>
      <w:r>
        <w:rPr>
          <w:rFonts w:ascii="宋体" w:hAnsi="宋体" w:eastAsia="宋体" w:cs="宋体"/>
          <w:spacing w:val="7"/>
          <w:sz w:val="20"/>
          <w:szCs w:val="20"/>
        </w:rPr>
        <w:t>随意转载等侵权现象，加强了对新闻作品的保护力度。不过，在全媒体时代，新闻作品</w:t>
      </w:r>
      <w:r>
        <w:rPr>
          <w:rFonts w:ascii="宋体" w:hAnsi="宋体" w:eastAsia="宋体" w:cs="宋体"/>
          <w:spacing w:val="3"/>
          <w:sz w:val="20"/>
          <w:szCs w:val="20"/>
        </w:rPr>
        <w:t xml:space="preserve"> </w:t>
      </w:r>
      <w:r>
        <w:rPr>
          <w:rFonts w:ascii="宋体" w:hAnsi="宋体" w:eastAsia="宋体" w:cs="宋体"/>
          <w:spacing w:val="7"/>
          <w:sz w:val="20"/>
          <w:szCs w:val="20"/>
        </w:rPr>
        <w:t>版权保护仍面临着诸多障碍，只有在有效版权保护的前提下做好内</w:t>
      </w:r>
      <w:r>
        <w:rPr>
          <w:rFonts w:ascii="宋体" w:hAnsi="宋体" w:eastAsia="宋体" w:cs="宋体"/>
          <w:spacing w:val="6"/>
          <w:sz w:val="20"/>
          <w:szCs w:val="20"/>
        </w:rPr>
        <w:t>容传播，才能推动新</w:t>
      </w:r>
      <w:r>
        <w:rPr>
          <w:rFonts w:ascii="宋体" w:hAnsi="宋体" w:eastAsia="宋体" w:cs="宋体"/>
          <w:sz w:val="20"/>
          <w:szCs w:val="20"/>
        </w:rPr>
        <w:t xml:space="preserve">  </w:t>
      </w:r>
      <w:r>
        <w:rPr>
          <w:rFonts w:ascii="宋体" w:hAnsi="宋体" w:eastAsia="宋体" w:cs="宋体"/>
          <w:spacing w:val="3"/>
          <w:sz w:val="20"/>
          <w:szCs w:val="20"/>
        </w:rPr>
        <w:t>闻出版业高质量发展。</w:t>
      </w:r>
    </w:p>
    <w:p w14:paraId="42BFB1E9">
      <w:pPr>
        <w:spacing w:before="79" w:line="219" w:lineRule="auto"/>
        <w:ind w:left="430"/>
        <w:rPr>
          <w:rFonts w:ascii="宋体" w:hAnsi="宋体" w:eastAsia="宋体" w:cs="宋体"/>
          <w:sz w:val="20"/>
          <w:szCs w:val="20"/>
        </w:rPr>
      </w:pPr>
      <w:r>
        <w:rPr>
          <w:rFonts w:ascii="宋体" w:hAnsi="宋体" w:eastAsia="宋体" w:cs="宋体"/>
          <w:spacing w:val="12"/>
          <w:sz w:val="20"/>
          <w:szCs w:val="20"/>
        </w:rPr>
        <w:t>这段文字接下来最可能讲的是(</w:t>
      </w:r>
      <w:r>
        <w:rPr>
          <w:rFonts w:ascii="宋体" w:hAnsi="宋体" w:eastAsia="宋体" w:cs="宋体"/>
          <w:spacing w:val="34"/>
          <w:sz w:val="20"/>
          <w:szCs w:val="20"/>
        </w:rPr>
        <w:t xml:space="preserve">   </w:t>
      </w:r>
      <w:r>
        <w:rPr>
          <w:rFonts w:ascii="宋体" w:hAnsi="宋体" w:eastAsia="宋体" w:cs="宋体"/>
          <w:spacing w:val="12"/>
          <w:sz w:val="20"/>
          <w:szCs w:val="20"/>
        </w:rPr>
        <w:t>)。</w:t>
      </w:r>
    </w:p>
    <w:p w14:paraId="1667C530">
      <w:pPr>
        <w:spacing w:before="123" w:line="219" w:lineRule="auto"/>
        <w:ind w:left="430"/>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6"/>
          <w:sz w:val="20"/>
          <w:szCs w:val="20"/>
        </w:rPr>
        <w:t xml:space="preserve">  </w:t>
      </w:r>
      <w:r>
        <w:rPr>
          <w:rFonts w:ascii="宋体" w:hAnsi="宋体" w:eastAsia="宋体" w:cs="宋体"/>
          <w:spacing w:val="9"/>
          <w:sz w:val="20"/>
          <w:szCs w:val="20"/>
        </w:rPr>
        <w:t>当前新闻作品版权保护面临的诸多困境</w:t>
      </w:r>
    </w:p>
    <w:p w14:paraId="406929E7">
      <w:pPr>
        <w:spacing w:before="217"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10</w:t>
      </w:r>
    </w:p>
    <w:p w14:paraId="6782B6EC">
      <w:pPr>
        <w:spacing w:line="219" w:lineRule="auto"/>
        <w:rPr>
          <w:rFonts w:hint="eastAsia" w:ascii="宋体" w:hAnsi="宋体" w:eastAsia="宋体" w:cs="宋体"/>
          <w:sz w:val="20"/>
          <w:szCs w:val="20"/>
          <w:lang w:eastAsia="zh-CN"/>
        </w:rPr>
        <w:sectPr>
          <w:pgSz w:w="11910" w:h="16840"/>
          <w:pgMar w:top="826" w:right="1749" w:bottom="0" w:left="1779" w:header="0" w:footer="0" w:gutter="0"/>
          <w:cols w:space="720" w:num="1"/>
        </w:sectPr>
      </w:pPr>
      <w:r>
        <w:rPr>
          <w:rFonts w:hint="eastAsia" w:ascii="宋体" w:hAnsi="宋体" w:eastAsia="宋体" w:cs="宋体"/>
          <w:spacing w:val="-17"/>
          <w:sz w:val="20"/>
          <w:szCs w:val="20"/>
          <w:lang w:eastAsia="zh-CN"/>
        </w:rPr>
        <w:t xml:space="preserve"> </w:t>
      </w:r>
    </w:p>
    <w:p w14:paraId="249AE1A1">
      <w:pPr>
        <w:spacing w:line="331" w:lineRule="auto"/>
        <w:rPr>
          <w:rFonts w:hint="eastAsia" w:ascii="Arial" w:eastAsia="宋体"/>
          <w:sz w:val="21"/>
          <w:lang w:eastAsia="zh-CN"/>
        </w:rPr>
      </w:pPr>
      <w:r>
        <w:rPr>
          <w:rFonts w:hint="eastAsia" w:ascii="宋体" w:hAnsi="宋体" w:eastAsia="宋体" w:cs="宋体"/>
          <w:spacing w:val="-19"/>
          <w:sz w:val="21"/>
          <w:szCs w:val="21"/>
          <w:lang w:eastAsia="zh-CN"/>
        </w:rPr>
        <w:t xml:space="preserve"> </w:t>
      </w:r>
    </w:p>
    <w:p w14:paraId="35D28679">
      <w:pPr>
        <w:spacing w:before="78" w:line="300" w:lineRule="auto"/>
        <w:ind w:left="420" w:right="4074"/>
        <w:rPr>
          <w:rFonts w:ascii="宋体" w:hAnsi="宋体" w:eastAsia="宋体" w:cs="宋体"/>
          <w:sz w:val="21"/>
          <w:szCs w:val="21"/>
        </w:rPr>
      </w:pPr>
      <w:r>
        <w:rPr>
          <w:rFonts w:ascii="宋体" w:hAnsi="宋体" w:eastAsia="宋体" w:cs="宋体"/>
          <w:spacing w:val="-21"/>
          <w:sz w:val="24"/>
          <w:szCs w:val="24"/>
        </w:rPr>
        <w:t>B.全媒体时代新闻作品版权保护的思路</w:t>
      </w:r>
      <w:r>
        <w:rPr>
          <w:rFonts w:ascii="宋体" w:hAnsi="宋体" w:eastAsia="宋体" w:cs="宋体"/>
          <w:spacing w:val="2"/>
          <w:sz w:val="24"/>
          <w:szCs w:val="24"/>
        </w:rPr>
        <w:t xml:space="preserve">  </w:t>
      </w:r>
      <w:r>
        <w:rPr>
          <w:rFonts w:ascii="Times New Roman" w:hAnsi="Times New Roman" w:eastAsia="Times New Roman" w:cs="Times New Roman"/>
          <w:sz w:val="21"/>
          <w:szCs w:val="21"/>
        </w:rPr>
        <w:t xml:space="preserve">C.   </w:t>
      </w:r>
      <w:r>
        <w:rPr>
          <w:rFonts w:ascii="宋体" w:hAnsi="宋体" w:eastAsia="宋体" w:cs="宋体"/>
          <w:sz w:val="21"/>
          <w:szCs w:val="21"/>
        </w:rPr>
        <w:t xml:space="preserve">明确时事新闻范围对版权保护的意义  </w:t>
      </w:r>
      <w:r>
        <w:rPr>
          <w:rFonts w:ascii="Times New Roman" w:hAnsi="Times New Roman" w:eastAsia="Times New Roman" w:cs="Times New Roman"/>
          <w:sz w:val="21"/>
          <w:szCs w:val="21"/>
        </w:rPr>
        <w:t xml:space="preserve">D.  </w:t>
      </w:r>
      <w:r>
        <w:rPr>
          <w:rFonts w:ascii="宋体" w:hAnsi="宋体" w:eastAsia="宋体" w:cs="宋体"/>
          <w:sz w:val="21"/>
          <w:szCs w:val="21"/>
        </w:rPr>
        <w:t>我国新闻出版业高质量发展的前提条件</w:t>
      </w:r>
    </w:p>
    <w:p w14:paraId="412FA2FA">
      <w:pPr>
        <w:spacing w:before="43" w:line="321" w:lineRule="auto"/>
        <w:ind w:left="420" w:hanging="420"/>
        <w:rPr>
          <w:rFonts w:ascii="宋体" w:hAnsi="宋体" w:eastAsia="宋体" w:cs="宋体"/>
          <w:sz w:val="21"/>
          <w:szCs w:val="21"/>
        </w:rPr>
      </w:pPr>
      <w:r>
        <w:rPr>
          <w:rFonts w:ascii="Times New Roman" w:hAnsi="Times New Roman" w:eastAsia="Times New Roman" w:cs="Times New Roman"/>
          <w:spacing w:val="4"/>
          <w:position w:val="-1"/>
          <w:sz w:val="21"/>
          <w:szCs w:val="21"/>
        </w:rPr>
        <w:t xml:space="preserve">49.   </w:t>
      </w:r>
      <w:r>
        <w:rPr>
          <w:rFonts w:ascii="Times New Roman" w:hAnsi="Times New Roman" w:eastAsia="Times New Roman" w:cs="Times New Roman"/>
          <w:position w:val="-1"/>
          <w:sz w:val="21"/>
          <w:szCs w:val="21"/>
          <w:u w:val="single" w:color="auto"/>
        </w:rPr>
        <w:t xml:space="preserve">                                                  </w:t>
      </w:r>
      <w:r>
        <w:rPr>
          <w:rFonts w:ascii="Times New Roman" w:hAnsi="Times New Roman" w:eastAsia="Times New Roman" w:cs="Times New Roman"/>
          <w:spacing w:val="-18"/>
          <w:position w:val="-1"/>
          <w:sz w:val="21"/>
          <w:szCs w:val="21"/>
        </w:rPr>
        <w:t xml:space="preserve"> </w:t>
      </w:r>
      <w:r>
        <w:rPr>
          <w:rFonts w:ascii="宋体" w:hAnsi="宋体" w:eastAsia="宋体" w:cs="宋体"/>
          <w:spacing w:val="4"/>
          <w:sz w:val="21"/>
          <w:szCs w:val="21"/>
        </w:rPr>
        <w:t>。我们党当初为什么要创办中央党校?就是为人民解放事</w:t>
      </w:r>
      <w:r>
        <w:rPr>
          <w:rFonts w:ascii="宋体" w:hAnsi="宋体" w:eastAsia="宋体" w:cs="宋体"/>
          <w:sz w:val="21"/>
          <w:szCs w:val="21"/>
        </w:rPr>
        <w:t xml:space="preserve"> </w:t>
      </w:r>
      <w:r>
        <w:rPr>
          <w:rFonts w:ascii="宋体" w:hAnsi="宋体" w:eastAsia="宋体" w:cs="宋体"/>
          <w:spacing w:val="-1"/>
          <w:sz w:val="21"/>
          <w:szCs w:val="21"/>
        </w:rPr>
        <w:t>业培养骨干力量。90年来，各级党校特别是中央党校与党的事业同频共振、按需施训，</w:t>
      </w:r>
      <w:r>
        <w:rPr>
          <w:rFonts w:ascii="宋体" w:hAnsi="宋体" w:eastAsia="宋体" w:cs="宋体"/>
          <w:spacing w:val="12"/>
          <w:sz w:val="21"/>
          <w:szCs w:val="21"/>
        </w:rPr>
        <w:t xml:space="preserve"> </w:t>
      </w:r>
      <w:r>
        <w:rPr>
          <w:rFonts w:ascii="宋体" w:hAnsi="宋体" w:eastAsia="宋体" w:cs="宋体"/>
          <w:spacing w:val="-3"/>
          <w:sz w:val="21"/>
          <w:szCs w:val="21"/>
        </w:rPr>
        <w:t>教育培训了一批又一批领导干部，肩负起为党育才的神圣职责，推动</w:t>
      </w:r>
      <w:r>
        <w:rPr>
          <w:rFonts w:ascii="宋体" w:hAnsi="宋体" w:eastAsia="宋体" w:cs="宋体"/>
          <w:spacing w:val="-4"/>
          <w:sz w:val="21"/>
          <w:szCs w:val="21"/>
        </w:rPr>
        <w:t>党的事业从胜利走</w:t>
      </w:r>
      <w:r>
        <w:rPr>
          <w:rFonts w:ascii="宋体" w:hAnsi="宋体" w:eastAsia="宋体" w:cs="宋体"/>
          <w:sz w:val="21"/>
          <w:szCs w:val="21"/>
        </w:rPr>
        <w:t xml:space="preserve">  </w:t>
      </w:r>
      <w:r>
        <w:rPr>
          <w:rFonts w:ascii="宋体" w:hAnsi="宋体" w:eastAsia="宋体" w:cs="宋体"/>
          <w:spacing w:val="3"/>
          <w:sz w:val="21"/>
          <w:szCs w:val="21"/>
        </w:rPr>
        <w:t>向新的胜利。例如，党校创办初期，马克思共产主义学校一年多时间里共培训了1000</w:t>
      </w:r>
      <w:r>
        <w:rPr>
          <w:rFonts w:ascii="宋体" w:hAnsi="宋体" w:eastAsia="宋体" w:cs="宋体"/>
          <w:spacing w:val="12"/>
          <w:sz w:val="21"/>
          <w:szCs w:val="21"/>
        </w:rPr>
        <w:t xml:space="preserve"> </w:t>
      </w:r>
      <w:r>
        <w:rPr>
          <w:rFonts w:ascii="宋体" w:hAnsi="宋体" w:eastAsia="宋体" w:cs="宋体"/>
          <w:spacing w:val="5"/>
          <w:sz w:val="21"/>
          <w:szCs w:val="21"/>
        </w:rPr>
        <w:t>多名干部；延安时期，中央党校常规班次培养各类骨干上万人，其中约65%的七大代</w:t>
      </w:r>
      <w:r>
        <w:rPr>
          <w:rFonts w:ascii="宋体" w:hAnsi="宋体" w:eastAsia="宋体" w:cs="宋体"/>
          <w:spacing w:val="2"/>
          <w:sz w:val="21"/>
          <w:szCs w:val="21"/>
        </w:rPr>
        <w:t xml:space="preserve">  </w:t>
      </w:r>
      <w:r>
        <w:rPr>
          <w:rFonts w:ascii="宋体" w:hAnsi="宋体" w:eastAsia="宋体" w:cs="宋体"/>
          <w:spacing w:val="-3"/>
          <w:sz w:val="21"/>
          <w:szCs w:val="21"/>
        </w:rPr>
        <w:t>表有中央党校的学习工作经历。党的十八大以来，中央党校举办的主体班次共培训轮训</w:t>
      </w:r>
    </w:p>
    <w:p w14:paraId="5EA999D1">
      <w:pPr>
        <w:spacing w:before="80" w:line="303" w:lineRule="auto"/>
        <w:ind w:left="420" w:right="3899"/>
        <w:rPr>
          <w:rFonts w:ascii="宋体" w:hAnsi="宋体" w:eastAsia="宋体" w:cs="宋体"/>
          <w:sz w:val="21"/>
          <w:szCs w:val="21"/>
        </w:rPr>
      </w:pPr>
      <w:r>
        <w:rPr>
          <w:rFonts w:ascii="宋体" w:hAnsi="宋体" w:eastAsia="宋体" w:cs="宋体"/>
          <w:spacing w:val="3"/>
          <w:sz w:val="21"/>
          <w:szCs w:val="21"/>
        </w:rPr>
        <w:t>干部8.8万人，其中省部级干部1.3万余</w:t>
      </w:r>
      <w:r>
        <w:rPr>
          <w:rFonts w:ascii="宋体" w:hAnsi="宋体" w:eastAsia="宋体" w:cs="宋体"/>
          <w:spacing w:val="2"/>
          <w:sz w:val="21"/>
          <w:szCs w:val="21"/>
        </w:rPr>
        <w:t>人。</w:t>
      </w:r>
      <w:r>
        <w:rPr>
          <w:rFonts w:ascii="宋体" w:hAnsi="宋体" w:eastAsia="宋体" w:cs="宋体"/>
          <w:sz w:val="21"/>
          <w:szCs w:val="21"/>
        </w:rPr>
        <w:t xml:space="preserve"> </w:t>
      </w:r>
      <w:r>
        <w:rPr>
          <w:rFonts w:ascii="宋体" w:hAnsi="宋体" w:eastAsia="宋体" w:cs="宋体"/>
          <w:spacing w:val="4"/>
          <w:sz w:val="21"/>
          <w:szCs w:val="21"/>
        </w:rPr>
        <w:t>填入画横线部分最恰当的一句是(</w:t>
      </w:r>
      <w:r>
        <w:rPr>
          <w:rFonts w:ascii="宋体" w:hAnsi="宋体" w:eastAsia="宋体" w:cs="宋体"/>
          <w:spacing w:val="29"/>
          <w:sz w:val="21"/>
          <w:szCs w:val="21"/>
        </w:rPr>
        <w:t xml:space="preserve">   </w:t>
      </w:r>
      <w:r>
        <w:rPr>
          <w:rFonts w:ascii="宋体" w:hAnsi="宋体" w:eastAsia="宋体" w:cs="宋体"/>
          <w:spacing w:val="4"/>
          <w:sz w:val="21"/>
          <w:szCs w:val="21"/>
        </w:rPr>
        <w:t>)。</w:t>
      </w:r>
    </w:p>
    <w:p w14:paraId="3CA6D49E">
      <w:pPr>
        <w:spacing w:before="51" w:line="320" w:lineRule="auto"/>
        <w:ind w:left="420" w:right="3816"/>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20"/>
          <w:w w:val="101"/>
          <w:sz w:val="21"/>
          <w:szCs w:val="21"/>
        </w:rPr>
        <w:t xml:space="preserve"> </w:t>
      </w:r>
      <w:r>
        <w:rPr>
          <w:rFonts w:ascii="宋体" w:hAnsi="宋体" w:eastAsia="宋体" w:cs="宋体"/>
          <w:spacing w:val="4"/>
          <w:sz w:val="21"/>
          <w:szCs w:val="21"/>
        </w:rPr>
        <w:t>党校是党的意识形态工作的重要前沿阵地</w:t>
      </w:r>
      <w:r>
        <w:rPr>
          <w:rFonts w:ascii="宋体" w:hAnsi="宋体" w:eastAsia="宋体" w:cs="宋体"/>
          <w:sz w:val="21"/>
          <w:szCs w:val="21"/>
        </w:rPr>
        <w:t xml:space="preserve"> </w:t>
      </w:r>
      <w:r>
        <w:rPr>
          <w:rFonts w:ascii="Times New Roman" w:hAnsi="Times New Roman" w:eastAsia="Times New Roman" w:cs="Times New Roman"/>
          <w:spacing w:val="9"/>
          <w:sz w:val="21"/>
          <w:szCs w:val="21"/>
        </w:rPr>
        <w:t>B.</w:t>
      </w:r>
      <w:r>
        <w:rPr>
          <w:rFonts w:ascii="Times New Roman" w:hAnsi="Times New Roman" w:eastAsia="Times New Roman" w:cs="Times New Roman"/>
          <w:spacing w:val="29"/>
          <w:sz w:val="21"/>
          <w:szCs w:val="21"/>
        </w:rPr>
        <w:t xml:space="preserve"> </w:t>
      </w:r>
      <w:r>
        <w:rPr>
          <w:rFonts w:ascii="宋体" w:hAnsi="宋体" w:eastAsia="宋体" w:cs="宋体"/>
          <w:spacing w:val="9"/>
          <w:sz w:val="21"/>
          <w:szCs w:val="21"/>
        </w:rPr>
        <w:t>党校是领导干部锤炼党性的“大熔炉”</w:t>
      </w:r>
    </w:p>
    <w:p w14:paraId="0D12817C">
      <w:pPr>
        <w:spacing w:before="1" w:line="219" w:lineRule="auto"/>
        <w:ind w:left="420"/>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32"/>
          <w:sz w:val="21"/>
          <w:szCs w:val="21"/>
        </w:rPr>
        <w:t xml:space="preserve"> </w:t>
      </w:r>
      <w:r>
        <w:rPr>
          <w:rFonts w:ascii="宋体" w:hAnsi="宋体" w:eastAsia="宋体" w:cs="宋体"/>
          <w:spacing w:val="4"/>
          <w:sz w:val="21"/>
          <w:szCs w:val="21"/>
        </w:rPr>
        <w:t>党校是干部教育培训的主阵地</w:t>
      </w:r>
    </w:p>
    <w:p w14:paraId="07C33414">
      <w:pPr>
        <w:spacing w:before="141" w:line="219" w:lineRule="auto"/>
        <w:ind w:left="420"/>
        <w:rPr>
          <w:rFonts w:ascii="宋体" w:hAnsi="宋体" w:eastAsia="宋体" w:cs="宋体"/>
          <w:sz w:val="21"/>
          <w:szCs w:val="21"/>
        </w:rPr>
      </w:pP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党校是传承党的精神血脉的殿堂</w:t>
      </w:r>
    </w:p>
    <w:p w14:paraId="259AC767">
      <w:pPr>
        <w:spacing w:before="110" w:line="322" w:lineRule="auto"/>
        <w:ind w:left="420" w:hanging="420"/>
        <w:rPr>
          <w:rFonts w:ascii="宋体" w:hAnsi="宋体" w:eastAsia="宋体" w:cs="宋体"/>
          <w:sz w:val="21"/>
          <w:szCs w:val="21"/>
        </w:rPr>
      </w:pPr>
      <w:r>
        <w:rPr>
          <w:rFonts w:ascii="Times New Roman" w:hAnsi="Times New Roman" w:eastAsia="Times New Roman" w:cs="Times New Roman"/>
          <w:spacing w:val="-2"/>
          <w:sz w:val="21"/>
          <w:szCs w:val="21"/>
        </w:rPr>
        <w:t xml:space="preserve">50.“     </w:t>
      </w:r>
      <w:r>
        <w:rPr>
          <w:rFonts w:ascii="Times New Roman" w:hAnsi="Times New Roman" w:eastAsia="Times New Roman" w:cs="Times New Roman"/>
          <w:spacing w:val="-2"/>
          <w:sz w:val="21"/>
          <w:szCs w:val="21"/>
          <w:u w:val="single" w:color="auto"/>
        </w:rPr>
        <w:t xml:space="preserve">                         </w:t>
      </w:r>
      <w:r>
        <w:rPr>
          <w:rFonts w:ascii="宋体" w:hAnsi="宋体" w:eastAsia="宋体" w:cs="宋体"/>
          <w:spacing w:val="-2"/>
          <w:sz w:val="21"/>
          <w:szCs w:val="21"/>
        </w:rPr>
        <w:t>。”人民代表大会制度之所以具有强大生命力和显著的优越性，关建在</w:t>
      </w:r>
      <w:r>
        <w:rPr>
          <w:rFonts w:ascii="宋体" w:hAnsi="宋体" w:eastAsia="宋体" w:cs="宋体"/>
          <w:spacing w:val="9"/>
          <w:sz w:val="21"/>
          <w:szCs w:val="21"/>
        </w:rPr>
        <w:t xml:space="preserve"> </w:t>
      </w:r>
      <w:r>
        <w:rPr>
          <w:rFonts w:ascii="宋体" w:hAnsi="宋体" w:eastAsia="宋体" w:cs="宋体"/>
          <w:spacing w:val="-3"/>
          <w:sz w:val="21"/>
          <w:szCs w:val="21"/>
        </w:rPr>
        <w:t>于深深植根于人民之中。一切国家机关和国家工作入员必须牢固树</w:t>
      </w:r>
      <w:r>
        <w:rPr>
          <w:rFonts w:ascii="宋体" w:hAnsi="宋体" w:eastAsia="宋体" w:cs="宋体"/>
          <w:spacing w:val="-4"/>
          <w:sz w:val="21"/>
          <w:szCs w:val="21"/>
        </w:rPr>
        <w:t>立人民公仆意识，把</w:t>
      </w:r>
      <w:r>
        <w:rPr>
          <w:rFonts w:ascii="宋体" w:hAnsi="宋体" w:eastAsia="宋体" w:cs="宋体"/>
          <w:sz w:val="21"/>
          <w:szCs w:val="21"/>
        </w:rPr>
        <w:t xml:space="preserve">  </w:t>
      </w:r>
      <w:r>
        <w:rPr>
          <w:rFonts w:ascii="宋体" w:hAnsi="宋体" w:eastAsia="宋体" w:cs="宋体"/>
          <w:spacing w:val="-6"/>
          <w:sz w:val="21"/>
          <w:szCs w:val="21"/>
        </w:rPr>
        <w:t>人民放在心中最高位置，保持同人民的密切联系、倾听人民意见和建议，接受人民</w:t>
      </w:r>
      <w:r>
        <w:rPr>
          <w:rFonts w:ascii="宋体" w:hAnsi="宋体" w:eastAsia="宋体" w:cs="宋体"/>
          <w:spacing w:val="-7"/>
          <w:sz w:val="21"/>
          <w:szCs w:val="21"/>
        </w:rPr>
        <w:t>监督，</w:t>
      </w:r>
      <w:r>
        <w:rPr>
          <w:rFonts w:ascii="宋体" w:hAnsi="宋体" w:eastAsia="宋体" w:cs="宋体"/>
          <w:sz w:val="21"/>
          <w:szCs w:val="21"/>
        </w:rPr>
        <w:t xml:space="preserve"> </w:t>
      </w:r>
      <w:r>
        <w:rPr>
          <w:rFonts w:ascii="宋体" w:hAnsi="宋体" w:eastAsia="宋体" w:cs="宋体"/>
          <w:spacing w:val="-3"/>
          <w:sz w:val="21"/>
          <w:szCs w:val="21"/>
        </w:rPr>
        <w:t>努力为人民服务。要丰富人大代表联系人民群众的内容和形式，拓宽联系渠道，积极回</w:t>
      </w:r>
      <w:r>
        <w:rPr>
          <w:rFonts w:ascii="宋体" w:hAnsi="宋体" w:eastAsia="宋体" w:cs="宋体"/>
          <w:spacing w:val="5"/>
          <w:sz w:val="21"/>
          <w:szCs w:val="21"/>
        </w:rPr>
        <w:t xml:space="preserve"> </w:t>
      </w:r>
      <w:r>
        <w:rPr>
          <w:rFonts w:ascii="宋体" w:hAnsi="宋体" w:eastAsia="宋体" w:cs="宋体"/>
          <w:spacing w:val="-3"/>
          <w:sz w:val="21"/>
          <w:szCs w:val="21"/>
        </w:rPr>
        <w:t>应社会关切，更好接地气、察民情、聚民智、惠民生。各级人大常委会要加强</w:t>
      </w:r>
      <w:r>
        <w:rPr>
          <w:rFonts w:ascii="宋体" w:hAnsi="宋体" w:eastAsia="宋体" w:cs="宋体"/>
          <w:spacing w:val="-4"/>
          <w:sz w:val="21"/>
          <w:szCs w:val="21"/>
        </w:rPr>
        <w:t>代表工作</w:t>
      </w:r>
      <w:r>
        <w:rPr>
          <w:rFonts w:ascii="宋体" w:hAnsi="宋体" w:eastAsia="宋体" w:cs="宋体"/>
          <w:sz w:val="21"/>
          <w:szCs w:val="21"/>
        </w:rPr>
        <w:t xml:space="preserve">  </w:t>
      </w:r>
      <w:r>
        <w:rPr>
          <w:rFonts w:ascii="宋体" w:hAnsi="宋体" w:eastAsia="宋体" w:cs="宋体"/>
          <w:spacing w:val="-3"/>
          <w:sz w:val="21"/>
          <w:szCs w:val="21"/>
        </w:rPr>
        <w:t>能力建设，支持和保障代表更好依法履职，使发挥各级人大代表作用成为</w:t>
      </w:r>
      <w:r>
        <w:rPr>
          <w:rFonts w:ascii="宋体" w:hAnsi="宋体" w:eastAsia="宋体" w:cs="宋体"/>
          <w:spacing w:val="-4"/>
          <w:sz w:val="21"/>
          <w:szCs w:val="21"/>
        </w:rPr>
        <w:t>人民当家作主</w:t>
      </w:r>
      <w:r>
        <w:rPr>
          <w:rFonts w:ascii="宋体" w:hAnsi="宋体" w:eastAsia="宋体" w:cs="宋体"/>
          <w:sz w:val="21"/>
          <w:szCs w:val="21"/>
        </w:rPr>
        <w:t xml:space="preserve">  </w:t>
      </w:r>
      <w:r>
        <w:rPr>
          <w:rFonts w:ascii="宋体" w:hAnsi="宋体" w:eastAsia="宋体" w:cs="宋体"/>
          <w:spacing w:val="-5"/>
          <w:sz w:val="21"/>
          <w:szCs w:val="21"/>
        </w:rPr>
        <w:t>的重要体现。</w:t>
      </w:r>
    </w:p>
    <w:p w14:paraId="07482BFB">
      <w:pPr>
        <w:spacing w:before="47" w:line="219" w:lineRule="auto"/>
        <w:ind w:left="420"/>
        <w:rPr>
          <w:rFonts w:ascii="宋体" w:hAnsi="宋体" w:eastAsia="宋体" w:cs="宋体"/>
          <w:sz w:val="21"/>
          <w:szCs w:val="21"/>
        </w:rPr>
      </w:pPr>
      <w:r>
        <w:rPr>
          <w:rFonts w:ascii="宋体" w:hAnsi="宋体" w:eastAsia="宋体" w:cs="宋体"/>
          <w:spacing w:val="4"/>
          <w:sz w:val="21"/>
          <w:szCs w:val="21"/>
        </w:rPr>
        <w:t>填入画横线部分最恰当的一句是(</w:t>
      </w:r>
      <w:r>
        <w:rPr>
          <w:rFonts w:ascii="宋体" w:hAnsi="宋体" w:eastAsia="宋体" w:cs="宋体"/>
          <w:spacing w:val="35"/>
          <w:sz w:val="21"/>
          <w:szCs w:val="21"/>
        </w:rPr>
        <w:t xml:space="preserve">   </w:t>
      </w:r>
      <w:r>
        <w:rPr>
          <w:rFonts w:ascii="宋体" w:hAnsi="宋体" w:eastAsia="宋体" w:cs="宋体"/>
          <w:spacing w:val="4"/>
          <w:sz w:val="21"/>
          <w:szCs w:val="21"/>
        </w:rPr>
        <w:t>)。</w:t>
      </w:r>
    </w:p>
    <w:p w14:paraId="3DE5B0EA">
      <w:pPr>
        <w:spacing w:before="132" w:line="219" w:lineRule="auto"/>
        <w:ind w:left="42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44"/>
          <w:w w:val="101"/>
          <w:sz w:val="21"/>
          <w:szCs w:val="21"/>
        </w:rPr>
        <w:t xml:space="preserve"> </w:t>
      </w:r>
      <w:r>
        <w:rPr>
          <w:rFonts w:ascii="宋体" w:hAnsi="宋体" w:eastAsia="宋体" w:cs="宋体"/>
          <w:spacing w:val="3"/>
          <w:sz w:val="21"/>
          <w:szCs w:val="21"/>
        </w:rPr>
        <w:t>人视水见形，视民知治不</w:t>
      </w:r>
    </w:p>
    <w:p w14:paraId="37FB23E2">
      <w:pPr>
        <w:spacing w:before="130" w:line="219" w:lineRule="auto"/>
        <w:ind w:left="420"/>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54"/>
          <w:w w:val="101"/>
          <w:sz w:val="21"/>
          <w:szCs w:val="21"/>
        </w:rPr>
        <w:t xml:space="preserve"> </w:t>
      </w:r>
      <w:r>
        <w:rPr>
          <w:rFonts w:ascii="宋体" w:hAnsi="宋体" w:eastAsia="宋体" w:cs="宋体"/>
          <w:spacing w:val="3"/>
          <w:sz w:val="21"/>
          <w:szCs w:val="21"/>
        </w:rPr>
        <w:t>为政之要，以顺民心为本</w:t>
      </w:r>
    </w:p>
    <w:p w14:paraId="53680143">
      <w:pPr>
        <w:spacing w:before="123" w:line="219" w:lineRule="auto"/>
        <w:ind w:left="420"/>
        <w:rPr>
          <w:rFonts w:ascii="宋体" w:hAnsi="宋体" w:eastAsia="宋体" w:cs="宋体"/>
          <w:sz w:val="24"/>
          <w:szCs w:val="24"/>
        </w:rPr>
      </w:pPr>
      <w:r>
        <w:rPr>
          <w:rFonts w:ascii="Times New Roman" w:hAnsi="Times New Roman" w:eastAsia="Times New Roman" w:cs="Times New Roman"/>
          <w:spacing w:val="-24"/>
          <w:sz w:val="24"/>
          <w:szCs w:val="24"/>
        </w:rPr>
        <w:t>C.</w:t>
      </w:r>
      <w:r>
        <w:rPr>
          <w:rFonts w:ascii="Times New Roman" w:hAnsi="Times New Roman" w:eastAsia="Times New Roman" w:cs="Times New Roman"/>
          <w:spacing w:val="39"/>
          <w:sz w:val="24"/>
          <w:szCs w:val="24"/>
        </w:rPr>
        <w:t xml:space="preserve"> </w:t>
      </w:r>
      <w:r>
        <w:rPr>
          <w:rFonts w:ascii="宋体" w:hAnsi="宋体" w:eastAsia="宋体" w:cs="宋体"/>
          <w:spacing w:val="-24"/>
          <w:sz w:val="24"/>
          <w:szCs w:val="24"/>
        </w:rPr>
        <w:t>苟利于民，不必法古；苟周于事，不必循俗</w:t>
      </w:r>
    </w:p>
    <w:p w14:paraId="756F105E">
      <w:pPr>
        <w:spacing w:before="124" w:line="219" w:lineRule="auto"/>
        <w:ind w:left="420"/>
        <w:rPr>
          <w:rFonts w:ascii="宋体" w:hAnsi="宋体" w:eastAsia="宋体" w:cs="宋体"/>
          <w:sz w:val="21"/>
          <w:szCs w:val="21"/>
        </w:rPr>
      </w:pP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善为政者，弊则补之，决则塞之</w:t>
      </w:r>
    </w:p>
    <w:p w14:paraId="0CB73286">
      <w:pPr>
        <w:spacing w:before="97" w:line="315" w:lineRule="auto"/>
        <w:ind w:left="420" w:right="48" w:hanging="420"/>
        <w:rPr>
          <w:rFonts w:ascii="宋体" w:hAnsi="宋体" w:eastAsia="宋体" w:cs="宋体"/>
          <w:sz w:val="21"/>
          <w:szCs w:val="21"/>
        </w:rPr>
      </w:pPr>
      <w:r>
        <w:rPr>
          <w:rFonts w:ascii="宋体" w:hAnsi="宋体" w:eastAsia="宋体" w:cs="宋体"/>
          <w:spacing w:val="10"/>
          <w:sz w:val="21"/>
          <w:szCs w:val="21"/>
        </w:rPr>
        <w:t xml:space="preserve">51.①据有关机构估算，每年损失浪费的食物超过22.7%,约9200亿斤，若能挽回一半的 </w:t>
      </w:r>
      <w:r>
        <w:rPr>
          <w:rFonts w:ascii="宋体" w:hAnsi="宋体" w:eastAsia="宋体" w:cs="宋体"/>
          <w:spacing w:val="3"/>
          <w:sz w:val="21"/>
          <w:szCs w:val="21"/>
        </w:rPr>
        <w:t>损失，就够1.9亿人吃一年</w:t>
      </w:r>
    </w:p>
    <w:p w14:paraId="3951D8C7">
      <w:pPr>
        <w:spacing w:before="15" w:line="217" w:lineRule="auto"/>
        <w:ind w:left="420"/>
        <w:rPr>
          <w:rFonts w:ascii="宋体" w:hAnsi="宋体" w:eastAsia="宋体" w:cs="宋体"/>
          <w:sz w:val="21"/>
          <w:szCs w:val="21"/>
        </w:rPr>
      </w:pPr>
      <w:r>
        <w:rPr>
          <w:rFonts w:ascii="宋体" w:hAnsi="宋体" w:eastAsia="宋体" w:cs="宋体"/>
          <w:spacing w:val="-1"/>
          <w:sz w:val="21"/>
          <w:szCs w:val="21"/>
        </w:rPr>
        <w:t>②食物节约减损既可有效减轻供给压力，也可减少资源使用，善莫大焉</w:t>
      </w:r>
    </w:p>
    <w:p w14:paraId="22E61FCA">
      <w:pPr>
        <w:spacing w:before="153" w:line="217" w:lineRule="auto"/>
        <w:ind w:left="420"/>
        <w:rPr>
          <w:rFonts w:ascii="宋体" w:hAnsi="宋体" w:eastAsia="宋体" w:cs="宋体"/>
          <w:sz w:val="21"/>
          <w:szCs w:val="21"/>
        </w:rPr>
      </w:pPr>
      <w:r>
        <w:rPr>
          <w:rFonts w:ascii="宋体" w:hAnsi="宋体" w:eastAsia="宋体" w:cs="宋体"/>
          <w:spacing w:val="6"/>
          <w:sz w:val="21"/>
          <w:szCs w:val="21"/>
        </w:rPr>
        <w:t>③我国居民食用油和“红肉”人均消费量，分别超</w:t>
      </w:r>
      <w:r>
        <w:rPr>
          <w:rFonts w:ascii="宋体" w:hAnsi="宋体" w:eastAsia="宋体" w:cs="宋体"/>
          <w:spacing w:val="5"/>
          <w:sz w:val="21"/>
          <w:szCs w:val="21"/>
        </w:rPr>
        <w:t>过膳食指南推荐标准约1倍和2倍</w:t>
      </w:r>
    </w:p>
    <w:p w14:paraId="714C2E72">
      <w:pPr>
        <w:spacing w:before="103" w:line="283" w:lineRule="auto"/>
        <w:ind w:left="420" w:right="101"/>
        <w:rPr>
          <w:rFonts w:ascii="宋体" w:hAnsi="宋体" w:eastAsia="宋体" w:cs="宋体"/>
          <w:sz w:val="21"/>
          <w:szCs w:val="21"/>
        </w:rPr>
      </w:pPr>
      <w:r>
        <w:rPr>
          <w:rFonts w:ascii="宋体" w:hAnsi="宋体" w:eastAsia="宋体" w:cs="宋体"/>
          <w:spacing w:val="-1"/>
          <w:sz w:val="21"/>
          <w:szCs w:val="21"/>
        </w:rPr>
        <w:t>④当前，食物采收、储运、加工、销售、消费每个环节都有“跑冒滴漏”,情况还相当</w:t>
      </w:r>
      <w:r>
        <w:rPr>
          <w:rFonts w:ascii="宋体" w:hAnsi="宋体" w:eastAsia="宋体" w:cs="宋体"/>
          <w:spacing w:val="15"/>
          <w:sz w:val="21"/>
          <w:szCs w:val="21"/>
        </w:rPr>
        <w:t xml:space="preserve"> </w:t>
      </w:r>
      <w:r>
        <w:rPr>
          <w:rFonts w:ascii="宋体" w:hAnsi="宋体" w:eastAsia="宋体" w:cs="宋体"/>
          <w:spacing w:val="-3"/>
          <w:sz w:val="21"/>
          <w:szCs w:val="21"/>
        </w:rPr>
        <w:t>严重</w:t>
      </w:r>
    </w:p>
    <w:p w14:paraId="4437E268">
      <w:pPr>
        <w:spacing w:before="107" w:line="273" w:lineRule="auto"/>
        <w:ind w:left="420" w:right="56"/>
        <w:rPr>
          <w:rFonts w:ascii="宋体" w:hAnsi="宋体" w:eastAsia="宋体" w:cs="宋体"/>
          <w:sz w:val="21"/>
          <w:szCs w:val="21"/>
        </w:rPr>
      </w:pPr>
      <w:r>
        <w:rPr>
          <w:rFonts w:ascii="宋体" w:hAnsi="宋体" w:eastAsia="宋体" w:cs="宋体"/>
          <w:spacing w:val="-2"/>
          <w:sz w:val="21"/>
          <w:szCs w:val="21"/>
        </w:rPr>
        <w:t>⑤要树立节约减损就是增产的理念，推进全链条节约减损，健全常态化</w:t>
      </w:r>
      <w:r>
        <w:rPr>
          <w:rFonts w:ascii="宋体" w:hAnsi="宋体" w:eastAsia="宋体" w:cs="宋体"/>
          <w:spacing w:val="-3"/>
          <w:sz w:val="21"/>
          <w:szCs w:val="21"/>
        </w:rPr>
        <w:t>、长效化工作机</w:t>
      </w:r>
      <w:r>
        <w:rPr>
          <w:rFonts w:ascii="宋体" w:hAnsi="宋体" w:eastAsia="宋体" w:cs="宋体"/>
          <w:sz w:val="21"/>
          <w:szCs w:val="21"/>
        </w:rPr>
        <w:t xml:space="preserve"> </w:t>
      </w:r>
      <w:r>
        <w:rPr>
          <w:rFonts w:ascii="宋体" w:hAnsi="宋体" w:eastAsia="宋体" w:cs="宋体"/>
          <w:spacing w:val="-1"/>
          <w:sz w:val="21"/>
          <w:szCs w:val="21"/>
        </w:rPr>
        <w:t>制，每个环节都要有具体抓手，越是损失浪费严重的环节越要抓得实</w:t>
      </w:r>
    </w:p>
    <w:p w14:paraId="144B9DBD">
      <w:pPr>
        <w:spacing w:before="129" w:line="282" w:lineRule="auto"/>
        <w:ind w:left="420" w:right="94"/>
        <w:rPr>
          <w:rFonts w:ascii="宋体" w:hAnsi="宋体" w:eastAsia="宋体" w:cs="宋体"/>
          <w:sz w:val="21"/>
          <w:szCs w:val="21"/>
        </w:rPr>
      </w:pPr>
      <w:r>
        <w:rPr>
          <w:rFonts w:ascii="宋体" w:hAnsi="宋体" w:eastAsia="宋体" w:cs="宋体"/>
          <w:spacing w:val="-3"/>
          <w:sz w:val="21"/>
          <w:szCs w:val="21"/>
        </w:rPr>
        <w:t>⑥消费环节大有文章可做，不仅要制止“舌尖上的浪费”,深入开展“光盘行动</w:t>
      </w:r>
      <w:r>
        <w:rPr>
          <w:rFonts w:ascii="宋体" w:hAnsi="宋体" w:eastAsia="宋体" w:cs="宋体"/>
          <w:spacing w:val="-4"/>
          <w:sz w:val="21"/>
          <w:szCs w:val="21"/>
        </w:rPr>
        <w:t>”,还要</w:t>
      </w:r>
      <w:r>
        <w:rPr>
          <w:rFonts w:ascii="宋体" w:hAnsi="宋体" w:eastAsia="宋体" w:cs="宋体"/>
          <w:sz w:val="21"/>
          <w:szCs w:val="21"/>
        </w:rPr>
        <w:t xml:space="preserve"> </w:t>
      </w:r>
      <w:r>
        <w:rPr>
          <w:rFonts w:ascii="宋体" w:hAnsi="宋体" w:eastAsia="宋体" w:cs="宋体"/>
          <w:spacing w:val="-2"/>
          <w:sz w:val="21"/>
          <w:szCs w:val="21"/>
        </w:rPr>
        <w:t>提倡健康饮食</w:t>
      </w:r>
    </w:p>
    <w:p w14:paraId="45C97BD8">
      <w:pPr>
        <w:spacing w:before="216" w:line="188" w:lineRule="auto"/>
        <w:ind w:left="408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11</w:t>
      </w:r>
    </w:p>
    <w:p w14:paraId="5013FDF6">
      <w:pPr>
        <w:spacing w:line="219" w:lineRule="auto"/>
        <w:rPr>
          <w:rFonts w:hint="eastAsia" w:ascii="宋体" w:hAnsi="宋体" w:eastAsia="宋体" w:cs="宋体"/>
          <w:sz w:val="21"/>
          <w:szCs w:val="21"/>
          <w:lang w:eastAsia="zh-CN"/>
        </w:rPr>
        <w:sectPr>
          <w:pgSz w:w="11910" w:h="16840"/>
          <w:pgMar w:top="814" w:right="1764" w:bottom="0" w:left="1769" w:header="0" w:footer="0" w:gutter="0"/>
          <w:cols w:space="720" w:num="1"/>
        </w:sectPr>
      </w:pPr>
      <w:r>
        <w:rPr>
          <w:rFonts w:hint="eastAsia" w:ascii="宋体" w:hAnsi="宋体" w:eastAsia="宋体" w:cs="宋体"/>
          <w:spacing w:val="-21"/>
          <w:w w:val="96"/>
          <w:sz w:val="21"/>
          <w:szCs w:val="21"/>
          <w:lang w:eastAsia="zh-CN"/>
        </w:rPr>
        <w:t xml:space="preserve"> </w:t>
      </w:r>
    </w:p>
    <w:p w14:paraId="754F11FD">
      <w:pPr>
        <w:spacing w:line="35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26E1D0A8">
      <w:pPr>
        <w:spacing w:before="65" w:line="219" w:lineRule="auto"/>
        <w:ind w:left="410"/>
        <w:rPr>
          <w:rFonts w:ascii="宋体" w:hAnsi="宋体" w:eastAsia="宋体" w:cs="宋体"/>
          <w:sz w:val="20"/>
          <w:szCs w:val="20"/>
        </w:rPr>
      </w:pPr>
      <w:r>
        <w:rPr>
          <w:rFonts w:ascii="宋体" w:hAnsi="宋体" w:eastAsia="宋体" w:cs="宋体"/>
          <w:spacing w:val="17"/>
          <w:sz w:val="20"/>
          <w:szCs w:val="20"/>
        </w:rPr>
        <w:t>将以上6个句子重新排列，语序正确的一项是(</w:t>
      </w:r>
      <w:r>
        <w:rPr>
          <w:rFonts w:ascii="宋体" w:hAnsi="宋体" w:eastAsia="宋体" w:cs="宋体"/>
          <w:spacing w:val="35"/>
          <w:sz w:val="20"/>
          <w:szCs w:val="20"/>
        </w:rPr>
        <w:t xml:space="preserve">   </w:t>
      </w:r>
      <w:r>
        <w:rPr>
          <w:rFonts w:ascii="宋体" w:hAnsi="宋体" w:eastAsia="宋体" w:cs="宋体"/>
          <w:spacing w:val="17"/>
          <w:sz w:val="20"/>
          <w:szCs w:val="20"/>
        </w:rPr>
        <w:t>)。</w:t>
      </w:r>
    </w:p>
    <w:p w14:paraId="258D6682">
      <w:pPr>
        <w:spacing w:before="72" w:line="217" w:lineRule="auto"/>
        <w:ind w:left="410"/>
        <w:rPr>
          <w:rFonts w:ascii="宋体" w:hAnsi="宋体" w:eastAsia="宋体" w:cs="宋体"/>
          <w:sz w:val="28"/>
          <w:szCs w:val="28"/>
        </w:rPr>
      </w:pPr>
      <w:r>
        <w:rPr>
          <w:rFonts w:ascii="Times New Roman" w:hAnsi="Times New Roman" w:eastAsia="Times New Roman" w:cs="Times New Roman"/>
          <w:spacing w:val="-28"/>
          <w:sz w:val="28"/>
          <w:szCs w:val="28"/>
        </w:rPr>
        <w:t>A.</w:t>
      </w:r>
      <w:r>
        <w:rPr>
          <w:rFonts w:ascii="宋体" w:hAnsi="宋体" w:eastAsia="宋体" w:cs="宋体"/>
          <w:spacing w:val="-28"/>
          <w:sz w:val="28"/>
          <w:szCs w:val="28"/>
        </w:rPr>
        <w:t xml:space="preserve">①⑥③②④⑤                  </w:t>
      </w:r>
      <w:r>
        <w:rPr>
          <w:rFonts w:ascii="Times New Roman" w:hAnsi="Times New Roman" w:eastAsia="Times New Roman" w:cs="Times New Roman"/>
          <w:spacing w:val="-28"/>
          <w:sz w:val="28"/>
          <w:szCs w:val="28"/>
        </w:rPr>
        <w:t>B.</w:t>
      </w:r>
      <w:r>
        <w:rPr>
          <w:rFonts w:ascii="宋体" w:hAnsi="宋体" w:eastAsia="宋体" w:cs="宋体"/>
          <w:spacing w:val="-28"/>
          <w:sz w:val="28"/>
          <w:szCs w:val="28"/>
        </w:rPr>
        <w:t>①</w:t>
      </w:r>
      <w:r>
        <w:rPr>
          <w:rFonts w:ascii="宋体" w:hAnsi="宋体" w:eastAsia="宋体" w:cs="宋体"/>
          <w:spacing w:val="-29"/>
          <w:sz w:val="28"/>
          <w:szCs w:val="28"/>
        </w:rPr>
        <w:t>③④⑤②⑥</w:t>
      </w:r>
    </w:p>
    <w:p w14:paraId="14C50DA5">
      <w:pPr>
        <w:spacing w:before="40" w:line="217" w:lineRule="auto"/>
        <w:ind w:left="410"/>
        <w:rPr>
          <w:rFonts w:ascii="宋体" w:hAnsi="宋体" w:eastAsia="宋体" w:cs="宋体"/>
          <w:sz w:val="28"/>
          <w:szCs w:val="28"/>
        </w:rPr>
      </w:pPr>
      <w:r>
        <w:rPr>
          <w:rFonts w:ascii="Times New Roman" w:hAnsi="Times New Roman" w:eastAsia="Times New Roman" w:cs="Times New Roman"/>
          <w:spacing w:val="-28"/>
          <w:sz w:val="28"/>
          <w:szCs w:val="28"/>
        </w:rPr>
        <w:t>C.</w:t>
      </w:r>
      <w:r>
        <w:rPr>
          <w:rFonts w:ascii="宋体" w:hAnsi="宋体" w:eastAsia="宋体" w:cs="宋体"/>
          <w:spacing w:val="-28"/>
          <w:sz w:val="28"/>
          <w:szCs w:val="28"/>
        </w:rPr>
        <w:t xml:space="preserve">④②⑤③①⑥                  </w:t>
      </w:r>
      <w:r>
        <w:rPr>
          <w:rFonts w:ascii="Times New Roman" w:hAnsi="Times New Roman" w:eastAsia="Times New Roman" w:cs="Times New Roman"/>
          <w:spacing w:val="-28"/>
          <w:sz w:val="28"/>
          <w:szCs w:val="28"/>
        </w:rPr>
        <w:t>D.</w:t>
      </w:r>
      <w:r>
        <w:rPr>
          <w:rFonts w:ascii="宋体" w:hAnsi="宋体" w:eastAsia="宋体" w:cs="宋体"/>
          <w:spacing w:val="-28"/>
          <w:sz w:val="28"/>
          <w:szCs w:val="28"/>
        </w:rPr>
        <w:t>④①⑥</w:t>
      </w:r>
      <w:r>
        <w:rPr>
          <w:rFonts w:ascii="宋体" w:hAnsi="宋体" w:eastAsia="宋体" w:cs="宋体"/>
          <w:spacing w:val="-29"/>
          <w:sz w:val="28"/>
          <w:szCs w:val="28"/>
        </w:rPr>
        <w:t>③②⑤</w:t>
      </w:r>
    </w:p>
    <w:p w14:paraId="1B64F7F7">
      <w:pPr>
        <w:spacing w:before="109" w:line="339" w:lineRule="auto"/>
        <w:ind w:left="410" w:right="24" w:hanging="410"/>
        <w:rPr>
          <w:rFonts w:ascii="宋体" w:hAnsi="宋体" w:eastAsia="宋体" w:cs="宋体"/>
          <w:sz w:val="20"/>
          <w:szCs w:val="20"/>
        </w:rPr>
      </w:pPr>
      <w:r>
        <w:rPr>
          <w:rFonts w:ascii="宋体" w:hAnsi="宋体" w:eastAsia="宋体" w:cs="宋体"/>
          <w:spacing w:val="10"/>
          <w:sz w:val="20"/>
          <w:szCs w:val="20"/>
        </w:rPr>
        <w:t>52.①与以往依靠装甲抵御弹药不同，战车主动防护系统实施贴身或近距离防御，强调先敌</w:t>
      </w:r>
      <w:r>
        <w:rPr>
          <w:rFonts w:ascii="宋体" w:hAnsi="宋体" w:eastAsia="宋体" w:cs="宋体"/>
          <w:spacing w:val="7"/>
          <w:sz w:val="20"/>
          <w:szCs w:val="20"/>
        </w:rPr>
        <w:t xml:space="preserve"> </w:t>
      </w:r>
      <w:r>
        <w:rPr>
          <w:rFonts w:ascii="宋体" w:hAnsi="宋体" w:eastAsia="宋体" w:cs="宋体"/>
          <w:spacing w:val="9"/>
          <w:sz w:val="20"/>
          <w:szCs w:val="20"/>
        </w:rPr>
        <w:t>主动出击、御“敌拳”于车体之外</w:t>
      </w:r>
    </w:p>
    <w:p w14:paraId="3212B337">
      <w:pPr>
        <w:spacing w:before="25" w:line="217" w:lineRule="auto"/>
        <w:ind w:left="410"/>
        <w:rPr>
          <w:rFonts w:ascii="宋体" w:hAnsi="宋体" w:eastAsia="宋体" w:cs="宋体"/>
          <w:sz w:val="20"/>
          <w:szCs w:val="20"/>
        </w:rPr>
      </w:pPr>
      <w:r>
        <w:rPr>
          <w:rFonts w:ascii="宋体" w:hAnsi="宋体" w:eastAsia="宋体" w:cs="宋体"/>
          <w:spacing w:val="9"/>
          <w:sz w:val="20"/>
          <w:szCs w:val="20"/>
        </w:rPr>
        <w:t>②从二战至今，装甲车辆的性能和数量一直是影响陆战胜负的重要因素</w:t>
      </w:r>
    </w:p>
    <w:p w14:paraId="0D45422A">
      <w:pPr>
        <w:spacing w:before="144" w:line="277" w:lineRule="auto"/>
        <w:ind w:left="410" w:right="53"/>
        <w:rPr>
          <w:rFonts w:ascii="宋体" w:hAnsi="宋体" w:eastAsia="宋体" w:cs="宋体"/>
          <w:sz w:val="20"/>
          <w:szCs w:val="20"/>
        </w:rPr>
      </w:pPr>
      <w:r>
        <w:rPr>
          <w:rFonts w:ascii="宋体" w:hAnsi="宋体" w:eastAsia="宋体" w:cs="宋体"/>
          <w:spacing w:val="7"/>
          <w:sz w:val="20"/>
          <w:szCs w:val="20"/>
        </w:rPr>
        <w:t>③如果面对轻型反坦克武器的近距离突袭，主动防护系统甚至能使装甲车辆的生存概率</w:t>
      </w:r>
      <w:r>
        <w:rPr>
          <w:rFonts w:ascii="宋体" w:hAnsi="宋体" w:eastAsia="宋体" w:cs="宋体"/>
          <w:spacing w:val="12"/>
          <w:sz w:val="20"/>
          <w:szCs w:val="20"/>
        </w:rPr>
        <w:t xml:space="preserve"> </w:t>
      </w:r>
      <w:r>
        <w:rPr>
          <w:rFonts w:ascii="宋体" w:hAnsi="宋体" w:eastAsia="宋体" w:cs="宋体"/>
          <w:spacing w:val="26"/>
          <w:sz w:val="20"/>
          <w:szCs w:val="20"/>
        </w:rPr>
        <w:t>提高3～4倍</w:t>
      </w:r>
    </w:p>
    <w:p w14:paraId="74709F01">
      <w:pPr>
        <w:spacing w:before="141" w:line="286" w:lineRule="auto"/>
        <w:ind w:left="410" w:right="71"/>
        <w:rPr>
          <w:rFonts w:ascii="宋体" w:hAnsi="宋体" w:eastAsia="宋体" w:cs="宋体"/>
          <w:sz w:val="20"/>
          <w:szCs w:val="20"/>
        </w:rPr>
      </w:pPr>
      <w:r>
        <w:rPr>
          <w:rFonts w:ascii="宋体" w:hAnsi="宋体" w:eastAsia="宋体" w:cs="宋体"/>
          <w:spacing w:val="7"/>
          <w:sz w:val="20"/>
          <w:szCs w:val="20"/>
        </w:rPr>
        <w:t>④随着反坦克武器弹药的发展，装甲车辆仅靠自身抗衡弹药的时代已经远</w:t>
      </w:r>
      <w:r>
        <w:rPr>
          <w:rFonts w:ascii="宋体" w:hAnsi="宋体" w:eastAsia="宋体" w:cs="宋体"/>
          <w:spacing w:val="6"/>
          <w:sz w:val="20"/>
          <w:szCs w:val="20"/>
        </w:rPr>
        <w:t>去，为提高战</w:t>
      </w:r>
      <w:r>
        <w:rPr>
          <w:rFonts w:ascii="宋体" w:hAnsi="宋体" w:eastAsia="宋体" w:cs="宋体"/>
          <w:sz w:val="20"/>
          <w:szCs w:val="20"/>
        </w:rPr>
        <w:t xml:space="preserve"> </w:t>
      </w:r>
      <w:r>
        <w:rPr>
          <w:rFonts w:ascii="宋体" w:hAnsi="宋体" w:eastAsia="宋体" w:cs="宋体"/>
          <w:spacing w:val="8"/>
          <w:sz w:val="20"/>
          <w:szCs w:val="20"/>
        </w:rPr>
        <w:t>场生存力，战车主动防护系统应运而生</w:t>
      </w:r>
    </w:p>
    <w:p w14:paraId="41B2407A">
      <w:pPr>
        <w:spacing w:before="120" w:line="217" w:lineRule="auto"/>
        <w:ind w:left="410"/>
        <w:rPr>
          <w:rFonts w:ascii="宋体" w:hAnsi="宋体" w:eastAsia="宋体" w:cs="宋体"/>
          <w:sz w:val="20"/>
          <w:szCs w:val="20"/>
        </w:rPr>
      </w:pPr>
      <w:r>
        <w:rPr>
          <w:rFonts w:ascii="宋体" w:hAnsi="宋体" w:eastAsia="宋体" w:cs="宋体"/>
          <w:spacing w:val="13"/>
          <w:sz w:val="20"/>
          <w:szCs w:val="20"/>
        </w:rPr>
        <w:t>⑤有关测试资料显示，加装主动防护系统后，装甲车辆的</w:t>
      </w:r>
      <w:r>
        <w:rPr>
          <w:rFonts w:ascii="宋体" w:hAnsi="宋体" w:eastAsia="宋体" w:cs="宋体"/>
          <w:spacing w:val="12"/>
          <w:sz w:val="20"/>
          <w:szCs w:val="20"/>
        </w:rPr>
        <w:t>生存概率可提高1倍以上</w:t>
      </w:r>
    </w:p>
    <w:p w14:paraId="18254011">
      <w:pPr>
        <w:spacing w:before="134" w:line="291" w:lineRule="auto"/>
        <w:ind w:left="410" w:right="55"/>
        <w:rPr>
          <w:rFonts w:ascii="宋体" w:hAnsi="宋体" w:eastAsia="宋体" w:cs="宋体"/>
          <w:sz w:val="20"/>
          <w:szCs w:val="20"/>
        </w:rPr>
      </w:pPr>
      <w:r>
        <w:rPr>
          <w:rFonts w:ascii="宋体" w:hAnsi="宋体" w:eastAsia="宋体" w:cs="宋体"/>
          <w:spacing w:val="7"/>
          <w:sz w:val="20"/>
          <w:szCs w:val="20"/>
        </w:rPr>
        <w:t>⑥主动防护系统是通过雷达和光电等探测装置，获取来袭弹药的运动特征，由计算机控</w:t>
      </w:r>
      <w:r>
        <w:rPr>
          <w:rFonts w:ascii="宋体" w:hAnsi="宋体" w:eastAsia="宋体" w:cs="宋体"/>
          <w:spacing w:val="11"/>
          <w:sz w:val="20"/>
          <w:szCs w:val="20"/>
        </w:rPr>
        <w:t xml:space="preserve"> </w:t>
      </w:r>
      <w:r>
        <w:rPr>
          <w:rFonts w:ascii="宋体" w:hAnsi="宋体" w:eastAsia="宋体" w:cs="宋体"/>
          <w:spacing w:val="8"/>
          <w:sz w:val="20"/>
          <w:szCs w:val="20"/>
        </w:rPr>
        <w:t>制对抗装置进行自卫</w:t>
      </w:r>
    </w:p>
    <w:p w14:paraId="214ED129">
      <w:pPr>
        <w:spacing w:before="133" w:line="219" w:lineRule="auto"/>
        <w:ind w:left="410"/>
        <w:rPr>
          <w:rFonts w:ascii="宋体" w:hAnsi="宋体" w:eastAsia="宋体" w:cs="宋体"/>
          <w:sz w:val="20"/>
          <w:szCs w:val="20"/>
        </w:rPr>
      </w:pPr>
      <w:r>
        <w:rPr>
          <w:rFonts w:ascii="宋体" w:hAnsi="宋体" w:eastAsia="宋体" w:cs="宋体"/>
          <w:spacing w:val="17"/>
          <w:sz w:val="20"/>
          <w:szCs w:val="20"/>
        </w:rPr>
        <w:t>将以上6个句子重新排列，语序正确的一项是(</w:t>
      </w:r>
      <w:r>
        <w:rPr>
          <w:rFonts w:ascii="宋体" w:hAnsi="宋体" w:eastAsia="宋体" w:cs="宋体"/>
          <w:spacing w:val="35"/>
          <w:sz w:val="20"/>
          <w:szCs w:val="20"/>
        </w:rPr>
        <w:t xml:space="preserve">   </w:t>
      </w:r>
      <w:r>
        <w:rPr>
          <w:rFonts w:ascii="宋体" w:hAnsi="宋体" w:eastAsia="宋体" w:cs="宋体"/>
          <w:spacing w:val="17"/>
          <w:sz w:val="20"/>
          <w:szCs w:val="20"/>
        </w:rPr>
        <w:t>)。</w:t>
      </w:r>
    </w:p>
    <w:p w14:paraId="7C65F58D">
      <w:pPr>
        <w:spacing w:before="53" w:line="217" w:lineRule="auto"/>
        <w:ind w:left="410"/>
        <w:rPr>
          <w:rFonts w:ascii="宋体" w:hAnsi="宋体" w:eastAsia="宋体" w:cs="宋体"/>
          <w:sz w:val="28"/>
          <w:szCs w:val="28"/>
        </w:rPr>
      </w:pPr>
      <w:r>
        <w:rPr>
          <w:rFonts w:ascii="Times New Roman" w:hAnsi="Times New Roman" w:eastAsia="Times New Roman" w:cs="Times New Roman"/>
          <w:spacing w:val="-28"/>
          <w:sz w:val="28"/>
          <w:szCs w:val="28"/>
        </w:rPr>
        <w:t>A.</w:t>
      </w:r>
      <w:r>
        <w:rPr>
          <w:rFonts w:ascii="宋体" w:hAnsi="宋体" w:eastAsia="宋体" w:cs="宋体"/>
          <w:spacing w:val="-28"/>
          <w:sz w:val="28"/>
          <w:szCs w:val="28"/>
        </w:rPr>
        <w:t xml:space="preserve">②④⑥①③⑤                  </w:t>
      </w:r>
      <w:r>
        <w:rPr>
          <w:rFonts w:ascii="Times New Roman" w:hAnsi="Times New Roman" w:eastAsia="Times New Roman" w:cs="Times New Roman"/>
          <w:spacing w:val="-28"/>
          <w:sz w:val="28"/>
          <w:szCs w:val="28"/>
        </w:rPr>
        <w:t>B.</w:t>
      </w:r>
      <w:r>
        <w:rPr>
          <w:rFonts w:ascii="宋体" w:hAnsi="宋体" w:eastAsia="宋体" w:cs="宋体"/>
          <w:spacing w:val="-28"/>
          <w:sz w:val="28"/>
          <w:szCs w:val="28"/>
        </w:rPr>
        <w:t>②</w:t>
      </w:r>
      <w:r>
        <w:rPr>
          <w:rFonts w:ascii="宋体" w:hAnsi="宋体" w:eastAsia="宋体" w:cs="宋体"/>
          <w:spacing w:val="-29"/>
          <w:sz w:val="28"/>
          <w:szCs w:val="28"/>
        </w:rPr>
        <w:t>④①⑥⑤③</w:t>
      </w:r>
    </w:p>
    <w:p w14:paraId="7CD9F502">
      <w:pPr>
        <w:spacing w:before="40" w:line="217" w:lineRule="auto"/>
        <w:ind w:left="410"/>
        <w:rPr>
          <w:rFonts w:ascii="宋体" w:hAnsi="宋体" w:eastAsia="宋体" w:cs="宋体"/>
          <w:sz w:val="28"/>
          <w:szCs w:val="28"/>
        </w:rPr>
      </w:pPr>
      <w:r>
        <w:rPr>
          <w:rFonts w:ascii="Arial" w:hAnsi="Arial" w:eastAsia="Arial" w:cs="Arial"/>
          <w:spacing w:val="-29"/>
          <w:sz w:val="28"/>
          <w:szCs w:val="28"/>
        </w:rPr>
        <w:t>C.</w:t>
      </w:r>
      <w:r>
        <w:rPr>
          <w:rFonts w:ascii="宋体" w:hAnsi="宋体" w:eastAsia="宋体" w:cs="宋体"/>
          <w:spacing w:val="-29"/>
          <w:sz w:val="28"/>
          <w:szCs w:val="28"/>
        </w:rPr>
        <w:t xml:space="preserve">④⑥①②⑤③                  </w:t>
      </w:r>
      <w:r>
        <w:rPr>
          <w:rFonts w:ascii="Times New Roman" w:hAnsi="Times New Roman" w:eastAsia="Times New Roman" w:cs="Times New Roman"/>
          <w:spacing w:val="-29"/>
          <w:sz w:val="28"/>
          <w:szCs w:val="28"/>
        </w:rPr>
        <w:t>D.</w:t>
      </w:r>
      <w:r>
        <w:rPr>
          <w:rFonts w:ascii="宋体" w:hAnsi="宋体" w:eastAsia="宋体" w:cs="宋体"/>
          <w:spacing w:val="-29"/>
          <w:sz w:val="28"/>
          <w:szCs w:val="28"/>
        </w:rPr>
        <w:t>④①②③⑥⑤</w:t>
      </w:r>
    </w:p>
    <w:p w14:paraId="62FC5D2F">
      <w:pPr>
        <w:spacing w:before="118" w:line="339" w:lineRule="auto"/>
        <w:ind w:left="410" w:right="20" w:hanging="410"/>
        <w:rPr>
          <w:rFonts w:ascii="宋体" w:hAnsi="宋体" w:eastAsia="宋体" w:cs="宋体"/>
          <w:sz w:val="20"/>
          <w:szCs w:val="20"/>
        </w:rPr>
      </w:pPr>
      <w:r>
        <w:rPr>
          <w:rFonts w:ascii="宋体" w:hAnsi="宋体" w:eastAsia="宋体" w:cs="宋体"/>
          <w:spacing w:val="10"/>
          <w:sz w:val="20"/>
          <w:szCs w:val="20"/>
        </w:rPr>
        <w:t>53.①当前，我国荒漠化、沙化土地治理呈现出“整体好转、改善加速”的良好态势，但沙</w:t>
      </w:r>
      <w:r>
        <w:rPr>
          <w:rFonts w:ascii="宋体" w:hAnsi="宋体" w:eastAsia="宋体" w:cs="宋体"/>
          <w:spacing w:val="12"/>
          <w:sz w:val="20"/>
          <w:szCs w:val="20"/>
        </w:rPr>
        <w:t xml:space="preserve"> </w:t>
      </w:r>
      <w:r>
        <w:rPr>
          <w:rFonts w:ascii="宋体" w:hAnsi="宋体" w:eastAsia="宋体" w:cs="宋体"/>
          <w:spacing w:val="10"/>
          <w:sz w:val="20"/>
          <w:szCs w:val="20"/>
        </w:rPr>
        <w:t>化土地面积大、分布广、程度重、治理难的基本面尚未根本改变</w:t>
      </w:r>
    </w:p>
    <w:p w14:paraId="4BAFDB5D">
      <w:pPr>
        <w:spacing w:before="27" w:line="217" w:lineRule="auto"/>
        <w:ind w:left="410"/>
        <w:rPr>
          <w:rFonts w:ascii="宋体" w:hAnsi="宋体" w:eastAsia="宋体" w:cs="宋体"/>
          <w:sz w:val="20"/>
          <w:szCs w:val="20"/>
        </w:rPr>
      </w:pPr>
      <w:r>
        <w:rPr>
          <w:rFonts w:ascii="宋体" w:hAnsi="宋体" w:eastAsia="宋体" w:cs="宋体"/>
          <w:spacing w:val="10"/>
          <w:sz w:val="20"/>
          <w:szCs w:val="20"/>
        </w:rPr>
        <w:t>②现实表明，我国荒漠化防治和防沙治沙工作形势依然严峻</w:t>
      </w:r>
    </w:p>
    <w:p w14:paraId="5E0CB652">
      <w:pPr>
        <w:spacing w:before="135" w:line="330" w:lineRule="auto"/>
        <w:ind w:left="410" w:right="83"/>
        <w:rPr>
          <w:rFonts w:ascii="宋体" w:hAnsi="宋体" w:eastAsia="宋体" w:cs="宋体"/>
          <w:sz w:val="20"/>
          <w:szCs w:val="20"/>
        </w:rPr>
      </w:pPr>
      <w:r>
        <w:rPr>
          <w:rFonts w:ascii="宋体" w:hAnsi="宋体" w:eastAsia="宋体" w:cs="宋体"/>
          <w:spacing w:val="7"/>
          <w:sz w:val="20"/>
          <w:szCs w:val="20"/>
        </w:rPr>
        <w:t>③我国是世界上荒漠化最严重的国家之一，荒</w:t>
      </w:r>
      <w:r>
        <w:rPr>
          <w:rFonts w:ascii="宋体" w:hAnsi="宋体" w:eastAsia="宋体" w:cs="宋体"/>
          <w:spacing w:val="6"/>
          <w:sz w:val="20"/>
          <w:szCs w:val="20"/>
        </w:rPr>
        <w:t>漠化土地主要分布在三北地区，而且荒漠</w:t>
      </w:r>
      <w:r>
        <w:rPr>
          <w:rFonts w:ascii="宋体" w:hAnsi="宋体" w:eastAsia="宋体" w:cs="宋体"/>
          <w:sz w:val="20"/>
          <w:szCs w:val="20"/>
        </w:rPr>
        <w:t xml:space="preserve"> </w:t>
      </w:r>
      <w:r>
        <w:rPr>
          <w:rFonts w:ascii="宋体" w:hAnsi="宋体" w:eastAsia="宋体" w:cs="宋体"/>
          <w:spacing w:val="9"/>
          <w:sz w:val="20"/>
          <w:szCs w:val="20"/>
        </w:rPr>
        <w:t>化地区与经济欠发达区、少数民族聚居区等高度耦合</w:t>
      </w:r>
    </w:p>
    <w:p w14:paraId="1AEFE0BB">
      <w:pPr>
        <w:spacing w:before="35" w:line="330" w:lineRule="auto"/>
        <w:ind w:left="410" w:right="61"/>
        <w:rPr>
          <w:rFonts w:ascii="宋体" w:hAnsi="宋体" w:eastAsia="宋体" w:cs="宋体"/>
          <w:sz w:val="20"/>
          <w:szCs w:val="20"/>
        </w:rPr>
      </w:pPr>
      <w:r>
        <w:rPr>
          <w:rFonts w:ascii="宋体" w:hAnsi="宋体" w:eastAsia="宋体" w:cs="宋体"/>
          <w:spacing w:val="7"/>
          <w:sz w:val="20"/>
          <w:szCs w:val="20"/>
        </w:rPr>
        <w:t>④荒漠化、风沙危害和水土流失导致的生态灾害，制约着三北地区经济社会发展，对中</w:t>
      </w:r>
      <w:r>
        <w:rPr>
          <w:rFonts w:ascii="宋体" w:hAnsi="宋体" w:eastAsia="宋体" w:cs="宋体"/>
          <w:spacing w:val="4"/>
          <w:sz w:val="20"/>
          <w:szCs w:val="20"/>
        </w:rPr>
        <w:t xml:space="preserve"> </w:t>
      </w:r>
      <w:r>
        <w:rPr>
          <w:rFonts w:ascii="宋体" w:hAnsi="宋体" w:eastAsia="宋体" w:cs="宋体"/>
          <w:spacing w:val="8"/>
          <w:sz w:val="20"/>
          <w:szCs w:val="20"/>
        </w:rPr>
        <w:t>华民族的生存、发展构成挑战</w:t>
      </w:r>
    </w:p>
    <w:p w14:paraId="411074B6">
      <w:pPr>
        <w:spacing w:before="34" w:line="286" w:lineRule="auto"/>
        <w:ind w:left="410" w:right="72"/>
        <w:rPr>
          <w:rFonts w:ascii="宋体" w:hAnsi="宋体" w:eastAsia="宋体" w:cs="宋体"/>
          <w:sz w:val="20"/>
          <w:szCs w:val="20"/>
        </w:rPr>
      </w:pPr>
      <w:r>
        <w:rPr>
          <w:rFonts w:ascii="宋体" w:hAnsi="宋体" w:eastAsia="宋体" w:cs="宋体"/>
          <w:spacing w:val="7"/>
          <w:sz w:val="20"/>
          <w:szCs w:val="20"/>
        </w:rPr>
        <w:t>⑤我们要充分认识防沙治沙工作的长期性、艰巨性、反复性和不确定性，</w:t>
      </w:r>
      <w:r>
        <w:rPr>
          <w:rFonts w:ascii="宋体" w:hAnsi="宋体" w:eastAsia="宋体" w:cs="宋体"/>
          <w:spacing w:val="6"/>
          <w:sz w:val="20"/>
          <w:szCs w:val="20"/>
        </w:rPr>
        <w:t>进一步提高站</w:t>
      </w:r>
      <w:r>
        <w:rPr>
          <w:rFonts w:ascii="宋体" w:hAnsi="宋体" w:eastAsia="宋体" w:cs="宋体"/>
          <w:sz w:val="20"/>
          <w:szCs w:val="20"/>
        </w:rPr>
        <w:t xml:space="preserve"> </w:t>
      </w:r>
      <w:r>
        <w:rPr>
          <w:rFonts w:ascii="宋体" w:hAnsi="宋体" w:eastAsia="宋体" w:cs="宋体"/>
          <w:spacing w:val="9"/>
          <w:sz w:val="20"/>
          <w:szCs w:val="20"/>
        </w:rPr>
        <w:t>位，增强使命感和紧迫感</w:t>
      </w:r>
    </w:p>
    <w:p w14:paraId="04F3B380">
      <w:pPr>
        <w:spacing w:before="121" w:line="310" w:lineRule="auto"/>
        <w:ind w:left="410" w:right="1837"/>
        <w:rPr>
          <w:rFonts w:ascii="宋体" w:hAnsi="宋体" w:eastAsia="宋体" w:cs="宋体"/>
          <w:sz w:val="20"/>
          <w:szCs w:val="20"/>
        </w:rPr>
      </w:pPr>
      <w:r>
        <w:rPr>
          <w:rFonts w:ascii="宋体" w:hAnsi="宋体" w:eastAsia="宋体" w:cs="宋体"/>
          <w:spacing w:val="10"/>
          <w:sz w:val="20"/>
          <w:szCs w:val="20"/>
        </w:rPr>
        <w:t>⑥这两年，受气候变化异常影响，我国北方沙尘天气次数有所增加</w:t>
      </w:r>
      <w:r>
        <w:rPr>
          <w:rFonts w:ascii="宋体" w:hAnsi="宋体" w:eastAsia="宋体" w:cs="宋体"/>
          <w:spacing w:val="4"/>
          <w:sz w:val="20"/>
          <w:szCs w:val="20"/>
        </w:rPr>
        <w:t xml:space="preserve"> </w:t>
      </w:r>
      <w:r>
        <w:rPr>
          <w:rFonts w:ascii="宋体" w:hAnsi="宋体" w:eastAsia="宋体" w:cs="宋体"/>
          <w:spacing w:val="17"/>
          <w:sz w:val="20"/>
          <w:szCs w:val="20"/>
        </w:rPr>
        <w:t>将以上6个句子重新排列，语序正确的一项是(</w:t>
      </w:r>
      <w:r>
        <w:rPr>
          <w:rFonts w:ascii="宋体" w:hAnsi="宋体" w:eastAsia="宋体" w:cs="宋体"/>
          <w:spacing w:val="35"/>
          <w:sz w:val="20"/>
          <w:szCs w:val="20"/>
        </w:rPr>
        <w:t xml:space="preserve">   </w:t>
      </w:r>
      <w:r>
        <w:rPr>
          <w:rFonts w:ascii="宋体" w:hAnsi="宋体" w:eastAsia="宋体" w:cs="宋体"/>
          <w:spacing w:val="17"/>
          <w:sz w:val="20"/>
          <w:szCs w:val="20"/>
        </w:rPr>
        <w:t>)。</w:t>
      </w:r>
    </w:p>
    <w:p w14:paraId="49141FF4">
      <w:pPr>
        <w:spacing w:line="217" w:lineRule="auto"/>
        <w:ind w:left="410"/>
        <w:rPr>
          <w:rFonts w:ascii="宋体" w:hAnsi="宋体" w:eastAsia="宋体" w:cs="宋体"/>
          <w:sz w:val="28"/>
          <w:szCs w:val="28"/>
        </w:rPr>
      </w:pPr>
      <w:r>
        <w:rPr>
          <w:rFonts w:ascii="Times New Roman" w:hAnsi="Times New Roman" w:eastAsia="Times New Roman" w:cs="Times New Roman"/>
          <w:spacing w:val="-28"/>
          <w:sz w:val="28"/>
          <w:szCs w:val="28"/>
        </w:rPr>
        <w:t>A.</w:t>
      </w:r>
      <w:r>
        <w:rPr>
          <w:rFonts w:ascii="宋体" w:hAnsi="宋体" w:eastAsia="宋体" w:cs="宋体"/>
          <w:spacing w:val="-28"/>
          <w:sz w:val="28"/>
          <w:szCs w:val="28"/>
        </w:rPr>
        <w:t xml:space="preserve">③④①⑥②⑤                  </w:t>
      </w:r>
      <w:r>
        <w:rPr>
          <w:rFonts w:ascii="Times New Roman" w:hAnsi="Times New Roman" w:eastAsia="Times New Roman" w:cs="Times New Roman"/>
          <w:spacing w:val="-28"/>
          <w:sz w:val="28"/>
          <w:szCs w:val="28"/>
        </w:rPr>
        <w:t>B.</w:t>
      </w:r>
      <w:r>
        <w:rPr>
          <w:rFonts w:ascii="宋体" w:hAnsi="宋体" w:eastAsia="宋体" w:cs="宋体"/>
          <w:spacing w:val="-28"/>
          <w:sz w:val="28"/>
          <w:szCs w:val="28"/>
        </w:rPr>
        <w:t>④</w:t>
      </w:r>
      <w:r>
        <w:rPr>
          <w:rFonts w:ascii="宋体" w:hAnsi="宋体" w:eastAsia="宋体" w:cs="宋体"/>
          <w:spacing w:val="-29"/>
          <w:sz w:val="28"/>
          <w:szCs w:val="28"/>
        </w:rPr>
        <w:t>①③②⑤⑥</w:t>
      </w:r>
    </w:p>
    <w:p w14:paraId="02A4E122">
      <w:pPr>
        <w:spacing w:before="71" w:line="217" w:lineRule="auto"/>
        <w:ind w:left="410"/>
        <w:rPr>
          <w:rFonts w:ascii="宋体" w:hAnsi="宋体" w:eastAsia="宋体" w:cs="宋体"/>
          <w:sz w:val="28"/>
          <w:szCs w:val="28"/>
        </w:rPr>
      </w:pPr>
      <w:r>
        <w:rPr>
          <w:rFonts w:ascii="Times New Roman" w:hAnsi="Times New Roman" w:eastAsia="Times New Roman" w:cs="Times New Roman"/>
          <w:spacing w:val="-28"/>
          <w:sz w:val="28"/>
          <w:szCs w:val="28"/>
        </w:rPr>
        <w:t>C.</w:t>
      </w:r>
      <w:r>
        <w:rPr>
          <w:rFonts w:ascii="宋体" w:hAnsi="宋体" w:eastAsia="宋体" w:cs="宋体"/>
          <w:spacing w:val="-28"/>
          <w:sz w:val="28"/>
          <w:szCs w:val="28"/>
        </w:rPr>
        <w:t xml:space="preserve">①③⑥⑤②④                  </w:t>
      </w:r>
      <w:r>
        <w:rPr>
          <w:rFonts w:ascii="Times New Roman" w:hAnsi="Times New Roman" w:eastAsia="Times New Roman" w:cs="Times New Roman"/>
          <w:spacing w:val="-28"/>
          <w:sz w:val="28"/>
          <w:szCs w:val="28"/>
        </w:rPr>
        <w:t>D.</w:t>
      </w:r>
      <w:r>
        <w:rPr>
          <w:rFonts w:ascii="宋体" w:hAnsi="宋体" w:eastAsia="宋体" w:cs="宋体"/>
          <w:spacing w:val="-28"/>
          <w:sz w:val="28"/>
          <w:szCs w:val="28"/>
        </w:rPr>
        <w:t>②⑤⑥</w:t>
      </w:r>
      <w:r>
        <w:rPr>
          <w:rFonts w:ascii="宋体" w:hAnsi="宋体" w:eastAsia="宋体" w:cs="宋体"/>
          <w:spacing w:val="-29"/>
          <w:sz w:val="28"/>
          <w:szCs w:val="28"/>
        </w:rPr>
        <w:t>①④③</w:t>
      </w:r>
    </w:p>
    <w:p w14:paraId="66859E0D">
      <w:pPr>
        <w:spacing w:before="88" w:line="337" w:lineRule="auto"/>
        <w:ind w:left="410" w:right="24" w:hanging="410"/>
        <w:rPr>
          <w:rFonts w:ascii="宋体" w:hAnsi="宋体" w:eastAsia="宋体" w:cs="宋体"/>
          <w:sz w:val="20"/>
          <w:szCs w:val="20"/>
        </w:rPr>
      </w:pPr>
      <w:r>
        <w:rPr>
          <w:rFonts w:ascii="宋体" w:hAnsi="宋体" w:eastAsia="宋体" w:cs="宋体"/>
          <w:spacing w:val="8"/>
          <w:sz w:val="20"/>
          <w:szCs w:val="20"/>
        </w:rPr>
        <w:t>54. 任何领域人才的成长进阶之路都离不开激励</w:t>
      </w:r>
      <w:r>
        <w:rPr>
          <w:rFonts w:ascii="宋体" w:hAnsi="宋体" w:eastAsia="宋体" w:cs="宋体"/>
          <w:spacing w:val="7"/>
          <w:sz w:val="20"/>
          <w:szCs w:val="20"/>
        </w:rPr>
        <w:t>。以往提起技能人员，人们往往会想到“社</w:t>
      </w:r>
      <w:r>
        <w:rPr>
          <w:rFonts w:ascii="宋体" w:hAnsi="宋体" w:eastAsia="宋体" w:cs="宋体"/>
          <w:sz w:val="20"/>
          <w:szCs w:val="20"/>
        </w:rPr>
        <w:t xml:space="preserve"> 会认可度低”“上升空间有限”“工资待遇不高”等标签。</w:t>
      </w:r>
      <w:r>
        <w:rPr>
          <w:rFonts w:ascii="宋体" w:hAnsi="宋体" w:eastAsia="宋体" w:cs="宋体"/>
          <w:spacing w:val="-43"/>
          <w:sz w:val="20"/>
          <w:szCs w:val="20"/>
        </w:rPr>
        <w:t xml:space="preserve"> </w:t>
      </w:r>
      <w:r>
        <w:rPr>
          <w:rFonts w:ascii="宋体" w:hAnsi="宋体" w:eastAsia="宋体" w:cs="宋体"/>
          <w:sz w:val="20"/>
          <w:szCs w:val="20"/>
        </w:rPr>
        <w:t xml:space="preserve">一些年轻人不愿意进工厂，企 </w:t>
      </w:r>
      <w:r>
        <w:rPr>
          <w:rFonts w:ascii="宋体" w:hAnsi="宋体" w:eastAsia="宋体" w:cs="宋体"/>
          <w:spacing w:val="7"/>
          <w:sz w:val="20"/>
          <w:szCs w:val="20"/>
        </w:rPr>
        <w:t>业也时常出现技工荒，这都不利于制造业的高质量发展。经过多年的努力，我国通过出 台各类支持技能人才发展的政策措施，引导用人单位对高技能人才实行岗位</w:t>
      </w:r>
      <w:r>
        <w:rPr>
          <w:rFonts w:ascii="宋体" w:hAnsi="宋体" w:eastAsia="宋体" w:cs="宋体"/>
          <w:spacing w:val="6"/>
          <w:sz w:val="20"/>
          <w:szCs w:val="20"/>
        </w:rPr>
        <w:t>分红、专项</w:t>
      </w:r>
      <w:r>
        <w:rPr>
          <w:rFonts w:ascii="宋体" w:hAnsi="宋体" w:eastAsia="宋体" w:cs="宋体"/>
          <w:sz w:val="20"/>
          <w:szCs w:val="20"/>
        </w:rPr>
        <w:t xml:space="preserve"> </w:t>
      </w:r>
      <w:r>
        <w:rPr>
          <w:rFonts w:ascii="宋体" w:hAnsi="宋体" w:eastAsia="宋体" w:cs="宋体"/>
          <w:spacing w:val="7"/>
          <w:sz w:val="20"/>
          <w:szCs w:val="20"/>
        </w:rPr>
        <w:t>特殊奖励、技术创新成果入股等激励办法，为构建完善的高技能</w:t>
      </w:r>
      <w:r>
        <w:rPr>
          <w:rFonts w:ascii="宋体" w:hAnsi="宋体" w:eastAsia="宋体" w:cs="宋体"/>
          <w:spacing w:val="6"/>
          <w:sz w:val="20"/>
          <w:szCs w:val="20"/>
        </w:rPr>
        <w:t>人才培养体系提供了保</w:t>
      </w:r>
      <w:r>
        <w:rPr>
          <w:rFonts w:ascii="宋体" w:hAnsi="宋体" w:eastAsia="宋体" w:cs="宋体"/>
          <w:sz w:val="20"/>
          <w:szCs w:val="20"/>
        </w:rPr>
        <w:t xml:space="preserve"> </w:t>
      </w:r>
      <w:r>
        <w:rPr>
          <w:rFonts w:ascii="宋体" w:hAnsi="宋体" w:eastAsia="宋体" w:cs="宋体"/>
          <w:spacing w:val="7"/>
          <w:sz w:val="20"/>
          <w:szCs w:val="20"/>
        </w:rPr>
        <w:t>障和依据。如今，技能人才的上升空间更加广阔，上升渠道更加通畅，</w:t>
      </w:r>
      <w:r>
        <w:rPr>
          <w:rFonts w:ascii="宋体" w:hAnsi="宋体" w:eastAsia="宋体" w:cs="宋体"/>
          <w:spacing w:val="6"/>
          <w:sz w:val="20"/>
          <w:szCs w:val="20"/>
        </w:rPr>
        <w:t>评价机制更加完</w:t>
      </w:r>
    </w:p>
    <w:p w14:paraId="0C629C31">
      <w:pPr>
        <w:spacing w:before="32" w:line="384" w:lineRule="auto"/>
        <w:ind w:left="410" w:right="5273"/>
        <w:rPr>
          <w:rFonts w:ascii="宋体" w:hAnsi="宋体" w:eastAsia="宋体" w:cs="宋体"/>
          <w:sz w:val="20"/>
          <w:szCs w:val="20"/>
        </w:rPr>
      </w:pPr>
      <w:r>
        <w:rPr>
          <w:rFonts w:ascii="宋体" w:hAnsi="宋体" w:eastAsia="宋体" w:cs="宋体"/>
          <w:spacing w:val="4"/>
          <w:sz w:val="20"/>
          <w:szCs w:val="20"/>
        </w:rPr>
        <w:t>善，待遇水平也更有吸引力。</w:t>
      </w:r>
      <w:r>
        <w:rPr>
          <w:rFonts w:ascii="宋体" w:hAnsi="宋体" w:eastAsia="宋体" w:cs="宋体"/>
          <w:spacing w:val="6"/>
          <w:sz w:val="20"/>
          <w:szCs w:val="20"/>
        </w:rPr>
        <w:t xml:space="preserve"> </w:t>
      </w:r>
      <w:r>
        <w:rPr>
          <w:rFonts w:ascii="宋体" w:hAnsi="宋体" w:eastAsia="宋体" w:cs="宋体"/>
          <w:spacing w:val="15"/>
          <w:sz w:val="20"/>
          <w:szCs w:val="20"/>
        </w:rPr>
        <w:t>这段文字意在说明(</w:t>
      </w:r>
      <w:r>
        <w:rPr>
          <w:rFonts w:ascii="宋体" w:hAnsi="宋体" w:eastAsia="宋体" w:cs="宋体"/>
          <w:spacing w:val="23"/>
          <w:sz w:val="20"/>
          <w:szCs w:val="20"/>
        </w:rPr>
        <w:t xml:space="preserve">   </w:t>
      </w:r>
      <w:r>
        <w:rPr>
          <w:rFonts w:ascii="宋体" w:hAnsi="宋体" w:eastAsia="宋体" w:cs="宋体"/>
          <w:spacing w:val="15"/>
          <w:sz w:val="20"/>
          <w:szCs w:val="20"/>
        </w:rPr>
        <w:t>)。</w:t>
      </w:r>
    </w:p>
    <w:p w14:paraId="2D445179">
      <w:pPr>
        <w:spacing w:before="54" w:line="188" w:lineRule="auto"/>
        <w:ind w:left="409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12</w:t>
      </w:r>
    </w:p>
    <w:p w14:paraId="196272A7">
      <w:pPr>
        <w:spacing w:line="219" w:lineRule="auto"/>
        <w:rPr>
          <w:rFonts w:hint="eastAsia" w:ascii="宋体" w:hAnsi="宋体" w:eastAsia="宋体" w:cs="宋体"/>
          <w:sz w:val="20"/>
          <w:szCs w:val="20"/>
          <w:lang w:eastAsia="zh-CN"/>
        </w:rPr>
        <w:sectPr>
          <w:pgSz w:w="11910" w:h="16840"/>
          <w:pgMar w:top="828" w:right="1786" w:bottom="0" w:left="1779" w:header="0" w:footer="0" w:gutter="0"/>
          <w:cols w:space="720" w:num="1"/>
        </w:sectPr>
      </w:pPr>
      <w:r>
        <w:rPr>
          <w:rFonts w:hint="eastAsia" w:ascii="宋体" w:hAnsi="宋体" w:eastAsia="宋体" w:cs="宋体"/>
          <w:spacing w:val="-19"/>
          <w:sz w:val="20"/>
          <w:szCs w:val="20"/>
          <w:lang w:eastAsia="zh-CN"/>
        </w:rPr>
        <w:t xml:space="preserve"> </w:t>
      </w:r>
    </w:p>
    <w:p w14:paraId="0647AC6A">
      <w:pPr>
        <w:spacing w:line="330" w:lineRule="auto"/>
        <w:rPr>
          <w:rFonts w:hint="eastAsia" w:ascii="Arial" w:eastAsia="宋体"/>
          <w:sz w:val="21"/>
          <w:lang w:eastAsia="zh-CN"/>
        </w:rPr>
      </w:pPr>
      <w:bookmarkStart w:id="27" w:name="bookmark27"/>
      <w:bookmarkEnd w:id="27"/>
      <w:r>
        <w:rPr>
          <w:rFonts w:hint="eastAsia" w:ascii="宋体" w:hAnsi="宋体" w:eastAsia="宋体" w:cs="宋体"/>
          <w:spacing w:val="-20"/>
          <w:sz w:val="21"/>
          <w:szCs w:val="21"/>
          <w:lang w:eastAsia="zh-CN"/>
        </w:rPr>
        <w:t xml:space="preserve"> </w:t>
      </w:r>
    </w:p>
    <w:p w14:paraId="076627EA">
      <w:pPr>
        <w:spacing w:before="68" w:line="316" w:lineRule="auto"/>
        <w:ind w:left="403" w:right="4234"/>
        <w:jc w:val="both"/>
        <w:rPr>
          <w:rFonts w:ascii="宋体" w:hAnsi="宋体" w:eastAsia="宋体" w:cs="宋体"/>
          <w:sz w:val="24"/>
          <w:szCs w:val="24"/>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1"/>
          <w:sz w:val="21"/>
          <w:szCs w:val="21"/>
        </w:rPr>
        <w:t>企业应为技能人才成长提供上升空间</w:t>
      </w:r>
      <w:r>
        <w:rPr>
          <w:rFonts w:ascii="宋体" w:hAnsi="宋体" w:eastAsia="宋体" w:cs="宋体"/>
          <w:sz w:val="21"/>
          <w:szCs w:val="21"/>
        </w:rPr>
        <w:t xml:space="preserve"> </w:t>
      </w:r>
      <w:r>
        <w:rPr>
          <w:rFonts w:ascii="宋体" w:hAnsi="宋体" w:eastAsia="宋体" w:cs="宋体"/>
          <w:spacing w:val="1"/>
          <w:sz w:val="21"/>
          <w:szCs w:val="21"/>
        </w:rPr>
        <w:t>B. 应不断创新企业吸纳人才的激励办法</w:t>
      </w:r>
      <w:r>
        <w:rPr>
          <w:rFonts w:ascii="宋体" w:hAnsi="宋体" w:eastAsia="宋体" w:cs="宋体"/>
          <w:spacing w:val="12"/>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政策激励使技能人才培养体系更完善</w:t>
      </w:r>
      <w:r>
        <w:rPr>
          <w:rFonts w:ascii="宋体" w:hAnsi="宋体" w:eastAsia="宋体" w:cs="宋体"/>
          <w:sz w:val="21"/>
          <w:szCs w:val="21"/>
        </w:rPr>
        <w:t xml:space="preserve"> </w:t>
      </w:r>
      <w:r>
        <w:rPr>
          <w:rFonts w:ascii="Times New Roman" w:hAnsi="Times New Roman" w:eastAsia="Times New Roman" w:cs="Times New Roman"/>
          <w:spacing w:val="-20"/>
          <w:w w:val="97"/>
          <w:sz w:val="24"/>
          <w:szCs w:val="24"/>
        </w:rPr>
        <w:t>D.</w:t>
      </w:r>
      <w:r>
        <w:rPr>
          <w:rFonts w:ascii="Times New Roman" w:hAnsi="Times New Roman" w:eastAsia="Times New Roman" w:cs="Times New Roman"/>
          <w:spacing w:val="56"/>
          <w:w w:val="101"/>
          <w:sz w:val="24"/>
          <w:szCs w:val="24"/>
        </w:rPr>
        <w:t xml:space="preserve"> </w:t>
      </w:r>
      <w:r>
        <w:rPr>
          <w:rFonts w:ascii="宋体" w:hAnsi="宋体" w:eastAsia="宋体" w:cs="宋体"/>
          <w:spacing w:val="-20"/>
          <w:w w:val="97"/>
          <w:sz w:val="24"/>
          <w:szCs w:val="24"/>
        </w:rPr>
        <w:t>技能人才是制造业高质量发展的保障</w:t>
      </w:r>
    </w:p>
    <w:p w14:paraId="5B6BBFDB">
      <w:pPr>
        <w:spacing w:before="3" w:line="321" w:lineRule="auto"/>
        <w:ind w:left="403" w:right="12" w:hanging="400"/>
        <w:rPr>
          <w:rFonts w:ascii="宋体" w:hAnsi="宋体" w:eastAsia="宋体" w:cs="宋体"/>
          <w:sz w:val="21"/>
          <w:szCs w:val="21"/>
        </w:rPr>
      </w:pPr>
      <w:r>
        <w:rPr>
          <w:rFonts w:ascii="宋体" w:hAnsi="宋体" w:eastAsia="宋体" w:cs="宋体"/>
          <w:spacing w:val="-1"/>
          <w:sz w:val="21"/>
          <w:szCs w:val="21"/>
        </w:rPr>
        <w:t>55.</w:t>
      </w:r>
      <w:r>
        <w:rPr>
          <w:rFonts w:ascii="宋体" w:hAnsi="宋体" w:eastAsia="宋体" w:cs="宋体"/>
          <w:spacing w:val="-58"/>
          <w:sz w:val="21"/>
          <w:szCs w:val="21"/>
        </w:rPr>
        <w:t xml:space="preserve"> </w:t>
      </w:r>
      <w:r>
        <w:rPr>
          <w:rFonts w:ascii="宋体" w:hAnsi="宋体" w:eastAsia="宋体" w:cs="宋体"/>
          <w:spacing w:val="-1"/>
          <w:sz w:val="21"/>
          <w:szCs w:val="21"/>
        </w:rPr>
        <w:t>穿山甲的外壳由被称作角蛋白的有机骨</w:t>
      </w:r>
      <w:r>
        <w:rPr>
          <w:rFonts w:ascii="宋体" w:hAnsi="宋体" w:eastAsia="宋体" w:cs="宋体"/>
          <w:spacing w:val="-2"/>
          <w:sz w:val="21"/>
          <w:szCs w:val="21"/>
        </w:rPr>
        <w:t>骼组成，能为躯体提供强有力的保护作用，却不</w:t>
      </w:r>
      <w:r>
        <w:rPr>
          <w:rFonts w:ascii="宋体" w:hAnsi="宋体" w:eastAsia="宋体" w:cs="宋体"/>
          <w:sz w:val="21"/>
          <w:szCs w:val="21"/>
        </w:rPr>
        <w:t xml:space="preserve"> </w:t>
      </w:r>
      <w:r>
        <w:rPr>
          <w:rFonts w:ascii="宋体" w:hAnsi="宋体" w:eastAsia="宋体" w:cs="宋体"/>
          <w:spacing w:val="-3"/>
          <w:sz w:val="21"/>
          <w:szCs w:val="21"/>
        </w:rPr>
        <w:t>会妨碍行动或损伤自身。穿山甲能把角质鳞片组成重叠结构，灵活无碍地移动。受其启</w:t>
      </w:r>
      <w:r>
        <w:rPr>
          <w:rFonts w:ascii="宋体" w:hAnsi="宋体" w:eastAsia="宋体" w:cs="宋体"/>
          <w:spacing w:val="13"/>
          <w:sz w:val="21"/>
          <w:szCs w:val="21"/>
        </w:rPr>
        <w:t xml:space="preserve"> </w:t>
      </w:r>
      <w:r>
        <w:rPr>
          <w:rFonts w:ascii="宋体" w:hAnsi="宋体" w:eastAsia="宋体" w:cs="宋体"/>
          <w:spacing w:val="-3"/>
          <w:sz w:val="21"/>
          <w:szCs w:val="21"/>
        </w:rPr>
        <w:t>发，工程师设计出一个拥有重叠鳞片设计的微型机器人，用于在人体内进行安全和</w:t>
      </w:r>
      <w:r>
        <w:rPr>
          <w:rFonts w:ascii="宋体" w:hAnsi="宋体" w:eastAsia="宋体" w:cs="宋体"/>
          <w:spacing w:val="-4"/>
          <w:sz w:val="21"/>
          <w:szCs w:val="21"/>
        </w:rPr>
        <w:t>微创</w:t>
      </w:r>
      <w:r>
        <w:rPr>
          <w:rFonts w:ascii="宋体" w:hAnsi="宋体" w:eastAsia="宋体" w:cs="宋体"/>
          <w:sz w:val="21"/>
          <w:szCs w:val="21"/>
        </w:rPr>
        <w:t xml:space="preserve"> </w:t>
      </w:r>
      <w:r>
        <w:rPr>
          <w:rFonts w:ascii="宋体" w:hAnsi="宋体" w:eastAsia="宋体" w:cs="宋体"/>
          <w:spacing w:val="-3"/>
          <w:sz w:val="21"/>
          <w:szCs w:val="21"/>
        </w:rPr>
        <w:t>的医学治疗。它通过变形，可以到达人体内难以触及的胃或小肠等区域</w:t>
      </w:r>
      <w:r>
        <w:rPr>
          <w:rFonts w:ascii="宋体" w:hAnsi="宋体" w:eastAsia="宋体" w:cs="宋体"/>
          <w:spacing w:val="-4"/>
          <w:sz w:val="21"/>
          <w:szCs w:val="21"/>
        </w:rPr>
        <w:t>。在概念验证实</w:t>
      </w:r>
      <w:r>
        <w:rPr>
          <w:rFonts w:ascii="宋体" w:hAnsi="宋体" w:eastAsia="宋体" w:cs="宋体"/>
          <w:sz w:val="21"/>
          <w:szCs w:val="21"/>
        </w:rPr>
        <w:t xml:space="preserve"> </w:t>
      </w:r>
      <w:r>
        <w:rPr>
          <w:rFonts w:ascii="宋体" w:hAnsi="宋体" w:eastAsia="宋体" w:cs="宋体"/>
          <w:spacing w:val="5"/>
          <w:sz w:val="21"/>
          <w:szCs w:val="21"/>
        </w:rPr>
        <w:t>验中，微型机器人能够加热到70℃,对人体组织进行医疗处理，包括在难以触及区域</w:t>
      </w:r>
      <w:r>
        <w:rPr>
          <w:rFonts w:ascii="宋体" w:hAnsi="宋体" w:eastAsia="宋体" w:cs="宋体"/>
          <w:spacing w:val="2"/>
          <w:sz w:val="21"/>
          <w:szCs w:val="21"/>
        </w:rPr>
        <w:t xml:space="preserve"> </w:t>
      </w:r>
      <w:r>
        <w:rPr>
          <w:rFonts w:ascii="宋体" w:hAnsi="宋体" w:eastAsia="宋体" w:cs="宋体"/>
          <w:spacing w:val="-1"/>
          <w:sz w:val="21"/>
          <w:szCs w:val="21"/>
        </w:rPr>
        <w:t>进行癌症热疗或止血。此外，机器人能够将负载物释放到组织，未来可用于递送药物。</w:t>
      </w:r>
      <w:r>
        <w:rPr>
          <w:rFonts w:ascii="宋体" w:hAnsi="宋体" w:eastAsia="宋体" w:cs="宋体"/>
          <w:sz w:val="21"/>
          <w:szCs w:val="21"/>
        </w:rPr>
        <w:t xml:space="preserve"> </w:t>
      </w:r>
      <w:r>
        <w:rPr>
          <w:rFonts w:ascii="宋体" w:hAnsi="宋体" w:eastAsia="宋体" w:cs="宋体"/>
          <w:spacing w:val="3"/>
          <w:sz w:val="21"/>
          <w:szCs w:val="21"/>
        </w:rPr>
        <w:t>关于微型机器人，下列说法与这段文字不相符</w:t>
      </w:r>
      <w:r>
        <w:rPr>
          <w:rFonts w:ascii="宋体" w:hAnsi="宋体" w:eastAsia="宋体" w:cs="宋体"/>
          <w:spacing w:val="2"/>
          <w:sz w:val="21"/>
          <w:szCs w:val="21"/>
        </w:rPr>
        <w:t>的是(</w:t>
      </w:r>
      <w:r>
        <w:rPr>
          <w:rFonts w:ascii="宋体" w:hAnsi="宋体" w:eastAsia="宋体" w:cs="宋体"/>
          <w:spacing w:val="25"/>
          <w:sz w:val="21"/>
          <w:szCs w:val="21"/>
        </w:rPr>
        <w:t xml:space="preserve">   </w:t>
      </w:r>
      <w:r>
        <w:rPr>
          <w:rFonts w:ascii="宋体" w:hAnsi="宋体" w:eastAsia="宋体" w:cs="宋体"/>
          <w:spacing w:val="2"/>
          <w:sz w:val="21"/>
          <w:szCs w:val="21"/>
        </w:rPr>
        <w:t>)。</w:t>
      </w:r>
    </w:p>
    <w:p w14:paraId="260827EC">
      <w:pPr>
        <w:spacing w:before="91" w:line="219" w:lineRule="auto"/>
        <w:ind w:left="403"/>
        <w:rPr>
          <w:rFonts w:ascii="宋体" w:hAnsi="宋体" w:eastAsia="宋体" w:cs="宋体"/>
          <w:sz w:val="21"/>
          <w:szCs w:val="21"/>
        </w:rPr>
      </w:pPr>
      <w:r>
        <w:rPr>
          <w:rFonts w:ascii="宋体" w:hAnsi="宋体" w:eastAsia="宋体" w:cs="宋体"/>
          <w:spacing w:val="6"/>
          <w:sz w:val="21"/>
          <w:szCs w:val="21"/>
        </w:rPr>
        <w:t xml:space="preserve">A. 治疗能力已在临床中得到验证      </w:t>
      </w:r>
      <w:r>
        <w:rPr>
          <w:rFonts w:ascii="Times New Roman" w:hAnsi="Times New Roman" w:eastAsia="Times New Roman" w:cs="Times New Roman"/>
          <w:spacing w:val="6"/>
          <w:sz w:val="21"/>
          <w:szCs w:val="21"/>
        </w:rPr>
        <w:t xml:space="preserve">B. </w:t>
      </w:r>
      <w:r>
        <w:rPr>
          <w:rFonts w:ascii="宋体" w:hAnsi="宋体" w:eastAsia="宋体" w:cs="宋体"/>
          <w:spacing w:val="6"/>
          <w:sz w:val="21"/>
          <w:szCs w:val="21"/>
        </w:rPr>
        <w:t>可用于微创手术</w:t>
      </w:r>
      <w:r>
        <w:rPr>
          <w:rFonts w:ascii="宋体" w:hAnsi="宋体" w:eastAsia="宋体" w:cs="宋体"/>
          <w:spacing w:val="5"/>
          <w:sz w:val="21"/>
          <w:szCs w:val="21"/>
        </w:rPr>
        <w:t>中进行止血</w:t>
      </w:r>
    </w:p>
    <w:p w14:paraId="13C51208">
      <w:pPr>
        <w:spacing w:before="129" w:line="219" w:lineRule="auto"/>
        <w:ind w:left="403"/>
        <w:rPr>
          <w:rFonts w:ascii="宋体" w:hAnsi="宋体" w:eastAsia="宋体" w:cs="宋体"/>
          <w:sz w:val="21"/>
          <w:szCs w:val="21"/>
        </w:rPr>
      </w:pPr>
      <w:r>
        <w:rPr>
          <w:rFonts w:ascii="宋体" w:hAnsi="宋体" w:eastAsia="宋体" w:cs="宋体"/>
          <w:spacing w:val="4"/>
          <w:sz w:val="21"/>
          <w:szCs w:val="21"/>
        </w:rPr>
        <w:t>C.</w:t>
      </w:r>
      <w:r>
        <w:rPr>
          <w:rFonts w:ascii="宋体" w:hAnsi="宋体" w:eastAsia="宋体" w:cs="宋体"/>
          <w:spacing w:val="-19"/>
          <w:sz w:val="21"/>
          <w:szCs w:val="21"/>
        </w:rPr>
        <w:t xml:space="preserve"> </w:t>
      </w:r>
      <w:r>
        <w:rPr>
          <w:rFonts w:ascii="宋体" w:hAnsi="宋体" w:eastAsia="宋体" w:cs="宋体"/>
          <w:spacing w:val="4"/>
          <w:sz w:val="21"/>
          <w:szCs w:val="21"/>
        </w:rPr>
        <w:t>鳞片结构与穿山甲类似</w:t>
      </w:r>
      <w:r>
        <w:rPr>
          <w:rFonts w:ascii="宋体" w:hAnsi="宋体" w:eastAsia="宋体" w:cs="宋体"/>
          <w:spacing w:val="7"/>
          <w:sz w:val="21"/>
          <w:szCs w:val="21"/>
        </w:rPr>
        <w:t xml:space="preserve">            </w:t>
      </w: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具有灵</w:t>
      </w:r>
      <w:r>
        <w:rPr>
          <w:rFonts w:ascii="宋体" w:hAnsi="宋体" w:eastAsia="宋体" w:cs="宋体"/>
          <w:spacing w:val="3"/>
          <w:sz w:val="21"/>
          <w:szCs w:val="21"/>
        </w:rPr>
        <w:t>活机动的移动能力</w:t>
      </w:r>
    </w:p>
    <w:p w14:paraId="0A81879E">
      <w:pPr>
        <w:spacing w:before="94" w:line="328" w:lineRule="auto"/>
        <w:ind w:left="403" w:right="14" w:hanging="400"/>
        <w:rPr>
          <w:rFonts w:ascii="宋体" w:hAnsi="宋体" w:eastAsia="宋体" w:cs="宋体"/>
          <w:sz w:val="21"/>
          <w:szCs w:val="21"/>
        </w:rPr>
      </w:pPr>
      <w:r>
        <w:rPr>
          <w:rFonts w:ascii="宋体" w:hAnsi="宋体" w:eastAsia="宋体" w:cs="宋体"/>
          <w:sz w:val="21"/>
          <w:szCs w:val="21"/>
        </w:rPr>
        <w:t>56.大模型赋能，生成式人工智能正在引发新一轮智能化浪</w:t>
      </w:r>
      <w:r>
        <w:rPr>
          <w:rFonts w:ascii="宋体" w:hAnsi="宋体" w:eastAsia="宋体" w:cs="宋体"/>
          <w:spacing w:val="-1"/>
          <w:sz w:val="21"/>
          <w:szCs w:val="21"/>
        </w:rPr>
        <w:t>潮。得益于拥有庞大的数据、参</w:t>
      </w:r>
      <w:r>
        <w:rPr>
          <w:rFonts w:ascii="宋体" w:hAnsi="宋体" w:eastAsia="宋体" w:cs="宋体"/>
          <w:sz w:val="21"/>
          <w:szCs w:val="21"/>
        </w:rPr>
        <w:t xml:space="preserve"> </w:t>
      </w:r>
      <w:r>
        <w:rPr>
          <w:rFonts w:ascii="宋体" w:hAnsi="宋体" w:eastAsia="宋体" w:cs="宋体"/>
          <w:spacing w:val="-1"/>
          <w:sz w:val="21"/>
          <w:szCs w:val="21"/>
        </w:rPr>
        <w:t>数以及较好的学习能力，大模型增强了人工智能的通用性。从与人顺畅聊天到写</w:t>
      </w:r>
      <w:r>
        <w:rPr>
          <w:rFonts w:ascii="宋体" w:hAnsi="宋体" w:eastAsia="宋体" w:cs="宋体"/>
          <w:spacing w:val="-2"/>
          <w:sz w:val="21"/>
          <w:szCs w:val="21"/>
        </w:rPr>
        <w:t>合同、</w:t>
      </w:r>
      <w:r>
        <w:rPr>
          <w:rFonts w:ascii="宋体" w:hAnsi="宋体" w:eastAsia="宋体" w:cs="宋体"/>
          <w:sz w:val="21"/>
          <w:szCs w:val="21"/>
        </w:rPr>
        <w:t xml:space="preserve"> </w:t>
      </w:r>
      <w:r>
        <w:rPr>
          <w:rFonts w:ascii="宋体" w:hAnsi="宋体" w:eastAsia="宋体" w:cs="宋体"/>
          <w:spacing w:val="-1"/>
          <w:sz w:val="21"/>
          <w:szCs w:val="21"/>
        </w:rPr>
        <w:t>剧本，从检测程序安全漏洞到辅助创作游戏甚至电影，生成式人工智能本领加速</w:t>
      </w:r>
      <w:r>
        <w:rPr>
          <w:rFonts w:ascii="宋体" w:hAnsi="宋体" w:eastAsia="宋体" w:cs="宋体"/>
          <w:spacing w:val="-2"/>
          <w:sz w:val="21"/>
          <w:szCs w:val="21"/>
        </w:rPr>
        <w:t>进化。</w:t>
      </w:r>
      <w:r>
        <w:rPr>
          <w:rFonts w:ascii="宋体" w:hAnsi="宋体" w:eastAsia="宋体" w:cs="宋体"/>
          <w:sz w:val="21"/>
          <w:szCs w:val="21"/>
        </w:rPr>
        <w:t xml:space="preserve"> </w:t>
      </w:r>
      <w:r>
        <w:rPr>
          <w:rFonts w:ascii="宋体" w:hAnsi="宋体" w:eastAsia="宋体" w:cs="宋体"/>
          <w:spacing w:val="-3"/>
          <w:sz w:val="21"/>
          <w:szCs w:val="21"/>
        </w:rPr>
        <w:t>随着技术迭代，更高效、更聪明的大模型将渗透到越来越多的领域，有</w:t>
      </w:r>
      <w:r>
        <w:rPr>
          <w:rFonts w:ascii="宋体" w:hAnsi="宋体" w:eastAsia="宋体" w:cs="宋体"/>
          <w:spacing w:val="-4"/>
          <w:sz w:val="21"/>
          <w:szCs w:val="21"/>
        </w:rPr>
        <w:t>望成为人工智能</w:t>
      </w:r>
      <w:r>
        <w:rPr>
          <w:rFonts w:ascii="宋体" w:hAnsi="宋体" w:eastAsia="宋体" w:cs="宋体"/>
          <w:sz w:val="21"/>
          <w:szCs w:val="21"/>
        </w:rPr>
        <w:t xml:space="preserve"> </w:t>
      </w:r>
      <w:r>
        <w:rPr>
          <w:rFonts w:ascii="宋体" w:hAnsi="宋体" w:eastAsia="宋体" w:cs="宋体"/>
          <w:spacing w:val="-3"/>
          <w:sz w:val="21"/>
          <w:szCs w:val="21"/>
        </w:rPr>
        <w:t>技术及应用的新基座，变成人们生产生活的基础性工具，进而带来经济</w:t>
      </w:r>
      <w:r>
        <w:rPr>
          <w:rFonts w:ascii="宋体" w:hAnsi="宋体" w:eastAsia="宋体" w:cs="宋体"/>
          <w:spacing w:val="-4"/>
          <w:sz w:val="21"/>
          <w:szCs w:val="21"/>
        </w:rPr>
        <w:t>社会发展和产业</w:t>
      </w:r>
    </w:p>
    <w:p w14:paraId="0959BFF4">
      <w:pPr>
        <w:spacing w:before="33" w:line="294" w:lineRule="auto"/>
        <w:ind w:left="403" w:right="639"/>
        <w:rPr>
          <w:rFonts w:ascii="宋体" w:hAnsi="宋体" w:eastAsia="宋体" w:cs="宋体"/>
          <w:sz w:val="21"/>
          <w:szCs w:val="21"/>
        </w:rPr>
      </w:pPr>
      <w:r>
        <w:rPr>
          <w:rFonts w:ascii="宋体" w:hAnsi="宋体" w:eastAsia="宋体" w:cs="宋体"/>
          <w:spacing w:val="-1"/>
          <w:sz w:val="21"/>
          <w:szCs w:val="21"/>
        </w:rPr>
        <w:t>的深刻变革。人工智能大模型强大的创新潜能，使其成为全球竞争的焦点之一。</w:t>
      </w:r>
      <w:r>
        <w:rPr>
          <w:rFonts w:ascii="宋体" w:hAnsi="宋体" w:eastAsia="宋体" w:cs="宋体"/>
          <w:sz w:val="21"/>
          <w:szCs w:val="21"/>
        </w:rPr>
        <w:t xml:space="preserve"> </w:t>
      </w:r>
      <w:r>
        <w:rPr>
          <w:rFonts w:ascii="宋体" w:hAnsi="宋体" w:eastAsia="宋体" w:cs="宋体"/>
          <w:spacing w:val="7"/>
          <w:sz w:val="21"/>
          <w:szCs w:val="21"/>
        </w:rPr>
        <w:t>这段文字意在说明(</w:t>
      </w:r>
      <w:r>
        <w:rPr>
          <w:rFonts w:ascii="宋体" w:hAnsi="宋体" w:eastAsia="宋体" w:cs="宋体"/>
          <w:spacing w:val="26"/>
          <w:sz w:val="21"/>
          <w:szCs w:val="21"/>
        </w:rPr>
        <w:t xml:space="preserve">   </w:t>
      </w:r>
      <w:r>
        <w:rPr>
          <w:rFonts w:ascii="宋体" w:hAnsi="宋体" w:eastAsia="宋体" w:cs="宋体"/>
          <w:spacing w:val="7"/>
          <w:sz w:val="21"/>
          <w:szCs w:val="21"/>
        </w:rPr>
        <w:t>)。</w:t>
      </w:r>
    </w:p>
    <w:p w14:paraId="3DDD26F8">
      <w:pPr>
        <w:spacing w:before="71" w:line="219" w:lineRule="auto"/>
        <w:ind w:left="403"/>
        <w:rPr>
          <w:rFonts w:ascii="宋体" w:hAnsi="宋体" w:eastAsia="宋体" w:cs="宋体"/>
          <w:sz w:val="21"/>
          <w:szCs w:val="21"/>
        </w:rPr>
      </w:pP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人工智能在大模型赋能下正在快速发展</w:t>
      </w:r>
    </w:p>
    <w:p w14:paraId="35EA8A49">
      <w:pPr>
        <w:spacing w:before="131" w:line="219" w:lineRule="auto"/>
        <w:ind w:left="403"/>
        <w:rPr>
          <w:rFonts w:ascii="宋体" w:hAnsi="宋体" w:eastAsia="宋体" w:cs="宋体"/>
          <w:sz w:val="21"/>
          <w:szCs w:val="21"/>
        </w:rPr>
      </w:pPr>
      <w:r>
        <w:rPr>
          <w:rFonts w:ascii="宋体" w:hAnsi="宋体" w:eastAsia="宋体" w:cs="宋体"/>
          <w:spacing w:val="5"/>
          <w:sz w:val="21"/>
          <w:szCs w:val="21"/>
        </w:rPr>
        <w:t>B.</w:t>
      </w:r>
      <w:r>
        <w:rPr>
          <w:rFonts w:ascii="宋体" w:hAnsi="宋体" w:eastAsia="宋体" w:cs="宋体"/>
          <w:spacing w:val="-51"/>
          <w:sz w:val="21"/>
          <w:szCs w:val="21"/>
        </w:rPr>
        <w:t xml:space="preserve"> </w:t>
      </w:r>
      <w:r>
        <w:rPr>
          <w:rFonts w:ascii="宋体" w:hAnsi="宋体" w:eastAsia="宋体" w:cs="宋体"/>
          <w:spacing w:val="5"/>
          <w:sz w:val="21"/>
          <w:szCs w:val="21"/>
        </w:rPr>
        <w:t>加快发展新一代人工智能势在必行</w:t>
      </w:r>
    </w:p>
    <w:p w14:paraId="5FD55AB5">
      <w:pPr>
        <w:spacing w:before="101" w:line="219" w:lineRule="auto"/>
        <w:ind w:left="403"/>
        <w:rPr>
          <w:rFonts w:ascii="宋体" w:hAnsi="宋体" w:eastAsia="宋体" w:cs="宋体"/>
          <w:sz w:val="21"/>
          <w:szCs w:val="21"/>
        </w:rPr>
      </w:pPr>
      <w:r>
        <w:rPr>
          <w:rFonts w:ascii="Times New Roman" w:hAnsi="Times New Roman" w:eastAsia="Times New Roman" w:cs="Times New Roman"/>
          <w:spacing w:val="5"/>
          <w:sz w:val="21"/>
          <w:szCs w:val="21"/>
        </w:rPr>
        <w:t xml:space="preserve">C. </w:t>
      </w:r>
      <w:r>
        <w:rPr>
          <w:rFonts w:ascii="宋体" w:hAnsi="宋体" w:eastAsia="宋体" w:cs="宋体"/>
          <w:spacing w:val="5"/>
          <w:sz w:val="21"/>
          <w:szCs w:val="21"/>
        </w:rPr>
        <w:t>生成式人工智能的创新潜能亟待挖掘</w:t>
      </w:r>
    </w:p>
    <w:p w14:paraId="21791746">
      <w:pPr>
        <w:spacing w:before="139" w:line="219" w:lineRule="auto"/>
        <w:ind w:left="403"/>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53"/>
          <w:sz w:val="21"/>
          <w:szCs w:val="21"/>
        </w:rPr>
        <w:t xml:space="preserve"> </w:t>
      </w:r>
      <w:r>
        <w:rPr>
          <w:rFonts w:ascii="宋体" w:hAnsi="宋体" w:eastAsia="宋体" w:cs="宋体"/>
          <w:spacing w:val="2"/>
          <w:sz w:val="21"/>
          <w:szCs w:val="21"/>
        </w:rPr>
        <w:t>生成式人工智能已成为全球研究的焦点</w:t>
      </w:r>
    </w:p>
    <w:p w14:paraId="3ED19460">
      <w:pPr>
        <w:spacing w:before="112" w:line="320" w:lineRule="auto"/>
        <w:ind w:left="403" w:right="40" w:hanging="400"/>
        <w:rPr>
          <w:rFonts w:ascii="宋体" w:hAnsi="宋体" w:eastAsia="宋体" w:cs="宋体"/>
          <w:sz w:val="21"/>
          <w:szCs w:val="21"/>
        </w:rPr>
      </w:pPr>
      <w:r>
        <w:rPr>
          <w:rFonts w:ascii="宋体" w:hAnsi="宋体" w:eastAsia="宋体" w:cs="宋体"/>
          <w:spacing w:val="-2"/>
          <w:sz w:val="21"/>
          <w:szCs w:val="21"/>
        </w:rPr>
        <w:t>57.</w:t>
      </w:r>
      <w:r>
        <w:rPr>
          <w:rFonts w:ascii="宋体" w:hAnsi="宋体" w:eastAsia="宋体" w:cs="宋体"/>
          <w:spacing w:val="-41"/>
          <w:sz w:val="21"/>
          <w:szCs w:val="21"/>
        </w:rPr>
        <w:t xml:space="preserve"> </w:t>
      </w:r>
      <w:r>
        <w:rPr>
          <w:rFonts w:ascii="宋体" w:hAnsi="宋体" w:eastAsia="宋体" w:cs="宋体"/>
          <w:spacing w:val="-2"/>
          <w:sz w:val="21"/>
          <w:szCs w:val="21"/>
        </w:rPr>
        <w:t>如何精准评估生态产品的受益主体与范围，准确核算产品的价值量，是实现生态产品价</w:t>
      </w:r>
      <w:r>
        <w:rPr>
          <w:rFonts w:ascii="宋体" w:hAnsi="宋体" w:eastAsia="宋体" w:cs="宋体"/>
          <w:sz w:val="21"/>
          <w:szCs w:val="21"/>
        </w:rPr>
        <w:t xml:space="preserve"> </w:t>
      </w:r>
      <w:r>
        <w:rPr>
          <w:rFonts w:ascii="宋体" w:hAnsi="宋体" w:eastAsia="宋体" w:cs="宋体"/>
          <w:spacing w:val="-3"/>
          <w:sz w:val="21"/>
          <w:szCs w:val="21"/>
        </w:rPr>
        <w:t>值绕不开的问题。鼓励研发自然资源资产信息化</w:t>
      </w:r>
      <w:r>
        <w:rPr>
          <w:rFonts w:ascii="宋体" w:hAnsi="宋体" w:eastAsia="宋体" w:cs="宋体"/>
          <w:spacing w:val="-4"/>
          <w:sz w:val="21"/>
          <w:szCs w:val="21"/>
        </w:rPr>
        <w:t>管理平台是主要途径之一。将自然资源</w:t>
      </w:r>
      <w:r>
        <w:rPr>
          <w:rFonts w:ascii="宋体" w:hAnsi="宋体" w:eastAsia="宋体" w:cs="宋体"/>
          <w:sz w:val="21"/>
          <w:szCs w:val="21"/>
        </w:rPr>
        <w:t xml:space="preserve"> </w:t>
      </w:r>
      <w:r>
        <w:rPr>
          <w:rFonts w:ascii="宋体" w:hAnsi="宋体" w:eastAsia="宋体" w:cs="宋体"/>
          <w:spacing w:val="-3"/>
          <w:sz w:val="21"/>
          <w:szCs w:val="21"/>
        </w:rPr>
        <w:t>资产负债表所涉及的资源信息和评估核算模块录入系统，依托技术数</w:t>
      </w:r>
      <w:r>
        <w:rPr>
          <w:rFonts w:ascii="宋体" w:hAnsi="宋体" w:eastAsia="宋体" w:cs="宋体"/>
          <w:spacing w:val="-4"/>
          <w:sz w:val="21"/>
          <w:szCs w:val="21"/>
        </w:rPr>
        <w:t>据，叠加功能图形</w:t>
      </w:r>
      <w:r>
        <w:rPr>
          <w:rFonts w:ascii="宋体" w:hAnsi="宋体" w:eastAsia="宋体" w:cs="宋体"/>
          <w:sz w:val="21"/>
          <w:szCs w:val="21"/>
        </w:rPr>
        <w:t xml:space="preserve"> </w:t>
      </w:r>
      <w:r>
        <w:rPr>
          <w:rFonts w:ascii="宋体" w:hAnsi="宋体" w:eastAsia="宋体" w:cs="宋体"/>
          <w:spacing w:val="-3"/>
          <w:sz w:val="21"/>
          <w:szCs w:val="21"/>
        </w:rPr>
        <w:t>信息，形成自然资源资产“一张图”信息化管理平台。还应鼓励有条件</w:t>
      </w:r>
      <w:r>
        <w:rPr>
          <w:rFonts w:ascii="宋体" w:hAnsi="宋体" w:eastAsia="宋体" w:cs="宋体"/>
          <w:spacing w:val="-4"/>
          <w:sz w:val="21"/>
          <w:szCs w:val="21"/>
        </w:rPr>
        <w:t>的城市建设生态</w:t>
      </w:r>
      <w:r>
        <w:rPr>
          <w:rFonts w:ascii="宋体" w:hAnsi="宋体" w:eastAsia="宋体" w:cs="宋体"/>
          <w:sz w:val="21"/>
          <w:szCs w:val="21"/>
        </w:rPr>
        <w:t xml:space="preserve"> </w:t>
      </w:r>
      <w:r>
        <w:rPr>
          <w:rFonts w:ascii="宋体" w:hAnsi="宋体" w:eastAsia="宋体" w:cs="宋体"/>
          <w:spacing w:val="-2"/>
          <w:sz w:val="21"/>
          <w:szCs w:val="21"/>
        </w:rPr>
        <w:t>系统生产总值数字化服务平台，利用大数据、云计算技术，系统反映生态资源的数量、</w:t>
      </w:r>
    </w:p>
    <w:p w14:paraId="31C66AD9">
      <w:pPr>
        <w:spacing w:before="29" w:line="313" w:lineRule="auto"/>
        <w:ind w:left="403" w:right="1064"/>
        <w:rPr>
          <w:rFonts w:ascii="宋体" w:hAnsi="宋体" w:eastAsia="宋体" w:cs="宋体"/>
          <w:sz w:val="21"/>
          <w:szCs w:val="21"/>
        </w:rPr>
      </w:pPr>
      <w:r>
        <w:rPr>
          <w:rFonts w:ascii="宋体" w:hAnsi="宋体" w:eastAsia="宋体" w:cs="宋体"/>
          <w:spacing w:val="-1"/>
          <w:sz w:val="21"/>
          <w:szCs w:val="21"/>
        </w:rPr>
        <w:t>质量、分布、权属等信息，绘制生态产品价值地图，实现</w:t>
      </w:r>
      <w:r>
        <w:rPr>
          <w:rFonts w:ascii="宋体" w:hAnsi="宋体" w:eastAsia="宋体" w:cs="宋体"/>
          <w:spacing w:val="-2"/>
          <w:sz w:val="21"/>
          <w:szCs w:val="21"/>
        </w:rPr>
        <w:t>精细化动态核算。</w:t>
      </w:r>
      <w:r>
        <w:rPr>
          <w:rFonts w:ascii="宋体" w:hAnsi="宋体" w:eastAsia="宋体" w:cs="宋体"/>
          <w:sz w:val="21"/>
          <w:szCs w:val="21"/>
        </w:rPr>
        <w:t xml:space="preserve"> </w:t>
      </w:r>
      <w:r>
        <w:rPr>
          <w:rFonts w:ascii="宋体" w:hAnsi="宋体" w:eastAsia="宋体" w:cs="宋体"/>
          <w:spacing w:val="5"/>
          <w:sz w:val="21"/>
          <w:szCs w:val="21"/>
        </w:rPr>
        <w:t>这段文字主要讲的是(</w:t>
      </w:r>
      <w:r>
        <w:rPr>
          <w:rFonts w:ascii="宋体" w:hAnsi="宋体" w:eastAsia="宋体" w:cs="宋体"/>
          <w:spacing w:val="28"/>
          <w:sz w:val="21"/>
          <w:szCs w:val="21"/>
        </w:rPr>
        <w:t xml:space="preserve">   </w:t>
      </w:r>
      <w:r>
        <w:rPr>
          <w:rFonts w:ascii="宋体" w:hAnsi="宋体" w:eastAsia="宋体" w:cs="宋体"/>
          <w:spacing w:val="5"/>
          <w:sz w:val="21"/>
          <w:szCs w:val="21"/>
        </w:rPr>
        <w:t>)。</w:t>
      </w:r>
    </w:p>
    <w:p w14:paraId="047AC7C9">
      <w:pPr>
        <w:spacing w:before="58" w:line="310" w:lineRule="auto"/>
        <w:ind w:left="403" w:right="3395"/>
        <w:jc w:val="both"/>
        <w:rPr>
          <w:rFonts w:ascii="宋体" w:hAnsi="宋体" w:eastAsia="宋体" w:cs="宋体"/>
          <w:sz w:val="21"/>
          <w:szCs w:val="21"/>
        </w:rPr>
      </w:pPr>
      <w:r>
        <w:rPr>
          <w:rFonts w:ascii="Times New Roman" w:hAnsi="Times New Roman" w:eastAsia="Times New Roman" w:cs="Times New Roman"/>
          <w:spacing w:val="-26"/>
          <w:sz w:val="24"/>
          <w:szCs w:val="24"/>
        </w:rPr>
        <w:t>A.</w:t>
      </w:r>
      <w:r>
        <w:rPr>
          <w:rFonts w:ascii="Times New Roman" w:hAnsi="Times New Roman" w:eastAsia="Times New Roman" w:cs="Times New Roman"/>
          <w:spacing w:val="37"/>
          <w:w w:val="101"/>
          <w:sz w:val="24"/>
          <w:szCs w:val="24"/>
        </w:rPr>
        <w:t xml:space="preserve"> </w:t>
      </w:r>
      <w:r>
        <w:rPr>
          <w:rFonts w:ascii="宋体" w:hAnsi="宋体" w:eastAsia="宋体" w:cs="宋体"/>
          <w:spacing w:val="-26"/>
          <w:sz w:val="24"/>
          <w:szCs w:val="24"/>
        </w:rPr>
        <w:t>开发信息化管理平台，提升生态产品监管水平</w:t>
      </w:r>
      <w:r>
        <w:rPr>
          <w:rFonts w:ascii="宋体" w:hAnsi="宋体" w:eastAsia="宋体" w:cs="宋体"/>
          <w:sz w:val="24"/>
          <w:szCs w:val="24"/>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利用数字技术，增强生态产品价值的核算效能</w:t>
      </w:r>
      <w:r>
        <w:rPr>
          <w:rFonts w:ascii="宋体" w:hAnsi="宋体" w:eastAsia="宋体" w:cs="宋体"/>
          <w:spacing w:val="18"/>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45"/>
          <w:sz w:val="21"/>
          <w:szCs w:val="21"/>
        </w:rPr>
        <w:t xml:space="preserve"> </w:t>
      </w:r>
      <w:r>
        <w:rPr>
          <w:rFonts w:ascii="宋体" w:hAnsi="宋体" w:eastAsia="宋体" w:cs="宋体"/>
          <w:spacing w:val="3"/>
          <w:sz w:val="21"/>
          <w:szCs w:val="21"/>
        </w:rPr>
        <w:t>建设统一的服务平台，实现生态资源系统管理</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整合自然资源资产，推动数字化管理平台建构</w:t>
      </w:r>
    </w:p>
    <w:p w14:paraId="41FD5282">
      <w:pPr>
        <w:spacing w:before="30" w:line="320" w:lineRule="auto"/>
        <w:ind w:left="403" w:hanging="400"/>
        <w:rPr>
          <w:rFonts w:ascii="宋体" w:hAnsi="宋体" w:eastAsia="宋体" w:cs="宋体"/>
          <w:sz w:val="21"/>
          <w:szCs w:val="21"/>
        </w:rPr>
      </w:pPr>
      <w:r>
        <w:rPr>
          <w:rFonts w:ascii="宋体" w:hAnsi="宋体" w:eastAsia="宋体" w:cs="宋体"/>
          <w:sz w:val="21"/>
          <w:szCs w:val="21"/>
        </w:rPr>
        <w:t>58.</w:t>
      </w:r>
      <w:r>
        <w:rPr>
          <w:rFonts w:ascii="宋体" w:hAnsi="宋体" w:eastAsia="宋体" w:cs="宋体"/>
          <w:spacing w:val="-27"/>
          <w:sz w:val="21"/>
          <w:szCs w:val="21"/>
        </w:rPr>
        <w:t xml:space="preserve"> </w:t>
      </w:r>
      <w:r>
        <w:rPr>
          <w:rFonts w:ascii="宋体" w:hAnsi="宋体" w:eastAsia="宋体" w:cs="宋体"/>
          <w:sz w:val="21"/>
          <w:szCs w:val="21"/>
        </w:rPr>
        <w:t>我国经济已由高速增长阶段转向高质量发展</w:t>
      </w:r>
      <w:r>
        <w:rPr>
          <w:rFonts w:ascii="宋体" w:hAnsi="宋体" w:eastAsia="宋体" w:cs="宋体"/>
          <w:spacing w:val="-1"/>
          <w:sz w:val="21"/>
          <w:szCs w:val="21"/>
        </w:rPr>
        <w:t>阶段，这是一个重要转变。一个时期以来，</w:t>
      </w:r>
      <w:r>
        <w:rPr>
          <w:rFonts w:ascii="宋体" w:hAnsi="宋体" w:eastAsia="宋体" w:cs="宋体"/>
          <w:sz w:val="21"/>
          <w:szCs w:val="21"/>
        </w:rPr>
        <w:t xml:space="preserve"> </w:t>
      </w:r>
      <w:r>
        <w:rPr>
          <w:rFonts w:ascii="宋体" w:hAnsi="宋体" w:eastAsia="宋体" w:cs="宋体"/>
          <w:spacing w:val="-3"/>
          <w:sz w:val="21"/>
          <w:szCs w:val="21"/>
        </w:rPr>
        <w:t>传统投资驱动的经济增长模式已经难以为继，同时经济全球化遭遇逆流，大进</w:t>
      </w:r>
      <w:r>
        <w:rPr>
          <w:rFonts w:ascii="宋体" w:hAnsi="宋体" w:eastAsia="宋体" w:cs="宋体"/>
          <w:spacing w:val="-4"/>
          <w:sz w:val="21"/>
          <w:szCs w:val="21"/>
        </w:rPr>
        <w:t>大出的环</w:t>
      </w:r>
    </w:p>
    <w:p w14:paraId="3AFD259F">
      <w:pPr>
        <w:spacing w:before="129" w:line="188" w:lineRule="auto"/>
        <w:ind w:left="4083"/>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13</w:t>
      </w:r>
    </w:p>
    <w:p w14:paraId="6DBFC421">
      <w:pPr>
        <w:spacing w:line="219" w:lineRule="auto"/>
        <w:rPr>
          <w:rFonts w:hint="eastAsia" w:ascii="宋体" w:hAnsi="宋体" w:eastAsia="宋体" w:cs="宋体"/>
          <w:sz w:val="21"/>
          <w:szCs w:val="21"/>
          <w:lang w:eastAsia="zh-CN"/>
        </w:rPr>
        <w:sectPr>
          <w:pgSz w:w="11910" w:h="16840"/>
          <w:pgMar w:top="814" w:right="1764" w:bottom="0" w:left="1786" w:header="0" w:footer="0" w:gutter="0"/>
          <w:cols w:space="720" w:num="1"/>
        </w:sectPr>
      </w:pPr>
      <w:r>
        <w:rPr>
          <w:rFonts w:hint="eastAsia" w:ascii="宋体" w:hAnsi="宋体" w:eastAsia="宋体" w:cs="宋体"/>
          <w:spacing w:val="-21"/>
          <w:w w:val="97"/>
          <w:sz w:val="21"/>
          <w:szCs w:val="21"/>
          <w:lang w:eastAsia="zh-CN"/>
        </w:rPr>
        <w:t xml:space="preserve"> </w:t>
      </w:r>
    </w:p>
    <w:p w14:paraId="1D266A28">
      <w:pPr>
        <w:spacing w:line="336"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10A07588">
      <w:pPr>
        <w:spacing w:before="65" w:line="344" w:lineRule="auto"/>
        <w:ind w:left="420"/>
        <w:jc w:val="both"/>
        <w:rPr>
          <w:rFonts w:ascii="宋体" w:hAnsi="宋体" w:eastAsia="宋体" w:cs="宋体"/>
          <w:sz w:val="20"/>
          <w:szCs w:val="20"/>
        </w:rPr>
      </w:pPr>
      <w:r>
        <w:rPr>
          <w:rFonts w:ascii="宋体" w:hAnsi="宋体" w:eastAsia="宋体" w:cs="宋体"/>
          <w:spacing w:val="7"/>
          <w:sz w:val="20"/>
          <w:szCs w:val="20"/>
        </w:rPr>
        <w:t>境条件已经变化，也不可能单纯依靠出口实现经济发展质的提升。因此，必须根据我国</w:t>
      </w:r>
      <w:r>
        <w:rPr>
          <w:rFonts w:ascii="宋体" w:hAnsi="宋体" w:eastAsia="宋体" w:cs="宋体"/>
          <w:spacing w:val="3"/>
          <w:sz w:val="20"/>
          <w:szCs w:val="20"/>
        </w:rPr>
        <w:t xml:space="preserve"> </w:t>
      </w:r>
      <w:r>
        <w:rPr>
          <w:rFonts w:ascii="宋体" w:hAnsi="宋体" w:eastAsia="宋体" w:cs="宋体"/>
          <w:spacing w:val="9"/>
          <w:sz w:val="20"/>
          <w:szCs w:val="20"/>
        </w:rPr>
        <w:t>经济发展实际情况，建立起扩大内需的有效制度，特别是</w:t>
      </w:r>
      <w:r>
        <w:rPr>
          <w:rFonts w:ascii="宋体" w:hAnsi="宋体" w:eastAsia="宋体" w:cs="宋体"/>
          <w:spacing w:val="8"/>
          <w:sz w:val="20"/>
          <w:szCs w:val="20"/>
        </w:rPr>
        <w:t>要更好更充分释放消费潜力。</w:t>
      </w:r>
      <w:r>
        <w:rPr>
          <w:rFonts w:ascii="宋体" w:hAnsi="宋体" w:eastAsia="宋体" w:cs="宋体"/>
          <w:sz w:val="20"/>
          <w:szCs w:val="20"/>
        </w:rPr>
        <w:t xml:space="preserve"> </w:t>
      </w:r>
      <w:r>
        <w:rPr>
          <w:rFonts w:ascii="宋体" w:hAnsi="宋体" w:eastAsia="宋体" w:cs="宋体"/>
          <w:spacing w:val="7"/>
          <w:sz w:val="20"/>
          <w:szCs w:val="20"/>
        </w:rPr>
        <w:t>消费作用的不断强化，能有效降低我们对出口和投资的依赖，有利</w:t>
      </w:r>
      <w:r>
        <w:rPr>
          <w:rFonts w:ascii="宋体" w:hAnsi="宋体" w:eastAsia="宋体" w:cs="宋体"/>
          <w:spacing w:val="6"/>
          <w:sz w:val="20"/>
          <w:szCs w:val="20"/>
        </w:rPr>
        <w:t>于经济长远发展，促</w:t>
      </w:r>
      <w:r>
        <w:rPr>
          <w:rFonts w:ascii="宋体" w:hAnsi="宋体" w:eastAsia="宋体" w:cs="宋体"/>
          <w:sz w:val="20"/>
          <w:szCs w:val="20"/>
        </w:rPr>
        <w:t xml:space="preserve"> </w:t>
      </w:r>
      <w:r>
        <w:rPr>
          <w:rFonts w:ascii="宋体" w:hAnsi="宋体" w:eastAsia="宋体" w:cs="宋体"/>
          <w:spacing w:val="7"/>
          <w:sz w:val="20"/>
          <w:szCs w:val="20"/>
        </w:rPr>
        <w:t>进经济内外平衡发展，实现提质增效。</w:t>
      </w:r>
    </w:p>
    <w:p w14:paraId="02234097">
      <w:pPr>
        <w:spacing w:before="28" w:line="219" w:lineRule="auto"/>
        <w:ind w:left="420"/>
        <w:rPr>
          <w:rFonts w:ascii="宋体" w:hAnsi="宋体" w:eastAsia="宋体" w:cs="宋体"/>
          <w:sz w:val="20"/>
          <w:szCs w:val="20"/>
        </w:rPr>
      </w:pPr>
      <w:r>
        <w:rPr>
          <w:rFonts w:ascii="宋体" w:hAnsi="宋体" w:eastAsia="宋体" w:cs="宋体"/>
          <w:spacing w:val="14"/>
          <w:sz w:val="20"/>
          <w:szCs w:val="20"/>
        </w:rPr>
        <w:t>这段文字意在说明(</w:t>
      </w:r>
      <w:r>
        <w:rPr>
          <w:rFonts w:ascii="宋体" w:hAnsi="宋体" w:eastAsia="宋体" w:cs="宋体"/>
          <w:spacing w:val="5"/>
          <w:sz w:val="20"/>
          <w:szCs w:val="20"/>
        </w:rPr>
        <w:t xml:space="preserve">    </w:t>
      </w:r>
      <w:r>
        <w:rPr>
          <w:rFonts w:ascii="宋体" w:hAnsi="宋体" w:eastAsia="宋体" w:cs="宋体"/>
          <w:spacing w:val="14"/>
          <w:sz w:val="20"/>
          <w:szCs w:val="20"/>
        </w:rPr>
        <w:t>)。</w:t>
      </w:r>
    </w:p>
    <w:p w14:paraId="534DEEF0">
      <w:pPr>
        <w:spacing w:before="141" w:line="333" w:lineRule="auto"/>
        <w:ind w:left="420" w:right="3601"/>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2"/>
          <w:sz w:val="20"/>
          <w:szCs w:val="20"/>
        </w:rPr>
        <w:t xml:space="preserve">  </w:t>
      </w:r>
      <w:r>
        <w:rPr>
          <w:rFonts w:ascii="宋体" w:hAnsi="宋体" w:eastAsia="宋体" w:cs="宋体"/>
          <w:spacing w:val="9"/>
          <w:sz w:val="20"/>
          <w:szCs w:val="20"/>
        </w:rPr>
        <w:t>高质量的经济发展需要平衡好质与量的关系</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B.</w:t>
      </w:r>
      <w:r>
        <w:rPr>
          <w:rFonts w:ascii="Times New Roman" w:hAnsi="Times New Roman" w:eastAsia="Times New Roman" w:cs="Times New Roman"/>
          <w:spacing w:val="53"/>
          <w:sz w:val="20"/>
          <w:szCs w:val="20"/>
        </w:rPr>
        <w:t xml:space="preserve"> </w:t>
      </w:r>
      <w:r>
        <w:rPr>
          <w:rFonts w:ascii="宋体" w:hAnsi="宋体" w:eastAsia="宋体" w:cs="宋体"/>
          <w:spacing w:val="11"/>
          <w:sz w:val="20"/>
          <w:szCs w:val="20"/>
        </w:rPr>
        <w:t>单纯依靠出口实现经济发展的模式亟待改变</w:t>
      </w:r>
      <w:r>
        <w:rPr>
          <w:rFonts w:ascii="宋体" w:hAnsi="宋体" w:eastAsia="宋体" w:cs="宋体"/>
          <w:sz w:val="20"/>
          <w:szCs w:val="20"/>
        </w:rPr>
        <w:t xml:space="preserve"> </w:t>
      </w:r>
      <w:r>
        <w:rPr>
          <w:rFonts w:ascii="Times New Roman" w:hAnsi="Times New Roman" w:eastAsia="Times New Roman" w:cs="Times New Roman"/>
          <w:spacing w:val="9"/>
          <w:sz w:val="20"/>
          <w:szCs w:val="20"/>
        </w:rPr>
        <w:t>C.</w:t>
      </w:r>
      <w:r>
        <w:rPr>
          <w:rFonts w:ascii="Times New Roman" w:hAnsi="Times New Roman" w:eastAsia="Times New Roman" w:cs="Times New Roman"/>
          <w:spacing w:val="23"/>
          <w:sz w:val="20"/>
          <w:szCs w:val="20"/>
        </w:rPr>
        <w:t xml:space="preserve">  </w:t>
      </w:r>
      <w:r>
        <w:rPr>
          <w:rFonts w:ascii="宋体" w:hAnsi="宋体" w:eastAsia="宋体" w:cs="宋体"/>
          <w:spacing w:val="9"/>
          <w:sz w:val="20"/>
          <w:szCs w:val="20"/>
        </w:rPr>
        <w:t>释放消费潜力有利于推动经济高质量发展</w:t>
      </w:r>
    </w:p>
    <w:p w14:paraId="5DB7FFC2">
      <w:pPr>
        <w:spacing w:before="39"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D.</w:t>
      </w:r>
      <w:r>
        <w:rPr>
          <w:rFonts w:ascii="Times New Roman" w:hAnsi="Times New Roman" w:eastAsia="Times New Roman" w:cs="Times New Roman"/>
          <w:spacing w:val="26"/>
          <w:sz w:val="20"/>
          <w:szCs w:val="20"/>
        </w:rPr>
        <w:t xml:space="preserve">  </w:t>
      </w:r>
      <w:r>
        <w:rPr>
          <w:rFonts w:ascii="宋体" w:hAnsi="宋体" w:eastAsia="宋体" w:cs="宋体"/>
          <w:spacing w:val="9"/>
          <w:sz w:val="20"/>
          <w:szCs w:val="20"/>
        </w:rPr>
        <w:t>优化扩大内需制度是经济长远发展的关键</w:t>
      </w:r>
    </w:p>
    <w:p w14:paraId="3F6352F1">
      <w:pPr>
        <w:spacing w:before="108" w:line="338" w:lineRule="auto"/>
        <w:ind w:left="420" w:right="19" w:hanging="420"/>
        <w:rPr>
          <w:rFonts w:ascii="宋体" w:hAnsi="宋体" w:eastAsia="宋体" w:cs="宋体"/>
          <w:sz w:val="20"/>
          <w:szCs w:val="20"/>
        </w:rPr>
      </w:pPr>
      <w:r>
        <w:rPr>
          <w:rFonts w:ascii="宋体" w:hAnsi="宋体" w:eastAsia="宋体" w:cs="宋体"/>
          <w:spacing w:val="7"/>
          <w:sz w:val="20"/>
          <w:szCs w:val="20"/>
        </w:rPr>
        <w:t>59. 火山喷发时，大量矿物粒子及颗粒物裹挟烟尘形</w:t>
      </w:r>
      <w:r>
        <w:rPr>
          <w:rFonts w:ascii="宋体" w:hAnsi="宋体" w:eastAsia="宋体" w:cs="宋体"/>
          <w:spacing w:val="6"/>
          <w:sz w:val="20"/>
          <w:szCs w:val="20"/>
        </w:rPr>
        <w:t>成蘑菇云，甚至瞬间穿透对流层，进入</w:t>
      </w:r>
      <w:r>
        <w:rPr>
          <w:rFonts w:ascii="宋体" w:hAnsi="宋体" w:eastAsia="宋体" w:cs="宋体"/>
          <w:sz w:val="20"/>
          <w:szCs w:val="20"/>
        </w:rPr>
        <w:t xml:space="preserve"> </w:t>
      </w:r>
      <w:r>
        <w:rPr>
          <w:rFonts w:ascii="宋体" w:hAnsi="宋体" w:eastAsia="宋体" w:cs="宋体"/>
          <w:spacing w:val="7"/>
          <w:sz w:val="20"/>
          <w:szCs w:val="20"/>
        </w:rPr>
        <w:t>相对稳定的平流层。其中部分颗粒物很快随风雨降落地面，另一部分以</w:t>
      </w:r>
      <w:r>
        <w:rPr>
          <w:rFonts w:ascii="宋体" w:hAnsi="宋体" w:eastAsia="宋体" w:cs="宋体"/>
          <w:spacing w:val="6"/>
          <w:sz w:val="20"/>
          <w:szCs w:val="20"/>
        </w:rPr>
        <w:t>硫化物为主的物</w:t>
      </w:r>
      <w:r>
        <w:rPr>
          <w:rFonts w:ascii="宋体" w:hAnsi="宋体" w:eastAsia="宋体" w:cs="宋体"/>
          <w:sz w:val="20"/>
          <w:szCs w:val="20"/>
        </w:rPr>
        <w:t xml:space="preserve"> </w:t>
      </w:r>
      <w:r>
        <w:rPr>
          <w:rFonts w:ascii="宋体" w:hAnsi="宋体" w:eastAsia="宋体" w:cs="宋体"/>
          <w:spacing w:val="7"/>
          <w:sz w:val="20"/>
          <w:szCs w:val="20"/>
        </w:rPr>
        <w:t>质在平流层中长期无法沉降，经过一系列化学反应形成硫酸盐气溶胶，随风在全球范围</w:t>
      </w:r>
      <w:r>
        <w:rPr>
          <w:rFonts w:ascii="宋体" w:hAnsi="宋体" w:eastAsia="宋体" w:cs="宋体"/>
          <w:spacing w:val="1"/>
          <w:sz w:val="20"/>
          <w:szCs w:val="20"/>
        </w:rPr>
        <w:t xml:space="preserve"> </w:t>
      </w:r>
      <w:r>
        <w:rPr>
          <w:rFonts w:ascii="宋体" w:hAnsi="宋体" w:eastAsia="宋体" w:cs="宋体"/>
          <w:spacing w:val="6"/>
          <w:sz w:val="20"/>
          <w:szCs w:val="20"/>
        </w:rPr>
        <w:t>内均匀扩散，像遮阳伞一样反射太阳光，被称为“阳伞效应”。同时，这些气溶胶颗粒</w:t>
      </w:r>
      <w:r>
        <w:rPr>
          <w:rFonts w:ascii="宋体" w:hAnsi="宋体" w:eastAsia="宋体" w:cs="宋体"/>
          <w:spacing w:val="8"/>
          <w:sz w:val="20"/>
          <w:szCs w:val="20"/>
        </w:rPr>
        <w:t xml:space="preserve"> 又是形成云层冰晶的凝结核，这导致火山灰波及之处多为阴雨天气。而水汽在向液态、</w:t>
      </w:r>
      <w:r>
        <w:rPr>
          <w:rFonts w:ascii="宋体" w:hAnsi="宋体" w:eastAsia="宋体" w:cs="宋体"/>
          <w:spacing w:val="5"/>
          <w:sz w:val="20"/>
          <w:szCs w:val="20"/>
        </w:rPr>
        <w:t xml:space="preserve"> </w:t>
      </w:r>
      <w:r>
        <w:rPr>
          <w:rFonts w:ascii="宋体" w:hAnsi="宋体" w:eastAsia="宋体" w:cs="宋体"/>
          <w:spacing w:val="7"/>
          <w:sz w:val="20"/>
          <w:szCs w:val="20"/>
        </w:rPr>
        <w:t>固态水转化的过程中也会吸收大量太阳辐射，这也是为什么在强</w:t>
      </w:r>
      <w:r>
        <w:rPr>
          <w:rFonts w:ascii="宋体" w:hAnsi="宋体" w:eastAsia="宋体" w:cs="宋体"/>
          <w:spacing w:val="6"/>
          <w:sz w:val="20"/>
          <w:szCs w:val="20"/>
        </w:rPr>
        <w:t>烈火山喷发活动后，地</w:t>
      </w:r>
      <w:r>
        <w:rPr>
          <w:rFonts w:ascii="宋体" w:hAnsi="宋体" w:eastAsia="宋体" w:cs="宋体"/>
          <w:sz w:val="20"/>
          <w:szCs w:val="20"/>
        </w:rPr>
        <w:t xml:space="preserve"> </w:t>
      </w:r>
      <w:r>
        <w:rPr>
          <w:rFonts w:ascii="宋体" w:hAnsi="宋体" w:eastAsia="宋体" w:cs="宋体"/>
          <w:spacing w:val="5"/>
          <w:sz w:val="20"/>
          <w:szCs w:val="20"/>
        </w:rPr>
        <w:t>表会出现明显的降温现象。</w:t>
      </w:r>
    </w:p>
    <w:p w14:paraId="747371DE">
      <w:pPr>
        <w:spacing w:before="81" w:line="219" w:lineRule="auto"/>
        <w:ind w:left="420"/>
        <w:rPr>
          <w:rFonts w:ascii="宋体" w:hAnsi="宋体" w:eastAsia="宋体" w:cs="宋体"/>
          <w:sz w:val="20"/>
          <w:szCs w:val="20"/>
        </w:rPr>
      </w:pPr>
      <w:r>
        <w:rPr>
          <w:rFonts w:ascii="宋体" w:hAnsi="宋体" w:eastAsia="宋体" w:cs="宋体"/>
          <w:spacing w:val="20"/>
          <w:sz w:val="20"/>
          <w:szCs w:val="20"/>
        </w:rPr>
        <w:t>这段文字未对哪一现象做出解释?(   )</w:t>
      </w:r>
    </w:p>
    <w:p w14:paraId="07312276">
      <w:pPr>
        <w:spacing w:before="133"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3"/>
          <w:w w:val="101"/>
          <w:sz w:val="20"/>
          <w:szCs w:val="20"/>
        </w:rPr>
        <w:t xml:space="preserve">  </w:t>
      </w:r>
      <w:r>
        <w:rPr>
          <w:rFonts w:ascii="宋体" w:hAnsi="宋体" w:eastAsia="宋体" w:cs="宋体"/>
          <w:spacing w:val="10"/>
          <w:sz w:val="20"/>
          <w:szCs w:val="20"/>
        </w:rPr>
        <w:t>火山灰波及之处多为阴雨天气</w:t>
      </w:r>
    </w:p>
    <w:p w14:paraId="10566481">
      <w:pPr>
        <w:spacing w:before="142"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B.</w:t>
      </w:r>
      <w:r>
        <w:rPr>
          <w:rFonts w:ascii="Times New Roman" w:hAnsi="Times New Roman" w:eastAsia="Times New Roman" w:cs="Times New Roman"/>
          <w:spacing w:val="24"/>
          <w:w w:val="101"/>
          <w:sz w:val="20"/>
          <w:szCs w:val="20"/>
        </w:rPr>
        <w:t xml:space="preserve">  </w:t>
      </w:r>
      <w:r>
        <w:rPr>
          <w:rFonts w:ascii="宋体" w:hAnsi="宋体" w:eastAsia="宋体" w:cs="宋体"/>
          <w:spacing w:val="9"/>
          <w:sz w:val="20"/>
          <w:szCs w:val="20"/>
        </w:rPr>
        <w:t>硫酸盐气溶胶在全球范围内扩散</w:t>
      </w:r>
    </w:p>
    <w:p w14:paraId="0900FB69">
      <w:pPr>
        <w:spacing w:before="133" w:line="328" w:lineRule="auto"/>
        <w:ind w:left="420" w:right="4411"/>
        <w:rPr>
          <w:rFonts w:ascii="宋体" w:hAnsi="宋体" w:eastAsia="宋体" w:cs="宋体"/>
          <w:sz w:val="20"/>
          <w:szCs w:val="20"/>
        </w:rPr>
      </w:pPr>
      <w:r>
        <w:rPr>
          <w:rFonts w:ascii="Times New Roman" w:hAnsi="Times New Roman" w:eastAsia="Times New Roman" w:cs="Times New Roman"/>
          <w:spacing w:val="10"/>
          <w:sz w:val="20"/>
          <w:szCs w:val="20"/>
        </w:rPr>
        <w:t xml:space="preserve">C.  </w:t>
      </w:r>
      <w:r>
        <w:rPr>
          <w:rFonts w:ascii="宋体" w:hAnsi="宋体" w:eastAsia="宋体" w:cs="宋体"/>
          <w:spacing w:val="10"/>
          <w:sz w:val="20"/>
          <w:szCs w:val="20"/>
        </w:rPr>
        <w:t>强烈火山喷发活动后地表明显降温</w:t>
      </w:r>
      <w:r>
        <w:rPr>
          <w:rFonts w:ascii="宋体" w:hAnsi="宋体" w:eastAsia="宋体" w:cs="宋体"/>
          <w:spacing w:val="12"/>
          <w:sz w:val="20"/>
          <w:szCs w:val="20"/>
        </w:rPr>
        <w:t xml:space="preserve"> </w:t>
      </w:r>
      <w:r>
        <w:rPr>
          <w:rFonts w:ascii="Times New Roman" w:hAnsi="Times New Roman" w:eastAsia="Times New Roman" w:cs="Times New Roman"/>
          <w:spacing w:val="10"/>
          <w:sz w:val="20"/>
          <w:szCs w:val="20"/>
        </w:rPr>
        <w:t>D.</w:t>
      </w:r>
      <w:r>
        <w:rPr>
          <w:rFonts w:ascii="Times New Roman" w:hAnsi="Times New Roman" w:eastAsia="Times New Roman" w:cs="Times New Roman"/>
          <w:spacing w:val="26"/>
          <w:w w:val="101"/>
          <w:sz w:val="20"/>
          <w:szCs w:val="20"/>
        </w:rPr>
        <w:t xml:space="preserve">  </w:t>
      </w:r>
      <w:r>
        <w:rPr>
          <w:rFonts w:ascii="宋体" w:hAnsi="宋体" w:eastAsia="宋体" w:cs="宋体"/>
          <w:spacing w:val="10"/>
          <w:sz w:val="20"/>
          <w:szCs w:val="20"/>
        </w:rPr>
        <w:t>硫化物在平流层中发生的化学反应</w:t>
      </w:r>
    </w:p>
    <w:p w14:paraId="0CD585D8">
      <w:pPr>
        <w:spacing w:before="19" w:line="336" w:lineRule="auto"/>
        <w:ind w:left="420" w:right="68" w:hanging="420"/>
        <w:rPr>
          <w:rFonts w:ascii="宋体" w:hAnsi="宋体" w:eastAsia="宋体" w:cs="宋体"/>
          <w:sz w:val="20"/>
          <w:szCs w:val="20"/>
        </w:rPr>
      </w:pPr>
      <w:r>
        <w:rPr>
          <w:rFonts w:ascii="宋体" w:hAnsi="宋体" w:eastAsia="宋体" w:cs="宋体"/>
          <w:spacing w:val="7"/>
          <w:sz w:val="20"/>
          <w:szCs w:val="20"/>
        </w:rPr>
        <w:t>60. 在数字时代，因为用工关系的多样化、灵活化、去组织</w:t>
      </w:r>
      <w:r>
        <w:rPr>
          <w:rFonts w:ascii="宋体" w:hAnsi="宋体" w:eastAsia="宋体" w:cs="宋体"/>
          <w:spacing w:val="6"/>
          <w:sz w:val="20"/>
          <w:szCs w:val="20"/>
        </w:rPr>
        <w:t>体化、去劳动关系化等特征，市</w:t>
      </w:r>
      <w:r>
        <w:rPr>
          <w:rFonts w:ascii="宋体" w:hAnsi="宋体" w:eastAsia="宋体" w:cs="宋体"/>
          <w:sz w:val="20"/>
          <w:szCs w:val="20"/>
        </w:rPr>
        <w:t xml:space="preserve"> </w:t>
      </w:r>
      <w:r>
        <w:rPr>
          <w:rFonts w:ascii="宋体" w:hAnsi="宋体" w:eastAsia="宋体" w:cs="宋体"/>
          <w:spacing w:val="7"/>
          <w:sz w:val="20"/>
          <w:szCs w:val="20"/>
        </w:rPr>
        <w:t>场配置劳动力资源的一面更加凸显，就更需要回到市场经济的一般</w:t>
      </w:r>
      <w:r>
        <w:rPr>
          <w:rFonts w:ascii="宋体" w:hAnsi="宋体" w:eastAsia="宋体" w:cs="宋体"/>
          <w:spacing w:val="6"/>
          <w:sz w:val="20"/>
          <w:szCs w:val="20"/>
        </w:rPr>
        <w:t>法律体系，从数字经</w:t>
      </w:r>
      <w:r>
        <w:rPr>
          <w:rFonts w:ascii="宋体" w:hAnsi="宋体" w:eastAsia="宋体" w:cs="宋体"/>
          <w:sz w:val="20"/>
          <w:szCs w:val="20"/>
        </w:rPr>
        <w:t xml:space="preserve"> </w:t>
      </w:r>
      <w:r>
        <w:rPr>
          <w:rFonts w:ascii="宋体" w:hAnsi="宋体" w:eastAsia="宋体" w:cs="宋体"/>
          <w:spacing w:val="7"/>
          <w:sz w:val="20"/>
          <w:szCs w:val="20"/>
        </w:rPr>
        <w:t>济协同治理的角度考虑新就业形态劳动者权益保护的问题。劳动法的</w:t>
      </w:r>
      <w:r>
        <w:rPr>
          <w:rFonts w:ascii="宋体" w:hAnsi="宋体" w:eastAsia="宋体" w:cs="宋体"/>
          <w:spacing w:val="6"/>
          <w:sz w:val="20"/>
          <w:szCs w:val="20"/>
        </w:rPr>
        <w:t>制度和思路处于兜</w:t>
      </w:r>
      <w:r>
        <w:rPr>
          <w:rFonts w:ascii="宋体" w:hAnsi="宋体" w:eastAsia="宋体" w:cs="宋体"/>
          <w:sz w:val="20"/>
          <w:szCs w:val="20"/>
        </w:rPr>
        <w:t xml:space="preserve"> </w:t>
      </w:r>
      <w:r>
        <w:rPr>
          <w:rFonts w:ascii="宋体" w:hAnsi="宋体" w:eastAsia="宋体" w:cs="宋体"/>
          <w:spacing w:val="6"/>
          <w:sz w:val="20"/>
          <w:szCs w:val="20"/>
        </w:rPr>
        <w:t>底保障的位置，是一种末端解决问题的思路；其他市场经济的法律处于优化产业和市场</w:t>
      </w:r>
      <w:r>
        <w:rPr>
          <w:rFonts w:ascii="宋体" w:hAnsi="宋体" w:eastAsia="宋体" w:cs="宋体"/>
          <w:spacing w:val="13"/>
          <w:sz w:val="20"/>
          <w:szCs w:val="20"/>
        </w:rPr>
        <w:t xml:space="preserve"> </w:t>
      </w:r>
      <w:r>
        <w:rPr>
          <w:rFonts w:ascii="宋体" w:hAnsi="宋体" w:eastAsia="宋体" w:cs="宋体"/>
          <w:spacing w:val="7"/>
          <w:sz w:val="20"/>
          <w:szCs w:val="20"/>
        </w:rPr>
        <w:t>秩序的位置，是一种前端解决问题的思路。源头治理与兜底保障</w:t>
      </w:r>
      <w:r>
        <w:rPr>
          <w:rFonts w:ascii="宋体" w:hAnsi="宋体" w:eastAsia="宋体" w:cs="宋体"/>
          <w:spacing w:val="6"/>
          <w:sz w:val="20"/>
          <w:szCs w:val="20"/>
        </w:rPr>
        <w:t>相结合，才能更好实现</w:t>
      </w:r>
    </w:p>
    <w:p w14:paraId="16E26ED8">
      <w:pPr>
        <w:spacing w:before="30" w:line="365" w:lineRule="auto"/>
        <w:ind w:left="420" w:right="3149"/>
        <w:rPr>
          <w:rFonts w:ascii="宋体" w:hAnsi="宋体" w:eastAsia="宋体" w:cs="宋体"/>
          <w:sz w:val="20"/>
          <w:szCs w:val="20"/>
        </w:rPr>
      </w:pPr>
      <w:r>
        <w:rPr>
          <w:rFonts w:ascii="宋体" w:hAnsi="宋体" w:eastAsia="宋体" w:cs="宋体"/>
          <w:spacing w:val="7"/>
          <w:sz w:val="20"/>
          <w:szCs w:val="20"/>
        </w:rPr>
        <w:t>产业有序发展与新就业形态劳动者权益维护的平衡。</w:t>
      </w:r>
      <w:r>
        <w:rPr>
          <w:rFonts w:ascii="宋体" w:hAnsi="宋体" w:eastAsia="宋体" w:cs="宋体"/>
          <w:spacing w:val="18"/>
          <w:sz w:val="20"/>
          <w:szCs w:val="20"/>
        </w:rPr>
        <w:t xml:space="preserve"> </w:t>
      </w:r>
      <w:r>
        <w:rPr>
          <w:rFonts w:ascii="宋体" w:hAnsi="宋体" w:eastAsia="宋体" w:cs="宋体"/>
          <w:spacing w:val="14"/>
          <w:sz w:val="20"/>
          <w:szCs w:val="20"/>
        </w:rPr>
        <w:t>这段文字意在说明(</w:t>
      </w:r>
      <w:r>
        <w:rPr>
          <w:rFonts w:ascii="宋体" w:hAnsi="宋体" w:eastAsia="宋体" w:cs="宋体"/>
          <w:sz w:val="20"/>
          <w:szCs w:val="20"/>
        </w:rPr>
        <w:t xml:space="preserve">    </w:t>
      </w:r>
      <w:r>
        <w:rPr>
          <w:rFonts w:ascii="宋体" w:hAnsi="宋体" w:eastAsia="宋体" w:cs="宋体"/>
          <w:spacing w:val="14"/>
          <w:sz w:val="20"/>
          <w:szCs w:val="20"/>
        </w:rPr>
        <w:t>)。</w:t>
      </w:r>
    </w:p>
    <w:p w14:paraId="7F5B7D9E">
      <w:pPr>
        <w:spacing w:before="9" w:line="335" w:lineRule="auto"/>
        <w:ind w:left="420" w:right="3572"/>
        <w:jc w:val="both"/>
        <w:rPr>
          <w:rFonts w:ascii="宋体" w:hAnsi="宋体" w:eastAsia="宋体" w:cs="宋体"/>
          <w:sz w:val="20"/>
          <w:szCs w:val="20"/>
        </w:rPr>
      </w:pPr>
      <w:r>
        <w:rPr>
          <w:rFonts w:ascii="宋体" w:hAnsi="宋体" w:eastAsia="宋体" w:cs="宋体"/>
          <w:spacing w:val="8"/>
          <w:sz w:val="20"/>
          <w:szCs w:val="20"/>
        </w:rPr>
        <w:t>A.</w:t>
      </w:r>
      <w:r>
        <w:rPr>
          <w:rFonts w:ascii="宋体" w:hAnsi="宋体" w:eastAsia="宋体" w:cs="宋体"/>
          <w:spacing w:val="49"/>
          <w:sz w:val="20"/>
          <w:szCs w:val="20"/>
        </w:rPr>
        <w:t xml:space="preserve"> </w:t>
      </w:r>
      <w:r>
        <w:rPr>
          <w:rFonts w:ascii="宋体" w:hAnsi="宋体" w:eastAsia="宋体" w:cs="宋体"/>
          <w:spacing w:val="8"/>
          <w:sz w:val="20"/>
          <w:szCs w:val="20"/>
        </w:rPr>
        <w:t>新就业形态下劳动者权益维护思路亟待更新</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 xml:space="preserve">B.  </w:t>
      </w:r>
      <w:r>
        <w:rPr>
          <w:rFonts w:ascii="宋体" w:hAnsi="宋体" w:eastAsia="宋体" w:cs="宋体"/>
          <w:spacing w:val="10"/>
          <w:sz w:val="20"/>
          <w:szCs w:val="20"/>
        </w:rPr>
        <w:t>维护劳动者权益才能更好促进数字经济发展</w:t>
      </w:r>
      <w:r>
        <w:rPr>
          <w:rFonts w:ascii="宋体" w:hAnsi="宋体" w:eastAsia="宋体" w:cs="宋体"/>
          <w:spacing w:val="6"/>
          <w:sz w:val="20"/>
          <w:szCs w:val="20"/>
        </w:rPr>
        <w:t xml:space="preserve"> </w:t>
      </w:r>
      <w:r>
        <w:rPr>
          <w:rFonts w:ascii="Times New Roman" w:hAnsi="Times New Roman" w:eastAsia="Times New Roman" w:cs="Times New Roman"/>
          <w:spacing w:val="11"/>
          <w:sz w:val="20"/>
          <w:szCs w:val="20"/>
        </w:rPr>
        <w:t>C.</w:t>
      </w:r>
      <w:r>
        <w:rPr>
          <w:rFonts w:ascii="Times New Roman" w:hAnsi="Times New Roman" w:eastAsia="Times New Roman" w:cs="Times New Roman"/>
          <w:spacing w:val="20"/>
          <w:sz w:val="20"/>
          <w:szCs w:val="20"/>
        </w:rPr>
        <w:t xml:space="preserve">  </w:t>
      </w:r>
      <w:r>
        <w:rPr>
          <w:rFonts w:ascii="宋体" w:hAnsi="宋体" w:eastAsia="宋体" w:cs="宋体"/>
          <w:spacing w:val="11"/>
          <w:sz w:val="20"/>
          <w:szCs w:val="20"/>
        </w:rPr>
        <w:t>劳动法与市场经济的其他法律是相辅相成的</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D.</w:t>
      </w:r>
      <w:r>
        <w:rPr>
          <w:rFonts w:ascii="Times New Roman" w:hAnsi="Times New Roman" w:eastAsia="Times New Roman" w:cs="Times New Roman"/>
          <w:spacing w:val="26"/>
          <w:sz w:val="20"/>
          <w:szCs w:val="20"/>
        </w:rPr>
        <w:t xml:space="preserve">  </w:t>
      </w:r>
      <w:r>
        <w:rPr>
          <w:rFonts w:ascii="宋体" w:hAnsi="宋体" w:eastAsia="宋体" w:cs="宋体"/>
          <w:spacing w:val="10"/>
          <w:sz w:val="20"/>
          <w:szCs w:val="20"/>
        </w:rPr>
        <w:t>数字经济时代劳动保障需加强法律体系协同</w:t>
      </w:r>
    </w:p>
    <w:p w14:paraId="7DC5355D">
      <w:pPr>
        <w:pStyle w:val="2"/>
        <w:spacing w:before="35" w:line="222" w:lineRule="auto"/>
        <w:ind w:left="3093"/>
        <w:rPr>
          <w:sz w:val="23"/>
          <w:szCs w:val="23"/>
        </w:rPr>
      </w:pPr>
      <w:r>
        <w:rPr>
          <w:b/>
          <w:bCs/>
          <w:spacing w:val="35"/>
          <w:sz w:val="23"/>
          <w:szCs w:val="23"/>
        </w:rPr>
        <w:t>第三部分数量关系</w:t>
      </w:r>
    </w:p>
    <w:p w14:paraId="55948D50">
      <w:pPr>
        <w:pStyle w:val="2"/>
        <w:spacing w:before="74" w:line="355" w:lineRule="auto"/>
        <w:ind w:left="2" w:right="75" w:firstLine="420"/>
        <w:rPr>
          <w:sz w:val="20"/>
          <w:szCs w:val="20"/>
        </w:rPr>
      </w:pPr>
      <w:r>
        <w:rPr>
          <w:b/>
          <w:bCs/>
          <w:spacing w:val="4"/>
          <w:sz w:val="20"/>
          <w:szCs w:val="20"/>
        </w:rPr>
        <w:t>在这部分试题中，每道题呈现一段表述数字关系的文字，要求你迅速、准确地计算出答</w:t>
      </w:r>
      <w:r>
        <w:rPr>
          <w:spacing w:val="18"/>
          <w:sz w:val="20"/>
          <w:szCs w:val="20"/>
        </w:rPr>
        <w:t xml:space="preserve"> </w:t>
      </w:r>
      <w:r>
        <w:rPr>
          <w:b/>
          <w:bCs/>
          <w:spacing w:val="-4"/>
          <w:sz w:val="20"/>
          <w:szCs w:val="20"/>
        </w:rPr>
        <w:t>案。</w:t>
      </w:r>
    </w:p>
    <w:p w14:paraId="46FF1EBD">
      <w:pPr>
        <w:pStyle w:val="2"/>
        <w:spacing w:before="1" w:line="221" w:lineRule="auto"/>
        <w:ind w:left="422"/>
        <w:rPr>
          <w:sz w:val="20"/>
          <w:szCs w:val="20"/>
        </w:rPr>
      </w:pPr>
      <w:r>
        <w:rPr>
          <w:b/>
          <w:bCs/>
          <w:spacing w:val="1"/>
          <w:sz w:val="20"/>
          <w:szCs w:val="20"/>
        </w:rPr>
        <w:t>请开始答题：</w:t>
      </w:r>
    </w:p>
    <w:p w14:paraId="6C6A6DFD">
      <w:pPr>
        <w:spacing w:before="132" w:line="219" w:lineRule="auto"/>
        <w:rPr>
          <w:rFonts w:ascii="宋体" w:hAnsi="宋体" w:eastAsia="宋体" w:cs="宋体"/>
          <w:sz w:val="20"/>
          <w:szCs w:val="20"/>
        </w:rPr>
      </w:pPr>
      <w:r>
        <w:rPr>
          <w:rFonts w:ascii="Times New Roman" w:hAnsi="Times New Roman" w:eastAsia="Times New Roman" w:cs="Times New Roman"/>
          <w:spacing w:val="13"/>
          <w:sz w:val="20"/>
          <w:szCs w:val="20"/>
        </w:rPr>
        <w:t xml:space="preserve">61.  </w:t>
      </w:r>
      <w:r>
        <w:rPr>
          <w:rFonts w:ascii="宋体" w:hAnsi="宋体" w:eastAsia="宋体" w:cs="宋体"/>
          <w:spacing w:val="13"/>
          <w:sz w:val="20"/>
          <w:szCs w:val="20"/>
        </w:rPr>
        <w:t>某地为工业企业提供相当于营业额2%的税收优惠。当地的</w:t>
      </w:r>
      <w:r>
        <w:rPr>
          <w:rFonts w:ascii="Times New Roman" w:hAnsi="Times New Roman" w:eastAsia="Times New Roman" w:cs="Times New Roman"/>
          <w:spacing w:val="13"/>
          <w:sz w:val="20"/>
          <w:szCs w:val="20"/>
        </w:rPr>
        <w:t>A</w:t>
      </w:r>
      <w:r>
        <w:rPr>
          <w:rFonts w:ascii="Times New Roman" w:hAnsi="Times New Roman" w:eastAsia="Times New Roman" w:cs="Times New Roman"/>
          <w:spacing w:val="27"/>
          <w:w w:val="101"/>
          <w:sz w:val="20"/>
          <w:szCs w:val="20"/>
        </w:rPr>
        <w:t xml:space="preserve"> </w:t>
      </w:r>
      <w:r>
        <w:rPr>
          <w:rFonts w:ascii="宋体" w:hAnsi="宋体" w:eastAsia="宋体" w:cs="宋体"/>
          <w:spacing w:val="13"/>
          <w:sz w:val="20"/>
          <w:szCs w:val="20"/>
        </w:rPr>
        <w:t>工厂原本预计当年</w:t>
      </w:r>
      <w:r>
        <w:rPr>
          <w:rFonts w:ascii="宋体" w:hAnsi="宋体" w:eastAsia="宋体" w:cs="宋体"/>
          <w:spacing w:val="12"/>
          <w:sz w:val="20"/>
          <w:szCs w:val="20"/>
        </w:rPr>
        <w:t>会产生</w:t>
      </w:r>
    </w:p>
    <w:p w14:paraId="78B0F65A">
      <w:pPr>
        <w:spacing w:before="240"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14</w:t>
      </w:r>
    </w:p>
    <w:p w14:paraId="675C6C24">
      <w:pPr>
        <w:spacing w:line="219" w:lineRule="auto"/>
        <w:rPr>
          <w:rFonts w:hint="eastAsia" w:ascii="宋体" w:hAnsi="宋体" w:eastAsia="宋体" w:cs="宋体"/>
          <w:sz w:val="20"/>
          <w:szCs w:val="20"/>
          <w:lang w:eastAsia="zh-CN"/>
        </w:rPr>
        <w:sectPr>
          <w:pgSz w:w="11910" w:h="16840"/>
          <w:pgMar w:top="828" w:right="1779" w:bottom="0" w:left="1779" w:header="0" w:footer="0" w:gutter="0"/>
          <w:cols w:space="720" w:num="1"/>
        </w:sectPr>
      </w:pPr>
      <w:r>
        <w:rPr>
          <w:rFonts w:hint="eastAsia" w:ascii="宋体" w:hAnsi="宋体" w:eastAsia="宋体" w:cs="宋体"/>
          <w:spacing w:val="-18"/>
          <w:sz w:val="20"/>
          <w:szCs w:val="20"/>
          <w:lang w:eastAsia="zh-CN"/>
        </w:rPr>
        <w:t xml:space="preserve"> </w:t>
      </w:r>
    </w:p>
    <w:p w14:paraId="3207883E">
      <w:pPr>
        <w:spacing w:line="310" w:lineRule="auto"/>
        <w:rPr>
          <w:rFonts w:hint="eastAsia" w:ascii="Arial" w:eastAsia="宋体"/>
          <w:sz w:val="21"/>
          <w:lang w:eastAsia="zh-CN"/>
        </w:rPr>
      </w:pPr>
      <w:bookmarkStart w:id="28" w:name="bookmark28"/>
      <w:bookmarkEnd w:id="28"/>
      <w:r>
        <w:rPr>
          <w:rFonts w:hint="eastAsia" w:ascii="宋体" w:hAnsi="宋体" w:eastAsia="宋体" w:cs="宋体"/>
          <w:spacing w:val="-20"/>
          <w:sz w:val="21"/>
          <w:szCs w:val="21"/>
          <w:lang w:eastAsia="zh-CN"/>
        </w:rPr>
        <w:t xml:space="preserve"> </w:t>
      </w:r>
    </w:p>
    <w:p w14:paraId="70E93C56">
      <w:pPr>
        <w:spacing w:before="68" w:line="347" w:lineRule="auto"/>
        <w:ind w:left="420" w:right="75"/>
        <w:rPr>
          <w:rFonts w:ascii="宋体" w:hAnsi="宋体" w:eastAsia="宋体" w:cs="宋体"/>
          <w:sz w:val="21"/>
          <w:szCs w:val="21"/>
        </w:rPr>
      </w:pPr>
      <w:r>
        <w:rPr>
          <w:rFonts w:ascii="宋体" w:hAnsi="宋体" w:eastAsia="宋体" w:cs="宋体"/>
          <w:spacing w:val="5"/>
          <w:sz w:val="21"/>
          <w:szCs w:val="21"/>
        </w:rPr>
        <w:t>相当于营业额0.8%的亏损，在享受优惠政策后预计可以盈利300万元。问</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28"/>
          <w:w w:val="101"/>
          <w:sz w:val="21"/>
          <w:szCs w:val="21"/>
        </w:rPr>
        <w:t xml:space="preserve"> </w:t>
      </w:r>
      <w:r>
        <w:rPr>
          <w:rFonts w:ascii="宋体" w:hAnsi="宋体" w:eastAsia="宋体" w:cs="宋体"/>
          <w:spacing w:val="5"/>
          <w:sz w:val="21"/>
          <w:szCs w:val="21"/>
        </w:rPr>
        <w:t>工厂当年</w:t>
      </w:r>
      <w:r>
        <w:rPr>
          <w:rFonts w:ascii="宋体" w:hAnsi="宋体" w:eastAsia="宋体" w:cs="宋体"/>
          <w:sz w:val="21"/>
          <w:szCs w:val="21"/>
        </w:rPr>
        <w:t xml:space="preserve"> </w:t>
      </w:r>
      <w:r>
        <w:rPr>
          <w:rFonts w:ascii="宋体" w:hAnsi="宋体" w:eastAsia="宋体" w:cs="宋体"/>
          <w:spacing w:val="-3"/>
          <w:sz w:val="21"/>
          <w:szCs w:val="21"/>
        </w:rPr>
        <w:t>的预计营业额为多少亿元?</w:t>
      </w:r>
    </w:p>
    <w:p w14:paraId="3E356DB0">
      <w:pPr>
        <w:spacing w:before="45" w:line="188"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A.2.5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B.3</w:t>
      </w:r>
    </w:p>
    <w:p w14:paraId="0CEE08FF">
      <w:pPr>
        <w:spacing w:before="149" w:line="188" w:lineRule="auto"/>
        <w:ind w:left="4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C.3.6                      </w:t>
      </w:r>
      <w:r>
        <w:rPr>
          <w:rFonts w:ascii="Times New Roman" w:hAnsi="Times New Roman" w:eastAsia="Times New Roman" w:cs="Times New Roman"/>
          <w:spacing w:val="-1"/>
          <w:sz w:val="24"/>
          <w:szCs w:val="24"/>
        </w:rPr>
        <w:t xml:space="preserve">                                 D.4</w:t>
      </w:r>
    </w:p>
    <w:p w14:paraId="0A3899F5">
      <w:pPr>
        <w:spacing w:before="108" w:line="329" w:lineRule="auto"/>
        <w:ind w:left="420" w:right="54" w:hanging="420"/>
        <w:rPr>
          <w:rFonts w:ascii="宋体" w:hAnsi="宋体" w:eastAsia="宋体" w:cs="宋体"/>
          <w:sz w:val="21"/>
          <w:szCs w:val="21"/>
        </w:rPr>
      </w:pPr>
      <w:r>
        <w:rPr>
          <w:rFonts w:ascii="宋体" w:hAnsi="宋体" w:eastAsia="宋体" w:cs="宋体"/>
          <w:spacing w:val="3"/>
          <w:sz w:val="21"/>
          <w:szCs w:val="21"/>
        </w:rPr>
        <w:t>62.某企业招聘笔试参考人员均来自甲、乙、丙三所高校。笔试结束后，在进入面试的100</w:t>
      </w:r>
      <w:r>
        <w:rPr>
          <w:rFonts w:ascii="宋体" w:hAnsi="宋体" w:eastAsia="宋体" w:cs="宋体"/>
          <w:spacing w:val="14"/>
          <w:sz w:val="21"/>
          <w:szCs w:val="21"/>
        </w:rPr>
        <w:t xml:space="preserve"> </w:t>
      </w:r>
      <w:r>
        <w:rPr>
          <w:rFonts w:ascii="宋体" w:hAnsi="宋体" w:eastAsia="宋体" w:cs="宋体"/>
          <w:spacing w:val="11"/>
          <w:sz w:val="21"/>
          <w:szCs w:val="21"/>
        </w:rPr>
        <w:t>人中，来自甲高校人员占比从笔试时的50%下降至当</w:t>
      </w:r>
      <w:r>
        <w:rPr>
          <w:rFonts w:ascii="宋体" w:hAnsi="宋体" w:eastAsia="宋体" w:cs="宋体"/>
          <w:spacing w:val="10"/>
          <w:sz w:val="21"/>
          <w:szCs w:val="21"/>
        </w:rPr>
        <w:t>前的40%,乙高校人员占比下降</w:t>
      </w:r>
      <w:r>
        <w:rPr>
          <w:rFonts w:ascii="宋体" w:hAnsi="宋体" w:eastAsia="宋体" w:cs="宋体"/>
          <w:sz w:val="21"/>
          <w:szCs w:val="21"/>
        </w:rPr>
        <w:t xml:space="preserve"> </w:t>
      </w:r>
      <w:r>
        <w:rPr>
          <w:rFonts w:ascii="宋体" w:hAnsi="宋体" w:eastAsia="宋体" w:cs="宋体"/>
          <w:spacing w:val="2"/>
          <w:sz w:val="21"/>
          <w:szCs w:val="21"/>
        </w:rPr>
        <w:t>了15个百分点，丙高校的有50人。问笔试时来自甲、乙、丙三所高校的人员比例是多</w:t>
      </w:r>
      <w:r>
        <w:rPr>
          <w:rFonts w:ascii="宋体" w:hAnsi="宋体" w:eastAsia="宋体" w:cs="宋体"/>
          <w:spacing w:val="1"/>
          <w:sz w:val="21"/>
          <w:szCs w:val="21"/>
        </w:rPr>
        <w:t xml:space="preserve"> </w:t>
      </w:r>
      <w:r>
        <w:rPr>
          <w:rFonts w:ascii="宋体" w:hAnsi="宋体" w:eastAsia="宋体" w:cs="宋体"/>
          <w:spacing w:val="7"/>
          <w:sz w:val="21"/>
          <w:szCs w:val="21"/>
        </w:rPr>
        <w:t>少?</w:t>
      </w:r>
    </w:p>
    <w:p w14:paraId="4131394E">
      <w:pPr>
        <w:spacing w:before="49" w:line="188" w:lineRule="auto"/>
        <w:ind w:left="420"/>
        <w:rPr>
          <w:rFonts w:ascii="Times New Roman" w:hAnsi="Times New Roman" w:eastAsia="Times New Roman" w:cs="Times New Roman"/>
          <w:sz w:val="24"/>
          <w:szCs w:val="24"/>
        </w:rPr>
      </w:pPr>
      <w:r>
        <w:rPr>
          <w:rFonts w:ascii="Times New Roman" w:hAnsi="Times New Roman" w:eastAsia="Times New Roman" w:cs="Times New Roman"/>
          <w:sz w:val="24"/>
          <w:szCs w:val="24"/>
        </w:rPr>
        <w:t>A.3:1:2                                                   B.3:</w:t>
      </w:r>
      <w:r>
        <w:rPr>
          <w:rFonts w:ascii="Times New Roman" w:hAnsi="Times New Roman" w:eastAsia="Times New Roman" w:cs="Times New Roman"/>
          <w:spacing w:val="-1"/>
          <w:sz w:val="24"/>
          <w:szCs w:val="24"/>
        </w:rPr>
        <w:t>2:1</w:t>
      </w:r>
    </w:p>
    <w:p w14:paraId="3EBD876B">
      <w:pPr>
        <w:spacing w:before="153" w:line="188"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C.2:1:1</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D.2:3:2</w:t>
      </w:r>
    </w:p>
    <w:p w14:paraId="1994E3D2">
      <w:pPr>
        <w:spacing w:before="112" w:line="333" w:lineRule="auto"/>
        <w:ind w:left="420" w:hanging="420"/>
        <w:rPr>
          <w:rFonts w:ascii="宋体" w:hAnsi="宋体" w:eastAsia="宋体" w:cs="宋体"/>
          <w:sz w:val="21"/>
          <w:szCs w:val="21"/>
        </w:rPr>
      </w:pPr>
      <w:r>
        <w:rPr>
          <w:rFonts w:ascii="宋体" w:hAnsi="宋体" w:eastAsia="宋体" w:cs="宋体"/>
          <w:spacing w:val="-1"/>
          <w:sz w:val="21"/>
          <w:szCs w:val="21"/>
        </w:rPr>
        <w:t>63.</w:t>
      </w:r>
      <w:r>
        <w:rPr>
          <w:rFonts w:ascii="宋体" w:hAnsi="宋体" w:eastAsia="宋体" w:cs="宋体"/>
          <w:spacing w:val="-56"/>
          <w:sz w:val="21"/>
          <w:szCs w:val="21"/>
        </w:rPr>
        <w:t xml:space="preserve"> </w:t>
      </w:r>
      <w:r>
        <w:rPr>
          <w:rFonts w:ascii="宋体" w:hAnsi="宋体" w:eastAsia="宋体" w:cs="宋体"/>
          <w:spacing w:val="-1"/>
          <w:sz w:val="21"/>
          <w:szCs w:val="21"/>
        </w:rPr>
        <w:t>甲和乙分别从一条环形跑道的</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r>
        <w:rPr>
          <w:rFonts w:ascii="Times New Roman" w:hAnsi="Times New Roman" w:eastAsia="Times New Roman" w:cs="Times New Roman"/>
          <w:spacing w:val="-1"/>
          <w:sz w:val="21"/>
          <w:szCs w:val="21"/>
        </w:rPr>
        <w:t>B</w:t>
      </w:r>
      <w:r>
        <w:rPr>
          <w:rFonts w:ascii="宋体" w:hAnsi="宋体" w:eastAsia="宋体" w:cs="宋体"/>
          <w:spacing w:val="-1"/>
          <w:sz w:val="21"/>
          <w:szCs w:val="21"/>
        </w:rPr>
        <w:t>两点同时出发分别沿顺时针、逆时针方向匀速跑步，</w:t>
      </w:r>
      <w:r>
        <w:rPr>
          <w:rFonts w:ascii="宋体" w:hAnsi="宋体" w:eastAsia="宋体" w:cs="宋体"/>
          <w:sz w:val="21"/>
          <w:szCs w:val="21"/>
        </w:rPr>
        <w:t xml:space="preserve"> </w:t>
      </w:r>
      <w:r>
        <w:rPr>
          <w:rFonts w:ascii="宋体" w:hAnsi="宋体" w:eastAsia="宋体" w:cs="宋体"/>
          <w:spacing w:val="7"/>
          <w:sz w:val="21"/>
          <w:szCs w:val="21"/>
        </w:rPr>
        <w:t>甲跑了15秒后与乙相遇，又跑了20秒后到达</w:t>
      </w:r>
      <w:r>
        <w:rPr>
          <w:rFonts w:ascii="Times New Roman" w:hAnsi="Times New Roman" w:eastAsia="Times New Roman" w:cs="Times New Roman"/>
          <w:spacing w:val="7"/>
          <w:sz w:val="21"/>
          <w:szCs w:val="21"/>
        </w:rPr>
        <w:t>B</w:t>
      </w:r>
      <w:r>
        <w:rPr>
          <w:rFonts w:ascii="Times New Roman" w:hAnsi="Times New Roman" w:eastAsia="Times New Roman" w:cs="Times New Roman"/>
          <w:spacing w:val="33"/>
          <w:sz w:val="21"/>
          <w:szCs w:val="21"/>
        </w:rPr>
        <w:t xml:space="preserve"> </w:t>
      </w:r>
      <w:r>
        <w:rPr>
          <w:rFonts w:ascii="宋体" w:hAnsi="宋体" w:eastAsia="宋体" w:cs="宋体"/>
          <w:spacing w:val="7"/>
          <w:sz w:val="21"/>
          <w:szCs w:val="21"/>
        </w:rPr>
        <w:t>点，又跑了45秒后回到</w:t>
      </w:r>
      <w:r>
        <w:rPr>
          <w:rFonts w:ascii="Times New Roman" w:hAnsi="Times New Roman" w:eastAsia="Times New Roman" w:cs="Times New Roman"/>
          <w:spacing w:val="7"/>
          <w:sz w:val="21"/>
          <w:szCs w:val="21"/>
        </w:rPr>
        <w:t xml:space="preserve">A </w:t>
      </w:r>
      <w:r>
        <w:rPr>
          <w:rFonts w:ascii="宋体" w:hAnsi="宋体" w:eastAsia="宋体" w:cs="宋体"/>
          <w:spacing w:val="7"/>
          <w:sz w:val="21"/>
          <w:szCs w:val="21"/>
        </w:rPr>
        <w:t>点。问此时</w:t>
      </w:r>
      <w:r>
        <w:rPr>
          <w:rFonts w:ascii="宋体" w:hAnsi="宋体" w:eastAsia="宋体" w:cs="宋体"/>
          <w:sz w:val="21"/>
          <w:szCs w:val="21"/>
        </w:rPr>
        <w:t xml:space="preserve">  乙还要跑多久才能再次回到</w:t>
      </w:r>
      <w:r>
        <w:rPr>
          <w:rFonts w:ascii="Times New Roman" w:hAnsi="Times New Roman" w:eastAsia="Times New Roman" w:cs="Times New Roman"/>
          <w:sz w:val="21"/>
          <w:szCs w:val="21"/>
        </w:rPr>
        <w:t>B</w:t>
      </w:r>
      <w:r>
        <w:rPr>
          <w:rFonts w:ascii="Times New Roman" w:hAnsi="Times New Roman" w:eastAsia="Times New Roman" w:cs="Times New Roman"/>
          <w:spacing w:val="22"/>
          <w:sz w:val="21"/>
          <w:szCs w:val="21"/>
        </w:rPr>
        <w:t xml:space="preserve"> </w:t>
      </w:r>
      <w:r>
        <w:rPr>
          <w:rFonts w:ascii="宋体" w:hAnsi="宋体" w:eastAsia="宋体" w:cs="宋体"/>
          <w:sz w:val="21"/>
          <w:szCs w:val="21"/>
        </w:rPr>
        <w:t>点?</w:t>
      </w:r>
    </w:p>
    <w:p w14:paraId="1F94F8CC">
      <w:pPr>
        <w:spacing w:before="23" w:line="220" w:lineRule="auto"/>
        <w:ind w:left="420"/>
        <w:rPr>
          <w:rFonts w:ascii="宋体" w:hAnsi="宋体" w:eastAsia="宋体" w:cs="宋体"/>
          <w:sz w:val="21"/>
          <w:szCs w:val="21"/>
        </w:rPr>
      </w:pPr>
      <w:r>
        <w:rPr>
          <w:rFonts w:ascii="Times New Roman" w:hAnsi="Times New Roman" w:eastAsia="Times New Roman" w:cs="Times New Roman"/>
          <w:spacing w:val="-2"/>
          <w:sz w:val="21"/>
          <w:szCs w:val="21"/>
        </w:rPr>
        <w:t>A.50</w:t>
      </w:r>
      <w:r>
        <w:rPr>
          <w:rFonts w:ascii="Times New Roman" w:hAnsi="Times New Roman" w:eastAsia="Times New Roman" w:cs="Times New Roman"/>
          <w:spacing w:val="18"/>
          <w:w w:val="101"/>
          <w:sz w:val="21"/>
          <w:szCs w:val="21"/>
        </w:rPr>
        <w:t xml:space="preserve">   </w:t>
      </w:r>
      <w:r>
        <w:rPr>
          <w:rFonts w:ascii="宋体" w:hAnsi="宋体" w:eastAsia="宋体" w:cs="宋体"/>
          <w:spacing w:val="-2"/>
          <w:sz w:val="21"/>
          <w:szCs w:val="21"/>
        </w:rPr>
        <w:t>秒</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Times New Roman" w:hAnsi="Times New Roman" w:eastAsia="Times New Roman" w:cs="Times New Roman"/>
          <w:spacing w:val="-2"/>
          <w:sz w:val="21"/>
          <w:szCs w:val="21"/>
        </w:rPr>
        <w:t>B.40</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秒</w:t>
      </w:r>
    </w:p>
    <w:p w14:paraId="3D51BD12">
      <w:pPr>
        <w:spacing w:before="130" w:line="220" w:lineRule="auto"/>
        <w:ind w:left="420"/>
        <w:rPr>
          <w:rFonts w:ascii="宋体" w:hAnsi="宋体" w:eastAsia="宋体" w:cs="宋体"/>
          <w:sz w:val="21"/>
          <w:szCs w:val="21"/>
        </w:rPr>
      </w:pPr>
      <w:r>
        <w:rPr>
          <w:rFonts w:ascii="Times New Roman" w:hAnsi="Times New Roman" w:eastAsia="Times New Roman" w:cs="Times New Roman"/>
          <w:spacing w:val="-2"/>
          <w:sz w:val="21"/>
          <w:szCs w:val="21"/>
        </w:rPr>
        <w:t>C.30</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秒</w:t>
      </w:r>
      <w:r>
        <w:rPr>
          <w:rFonts w:ascii="宋体" w:hAnsi="宋体" w:eastAsia="宋体" w:cs="宋体"/>
          <w:spacing w:val="1"/>
          <w:sz w:val="21"/>
          <w:szCs w:val="21"/>
        </w:rPr>
        <w:t xml:space="preserve">                            </w:t>
      </w:r>
      <w:r>
        <w:rPr>
          <w:rFonts w:ascii="Times New Roman" w:hAnsi="Times New Roman" w:eastAsia="Times New Roman" w:cs="Times New Roman"/>
          <w:spacing w:val="-2"/>
          <w:sz w:val="21"/>
          <w:szCs w:val="21"/>
        </w:rPr>
        <w:t>D.20</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秒</w:t>
      </w:r>
    </w:p>
    <w:p w14:paraId="0C592114">
      <w:pPr>
        <w:spacing w:before="100" w:line="328" w:lineRule="auto"/>
        <w:ind w:left="420" w:hanging="420"/>
        <w:rPr>
          <w:rFonts w:ascii="宋体" w:hAnsi="宋体" w:eastAsia="宋体" w:cs="宋体"/>
          <w:sz w:val="21"/>
          <w:szCs w:val="21"/>
        </w:rPr>
      </w:pPr>
      <w:r>
        <w:rPr>
          <w:rFonts w:ascii="宋体" w:hAnsi="宋体" w:eastAsia="宋体" w:cs="宋体"/>
          <w:spacing w:val="7"/>
          <w:sz w:val="21"/>
          <w:szCs w:val="21"/>
        </w:rPr>
        <w:t>64. 公司有6个编号依次为1—6的研发团队。现安排这6个团队参与甲、乙2个科研课</w:t>
      </w:r>
      <w:r>
        <w:rPr>
          <w:rFonts w:ascii="宋体" w:hAnsi="宋体" w:eastAsia="宋体" w:cs="宋体"/>
          <w:spacing w:val="6"/>
          <w:sz w:val="21"/>
          <w:szCs w:val="21"/>
        </w:rPr>
        <w:t>题，</w:t>
      </w:r>
      <w:r>
        <w:rPr>
          <w:rFonts w:ascii="宋体" w:hAnsi="宋体" w:eastAsia="宋体" w:cs="宋体"/>
          <w:sz w:val="21"/>
          <w:szCs w:val="21"/>
        </w:rPr>
        <w:t xml:space="preserve"> </w:t>
      </w:r>
      <w:r>
        <w:rPr>
          <w:rFonts w:ascii="宋体" w:hAnsi="宋体" w:eastAsia="宋体" w:cs="宋体"/>
          <w:spacing w:val="2"/>
          <w:sz w:val="21"/>
          <w:szCs w:val="21"/>
        </w:rPr>
        <w:t>要求每个团队参与1个课题，每个课题最少</w:t>
      </w:r>
      <w:r>
        <w:rPr>
          <w:rFonts w:ascii="宋体" w:hAnsi="宋体" w:eastAsia="宋体" w:cs="宋体"/>
          <w:spacing w:val="1"/>
          <w:sz w:val="21"/>
          <w:szCs w:val="21"/>
        </w:rPr>
        <w:t>安排2个团队。每个课题安排1个团队负责，</w:t>
      </w:r>
      <w:r>
        <w:rPr>
          <w:rFonts w:ascii="宋体" w:hAnsi="宋体" w:eastAsia="宋体" w:cs="宋体"/>
          <w:sz w:val="21"/>
          <w:szCs w:val="21"/>
        </w:rPr>
        <w:t xml:space="preserve"> </w:t>
      </w:r>
      <w:r>
        <w:rPr>
          <w:rFonts w:ascii="宋体" w:hAnsi="宋体" w:eastAsia="宋体" w:cs="宋体"/>
          <w:spacing w:val="3"/>
          <w:sz w:val="21"/>
          <w:szCs w:val="21"/>
        </w:rPr>
        <w:t>且负责团队不能是该课题所有参与团队中编号最小的</w:t>
      </w:r>
      <w:r>
        <w:rPr>
          <w:rFonts w:ascii="宋体" w:hAnsi="宋体" w:eastAsia="宋体" w:cs="宋体"/>
          <w:spacing w:val="2"/>
          <w:sz w:val="21"/>
          <w:szCs w:val="21"/>
        </w:rPr>
        <w:t>团队。问有多少种不同的安排方</w:t>
      </w:r>
      <w:r>
        <w:rPr>
          <w:rFonts w:ascii="宋体" w:hAnsi="宋体" w:eastAsia="宋体" w:cs="宋体"/>
          <w:sz w:val="21"/>
          <w:szCs w:val="21"/>
        </w:rPr>
        <w:t xml:space="preserve">  </w:t>
      </w:r>
      <w:r>
        <w:rPr>
          <w:rFonts w:ascii="宋体" w:hAnsi="宋体" w:eastAsia="宋体" w:cs="宋体"/>
          <w:spacing w:val="7"/>
          <w:sz w:val="21"/>
          <w:szCs w:val="21"/>
        </w:rPr>
        <w:t>式?</w:t>
      </w:r>
    </w:p>
    <w:p w14:paraId="7EF52CB9">
      <w:pPr>
        <w:spacing w:before="61" w:line="188" w:lineRule="auto"/>
        <w:ind w:left="420"/>
        <w:rPr>
          <w:rFonts w:ascii="Times New Roman" w:hAnsi="Times New Roman" w:eastAsia="Times New Roman" w:cs="Times New Roman"/>
          <w:sz w:val="21"/>
          <w:szCs w:val="21"/>
        </w:rPr>
      </w:pPr>
      <w:r>
        <w:rPr>
          <w:rFonts w:ascii="Times New Roman" w:hAnsi="Times New Roman" w:eastAsia="Times New Roman" w:cs="Times New Roman"/>
          <w:sz w:val="21"/>
          <w:szCs w:val="21"/>
        </w:rPr>
        <w:t>A.340                                                              B.300</w:t>
      </w:r>
    </w:p>
    <w:p w14:paraId="4FFF4F0D">
      <w:pPr>
        <w:spacing w:before="159" w:line="188" w:lineRule="auto"/>
        <w:ind w:left="4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C.170                       </w:t>
      </w:r>
      <w:r>
        <w:rPr>
          <w:rFonts w:ascii="Times New Roman" w:hAnsi="Times New Roman" w:eastAsia="Times New Roman" w:cs="Times New Roman"/>
          <w:spacing w:val="-1"/>
          <w:sz w:val="24"/>
          <w:szCs w:val="24"/>
        </w:rPr>
        <w:t xml:space="preserve">                               D.150</w:t>
      </w:r>
    </w:p>
    <w:p w14:paraId="24018278">
      <w:pPr>
        <w:spacing w:before="111" w:line="219" w:lineRule="auto"/>
        <w:rPr>
          <w:rFonts w:ascii="宋体" w:hAnsi="宋体" w:eastAsia="宋体" w:cs="宋体"/>
          <w:sz w:val="21"/>
          <w:szCs w:val="21"/>
        </w:rPr>
      </w:pPr>
      <w:r>
        <w:rPr>
          <w:rFonts w:ascii="宋体" w:hAnsi="宋体" w:eastAsia="宋体" w:cs="宋体"/>
          <w:spacing w:val="12"/>
          <w:sz w:val="21"/>
          <w:szCs w:val="21"/>
        </w:rPr>
        <w:t>65.2023年王的年龄比张年龄的2倍小2岁，2025年张的年龄是李年龄的1.5</w:t>
      </w:r>
      <w:r>
        <w:rPr>
          <w:rFonts w:ascii="宋体" w:hAnsi="宋体" w:eastAsia="宋体" w:cs="宋体"/>
          <w:spacing w:val="11"/>
          <w:sz w:val="21"/>
          <w:szCs w:val="21"/>
        </w:rPr>
        <w:t>倍，2030年</w:t>
      </w:r>
    </w:p>
    <w:p w14:paraId="05ADC60A">
      <w:pPr>
        <w:spacing w:before="151" w:line="219" w:lineRule="auto"/>
        <w:ind w:left="420"/>
        <w:rPr>
          <w:rFonts w:ascii="宋体" w:hAnsi="宋体" w:eastAsia="宋体" w:cs="宋体"/>
          <w:sz w:val="21"/>
          <w:szCs w:val="21"/>
        </w:rPr>
      </w:pPr>
      <w:r>
        <w:rPr>
          <w:rFonts w:ascii="宋体" w:hAnsi="宋体" w:eastAsia="宋体" w:cs="宋体"/>
          <w:spacing w:val="6"/>
          <w:sz w:val="21"/>
          <w:szCs w:val="21"/>
        </w:rPr>
        <w:t>张和李的年龄之和与王年龄相同。这3人的年龄之和在哪一年第一</w:t>
      </w:r>
      <w:r>
        <w:rPr>
          <w:rFonts w:ascii="宋体" w:hAnsi="宋体" w:eastAsia="宋体" w:cs="宋体"/>
          <w:spacing w:val="5"/>
          <w:sz w:val="21"/>
          <w:szCs w:val="21"/>
        </w:rPr>
        <w:t>次超过120岁?</w:t>
      </w:r>
    </w:p>
    <w:p w14:paraId="55CDE655">
      <w:pPr>
        <w:spacing w:before="131" w:line="219" w:lineRule="auto"/>
        <w:ind w:left="420"/>
        <w:rPr>
          <w:rFonts w:ascii="宋体" w:hAnsi="宋体" w:eastAsia="宋体" w:cs="宋体"/>
          <w:sz w:val="21"/>
          <w:szCs w:val="21"/>
        </w:rPr>
      </w:pPr>
      <w:r>
        <w:rPr>
          <w:rFonts w:ascii="Times New Roman" w:hAnsi="Times New Roman" w:eastAsia="Times New Roman" w:cs="Times New Roman"/>
          <w:spacing w:val="-2"/>
          <w:sz w:val="21"/>
          <w:szCs w:val="21"/>
        </w:rPr>
        <w:t>A.2034</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年</w:t>
      </w:r>
      <w:r>
        <w:rPr>
          <w:rFonts w:ascii="宋体" w:hAnsi="宋体" w:eastAsia="宋体" w:cs="宋体"/>
          <w:spacing w:val="1"/>
          <w:sz w:val="21"/>
          <w:szCs w:val="21"/>
        </w:rPr>
        <w:t xml:space="preserve">                          </w:t>
      </w:r>
      <w:r>
        <w:rPr>
          <w:rFonts w:ascii="Times New Roman" w:hAnsi="Times New Roman" w:eastAsia="Times New Roman" w:cs="Times New Roman"/>
          <w:spacing w:val="-2"/>
          <w:sz w:val="21"/>
          <w:szCs w:val="21"/>
        </w:rPr>
        <w:t>B.2035</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年</w:t>
      </w:r>
    </w:p>
    <w:p w14:paraId="296C2E03">
      <w:pPr>
        <w:spacing w:before="121" w:line="219" w:lineRule="auto"/>
        <w:ind w:left="420"/>
        <w:rPr>
          <w:rFonts w:ascii="宋体" w:hAnsi="宋体" w:eastAsia="宋体" w:cs="宋体"/>
          <w:sz w:val="21"/>
          <w:szCs w:val="21"/>
        </w:rPr>
      </w:pPr>
      <w:r>
        <w:rPr>
          <w:rFonts w:ascii="Times New Roman" w:hAnsi="Times New Roman" w:eastAsia="Times New Roman" w:cs="Times New Roman"/>
          <w:spacing w:val="-2"/>
          <w:sz w:val="21"/>
          <w:szCs w:val="21"/>
        </w:rPr>
        <w:t>C.2036</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年</w:t>
      </w:r>
      <w:r>
        <w:rPr>
          <w:rFonts w:ascii="宋体" w:hAnsi="宋体" w:eastAsia="宋体" w:cs="宋体"/>
          <w:spacing w:val="2"/>
          <w:sz w:val="21"/>
          <w:szCs w:val="21"/>
        </w:rPr>
        <w:t xml:space="preserve">                      </w:t>
      </w:r>
      <w:r>
        <w:rPr>
          <w:rFonts w:ascii="宋体" w:hAnsi="宋体" w:eastAsia="宋体" w:cs="宋体"/>
          <w:spacing w:val="1"/>
          <w:sz w:val="21"/>
          <w:szCs w:val="21"/>
        </w:rPr>
        <w:t xml:space="preserve">    </w:t>
      </w:r>
      <w:r>
        <w:rPr>
          <w:rFonts w:ascii="Times New Roman" w:hAnsi="Times New Roman" w:eastAsia="Times New Roman" w:cs="Times New Roman"/>
          <w:spacing w:val="-2"/>
          <w:sz w:val="21"/>
          <w:szCs w:val="21"/>
        </w:rPr>
        <w:t>D.2037</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年</w:t>
      </w:r>
    </w:p>
    <w:p w14:paraId="514BA032">
      <w:pPr>
        <w:spacing w:before="120" w:line="320" w:lineRule="auto"/>
        <w:ind w:left="420" w:right="133" w:hanging="420"/>
        <w:rPr>
          <w:rFonts w:ascii="宋体" w:hAnsi="宋体" w:eastAsia="宋体" w:cs="宋体"/>
          <w:sz w:val="21"/>
          <w:szCs w:val="21"/>
        </w:rPr>
      </w:pPr>
      <w:r>
        <w:rPr>
          <w:rFonts w:ascii="宋体" w:hAnsi="宋体" w:eastAsia="宋体" w:cs="宋体"/>
          <w:spacing w:val="6"/>
          <w:sz w:val="21"/>
          <w:szCs w:val="21"/>
        </w:rPr>
        <w:t>66.</w:t>
      </w:r>
      <w:r>
        <w:rPr>
          <w:rFonts w:ascii="宋体" w:hAnsi="宋体" w:eastAsia="宋体" w:cs="宋体"/>
          <w:spacing w:val="-38"/>
          <w:sz w:val="21"/>
          <w:szCs w:val="21"/>
        </w:rPr>
        <w:t xml:space="preserve"> </w:t>
      </w:r>
      <w:r>
        <w:rPr>
          <w:rFonts w:ascii="宋体" w:hAnsi="宋体" w:eastAsia="宋体" w:cs="宋体"/>
          <w:spacing w:val="6"/>
          <w:sz w:val="21"/>
          <w:szCs w:val="21"/>
        </w:rPr>
        <w:t>甲、乙、丙三人未来3周均要去A、B、C</w:t>
      </w:r>
      <w:r>
        <w:rPr>
          <w:rFonts w:ascii="宋体" w:hAnsi="宋体" w:eastAsia="宋体" w:cs="宋体"/>
          <w:spacing w:val="62"/>
          <w:sz w:val="21"/>
          <w:szCs w:val="21"/>
        </w:rPr>
        <w:t xml:space="preserve"> </w:t>
      </w:r>
      <w:r>
        <w:rPr>
          <w:rFonts w:ascii="宋体" w:hAnsi="宋体" w:eastAsia="宋体" w:cs="宋体"/>
          <w:spacing w:val="6"/>
          <w:sz w:val="21"/>
          <w:szCs w:val="21"/>
        </w:rPr>
        <w:t>三个地方调研，每人每个地方调研时长为1</w:t>
      </w:r>
      <w:r>
        <w:rPr>
          <w:rFonts w:ascii="宋体" w:hAnsi="宋体" w:eastAsia="宋体" w:cs="宋体"/>
          <w:sz w:val="21"/>
          <w:szCs w:val="21"/>
        </w:rPr>
        <w:t xml:space="preserve"> </w:t>
      </w:r>
      <w:r>
        <w:rPr>
          <w:rFonts w:ascii="宋体" w:hAnsi="宋体" w:eastAsia="宋体" w:cs="宋体"/>
          <w:spacing w:val="-1"/>
          <w:sz w:val="21"/>
          <w:szCs w:val="21"/>
        </w:rPr>
        <w:t>周，如每个人随机安排顺序，则每周三个人去的地方都不同的</w:t>
      </w:r>
      <w:r>
        <w:rPr>
          <w:rFonts w:ascii="宋体" w:hAnsi="宋体" w:eastAsia="宋体" w:cs="宋体"/>
          <w:spacing w:val="-2"/>
          <w:sz w:val="21"/>
          <w:szCs w:val="21"/>
        </w:rPr>
        <w:t>概率为：</w:t>
      </w:r>
    </w:p>
    <w:p w14:paraId="024278EB">
      <w:pPr>
        <w:spacing w:before="63" w:line="192" w:lineRule="auto"/>
        <w:ind w:left="420"/>
        <w:rPr>
          <w:rFonts w:ascii="Times New Roman" w:hAnsi="Times New Roman" w:eastAsia="Times New Roman" w:cs="Times New Roman"/>
          <w:sz w:val="21"/>
          <w:szCs w:val="21"/>
        </w:rPr>
      </w:pPr>
      <w:r>
        <w:rPr>
          <w:rFonts w:ascii="Times New Roman" w:hAnsi="Times New Roman" w:eastAsia="Times New Roman" w:cs="Times New Roman"/>
          <w:sz w:val="21"/>
          <w:szCs w:val="21"/>
        </w:rPr>
        <w:t>A.1/3                                                               B.1/6</w:t>
      </w:r>
    </w:p>
    <w:p w14:paraId="5B1E6CBE">
      <w:pPr>
        <w:spacing w:before="187" w:line="192" w:lineRule="auto"/>
        <w:ind w:left="42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C.1/9                                  </w:t>
      </w:r>
      <w:r>
        <w:rPr>
          <w:rFonts w:ascii="Times New Roman" w:hAnsi="Times New Roman" w:eastAsia="Times New Roman" w:cs="Times New Roman"/>
          <w:spacing w:val="-1"/>
          <w:sz w:val="21"/>
          <w:szCs w:val="21"/>
        </w:rPr>
        <w:t xml:space="preserve">                              D.1/18</w:t>
      </w:r>
    </w:p>
    <w:p w14:paraId="22FB0429">
      <w:pPr>
        <w:spacing w:before="104" w:line="335" w:lineRule="auto"/>
        <w:ind w:left="420" w:right="52" w:hanging="420"/>
        <w:rPr>
          <w:rFonts w:ascii="宋体" w:hAnsi="宋体" w:eastAsia="宋体" w:cs="宋体"/>
          <w:sz w:val="21"/>
          <w:szCs w:val="21"/>
        </w:rPr>
      </w:pPr>
      <w:r>
        <w:rPr>
          <w:rFonts w:ascii="宋体" w:hAnsi="宋体" w:eastAsia="宋体" w:cs="宋体"/>
          <w:spacing w:val="6"/>
          <w:sz w:val="21"/>
          <w:szCs w:val="21"/>
        </w:rPr>
        <w:t>67. 甲、乙、丙三个研发团队共有研发人员300多人</w:t>
      </w:r>
      <w:r>
        <w:rPr>
          <w:rFonts w:ascii="宋体" w:hAnsi="宋体" w:eastAsia="宋体" w:cs="宋体"/>
          <w:spacing w:val="5"/>
          <w:sz w:val="21"/>
          <w:szCs w:val="21"/>
        </w:rPr>
        <w:t>，其中甲的人数比乙多26%。现丙调3</w:t>
      </w:r>
      <w:r>
        <w:rPr>
          <w:rFonts w:ascii="宋体" w:hAnsi="宋体" w:eastAsia="宋体" w:cs="宋体"/>
          <w:sz w:val="21"/>
          <w:szCs w:val="21"/>
        </w:rPr>
        <w:t xml:space="preserve"> </w:t>
      </w:r>
      <w:r>
        <w:rPr>
          <w:rFonts w:ascii="宋体" w:hAnsi="宋体" w:eastAsia="宋体" w:cs="宋体"/>
          <w:spacing w:val="-3"/>
          <w:sz w:val="21"/>
          <w:szCs w:val="21"/>
        </w:rPr>
        <w:t>人去乙后，两个团队人数相同。问此时甲至少调多少人去丙</w:t>
      </w:r>
      <w:r>
        <w:rPr>
          <w:rFonts w:ascii="宋体" w:hAnsi="宋体" w:eastAsia="宋体" w:cs="宋体"/>
          <w:spacing w:val="-4"/>
          <w:sz w:val="21"/>
          <w:szCs w:val="21"/>
        </w:rPr>
        <w:t>后，才能保证丙的人数是甲</w:t>
      </w:r>
      <w:r>
        <w:rPr>
          <w:rFonts w:ascii="宋体" w:hAnsi="宋体" w:eastAsia="宋体" w:cs="宋体"/>
          <w:sz w:val="21"/>
          <w:szCs w:val="21"/>
        </w:rPr>
        <w:t xml:space="preserve"> </w:t>
      </w:r>
      <w:r>
        <w:rPr>
          <w:rFonts w:ascii="宋体" w:hAnsi="宋体" w:eastAsia="宋体" w:cs="宋体"/>
          <w:spacing w:val="16"/>
          <w:sz w:val="21"/>
          <w:szCs w:val="21"/>
        </w:rPr>
        <w:t>的2倍以上?</w:t>
      </w:r>
    </w:p>
    <w:p w14:paraId="65C1A774">
      <w:pPr>
        <w:spacing w:before="54" w:line="188"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A.40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B.50</w:t>
      </w:r>
    </w:p>
    <w:p w14:paraId="4641FB50">
      <w:pPr>
        <w:spacing w:before="190" w:line="208" w:lineRule="auto"/>
        <w:ind w:left="42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C.35                                       </w:t>
      </w:r>
      <w:r>
        <w:rPr>
          <w:rFonts w:ascii="Times New Roman" w:hAnsi="Times New Roman" w:eastAsia="Times New Roman" w:cs="Times New Roman"/>
          <w:spacing w:val="-1"/>
          <w:sz w:val="21"/>
          <w:szCs w:val="21"/>
        </w:rPr>
        <w:t xml:space="preserve">                          D.49</w:t>
      </w:r>
    </w:p>
    <w:p w14:paraId="7594CBF7">
      <w:pPr>
        <w:spacing w:before="105" w:line="325" w:lineRule="auto"/>
        <w:ind w:left="420" w:right="95" w:hanging="420"/>
        <w:rPr>
          <w:rFonts w:ascii="宋体" w:hAnsi="宋体" w:eastAsia="宋体" w:cs="宋体"/>
          <w:sz w:val="21"/>
          <w:szCs w:val="21"/>
        </w:rPr>
      </w:pPr>
      <w:r>
        <w:rPr>
          <w:rFonts w:ascii="宋体" w:hAnsi="宋体" w:eastAsia="宋体" w:cs="宋体"/>
          <w:sz w:val="21"/>
          <w:szCs w:val="21"/>
        </w:rPr>
        <w:t>68.某高校外国语学院中，会俄语的学生都会英语，其中一半还会</w:t>
      </w:r>
      <w:r>
        <w:rPr>
          <w:rFonts w:ascii="宋体" w:hAnsi="宋体" w:eastAsia="宋体" w:cs="宋体"/>
          <w:spacing w:val="-1"/>
          <w:sz w:val="21"/>
          <w:szCs w:val="21"/>
        </w:rPr>
        <w:t>法语；会英语的学生中有</w:t>
      </w:r>
      <w:r>
        <w:rPr>
          <w:rFonts w:ascii="宋体" w:hAnsi="宋体" w:eastAsia="宋体" w:cs="宋体"/>
          <w:sz w:val="21"/>
          <w:szCs w:val="21"/>
        </w:rPr>
        <w:t xml:space="preserve"> </w:t>
      </w:r>
      <w:r>
        <w:rPr>
          <w:rFonts w:ascii="宋体" w:hAnsi="宋体" w:eastAsia="宋体" w:cs="宋体"/>
          <w:spacing w:val="5"/>
          <w:sz w:val="21"/>
          <w:szCs w:val="21"/>
        </w:rPr>
        <w:t>一半会法语；这三种语言都会的学生有50人，只会其中两种语言的有100人，只会其</w:t>
      </w:r>
      <w:r>
        <w:rPr>
          <w:rFonts w:ascii="宋体" w:hAnsi="宋体" w:eastAsia="宋体" w:cs="宋体"/>
          <w:spacing w:val="8"/>
          <w:sz w:val="21"/>
          <w:szCs w:val="21"/>
        </w:rPr>
        <w:t xml:space="preserve"> </w:t>
      </w:r>
      <w:r>
        <w:rPr>
          <w:rFonts w:ascii="宋体" w:hAnsi="宋体" w:eastAsia="宋体" w:cs="宋体"/>
          <w:spacing w:val="3"/>
          <w:sz w:val="21"/>
          <w:szCs w:val="21"/>
        </w:rPr>
        <w:t>中一种语言的有150人。问会法语的学生有多少人?</w:t>
      </w:r>
    </w:p>
    <w:p w14:paraId="6C804842">
      <w:pPr>
        <w:spacing w:before="129" w:line="188" w:lineRule="auto"/>
        <w:ind w:left="4090"/>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15</w:t>
      </w:r>
    </w:p>
    <w:p w14:paraId="351C8DAD">
      <w:pPr>
        <w:spacing w:line="219" w:lineRule="auto"/>
        <w:rPr>
          <w:rFonts w:hint="eastAsia" w:ascii="宋体" w:hAnsi="宋体" w:eastAsia="宋体" w:cs="宋体"/>
          <w:sz w:val="21"/>
          <w:szCs w:val="21"/>
          <w:lang w:eastAsia="zh-CN"/>
        </w:rPr>
        <w:sectPr>
          <w:pgSz w:w="11910" w:h="16840"/>
          <w:pgMar w:top="816" w:right="1754" w:bottom="0" w:left="1769" w:header="0" w:footer="0" w:gutter="0"/>
          <w:cols w:space="720" w:num="1"/>
        </w:sectPr>
      </w:pPr>
      <w:r>
        <w:rPr>
          <w:rFonts w:hint="eastAsia" w:ascii="宋体" w:hAnsi="宋体" w:eastAsia="宋体" w:cs="宋体"/>
          <w:spacing w:val="-21"/>
          <w:w w:val="96"/>
          <w:sz w:val="21"/>
          <w:szCs w:val="21"/>
          <w:lang w:eastAsia="zh-CN"/>
        </w:rPr>
        <w:t xml:space="preserve"> </w:t>
      </w:r>
    </w:p>
    <w:p w14:paraId="313C0BF5">
      <w:pPr>
        <w:spacing w:line="353" w:lineRule="auto"/>
        <w:rPr>
          <w:rFonts w:hint="eastAsia" w:ascii="Arial" w:eastAsia="宋体"/>
          <w:sz w:val="21"/>
          <w:lang w:eastAsia="zh-CN"/>
        </w:rPr>
      </w:pPr>
      <w:r>
        <w:rPr>
          <w:rFonts w:hint="eastAsia" w:ascii="宋体" w:hAnsi="宋体" w:eastAsia="宋体" w:cs="宋体"/>
          <w:spacing w:val="-22"/>
          <w:sz w:val="21"/>
          <w:szCs w:val="21"/>
          <w:lang w:eastAsia="zh-CN"/>
        </w:rPr>
        <w:t xml:space="preserve"> </w:t>
      </w:r>
    </w:p>
    <w:p w14:paraId="6F11D7B6">
      <w:pPr>
        <w:spacing w:before="75" w:line="188" w:lineRule="auto"/>
        <w:ind w:left="40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A.50</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 xml:space="preserve">           </w:t>
      </w:r>
      <w:r>
        <w:rPr>
          <w:rFonts w:ascii="Times New Roman" w:hAnsi="Times New Roman" w:eastAsia="Times New Roman" w:cs="Times New Roman"/>
          <w:spacing w:val="-1"/>
          <w:sz w:val="26"/>
          <w:szCs w:val="26"/>
        </w:rPr>
        <w:t>B.100</w:t>
      </w:r>
    </w:p>
    <w:p w14:paraId="116D453D">
      <w:pPr>
        <w:spacing w:before="145" w:line="188" w:lineRule="auto"/>
        <w:ind w:left="40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C.150                                   </w:t>
      </w:r>
      <w:r>
        <w:rPr>
          <w:rFonts w:ascii="Times New Roman" w:hAnsi="Times New Roman" w:eastAsia="Times New Roman" w:cs="Times New Roman"/>
          <w:spacing w:val="-1"/>
          <w:sz w:val="26"/>
          <w:szCs w:val="26"/>
        </w:rPr>
        <w:t xml:space="preserve">              D.200</w:t>
      </w:r>
    </w:p>
    <w:p w14:paraId="5A14F517">
      <w:pPr>
        <w:spacing w:before="105" w:line="330" w:lineRule="auto"/>
        <w:ind w:left="400" w:right="45" w:hanging="400"/>
        <w:rPr>
          <w:rFonts w:ascii="宋体" w:hAnsi="宋体" w:eastAsia="宋体" w:cs="宋体"/>
          <w:sz w:val="21"/>
          <w:szCs w:val="21"/>
        </w:rPr>
      </w:pPr>
      <w:r>
        <w:rPr>
          <w:rFonts w:ascii="宋体" w:hAnsi="宋体" w:eastAsia="宋体" w:cs="宋体"/>
          <w:spacing w:val="5"/>
          <w:sz w:val="21"/>
          <w:szCs w:val="21"/>
        </w:rPr>
        <w:t>69. 小张每周二、周五和周日固定参加骑行社团活动。某年9月和10月，小张分别参加了</w:t>
      </w:r>
      <w:r>
        <w:rPr>
          <w:rFonts w:ascii="宋体" w:hAnsi="宋体" w:eastAsia="宋体" w:cs="宋体"/>
          <w:spacing w:val="2"/>
          <w:sz w:val="21"/>
          <w:szCs w:val="21"/>
        </w:rPr>
        <w:t xml:space="preserve"> </w:t>
      </w:r>
      <w:r>
        <w:rPr>
          <w:rFonts w:ascii="宋体" w:hAnsi="宋体" w:eastAsia="宋体" w:cs="宋体"/>
          <w:spacing w:val="5"/>
          <w:sz w:val="21"/>
          <w:szCs w:val="21"/>
        </w:rPr>
        <w:t>13次和14次活动。问当年他最后一次参加活动</w:t>
      </w:r>
      <w:r>
        <w:rPr>
          <w:rFonts w:ascii="宋体" w:hAnsi="宋体" w:eastAsia="宋体" w:cs="宋体"/>
          <w:spacing w:val="4"/>
          <w:sz w:val="21"/>
          <w:szCs w:val="21"/>
        </w:rPr>
        <w:t>是在哪一天?</w:t>
      </w:r>
    </w:p>
    <w:p w14:paraId="55596398">
      <w:pPr>
        <w:spacing w:before="10" w:line="219" w:lineRule="auto"/>
        <w:ind w:left="390"/>
        <w:rPr>
          <w:rFonts w:ascii="宋体" w:hAnsi="宋体" w:eastAsia="宋体" w:cs="宋体"/>
          <w:sz w:val="21"/>
          <w:szCs w:val="21"/>
        </w:rPr>
      </w:pPr>
      <w:r>
        <w:rPr>
          <w:rFonts w:ascii="宋体" w:hAnsi="宋体" w:eastAsia="宋体" w:cs="宋体"/>
          <w:spacing w:val="3"/>
          <w:sz w:val="21"/>
          <w:szCs w:val="21"/>
        </w:rPr>
        <w:t>A.12  月28日</w:t>
      </w:r>
      <w:r>
        <w:rPr>
          <w:rFonts w:ascii="宋体" w:hAnsi="宋体" w:eastAsia="宋体" w:cs="宋体"/>
          <w:spacing w:val="1"/>
          <w:sz w:val="21"/>
          <w:szCs w:val="21"/>
        </w:rPr>
        <w:t xml:space="preserve">                       </w:t>
      </w:r>
      <w:r>
        <w:rPr>
          <w:rFonts w:ascii="宋体" w:hAnsi="宋体" w:eastAsia="宋体" w:cs="宋体"/>
          <w:spacing w:val="3"/>
          <w:sz w:val="21"/>
          <w:szCs w:val="21"/>
        </w:rPr>
        <w:t>B.12</w:t>
      </w:r>
      <w:r>
        <w:rPr>
          <w:rFonts w:ascii="宋体" w:hAnsi="宋体" w:eastAsia="宋体" w:cs="宋体"/>
          <w:spacing w:val="85"/>
          <w:sz w:val="21"/>
          <w:szCs w:val="21"/>
        </w:rPr>
        <w:t xml:space="preserve"> </w:t>
      </w:r>
      <w:r>
        <w:rPr>
          <w:rFonts w:ascii="宋体" w:hAnsi="宋体" w:eastAsia="宋体" w:cs="宋体"/>
          <w:spacing w:val="3"/>
          <w:sz w:val="21"/>
          <w:szCs w:val="21"/>
        </w:rPr>
        <w:t>月</w:t>
      </w:r>
      <w:r>
        <w:rPr>
          <w:rFonts w:ascii="宋体" w:hAnsi="宋体" w:eastAsia="宋体" w:cs="宋体"/>
          <w:spacing w:val="-44"/>
          <w:sz w:val="21"/>
          <w:szCs w:val="21"/>
        </w:rPr>
        <w:t xml:space="preserve"> </w:t>
      </w:r>
      <w:r>
        <w:rPr>
          <w:rFonts w:ascii="宋体" w:hAnsi="宋体" w:eastAsia="宋体" w:cs="宋体"/>
          <w:spacing w:val="3"/>
          <w:sz w:val="21"/>
          <w:szCs w:val="21"/>
        </w:rPr>
        <w:t>2</w:t>
      </w:r>
      <w:r>
        <w:rPr>
          <w:rFonts w:ascii="宋体" w:hAnsi="宋体" w:eastAsia="宋体" w:cs="宋体"/>
          <w:spacing w:val="-45"/>
          <w:sz w:val="21"/>
          <w:szCs w:val="21"/>
        </w:rPr>
        <w:t xml:space="preserve"> </w:t>
      </w:r>
      <w:r>
        <w:rPr>
          <w:rFonts w:ascii="宋体" w:hAnsi="宋体" w:eastAsia="宋体" w:cs="宋体"/>
          <w:spacing w:val="3"/>
          <w:sz w:val="21"/>
          <w:szCs w:val="21"/>
        </w:rPr>
        <w:t>9 日</w:t>
      </w:r>
    </w:p>
    <w:p w14:paraId="3282F040">
      <w:pPr>
        <w:spacing w:before="140" w:line="219" w:lineRule="auto"/>
        <w:ind w:left="400"/>
        <w:rPr>
          <w:rFonts w:ascii="宋体" w:hAnsi="宋体" w:eastAsia="宋体" w:cs="宋体"/>
          <w:sz w:val="21"/>
          <w:szCs w:val="21"/>
        </w:rPr>
      </w:pPr>
      <w:r>
        <w:rPr>
          <w:rFonts w:ascii="宋体" w:hAnsi="宋体" w:eastAsia="宋体" w:cs="宋体"/>
          <w:spacing w:val="3"/>
          <w:sz w:val="21"/>
          <w:szCs w:val="21"/>
        </w:rPr>
        <w:t>C.12</w:t>
      </w:r>
      <w:r>
        <w:rPr>
          <w:rFonts w:ascii="宋体" w:hAnsi="宋体" w:eastAsia="宋体" w:cs="宋体"/>
          <w:spacing w:val="93"/>
          <w:sz w:val="21"/>
          <w:szCs w:val="21"/>
        </w:rPr>
        <w:t xml:space="preserve"> </w:t>
      </w:r>
      <w:r>
        <w:rPr>
          <w:rFonts w:ascii="宋体" w:hAnsi="宋体" w:eastAsia="宋体" w:cs="宋体"/>
          <w:spacing w:val="3"/>
          <w:sz w:val="21"/>
          <w:szCs w:val="21"/>
        </w:rPr>
        <w:t>月30日</w:t>
      </w:r>
      <w:r>
        <w:rPr>
          <w:rFonts w:ascii="宋体" w:hAnsi="宋体" w:eastAsia="宋体" w:cs="宋体"/>
          <w:spacing w:val="1"/>
          <w:sz w:val="21"/>
          <w:szCs w:val="21"/>
        </w:rPr>
        <w:t xml:space="preserve">                       </w:t>
      </w:r>
      <w:r>
        <w:rPr>
          <w:rFonts w:ascii="宋体" w:hAnsi="宋体" w:eastAsia="宋体" w:cs="宋体"/>
          <w:spacing w:val="3"/>
          <w:sz w:val="21"/>
          <w:szCs w:val="21"/>
        </w:rPr>
        <w:t>D.12</w:t>
      </w:r>
      <w:r>
        <w:rPr>
          <w:rFonts w:ascii="宋体" w:hAnsi="宋体" w:eastAsia="宋体" w:cs="宋体"/>
          <w:spacing w:val="83"/>
          <w:sz w:val="21"/>
          <w:szCs w:val="21"/>
        </w:rPr>
        <w:t xml:space="preserve"> </w:t>
      </w:r>
      <w:r>
        <w:rPr>
          <w:rFonts w:ascii="宋体" w:hAnsi="宋体" w:eastAsia="宋体" w:cs="宋体"/>
          <w:spacing w:val="3"/>
          <w:sz w:val="21"/>
          <w:szCs w:val="21"/>
        </w:rPr>
        <w:t>月</w:t>
      </w:r>
      <w:r>
        <w:rPr>
          <w:rFonts w:ascii="宋体" w:hAnsi="宋体" w:eastAsia="宋体" w:cs="宋体"/>
          <w:spacing w:val="-35"/>
          <w:sz w:val="21"/>
          <w:szCs w:val="21"/>
        </w:rPr>
        <w:t xml:space="preserve"> </w:t>
      </w:r>
      <w:r>
        <w:rPr>
          <w:rFonts w:ascii="宋体" w:hAnsi="宋体" w:eastAsia="宋体" w:cs="宋体"/>
          <w:spacing w:val="3"/>
          <w:sz w:val="21"/>
          <w:szCs w:val="21"/>
        </w:rPr>
        <w:t>3</w:t>
      </w:r>
      <w:r>
        <w:rPr>
          <w:rFonts w:ascii="宋体" w:hAnsi="宋体" w:eastAsia="宋体" w:cs="宋体"/>
          <w:spacing w:val="-24"/>
          <w:sz w:val="21"/>
          <w:szCs w:val="21"/>
        </w:rPr>
        <w:t xml:space="preserve"> </w:t>
      </w:r>
      <w:r>
        <w:rPr>
          <w:rFonts w:ascii="宋体" w:hAnsi="宋体" w:eastAsia="宋体" w:cs="宋体"/>
          <w:spacing w:val="3"/>
          <w:sz w:val="21"/>
          <w:szCs w:val="21"/>
        </w:rPr>
        <w:t>1 日</w:t>
      </w:r>
    </w:p>
    <w:p w14:paraId="7A3EA05A">
      <w:pPr>
        <w:spacing w:before="111" w:line="321" w:lineRule="auto"/>
        <w:ind w:left="400" w:right="59" w:hanging="400"/>
        <w:rPr>
          <w:rFonts w:ascii="宋体" w:hAnsi="宋体" w:eastAsia="宋体" w:cs="宋体"/>
          <w:sz w:val="21"/>
          <w:szCs w:val="21"/>
        </w:rPr>
      </w:pPr>
      <w:r>
        <w:rPr>
          <w:rFonts w:ascii="Times New Roman" w:hAnsi="Times New Roman" w:eastAsia="Times New Roman" w:cs="Times New Roman"/>
          <w:spacing w:val="1"/>
          <w:sz w:val="21"/>
          <w:szCs w:val="21"/>
        </w:rPr>
        <w:t xml:space="preserve">70.  </w:t>
      </w:r>
      <w:r>
        <w:rPr>
          <w:rFonts w:ascii="宋体" w:hAnsi="宋体" w:eastAsia="宋体" w:cs="宋体"/>
          <w:spacing w:val="1"/>
          <w:sz w:val="21"/>
          <w:szCs w:val="21"/>
        </w:rPr>
        <w:t>某小区内部的道路如下图所示，道路转驾处的∠</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r>
        <w:rPr>
          <w:rFonts w:ascii="Times New Roman" w:hAnsi="Times New Roman" w:eastAsia="Times New Roman" w:cs="Times New Roman"/>
          <w:spacing w:val="1"/>
          <w:sz w:val="21"/>
          <w:szCs w:val="21"/>
        </w:rPr>
        <w:t>E</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均为直角，∠</w:t>
      </w:r>
      <w:r>
        <w:rPr>
          <w:rFonts w:ascii="Times New Roman" w:hAnsi="Times New Roman" w:eastAsia="Times New Roman" w:cs="Times New Roman"/>
          <w:spacing w:val="1"/>
          <w:sz w:val="21"/>
          <w:szCs w:val="21"/>
        </w:rPr>
        <w:t>B=135°</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5"/>
          <w:sz w:val="21"/>
          <w:szCs w:val="21"/>
        </w:rPr>
        <w:t>已知</w:t>
      </w:r>
      <w:r>
        <w:rPr>
          <w:rFonts w:ascii="Times New Roman" w:hAnsi="Times New Roman" w:eastAsia="Times New Roman" w:cs="Times New Roman"/>
          <w:sz w:val="21"/>
          <w:szCs w:val="21"/>
        </w:rPr>
        <w:t>AB</w:t>
      </w:r>
      <w:r>
        <w:rPr>
          <w:rFonts w:ascii="Times New Roman" w:hAnsi="Times New Roman" w:eastAsia="Times New Roman" w:cs="Times New Roman"/>
          <w:spacing w:val="-20"/>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z w:val="21"/>
          <w:szCs w:val="21"/>
        </w:rPr>
        <w:t>CD</w:t>
      </w:r>
      <w:r>
        <w:rPr>
          <w:rFonts w:ascii="Times New Roman" w:hAnsi="Times New Roman" w:eastAsia="Times New Roman" w:cs="Times New Roman"/>
          <w:spacing w:val="-30"/>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z w:val="21"/>
          <w:szCs w:val="21"/>
        </w:rPr>
        <w:t>EA</w:t>
      </w:r>
      <w:r>
        <w:rPr>
          <w:rFonts w:ascii="Times New Roman" w:hAnsi="Times New Roman" w:eastAsia="Times New Roman" w:cs="Times New Roman"/>
          <w:spacing w:val="17"/>
          <w:sz w:val="21"/>
          <w:szCs w:val="21"/>
        </w:rPr>
        <w:t xml:space="preserve"> </w:t>
      </w:r>
      <w:r>
        <w:rPr>
          <w:rFonts w:ascii="宋体" w:hAnsi="宋体" w:eastAsia="宋体" w:cs="宋体"/>
          <w:spacing w:val="5"/>
          <w:sz w:val="21"/>
          <w:szCs w:val="21"/>
        </w:rPr>
        <w:t>的长度分别为40米、50米、60米，问整圈道路的总长度在以下哪</w:t>
      </w:r>
    </w:p>
    <w:p w14:paraId="5602AD35">
      <w:pPr>
        <w:spacing w:before="30" w:line="219" w:lineRule="auto"/>
        <w:ind w:left="400"/>
        <w:rPr>
          <w:rFonts w:ascii="宋体" w:hAnsi="宋体" w:eastAsia="宋体" w:cs="宋体"/>
          <w:sz w:val="21"/>
          <w:szCs w:val="21"/>
        </w:rPr>
      </w:pPr>
      <w:r>
        <w:rPr>
          <w:rFonts w:ascii="宋体" w:hAnsi="宋体" w:eastAsia="宋体" w:cs="宋体"/>
          <w:spacing w:val="-2"/>
          <w:sz w:val="21"/>
          <w:szCs w:val="21"/>
        </w:rPr>
        <w:t>个范围内?</w:t>
      </w:r>
    </w:p>
    <w:p w14:paraId="5AF78D75">
      <w:pPr>
        <w:spacing w:before="102" w:line="2880" w:lineRule="exact"/>
        <w:ind w:firstLine="2510"/>
      </w:pPr>
      <w:r>
        <w:rPr>
          <w:position w:val="-57"/>
        </w:rPr>
        <w:drawing>
          <wp:inline distT="0" distB="0" distL="0" distR="0">
            <wp:extent cx="2120900" cy="18281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2120925" cy="1828785"/>
                    </a:xfrm>
                    <a:prstGeom prst="rect">
                      <a:avLst/>
                    </a:prstGeom>
                  </pic:spPr>
                </pic:pic>
              </a:graphicData>
            </a:graphic>
          </wp:inline>
        </w:drawing>
      </w:r>
    </w:p>
    <w:p w14:paraId="3717D13E">
      <w:pPr>
        <w:spacing w:before="259" w:line="219" w:lineRule="auto"/>
        <w:ind w:left="400"/>
        <w:rPr>
          <w:rFonts w:ascii="宋体" w:hAnsi="宋体" w:eastAsia="宋体" w:cs="宋体"/>
          <w:sz w:val="21"/>
          <w:szCs w:val="21"/>
        </w:rPr>
      </w:pPr>
      <w:r>
        <w:rPr>
          <w:rFonts w:ascii="宋体" w:hAnsi="宋体" w:eastAsia="宋体" w:cs="宋体"/>
          <w:spacing w:val="13"/>
          <w:sz w:val="21"/>
          <w:szCs w:val="21"/>
        </w:rPr>
        <w:t>A. 在200—210米之间              B.</w:t>
      </w:r>
      <w:r>
        <w:rPr>
          <w:rFonts w:ascii="宋体" w:hAnsi="宋体" w:eastAsia="宋体" w:cs="宋体"/>
          <w:spacing w:val="-42"/>
          <w:sz w:val="21"/>
          <w:szCs w:val="21"/>
        </w:rPr>
        <w:t xml:space="preserve"> </w:t>
      </w:r>
      <w:r>
        <w:rPr>
          <w:rFonts w:ascii="宋体" w:hAnsi="宋体" w:eastAsia="宋体" w:cs="宋体"/>
          <w:spacing w:val="13"/>
          <w:sz w:val="21"/>
          <w:szCs w:val="21"/>
        </w:rPr>
        <w:t>在210—220米</w:t>
      </w:r>
      <w:r>
        <w:rPr>
          <w:rFonts w:ascii="宋体" w:hAnsi="宋体" w:eastAsia="宋体" w:cs="宋体"/>
          <w:spacing w:val="12"/>
          <w:sz w:val="21"/>
          <w:szCs w:val="21"/>
        </w:rPr>
        <w:t>之间</w:t>
      </w:r>
    </w:p>
    <w:p w14:paraId="01D4D6E5">
      <w:pPr>
        <w:spacing w:before="130" w:line="219" w:lineRule="auto"/>
        <w:ind w:left="400"/>
        <w:rPr>
          <w:rFonts w:ascii="宋体" w:hAnsi="宋体" w:eastAsia="宋体" w:cs="宋体"/>
          <w:sz w:val="21"/>
          <w:szCs w:val="21"/>
        </w:rPr>
      </w:pPr>
      <w:r>
        <w:rPr>
          <w:rFonts w:ascii="宋体" w:hAnsi="宋体" w:eastAsia="宋体" w:cs="宋体"/>
          <w:spacing w:val="16"/>
          <w:sz w:val="21"/>
          <w:szCs w:val="21"/>
        </w:rPr>
        <w:t>C.</w:t>
      </w:r>
      <w:r>
        <w:rPr>
          <w:rFonts w:ascii="宋体" w:hAnsi="宋体" w:eastAsia="宋体" w:cs="宋体"/>
          <w:spacing w:val="62"/>
          <w:sz w:val="21"/>
          <w:szCs w:val="21"/>
        </w:rPr>
        <w:t xml:space="preserve"> </w:t>
      </w:r>
      <w:r>
        <w:rPr>
          <w:rFonts w:ascii="宋体" w:hAnsi="宋体" w:eastAsia="宋体" w:cs="宋体"/>
          <w:spacing w:val="16"/>
          <w:sz w:val="21"/>
          <w:szCs w:val="21"/>
        </w:rPr>
        <w:t xml:space="preserve">不到200米                   </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rPr>
        <w:t>D.</w:t>
      </w:r>
      <w:r>
        <w:rPr>
          <w:rFonts w:ascii="Times New Roman" w:hAnsi="Times New Roman" w:eastAsia="Times New Roman" w:cs="Times New Roman"/>
          <w:spacing w:val="37"/>
          <w:sz w:val="21"/>
          <w:szCs w:val="21"/>
        </w:rPr>
        <w:t xml:space="preserve"> </w:t>
      </w:r>
      <w:r>
        <w:rPr>
          <w:rFonts w:ascii="宋体" w:hAnsi="宋体" w:eastAsia="宋体" w:cs="宋体"/>
          <w:spacing w:val="15"/>
          <w:sz w:val="21"/>
          <w:szCs w:val="21"/>
        </w:rPr>
        <w:t>超过220米</w:t>
      </w:r>
    </w:p>
    <w:p w14:paraId="34C4FFBB">
      <w:pPr>
        <w:pStyle w:val="2"/>
        <w:spacing w:before="127" w:line="222" w:lineRule="auto"/>
        <w:ind w:left="3093"/>
      </w:pPr>
      <w:r>
        <w:rPr>
          <w:b/>
          <w:bCs/>
          <w:spacing w:val="-13"/>
        </w:rPr>
        <w:t>第</w:t>
      </w:r>
      <w:r>
        <w:rPr>
          <w:spacing w:val="-18"/>
        </w:rPr>
        <w:t xml:space="preserve"> </w:t>
      </w:r>
      <w:r>
        <w:rPr>
          <w:b/>
          <w:bCs/>
          <w:spacing w:val="-13"/>
        </w:rPr>
        <w:t>四</w:t>
      </w:r>
      <w:r>
        <w:rPr>
          <w:spacing w:val="-24"/>
        </w:rPr>
        <w:t xml:space="preserve"> </w:t>
      </w:r>
      <w:r>
        <w:rPr>
          <w:b/>
          <w:bCs/>
          <w:spacing w:val="-13"/>
        </w:rPr>
        <w:t>部</w:t>
      </w:r>
      <w:r>
        <w:rPr>
          <w:spacing w:val="-25"/>
        </w:rPr>
        <w:t xml:space="preserve"> </w:t>
      </w:r>
      <w:r>
        <w:rPr>
          <w:b/>
          <w:bCs/>
          <w:spacing w:val="-13"/>
        </w:rPr>
        <w:t>分</w:t>
      </w:r>
      <w:r>
        <w:rPr>
          <w:spacing w:val="-30"/>
        </w:rPr>
        <w:t xml:space="preserve"> </w:t>
      </w:r>
      <w:r>
        <w:rPr>
          <w:b/>
          <w:bCs/>
          <w:spacing w:val="-13"/>
        </w:rPr>
        <w:t>判</w:t>
      </w:r>
      <w:r>
        <w:rPr>
          <w:spacing w:val="-22"/>
        </w:rPr>
        <w:t xml:space="preserve"> </w:t>
      </w:r>
      <w:r>
        <w:rPr>
          <w:b/>
          <w:bCs/>
          <w:spacing w:val="-13"/>
        </w:rPr>
        <w:t>断</w:t>
      </w:r>
      <w:r>
        <w:rPr>
          <w:spacing w:val="-31"/>
        </w:rPr>
        <w:t xml:space="preserve"> </w:t>
      </w:r>
      <w:r>
        <w:rPr>
          <w:b/>
          <w:bCs/>
          <w:spacing w:val="-13"/>
        </w:rPr>
        <w:t>推</w:t>
      </w:r>
      <w:r>
        <w:rPr>
          <w:spacing w:val="-31"/>
        </w:rPr>
        <w:t xml:space="preserve"> </w:t>
      </w:r>
      <w:r>
        <w:rPr>
          <w:b/>
          <w:bCs/>
          <w:spacing w:val="-13"/>
        </w:rPr>
        <w:t>理</w:t>
      </w:r>
    </w:p>
    <w:p w14:paraId="0587CFEB">
      <w:pPr>
        <w:pStyle w:val="2"/>
        <w:spacing w:before="109" w:line="300" w:lineRule="auto"/>
        <w:ind w:left="403" w:right="3771"/>
      </w:pPr>
      <w:r>
        <w:rPr>
          <w:b/>
          <w:bCs/>
          <w:spacing w:val="-4"/>
        </w:rPr>
        <w:t>一、图形推理。请按每道题的答题要求作答。</w:t>
      </w:r>
      <w:r>
        <w:rPr>
          <w:spacing w:val="3"/>
        </w:rPr>
        <w:t xml:space="preserve"> </w:t>
      </w:r>
      <w:r>
        <w:rPr>
          <w:b/>
          <w:bCs/>
          <w:spacing w:val="-9"/>
        </w:rPr>
        <w:t>请开始答题：</w:t>
      </w:r>
    </w:p>
    <w:p w14:paraId="70A029AA">
      <w:pPr>
        <w:spacing w:line="219" w:lineRule="auto"/>
        <w:rPr>
          <w:rFonts w:ascii="宋体" w:hAnsi="宋体" w:eastAsia="宋体" w:cs="宋体"/>
          <w:sz w:val="21"/>
          <w:szCs w:val="21"/>
        </w:rPr>
      </w:pPr>
      <w:r>
        <w:rPr>
          <w:rFonts w:ascii="宋体" w:hAnsi="宋体" w:eastAsia="宋体" w:cs="宋体"/>
          <w:spacing w:val="5"/>
          <w:sz w:val="21"/>
          <w:szCs w:val="21"/>
        </w:rPr>
        <w:t>71.</w:t>
      </w:r>
      <w:r>
        <w:rPr>
          <w:rFonts w:ascii="宋体" w:hAnsi="宋体" w:eastAsia="宋体" w:cs="宋体"/>
          <w:spacing w:val="-47"/>
          <w:sz w:val="21"/>
          <w:szCs w:val="21"/>
        </w:rPr>
        <w:t xml:space="preserve"> </w:t>
      </w:r>
      <w:r>
        <w:rPr>
          <w:rFonts w:ascii="宋体" w:hAnsi="宋体" w:eastAsia="宋体" w:cs="宋体"/>
          <w:spacing w:val="5"/>
          <w:sz w:val="21"/>
          <w:szCs w:val="21"/>
        </w:rPr>
        <w:t>从所给的四个选项中选择最合适的一项填入问号</w:t>
      </w:r>
      <w:r>
        <w:rPr>
          <w:rFonts w:ascii="宋体" w:hAnsi="宋体" w:eastAsia="宋体" w:cs="宋体"/>
          <w:spacing w:val="4"/>
          <w:sz w:val="21"/>
          <w:szCs w:val="21"/>
        </w:rPr>
        <w:t>处，使之呈现一定的规律性(   )。</w:t>
      </w:r>
    </w:p>
    <w:p w14:paraId="39743A74">
      <w:pPr>
        <w:spacing w:before="92" w:line="1050" w:lineRule="exact"/>
        <w:ind w:left="1380"/>
      </w:pPr>
      <w:r>
        <w:rPr>
          <w:position w:val="-21"/>
        </w:rPr>
        <w:drawing>
          <wp:inline distT="0" distB="0" distL="0" distR="0">
            <wp:extent cx="3530600" cy="6661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3530641" cy="666733"/>
                    </a:xfrm>
                    <a:prstGeom prst="rect">
                      <a:avLst/>
                    </a:prstGeom>
                  </pic:spPr>
                </pic:pic>
              </a:graphicData>
            </a:graphic>
          </wp:inline>
        </w:drawing>
      </w:r>
    </w:p>
    <w:p w14:paraId="779FAB85">
      <w:pPr>
        <w:spacing w:before="240" w:line="1040" w:lineRule="exact"/>
        <w:ind w:left="2290"/>
      </w:pPr>
      <w:r>
        <w:rPr>
          <w:position w:val="-21"/>
        </w:rPr>
        <w:drawing>
          <wp:inline distT="0" distB="0" distL="0" distR="0">
            <wp:extent cx="2380615" cy="6604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381239" cy="660424"/>
                    </a:xfrm>
                    <a:prstGeom prst="rect">
                      <a:avLst/>
                    </a:prstGeom>
                  </pic:spPr>
                </pic:pic>
              </a:graphicData>
            </a:graphic>
          </wp:inline>
        </w:drawing>
      </w:r>
    </w:p>
    <w:p w14:paraId="437042BB">
      <w:pPr>
        <w:spacing w:before="18" w:line="188" w:lineRule="auto"/>
        <w:ind w:left="2670"/>
        <w:rPr>
          <w:rFonts w:ascii="Times New Roman" w:hAnsi="Times New Roman" w:eastAsia="Times New Roman" w:cs="Times New Roman"/>
          <w:sz w:val="26"/>
          <w:szCs w:val="26"/>
        </w:rPr>
      </w:pPr>
      <w:r>
        <w:rPr>
          <w:rFonts w:ascii="Times New Roman" w:hAnsi="Times New Roman" w:eastAsia="Times New Roman" w:cs="Times New Roman"/>
          <w:spacing w:val="-4"/>
          <w:sz w:val="21"/>
          <w:szCs w:val="21"/>
        </w:rPr>
        <w:t>A</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4"/>
          <w:sz w:val="26"/>
          <w:szCs w:val="26"/>
        </w:rPr>
        <w:t>C</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pacing w:val="-4"/>
          <w:sz w:val="26"/>
          <w:szCs w:val="26"/>
        </w:rPr>
        <w:t>D</w:t>
      </w:r>
    </w:p>
    <w:p w14:paraId="570DEC8D">
      <w:pPr>
        <w:spacing w:before="97" w:line="219" w:lineRule="auto"/>
        <w:rPr>
          <w:rFonts w:ascii="宋体" w:hAnsi="宋体" w:eastAsia="宋体" w:cs="宋体"/>
          <w:sz w:val="21"/>
          <w:szCs w:val="21"/>
        </w:rPr>
      </w:pPr>
      <w:r>
        <w:rPr>
          <w:rFonts w:ascii="宋体" w:hAnsi="宋体" w:eastAsia="宋体" w:cs="宋体"/>
          <w:spacing w:val="2"/>
          <w:sz w:val="21"/>
          <w:szCs w:val="21"/>
        </w:rPr>
        <w:t>72.</w:t>
      </w:r>
      <w:r>
        <w:rPr>
          <w:rFonts w:ascii="宋体" w:hAnsi="宋体" w:eastAsia="宋体" w:cs="宋体"/>
          <w:spacing w:val="-27"/>
          <w:sz w:val="21"/>
          <w:szCs w:val="21"/>
        </w:rPr>
        <w:t xml:space="preserve"> </w:t>
      </w:r>
      <w:r>
        <w:rPr>
          <w:rFonts w:ascii="宋体" w:hAnsi="宋体" w:eastAsia="宋体" w:cs="宋体"/>
          <w:spacing w:val="2"/>
          <w:sz w:val="21"/>
          <w:szCs w:val="21"/>
        </w:rPr>
        <w:t>从所选的四个选项中，选择最合适的</w:t>
      </w:r>
      <w:r>
        <w:rPr>
          <w:rFonts w:ascii="宋体" w:hAnsi="宋体" w:eastAsia="宋体" w:cs="宋体"/>
          <w:spacing w:val="1"/>
          <w:sz w:val="21"/>
          <w:szCs w:val="21"/>
        </w:rPr>
        <w:t>一项填入问号处，使之呈现一定的规律性(   )。</w:t>
      </w:r>
    </w:p>
    <w:p w14:paraId="54F184C5">
      <w:pPr>
        <w:spacing w:line="257" w:lineRule="auto"/>
        <w:rPr>
          <w:rFonts w:ascii="Arial"/>
          <w:sz w:val="21"/>
        </w:rPr>
      </w:pPr>
    </w:p>
    <w:p w14:paraId="2871F143">
      <w:pPr>
        <w:spacing w:line="257" w:lineRule="auto"/>
        <w:rPr>
          <w:rFonts w:ascii="Arial"/>
          <w:sz w:val="21"/>
        </w:rPr>
      </w:pPr>
    </w:p>
    <w:p w14:paraId="4F70C77D">
      <w:pPr>
        <w:spacing w:line="258" w:lineRule="auto"/>
        <w:rPr>
          <w:rFonts w:ascii="Arial"/>
          <w:sz w:val="21"/>
        </w:rPr>
      </w:pPr>
    </w:p>
    <w:p w14:paraId="33BC70F0">
      <w:pPr>
        <w:spacing w:line="258" w:lineRule="auto"/>
        <w:rPr>
          <w:rFonts w:ascii="Arial"/>
          <w:sz w:val="21"/>
        </w:rPr>
      </w:pPr>
    </w:p>
    <w:p w14:paraId="4EB2AD18">
      <w:pPr>
        <w:spacing w:line="258" w:lineRule="auto"/>
        <w:rPr>
          <w:rFonts w:ascii="Arial"/>
          <w:sz w:val="21"/>
        </w:rPr>
      </w:pPr>
    </w:p>
    <w:p w14:paraId="07688599">
      <w:pPr>
        <w:spacing w:line="258" w:lineRule="auto"/>
        <w:rPr>
          <w:rFonts w:ascii="Arial"/>
          <w:sz w:val="21"/>
        </w:rPr>
      </w:pPr>
    </w:p>
    <w:p w14:paraId="479FC6BD">
      <w:pPr>
        <w:spacing w:line="258" w:lineRule="auto"/>
        <w:rPr>
          <w:rFonts w:ascii="Arial"/>
          <w:sz w:val="21"/>
        </w:rPr>
      </w:pPr>
    </w:p>
    <w:p w14:paraId="7F422318">
      <w:pPr>
        <w:spacing w:line="258" w:lineRule="auto"/>
        <w:rPr>
          <w:rFonts w:ascii="Arial"/>
          <w:sz w:val="21"/>
        </w:rPr>
      </w:pPr>
    </w:p>
    <w:p w14:paraId="09600523">
      <w:pPr>
        <w:spacing w:line="258" w:lineRule="auto"/>
        <w:rPr>
          <w:rFonts w:ascii="Arial"/>
          <w:sz w:val="21"/>
        </w:rPr>
      </w:pPr>
    </w:p>
    <w:p w14:paraId="763F8F88">
      <w:pPr>
        <w:spacing w:before="40"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16</w:t>
      </w:r>
    </w:p>
    <w:p w14:paraId="2554F904">
      <w:pPr>
        <w:spacing w:line="219" w:lineRule="auto"/>
        <w:rPr>
          <w:rFonts w:hint="eastAsia" w:ascii="宋体" w:hAnsi="宋体" w:eastAsia="宋体" w:cs="宋体"/>
          <w:sz w:val="21"/>
          <w:szCs w:val="21"/>
          <w:lang w:eastAsia="zh-CN"/>
        </w:rPr>
        <w:sectPr>
          <w:pgSz w:w="11910" w:h="16840"/>
          <w:pgMar w:top="814" w:right="1786" w:bottom="0" w:left="1779" w:header="0" w:footer="0" w:gutter="0"/>
          <w:cols w:space="720" w:num="1"/>
        </w:sectPr>
      </w:pPr>
      <w:r>
        <w:rPr>
          <w:rFonts w:hint="eastAsia" w:ascii="宋体" w:hAnsi="宋体" w:eastAsia="宋体" w:cs="宋体"/>
          <w:spacing w:val="-21"/>
          <w:w w:val="95"/>
          <w:sz w:val="21"/>
          <w:szCs w:val="21"/>
          <w:lang w:eastAsia="zh-CN"/>
        </w:rPr>
        <w:t xml:space="preserve"> </w:t>
      </w:r>
    </w:p>
    <w:p w14:paraId="588B509C">
      <w:pPr>
        <w:spacing w:line="304" w:lineRule="auto"/>
        <w:rPr>
          <w:rFonts w:ascii="Arial"/>
          <w:sz w:val="21"/>
        </w:rPr>
      </w:pPr>
    </w:p>
    <w:p w14:paraId="48A2161E">
      <w:pPr>
        <w:spacing w:line="1110" w:lineRule="exact"/>
        <w:ind w:firstLine="1250"/>
      </w:pPr>
      <w:r>
        <w:rPr>
          <w:position w:val="-22"/>
        </w:rPr>
        <w:drawing>
          <wp:inline distT="0" distB="0" distL="0" distR="0">
            <wp:extent cx="3733165" cy="7048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3733779" cy="704908"/>
                    </a:xfrm>
                    <a:prstGeom prst="rect">
                      <a:avLst/>
                    </a:prstGeom>
                  </pic:spPr>
                </pic:pic>
              </a:graphicData>
            </a:graphic>
          </wp:inline>
        </w:drawing>
      </w:r>
    </w:p>
    <w:p w14:paraId="174E354A">
      <w:pPr>
        <w:spacing w:line="298" w:lineRule="auto"/>
        <w:rPr>
          <w:rFonts w:ascii="Arial"/>
          <w:sz w:val="21"/>
        </w:rPr>
      </w:pPr>
    </w:p>
    <w:p w14:paraId="4D739C6D">
      <w:pPr>
        <w:spacing w:line="1050" w:lineRule="exact"/>
        <w:ind w:firstLine="2200"/>
      </w:pPr>
      <w:r>
        <w:rPr>
          <w:position w:val="-20"/>
        </w:rPr>
        <w:drawing>
          <wp:inline distT="0" distB="0" distL="0" distR="0">
            <wp:extent cx="2482850" cy="6661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2482883" cy="666733"/>
                    </a:xfrm>
                    <a:prstGeom prst="rect">
                      <a:avLst/>
                    </a:prstGeom>
                  </pic:spPr>
                </pic:pic>
              </a:graphicData>
            </a:graphic>
          </wp:inline>
        </w:drawing>
      </w:r>
    </w:p>
    <w:p w14:paraId="1C84C7A8">
      <w:pPr>
        <w:spacing w:before="75" w:line="194" w:lineRule="auto"/>
        <w:ind w:left="263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4"/>
          <w:sz w:val="24"/>
          <w:szCs w:val="24"/>
        </w:rPr>
        <w:t>D</w:t>
      </w:r>
    </w:p>
    <w:p w14:paraId="7552F5CB">
      <w:pPr>
        <w:spacing w:before="71" w:line="219" w:lineRule="auto"/>
        <w:jc w:val="right"/>
        <w:rPr>
          <w:rFonts w:ascii="宋体" w:hAnsi="宋体" w:eastAsia="宋体" w:cs="宋体"/>
          <w:sz w:val="24"/>
          <w:szCs w:val="24"/>
        </w:rPr>
      </w:pPr>
      <w:r>
        <w:rPr>
          <w:rFonts w:ascii="宋体" w:hAnsi="宋体" w:eastAsia="宋体" w:cs="宋体"/>
          <w:spacing w:val="-24"/>
          <w:sz w:val="24"/>
          <w:szCs w:val="24"/>
        </w:rPr>
        <w:t>73.从所给的四个选项中，选择最合适的一项填入问号处，使之呈现一定的规律性(   )。</w:t>
      </w:r>
    </w:p>
    <w:p w14:paraId="583298B9">
      <w:pPr>
        <w:spacing w:before="6" w:line="1110" w:lineRule="exact"/>
        <w:ind w:firstLine="1200"/>
      </w:pPr>
      <w:r>
        <w:rPr>
          <w:position w:val="-22"/>
        </w:rPr>
        <w:drawing>
          <wp:inline distT="0" distB="0" distL="0" distR="0">
            <wp:extent cx="3771265" cy="7042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3771896" cy="704801"/>
                    </a:xfrm>
                    <a:prstGeom prst="rect">
                      <a:avLst/>
                    </a:prstGeom>
                  </pic:spPr>
                </pic:pic>
              </a:graphicData>
            </a:graphic>
          </wp:inline>
        </w:drawing>
      </w:r>
    </w:p>
    <w:p w14:paraId="579D1853">
      <w:pPr>
        <w:spacing w:line="258" w:lineRule="auto"/>
        <w:rPr>
          <w:rFonts w:ascii="Arial"/>
          <w:sz w:val="21"/>
        </w:rPr>
      </w:pPr>
    </w:p>
    <w:p w14:paraId="21F4447A">
      <w:pPr>
        <w:spacing w:line="1130" w:lineRule="exact"/>
        <w:ind w:firstLine="2150"/>
      </w:pPr>
      <w:r>
        <w:rPr>
          <w:position w:val="-22"/>
        </w:rPr>
        <w:drawing>
          <wp:inline distT="0" distB="0" distL="0" distR="0">
            <wp:extent cx="2552065" cy="7169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2552688" cy="717527"/>
                    </a:xfrm>
                    <a:prstGeom prst="rect">
                      <a:avLst/>
                    </a:prstGeom>
                  </pic:spPr>
                </pic:pic>
              </a:graphicData>
            </a:graphic>
          </wp:inline>
        </w:drawing>
      </w:r>
    </w:p>
    <w:p w14:paraId="4007A2EF">
      <w:pPr>
        <w:spacing w:before="29" w:line="191" w:lineRule="auto"/>
        <w:ind w:left="259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2"/>
          <w:sz w:val="24"/>
          <w:szCs w:val="24"/>
        </w:rPr>
        <w:t>B              C</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D</w:t>
      </w:r>
    </w:p>
    <w:p w14:paraId="0977CED3">
      <w:pPr>
        <w:spacing w:before="61" w:line="219" w:lineRule="auto"/>
        <w:jc w:val="right"/>
        <w:rPr>
          <w:rFonts w:ascii="宋体" w:hAnsi="宋体" w:eastAsia="宋体" w:cs="宋体"/>
          <w:sz w:val="24"/>
          <w:szCs w:val="24"/>
        </w:rPr>
      </w:pPr>
      <w:r>
        <w:rPr>
          <w:rFonts w:ascii="宋体" w:hAnsi="宋体" w:eastAsia="宋体" w:cs="宋体"/>
          <w:spacing w:val="-24"/>
          <w:sz w:val="24"/>
          <w:szCs w:val="24"/>
        </w:rPr>
        <w:t>74.从所给的四个选项中，选择最合适的一项填入问号处，使之呈现一定的规律性(   )。</w:t>
      </w:r>
    </w:p>
    <w:p w14:paraId="703B7CA3">
      <w:pPr>
        <w:spacing w:before="36" w:line="2890" w:lineRule="exact"/>
        <w:ind w:left="2800"/>
      </w:pPr>
      <w:r>
        <w:rPr>
          <w:position w:val="-58"/>
        </w:rPr>
        <w:drawing>
          <wp:inline distT="0" distB="0" distL="0" distR="0">
            <wp:extent cx="1797050" cy="18351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1797084" cy="1835201"/>
                    </a:xfrm>
                    <a:prstGeom prst="rect">
                      <a:avLst/>
                    </a:prstGeom>
                  </pic:spPr>
                </pic:pic>
              </a:graphicData>
            </a:graphic>
          </wp:inline>
        </w:drawing>
      </w:r>
    </w:p>
    <w:p w14:paraId="74DC972D">
      <w:pPr>
        <w:spacing w:before="180" w:line="1040" w:lineRule="exact"/>
        <w:ind w:left="2340"/>
      </w:pPr>
      <w:r>
        <w:rPr>
          <w:position w:val="-21"/>
        </w:rPr>
        <w:drawing>
          <wp:inline distT="0" distB="0" distL="0" distR="0">
            <wp:extent cx="2380615" cy="6597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2381238" cy="660317"/>
                    </a:xfrm>
                    <a:prstGeom prst="rect">
                      <a:avLst/>
                    </a:prstGeom>
                  </pic:spPr>
                </pic:pic>
              </a:graphicData>
            </a:graphic>
          </wp:inline>
        </w:drawing>
      </w:r>
    </w:p>
    <w:p w14:paraId="2BDFE3F1">
      <w:pPr>
        <w:spacing w:before="20" w:line="207" w:lineRule="auto"/>
        <w:ind w:left="27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A             B     </w:t>
      </w:r>
      <w:r>
        <w:rPr>
          <w:rFonts w:ascii="Times New Roman" w:hAnsi="Times New Roman" w:eastAsia="Times New Roman" w:cs="Times New Roman"/>
          <w:spacing w:val="-2"/>
          <w:sz w:val="24"/>
          <w:szCs w:val="24"/>
        </w:rPr>
        <w:t xml:space="preserve">        </w:t>
      </w:r>
      <w:r>
        <w:rPr>
          <w:rFonts w:ascii="Arial" w:hAnsi="Arial" w:eastAsia="Arial" w:cs="Arial"/>
          <w:spacing w:val="-2"/>
          <w:sz w:val="24"/>
          <w:szCs w:val="24"/>
        </w:rPr>
        <w:t xml:space="preserve">C           </w:t>
      </w:r>
      <w:r>
        <w:rPr>
          <w:rFonts w:ascii="Times New Roman" w:hAnsi="Times New Roman" w:eastAsia="Times New Roman" w:cs="Times New Roman"/>
          <w:spacing w:val="-2"/>
          <w:sz w:val="24"/>
          <w:szCs w:val="24"/>
        </w:rPr>
        <w:t>D</w:t>
      </w:r>
    </w:p>
    <w:p w14:paraId="2CEDA167">
      <w:pPr>
        <w:spacing w:before="57" w:line="289" w:lineRule="auto"/>
        <w:ind w:left="460" w:right="34" w:hanging="460"/>
        <w:rPr>
          <w:rFonts w:ascii="宋体" w:hAnsi="宋体" w:eastAsia="宋体" w:cs="宋体"/>
          <w:sz w:val="24"/>
          <w:szCs w:val="24"/>
        </w:rPr>
      </w:pPr>
      <w:r>
        <w:rPr>
          <w:rFonts w:ascii="宋体" w:hAnsi="宋体" w:eastAsia="宋体" w:cs="宋体"/>
          <w:spacing w:val="-20"/>
          <w:sz w:val="24"/>
          <w:szCs w:val="24"/>
        </w:rPr>
        <w:t>75.左图为15个白色正方体和3个灰色正方体组合而成的多面体，其可以由①、②、③三</w:t>
      </w:r>
      <w:r>
        <w:rPr>
          <w:rFonts w:ascii="宋体" w:hAnsi="宋体" w:eastAsia="宋体" w:cs="宋体"/>
          <w:spacing w:val="17"/>
          <w:sz w:val="24"/>
          <w:szCs w:val="24"/>
        </w:rPr>
        <w:t xml:space="preserve"> </w:t>
      </w:r>
      <w:r>
        <w:rPr>
          <w:rFonts w:ascii="宋体" w:hAnsi="宋体" w:eastAsia="宋体" w:cs="宋体"/>
          <w:spacing w:val="-19"/>
          <w:sz w:val="24"/>
          <w:szCs w:val="24"/>
        </w:rPr>
        <w:t>个多面体组合而成，问哪项能填入问号处?(</w:t>
      </w:r>
      <w:r>
        <w:rPr>
          <w:rFonts w:ascii="宋体" w:hAnsi="宋体" w:eastAsia="宋体" w:cs="宋体"/>
          <w:spacing w:val="22"/>
          <w:sz w:val="24"/>
          <w:szCs w:val="24"/>
        </w:rPr>
        <w:t xml:space="preserve">   </w:t>
      </w:r>
      <w:r>
        <w:rPr>
          <w:rFonts w:ascii="宋体" w:hAnsi="宋体" w:eastAsia="宋体" w:cs="宋体"/>
          <w:spacing w:val="-19"/>
          <w:sz w:val="24"/>
          <w:szCs w:val="24"/>
        </w:rPr>
        <w:t>)</w:t>
      </w:r>
    </w:p>
    <w:p w14:paraId="7F4275F3">
      <w:pPr>
        <w:spacing w:line="254" w:lineRule="auto"/>
        <w:rPr>
          <w:rFonts w:ascii="Arial"/>
          <w:sz w:val="21"/>
        </w:rPr>
      </w:pPr>
    </w:p>
    <w:p w14:paraId="656C5319">
      <w:pPr>
        <w:spacing w:line="255" w:lineRule="auto"/>
        <w:rPr>
          <w:rFonts w:ascii="Arial"/>
          <w:sz w:val="21"/>
        </w:rPr>
      </w:pPr>
    </w:p>
    <w:p w14:paraId="2810C6F9">
      <w:pPr>
        <w:spacing w:line="255" w:lineRule="auto"/>
        <w:rPr>
          <w:rFonts w:ascii="Arial"/>
          <w:sz w:val="21"/>
        </w:rPr>
      </w:pPr>
    </w:p>
    <w:p w14:paraId="282038F6">
      <w:pPr>
        <w:spacing w:line="255" w:lineRule="auto"/>
        <w:rPr>
          <w:rFonts w:ascii="Arial"/>
          <w:sz w:val="21"/>
        </w:rPr>
      </w:pPr>
    </w:p>
    <w:p w14:paraId="371AB414">
      <w:pPr>
        <w:spacing w:line="255" w:lineRule="auto"/>
        <w:rPr>
          <w:rFonts w:ascii="Arial"/>
          <w:sz w:val="21"/>
        </w:rPr>
      </w:pPr>
    </w:p>
    <w:p w14:paraId="02EC00B3">
      <w:pPr>
        <w:spacing w:line="255" w:lineRule="auto"/>
        <w:rPr>
          <w:rFonts w:ascii="Arial"/>
          <w:sz w:val="21"/>
        </w:rPr>
      </w:pPr>
    </w:p>
    <w:p w14:paraId="716ED3FD">
      <w:pPr>
        <w:spacing w:line="255" w:lineRule="auto"/>
        <w:rPr>
          <w:rFonts w:ascii="Arial"/>
          <w:sz w:val="21"/>
        </w:rPr>
      </w:pPr>
    </w:p>
    <w:p w14:paraId="3795C9FD">
      <w:pPr>
        <w:spacing w:line="255" w:lineRule="auto"/>
        <w:rPr>
          <w:rFonts w:ascii="Arial"/>
          <w:sz w:val="21"/>
        </w:rPr>
      </w:pPr>
    </w:p>
    <w:p w14:paraId="643C1E45">
      <w:pPr>
        <w:spacing w:line="255" w:lineRule="auto"/>
        <w:rPr>
          <w:rFonts w:ascii="Arial"/>
          <w:sz w:val="21"/>
        </w:rPr>
      </w:pPr>
    </w:p>
    <w:p w14:paraId="42D76D76">
      <w:pPr>
        <w:spacing w:line="255" w:lineRule="auto"/>
        <w:rPr>
          <w:rFonts w:ascii="Arial"/>
          <w:sz w:val="21"/>
        </w:rPr>
      </w:pPr>
    </w:p>
    <w:p w14:paraId="2F193F91">
      <w:pPr>
        <w:spacing w:before="55" w:line="176" w:lineRule="auto"/>
        <w:ind w:left="4090"/>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17</w:t>
      </w:r>
    </w:p>
    <w:p w14:paraId="1DFC231A">
      <w:pPr>
        <w:spacing w:line="219" w:lineRule="auto"/>
        <w:rPr>
          <w:rFonts w:hint="eastAsia" w:ascii="宋体" w:hAnsi="宋体" w:eastAsia="宋体" w:cs="宋体"/>
          <w:sz w:val="19"/>
          <w:szCs w:val="19"/>
          <w:lang w:eastAsia="zh-CN"/>
        </w:rPr>
        <w:sectPr>
          <w:pgSz w:w="11910" w:h="16840"/>
          <w:pgMar w:top="837" w:right="1786" w:bottom="0" w:left="1769" w:header="0" w:footer="0" w:gutter="0"/>
          <w:cols w:space="720" w:num="1"/>
        </w:sectPr>
      </w:pPr>
      <w:r>
        <w:rPr>
          <w:rFonts w:hint="eastAsia" w:ascii="宋体" w:hAnsi="宋体" w:eastAsia="宋体" w:cs="宋体"/>
          <w:spacing w:val="-9"/>
          <w:sz w:val="19"/>
          <w:szCs w:val="19"/>
          <w:lang w:eastAsia="zh-CN"/>
        </w:rPr>
        <w:t xml:space="preserve"> </w:t>
      </w:r>
    </w:p>
    <w:p w14:paraId="137CDFBE">
      <w:pPr>
        <w:spacing w:before="147"/>
        <w:rPr>
          <w:rFonts w:hint="eastAsia" w:eastAsia="宋体"/>
          <w:lang w:eastAsia="zh-CN"/>
        </w:rPr>
      </w:pPr>
      <w:r>
        <w:drawing>
          <wp:anchor distT="0" distB="0" distL="0" distR="0" simplePos="0" relativeHeight="251659264" behindDoc="0" locked="0" layoutInCell="1" allowOverlap="1">
            <wp:simplePos x="0" y="0"/>
            <wp:positionH relativeFrom="column">
              <wp:posOffset>641350</wp:posOffset>
            </wp:positionH>
            <wp:positionV relativeFrom="paragraph">
              <wp:posOffset>382270</wp:posOffset>
            </wp:positionV>
            <wp:extent cx="1339850" cy="10160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1339834" cy="1015979"/>
                    </a:xfrm>
                    <a:prstGeom prst="rect">
                      <a:avLst/>
                    </a:prstGeom>
                  </pic:spPr>
                </pic:pic>
              </a:graphicData>
            </a:graphic>
          </wp:anchor>
        </w:drawing>
      </w:r>
      <w:r>
        <w:rPr>
          <w:rFonts w:hint="eastAsia" w:ascii="宋体" w:hAnsi="宋体" w:eastAsia="宋体" w:cs="宋体"/>
          <w:spacing w:val="-13"/>
          <w:sz w:val="20"/>
          <w:szCs w:val="20"/>
          <w:lang w:eastAsia="zh-CN"/>
        </w:rPr>
        <w:t xml:space="preserve"> </w:t>
      </w:r>
    </w:p>
    <w:tbl>
      <w:tblPr>
        <w:tblStyle w:val="7"/>
        <w:tblW w:w="3690" w:type="dxa"/>
        <w:tblInd w:w="35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1197"/>
        <w:gridCol w:w="1261"/>
      </w:tblGrid>
      <w:tr w14:paraId="0963B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trPr>
        <w:tc>
          <w:tcPr>
            <w:tcW w:w="1232" w:type="dxa"/>
            <w:vAlign w:val="top"/>
          </w:tcPr>
          <w:p w14:paraId="2BE480AC">
            <w:pPr>
              <w:pStyle w:val="8"/>
              <w:spacing w:before="231" w:line="217" w:lineRule="auto"/>
              <w:ind w:left="115"/>
            </w:pPr>
            <w:r>
              <w:t>①</w:t>
            </w:r>
          </w:p>
        </w:tc>
        <w:tc>
          <w:tcPr>
            <w:tcW w:w="1197" w:type="dxa"/>
            <w:vAlign w:val="top"/>
          </w:tcPr>
          <w:p w14:paraId="1B3638CB">
            <w:pPr>
              <w:pStyle w:val="8"/>
              <w:spacing w:before="240" w:line="197" w:lineRule="auto"/>
              <w:ind w:left="62"/>
            </w:pPr>
            <w:r>
              <w:t>②</w:t>
            </w:r>
          </w:p>
          <w:p w14:paraId="09151F96">
            <w:pPr>
              <w:spacing w:line="600" w:lineRule="exact"/>
              <w:ind w:firstLine="223"/>
            </w:pPr>
            <w:r>
              <w:rPr>
                <w:position w:val="-12"/>
              </w:rPr>
              <w:drawing>
                <wp:inline distT="0" distB="0" distL="0" distR="0">
                  <wp:extent cx="552450" cy="3810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552466" cy="381006"/>
                          </a:xfrm>
                          <a:prstGeom prst="rect">
                            <a:avLst/>
                          </a:prstGeom>
                        </pic:spPr>
                      </pic:pic>
                    </a:graphicData>
                  </a:graphic>
                </wp:inline>
              </w:drawing>
            </w:r>
          </w:p>
        </w:tc>
        <w:tc>
          <w:tcPr>
            <w:tcW w:w="1261" w:type="dxa"/>
            <w:vAlign w:val="top"/>
          </w:tcPr>
          <w:p w14:paraId="6F26F81F">
            <w:pPr>
              <w:pStyle w:val="8"/>
              <w:spacing w:before="241" w:line="217" w:lineRule="auto"/>
              <w:ind w:left="116"/>
            </w:pPr>
            <w:r>
              <w:t>③</w:t>
            </w:r>
          </w:p>
        </w:tc>
      </w:tr>
    </w:tbl>
    <w:p w14:paraId="5C37FC68">
      <w:pPr>
        <w:spacing w:line="140" w:lineRule="exact"/>
      </w:pPr>
    </w:p>
    <w:tbl>
      <w:tblPr>
        <w:tblStyle w:val="7"/>
        <w:tblW w:w="5160" w:type="dxa"/>
        <w:tblInd w:w="17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2"/>
        <w:gridCol w:w="1298"/>
        <w:gridCol w:w="1307"/>
        <w:gridCol w:w="1253"/>
      </w:tblGrid>
      <w:tr w14:paraId="1C788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1302" w:type="dxa"/>
            <w:vAlign w:val="top"/>
          </w:tcPr>
          <w:p w14:paraId="3EDC7A0A">
            <w:pPr>
              <w:spacing w:line="253" w:lineRule="auto"/>
              <w:rPr>
                <w:rFonts w:ascii="Arial"/>
                <w:sz w:val="21"/>
              </w:rPr>
            </w:pPr>
          </w:p>
          <w:p w14:paraId="24D8CD66">
            <w:pPr>
              <w:spacing w:line="660" w:lineRule="exact"/>
              <w:ind w:firstLine="174"/>
            </w:pPr>
            <w:r>
              <w:rPr>
                <w:position w:val="-13"/>
              </w:rPr>
              <w:drawing>
                <wp:inline distT="0" distB="0" distL="0" distR="0">
                  <wp:extent cx="552450" cy="4184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552466" cy="419074"/>
                          </a:xfrm>
                          <a:prstGeom prst="rect">
                            <a:avLst/>
                          </a:prstGeom>
                        </pic:spPr>
                      </pic:pic>
                    </a:graphicData>
                  </a:graphic>
                </wp:inline>
              </w:drawing>
            </w:r>
          </w:p>
        </w:tc>
        <w:tc>
          <w:tcPr>
            <w:tcW w:w="1298" w:type="dxa"/>
            <w:vAlign w:val="top"/>
          </w:tcPr>
          <w:p w14:paraId="74AD6DBC">
            <w:pPr>
              <w:spacing w:line="263" w:lineRule="auto"/>
              <w:rPr>
                <w:rFonts w:ascii="Arial"/>
                <w:sz w:val="21"/>
              </w:rPr>
            </w:pPr>
          </w:p>
          <w:p w14:paraId="434369DD">
            <w:pPr>
              <w:spacing w:line="650" w:lineRule="exact"/>
              <w:ind w:firstLine="222"/>
            </w:pPr>
            <w:r>
              <w:rPr>
                <w:position w:val="-13"/>
              </w:rPr>
              <w:drawing>
                <wp:inline distT="0" distB="0" distL="0" distR="0">
                  <wp:extent cx="501015" cy="4127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501643" cy="412765"/>
                          </a:xfrm>
                          <a:prstGeom prst="rect">
                            <a:avLst/>
                          </a:prstGeom>
                        </pic:spPr>
                      </pic:pic>
                    </a:graphicData>
                  </a:graphic>
                </wp:inline>
              </w:drawing>
            </w:r>
          </w:p>
        </w:tc>
        <w:tc>
          <w:tcPr>
            <w:tcW w:w="1307" w:type="dxa"/>
            <w:vAlign w:val="top"/>
          </w:tcPr>
          <w:p w14:paraId="057642AB">
            <w:pPr>
              <w:spacing w:before="225" w:line="659" w:lineRule="exact"/>
              <w:ind w:firstLine="254"/>
            </w:pPr>
            <w:r>
              <w:rPr>
                <w:position w:val="-13"/>
              </w:rPr>
              <w:drawing>
                <wp:inline distT="0" distB="0" distL="0" distR="0">
                  <wp:extent cx="552450" cy="4184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552465" cy="419074"/>
                          </a:xfrm>
                          <a:prstGeom prst="rect">
                            <a:avLst/>
                          </a:prstGeom>
                        </pic:spPr>
                      </pic:pic>
                    </a:graphicData>
                  </a:graphic>
                </wp:inline>
              </w:drawing>
            </w:r>
          </w:p>
        </w:tc>
        <w:tc>
          <w:tcPr>
            <w:tcW w:w="1253" w:type="dxa"/>
            <w:vAlign w:val="top"/>
          </w:tcPr>
          <w:p w14:paraId="4A44E64D">
            <w:pPr>
              <w:spacing w:line="253" w:lineRule="auto"/>
              <w:rPr>
                <w:rFonts w:ascii="Arial"/>
                <w:sz w:val="21"/>
              </w:rPr>
            </w:pPr>
          </w:p>
          <w:p w14:paraId="0CA3C1E3">
            <w:pPr>
              <w:spacing w:line="660" w:lineRule="exact"/>
              <w:ind w:firstLine="218"/>
            </w:pPr>
            <w:r>
              <w:rPr>
                <w:position w:val="-13"/>
              </w:rPr>
              <w:drawing>
                <wp:inline distT="0" distB="0" distL="0" distR="0">
                  <wp:extent cx="494665" cy="4184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495290" cy="419074"/>
                          </a:xfrm>
                          <a:prstGeom prst="rect">
                            <a:avLst/>
                          </a:prstGeom>
                        </pic:spPr>
                      </pic:pic>
                    </a:graphicData>
                  </a:graphic>
                </wp:inline>
              </w:drawing>
            </w:r>
          </w:p>
        </w:tc>
      </w:tr>
    </w:tbl>
    <w:p w14:paraId="31261E08">
      <w:pPr>
        <w:spacing w:before="193" w:line="188" w:lineRule="auto"/>
        <w:ind w:left="2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B</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6"/>
          <w:szCs w:val="26"/>
        </w:rPr>
        <w:t>C</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pacing w:val="-4"/>
          <w:sz w:val="20"/>
          <w:szCs w:val="20"/>
        </w:rPr>
        <w:t>D</w:t>
      </w:r>
    </w:p>
    <w:p w14:paraId="5264D608">
      <w:pPr>
        <w:spacing w:before="56" w:line="303" w:lineRule="auto"/>
        <w:ind w:left="410" w:right="40" w:hanging="410"/>
        <w:rPr>
          <w:rFonts w:ascii="宋体" w:hAnsi="宋体" w:eastAsia="宋体" w:cs="宋体"/>
          <w:sz w:val="20"/>
          <w:szCs w:val="20"/>
        </w:rPr>
      </w:pPr>
      <w:r>
        <w:rPr>
          <w:rFonts w:ascii="宋体" w:hAnsi="宋体" w:eastAsia="宋体" w:cs="宋体"/>
          <w:spacing w:val="15"/>
          <w:sz w:val="20"/>
          <w:szCs w:val="20"/>
        </w:rPr>
        <w:t>76.左图为8个白色正方体和4个灰色正方体粘接而成的长</w:t>
      </w:r>
      <w:r>
        <w:rPr>
          <w:rFonts w:ascii="宋体" w:hAnsi="宋体" w:eastAsia="宋体" w:cs="宋体"/>
          <w:spacing w:val="14"/>
          <w:sz w:val="20"/>
          <w:szCs w:val="20"/>
        </w:rPr>
        <w:t>方体，问以下哪个不可能是其外</w:t>
      </w:r>
      <w:r>
        <w:rPr>
          <w:rFonts w:ascii="宋体" w:hAnsi="宋体" w:eastAsia="宋体" w:cs="宋体"/>
          <w:sz w:val="20"/>
          <w:szCs w:val="20"/>
        </w:rPr>
        <w:t xml:space="preserve"> </w:t>
      </w:r>
      <w:r>
        <w:rPr>
          <w:rFonts w:ascii="宋体" w:hAnsi="宋体" w:eastAsia="宋体" w:cs="宋体"/>
          <w:spacing w:val="-14"/>
          <w:sz w:val="20"/>
          <w:szCs w:val="20"/>
        </w:rPr>
        <w:t>表</w:t>
      </w:r>
      <w:r>
        <w:rPr>
          <w:rFonts w:ascii="宋体" w:hAnsi="宋体" w:eastAsia="宋体" w:cs="宋体"/>
          <w:spacing w:val="-46"/>
          <w:sz w:val="20"/>
          <w:szCs w:val="20"/>
        </w:rPr>
        <w:t xml:space="preserve"> </w:t>
      </w:r>
      <w:r>
        <w:rPr>
          <w:rFonts w:ascii="宋体" w:hAnsi="宋体" w:eastAsia="宋体" w:cs="宋体"/>
          <w:spacing w:val="-14"/>
          <w:sz w:val="20"/>
          <w:szCs w:val="20"/>
        </w:rPr>
        <w:t>面</w:t>
      </w:r>
      <w:r>
        <w:rPr>
          <w:rFonts w:ascii="宋体" w:hAnsi="宋体" w:eastAsia="宋体" w:cs="宋体"/>
          <w:spacing w:val="-44"/>
          <w:sz w:val="20"/>
          <w:szCs w:val="20"/>
        </w:rPr>
        <w:t xml:space="preserve"> </w:t>
      </w:r>
      <w:r>
        <w:rPr>
          <w:rFonts w:ascii="宋体" w:hAnsi="宋体" w:eastAsia="宋体" w:cs="宋体"/>
          <w:spacing w:val="-14"/>
          <w:sz w:val="20"/>
          <w:szCs w:val="20"/>
        </w:rPr>
        <w:t>展</w:t>
      </w:r>
      <w:r>
        <w:rPr>
          <w:rFonts w:ascii="宋体" w:hAnsi="宋体" w:eastAsia="宋体" w:cs="宋体"/>
          <w:spacing w:val="-46"/>
          <w:sz w:val="20"/>
          <w:szCs w:val="20"/>
        </w:rPr>
        <w:t xml:space="preserve"> </w:t>
      </w:r>
      <w:r>
        <w:rPr>
          <w:rFonts w:ascii="宋体" w:hAnsi="宋体" w:eastAsia="宋体" w:cs="宋体"/>
          <w:spacing w:val="-14"/>
          <w:sz w:val="20"/>
          <w:szCs w:val="20"/>
        </w:rPr>
        <w:t>开</w:t>
      </w:r>
      <w:r>
        <w:rPr>
          <w:rFonts w:ascii="宋体" w:hAnsi="宋体" w:eastAsia="宋体" w:cs="宋体"/>
          <w:spacing w:val="-26"/>
          <w:sz w:val="20"/>
          <w:szCs w:val="20"/>
        </w:rPr>
        <w:t xml:space="preserve"> </w:t>
      </w:r>
      <w:r>
        <w:rPr>
          <w:rFonts w:ascii="宋体" w:hAnsi="宋体" w:eastAsia="宋体" w:cs="宋体"/>
          <w:spacing w:val="-14"/>
          <w:sz w:val="20"/>
          <w:szCs w:val="20"/>
        </w:rPr>
        <w:t>图</w:t>
      </w:r>
      <w:r>
        <w:rPr>
          <w:rFonts w:ascii="宋体" w:hAnsi="宋体" w:eastAsia="宋体" w:cs="宋体"/>
          <w:spacing w:val="-44"/>
          <w:sz w:val="20"/>
          <w:szCs w:val="20"/>
        </w:rPr>
        <w:t xml:space="preserve"> </w:t>
      </w:r>
      <w:r>
        <w:rPr>
          <w:rFonts w:ascii="宋体" w:hAnsi="宋体" w:eastAsia="宋体" w:cs="宋体"/>
          <w:spacing w:val="-14"/>
          <w:sz w:val="20"/>
          <w:szCs w:val="20"/>
        </w:rPr>
        <w:t>? (</w:t>
      </w:r>
      <w:r>
        <w:rPr>
          <w:rFonts w:ascii="宋体" w:hAnsi="宋体" w:eastAsia="宋体" w:cs="宋体"/>
          <w:spacing w:val="16"/>
          <w:sz w:val="20"/>
          <w:szCs w:val="20"/>
        </w:rPr>
        <w:t xml:space="preserve">   </w:t>
      </w:r>
      <w:r>
        <w:rPr>
          <w:rFonts w:ascii="宋体" w:hAnsi="宋体" w:eastAsia="宋体" w:cs="宋体"/>
          <w:spacing w:val="-14"/>
          <w:sz w:val="20"/>
          <w:szCs w:val="20"/>
        </w:rPr>
        <w:t>)</w:t>
      </w:r>
    </w:p>
    <w:tbl>
      <w:tblPr>
        <w:tblStyle w:val="7"/>
        <w:tblW w:w="6869" w:type="dxa"/>
        <w:tblInd w:w="6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3"/>
        <w:gridCol w:w="3135"/>
        <w:gridCol w:w="2561"/>
      </w:tblGrid>
      <w:tr w14:paraId="5F14C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73" w:type="dxa"/>
            <w:vMerge w:val="restart"/>
            <w:tcBorders>
              <w:bottom w:val="nil"/>
            </w:tcBorders>
            <w:vAlign w:val="top"/>
          </w:tcPr>
          <w:p w14:paraId="4847BE04">
            <w:pPr>
              <w:spacing w:line="392" w:lineRule="auto"/>
              <w:rPr>
                <w:rFonts w:ascii="Arial"/>
                <w:sz w:val="21"/>
              </w:rPr>
            </w:pPr>
          </w:p>
          <w:p w14:paraId="7D18FA00">
            <w:pPr>
              <w:spacing w:line="570" w:lineRule="exact"/>
              <w:ind w:firstLine="244"/>
            </w:pPr>
            <w:r>
              <w:rPr>
                <w:position w:val="-11"/>
              </w:rPr>
              <w:drawing>
                <wp:inline distT="0" distB="0" distL="0" distR="0">
                  <wp:extent cx="419100" cy="3619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
                          <a:stretch>
                            <a:fillRect/>
                          </a:stretch>
                        </pic:blipFill>
                        <pic:spPr>
                          <a:xfrm>
                            <a:off x="0" y="0"/>
                            <a:ext cx="419133" cy="361971"/>
                          </a:xfrm>
                          <a:prstGeom prst="rect">
                            <a:avLst/>
                          </a:prstGeom>
                        </pic:spPr>
                      </pic:pic>
                    </a:graphicData>
                  </a:graphic>
                </wp:inline>
              </w:drawing>
            </w:r>
          </w:p>
        </w:tc>
        <w:tc>
          <w:tcPr>
            <w:tcW w:w="5696" w:type="dxa"/>
            <w:gridSpan w:val="2"/>
            <w:vAlign w:val="top"/>
          </w:tcPr>
          <w:p w14:paraId="53D71FC0">
            <w:pPr>
              <w:spacing w:before="25" w:line="360" w:lineRule="exact"/>
            </w:pPr>
            <w:r>
              <w:rPr>
                <w:position w:val="-7"/>
              </w:rPr>
              <w:drawing>
                <wp:inline distT="0" distB="0" distL="0" distR="0">
                  <wp:extent cx="3589020" cy="2279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3589038" cy="228517"/>
                          </a:xfrm>
                          <a:prstGeom prst="rect">
                            <a:avLst/>
                          </a:prstGeom>
                        </pic:spPr>
                      </pic:pic>
                    </a:graphicData>
                  </a:graphic>
                </wp:inline>
              </w:drawing>
            </w:r>
          </w:p>
        </w:tc>
      </w:tr>
      <w:tr w14:paraId="5B556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73" w:type="dxa"/>
            <w:vMerge w:val="continue"/>
            <w:tcBorders>
              <w:top w:val="nil"/>
              <w:bottom w:val="nil"/>
            </w:tcBorders>
            <w:vAlign w:val="top"/>
          </w:tcPr>
          <w:p w14:paraId="7018EC16">
            <w:pPr>
              <w:rPr>
                <w:rFonts w:ascii="Arial"/>
                <w:sz w:val="21"/>
              </w:rPr>
            </w:pPr>
          </w:p>
        </w:tc>
        <w:tc>
          <w:tcPr>
            <w:tcW w:w="3135" w:type="dxa"/>
            <w:vMerge w:val="restart"/>
            <w:tcBorders>
              <w:bottom w:val="nil"/>
            </w:tcBorders>
            <w:vAlign w:val="top"/>
          </w:tcPr>
          <w:p w14:paraId="31D8E969">
            <w:pPr>
              <w:spacing w:before="23" w:line="870" w:lineRule="exact"/>
              <w:ind w:firstLine="31"/>
            </w:pPr>
            <w:r>
              <w:rPr>
                <w:position w:val="-17"/>
              </w:rPr>
              <w:drawing>
                <wp:inline distT="0" distB="0" distL="0" distR="0">
                  <wp:extent cx="1936750" cy="5518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5"/>
                          <a:stretch>
                            <a:fillRect/>
                          </a:stretch>
                        </pic:blipFill>
                        <pic:spPr>
                          <a:xfrm>
                            <a:off x="0" y="0"/>
                            <a:ext cx="1936770" cy="552421"/>
                          </a:xfrm>
                          <a:prstGeom prst="rect">
                            <a:avLst/>
                          </a:prstGeom>
                        </pic:spPr>
                      </pic:pic>
                    </a:graphicData>
                  </a:graphic>
                </wp:inline>
              </w:drawing>
            </w:r>
          </w:p>
        </w:tc>
        <w:tc>
          <w:tcPr>
            <w:tcW w:w="2561" w:type="dxa"/>
            <w:vAlign w:val="top"/>
          </w:tcPr>
          <w:p w14:paraId="79F2F988">
            <w:pPr>
              <w:spacing w:before="23" w:line="330" w:lineRule="exact"/>
            </w:pPr>
            <w:r>
              <w:rPr>
                <w:position w:val="-6"/>
              </w:rPr>
              <w:drawing>
                <wp:inline distT="0" distB="0" distL="0" distR="0">
                  <wp:extent cx="1617345" cy="2089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6"/>
                          <a:stretch>
                            <a:fillRect/>
                          </a:stretch>
                        </pic:blipFill>
                        <pic:spPr>
                          <a:xfrm>
                            <a:off x="0" y="0"/>
                            <a:ext cx="1617371" cy="209484"/>
                          </a:xfrm>
                          <a:prstGeom prst="rect">
                            <a:avLst/>
                          </a:prstGeom>
                        </pic:spPr>
                      </pic:pic>
                    </a:graphicData>
                  </a:graphic>
                </wp:inline>
              </w:drawing>
            </w:r>
          </w:p>
        </w:tc>
      </w:tr>
      <w:tr w14:paraId="60B46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173" w:type="dxa"/>
            <w:vMerge w:val="continue"/>
            <w:tcBorders>
              <w:top w:val="nil"/>
            </w:tcBorders>
            <w:vAlign w:val="top"/>
          </w:tcPr>
          <w:p w14:paraId="1E621E48">
            <w:pPr>
              <w:rPr>
                <w:rFonts w:ascii="Arial"/>
                <w:sz w:val="21"/>
              </w:rPr>
            </w:pPr>
          </w:p>
        </w:tc>
        <w:tc>
          <w:tcPr>
            <w:tcW w:w="3135" w:type="dxa"/>
            <w:vMerge w:val="continue"/>
            <w:tcBorders>
              <w:top w:val="nil"/>
            </w:tcBorders>
            <w:vAlign w:val="top"/>
          </w:tcPr>
          <w:p w14:paraId="2A96B571">
            <w:pPr>
              <w:rPr>
                <w:rFonts w:ascii="Arial"/>
                <w:sz w:val="21"/>
              </w:rPr>
            </w:pPr>
          </w:p>
        </w:tc>
        <w:tc>
          <w:tcPr>
            <w:tcW w:w="2561" w:type="dxa"/>
            <w:vAlign w:val="top"/>
          </w:tcPr>
          <w:p w14:paraId="715EAF4A">
            <w:pPr>
              <w:spacing w:before="16" w:line="480" w:lineRule="exact"/>
              <w:ind w:firstLine="6"/>
            </w:pPr>
            <w:r>
              <w:rPr>
                <w:position w:val="-9"/>
              </w:rPr>
              <w:drawing>
                <wp:inline distT="0" distB="0" distL="0" distR="0">
                  <wp:extent cx="1606550" cy="3041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7"/>
                          <a:stretch>
                            <a:fillRect/>
                          </a:stretch>
                        </pic:blipFill>
                        <pic:spPr>
                          <a:xfrm>
                            <a:off x="0" y="0"/>
                            <a:ext cx="1606576" cy="304762"/>
                          </a:xfrm>
                          <a:prstGeom prst="rect">
                            <a:avLst/>
                          </a:prstGeom>
                        </pic:spPr>
                      </pic:pic>
                    </a:graphicData>
                  </a:graphic>
                </wp:inline>
              </w:drawing>
            </w:r>
          </w:p>
        </w:tc>
      </w:tr>
    </w:tbl>
    <w:p w14:paraId="0E40385F">
      <w:pPr>
        <w:spacing w:before="130" w:line="185" w:lineRule="auto"/>
        <w:ind w:left="2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A</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2"/>
          <w:position w:val="-1"/>
          <w:sz w:val="26"/>
          <w:szCs w:val="26"/>
        </w:rPr>
        <w:t xml:space="preserve">B                     </w:t>
      </w:r>
      <w:r>
        <w:rPr>
          <w:rFonts w:ascii="Times New Roman" w:hAnsi="Times New Roman" w:eastAsia="Times New Roman" w:cs="Times New Roman"/>
          <w:spacing w:val="-2"/>
          <w:sz w:val="20"/>
          <w:szCs w:val="20"/>
        </w:rPr>
        <w:t>C</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2"/>
          <w:sz w:val="20"/>
          <w:szCs w:val="20"/>
        </w:rPr>
        <w:t>D</w:t>
      </w:r>
    </w:p>
    <w:p w14:paraId="1B55BE60">
      <w:pPr>
        <w:spacing w:before="11" w:line="269" w:lineRule="auto"/>
        <w:ind w:left="410" w:right="44" w:hanging="410"/>
        <w:rPr>
          <w:rFonts w:ascii="宋体" w:hAnsi="宋体" w:eastAsia="宋体" w:cs="宋体"/>
          <w:sz w:val="20"/>
          <w:szCs w:val="20"/>
        </w:rPr>
      </w:pPr>
      <w:r>
        <w:drawing>
          <wp:anchor distT="0" distB="0" distL="0" distR="0" simplePos="0" relativeHeight="251660288" behindDoc="0" locked="0" layoutInCell="1" allowOverlap="1">
            <wp:simplePos x="0" y="0"/>
            <wp:positionH relativeFrom="column">
              <wp:posOffset>3511550</wp:posOffset>
            </wp:positionH>
            <wp:positionV relativeFrom="paragraph">
              <wp:posOffset>369570</wp:posOffset>
            </wp:positionV>
            <wp:extent cx="565150" cy="7747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8"/>
                    <a:stretch>
                      <a:fillRect/>
                    </a:stretch>
                  </pic:blipFill>
                  <pic:spPr>
                    <a:xfrm>
                      <a:off x="0" y="0"/>
                      <a:ext cx="565171" cy="774736"/>
                    </a:xfrm>
                    <a:prstGeom prst="rect">
                      <a:avLst/>
                    </a:prstGeom>
                  </pic:spPr>
                </pic:pic>
              </a:graphicData>
            </a:graphic>
          </wp:anchor>
        </w:drawing>
      </w:r>
      <w:r>
        <w:rPr>
          <w:rFonts w:ascii="Times New Roman" w:hAnsi="Times New Roman" w:eastAsia="Times New Roman" w:cs="Times New Roman"/>
          <w:spacing w:val="14"/>
          <w:sz w:val="20"/>
          <w:szCs w:val="20"/>
        </w:rPr>
        <w:t>77.</w:t>
      </w:r>
      <w:r>
        <w:rPr>
          <w:rFonts w:ascii="Times New Roman" w:hAnsi="Times New Roman" w:eastAsia="Times New Roman" w:cs="Times New Roman"/>
          <w:spacing w:val="23"/>
          <w:w w:val="101"/>
          <w:sz w:val="20"/>
          <w:szCs w:val="20"/>
        </w:rPr>
        <w:t xml:space="preserve">  </w:t>
      </w:r>
      <w:r>
        <w:rPr>
          <w:rFonts w:ascii="宋体" w:hAnsi="宋体" w:eastAsia="宋体" w:cs="宋体"/>
          <w:spacing w:val="14"/>
          <w:sz w:val="20"/>
          <w:szCs w:val="20"/>
        </w:rPr>
        <w:t>左图为13个白色正方体和5个灰色正方体</w:t>
      </w:r>
      <w:r>
        <w:rPr>
          <w:rFonts w:ascii="宋体" w:hAnsi="宋体" w:eastAsia="宋体" w:cs="宋体"/>
          <w:spacing w:val="13"/>
          <w:sz w:val="20"/>
          <w:szCs w:val="20"/>
        </w:rPr>
        <w:t>组合而成的多面体，现用经</w:t>
      </w:r>
      <w:r>
        <w:rPr>
          <w:rFonts w:ascii="Times New Roman" w:hAnsi="Times New Roman" w:eastAsia="Times New Roman" w:cs="Times New Roman"/>
          <w:spacing w:val="13"/>
          <w:sz w:val="20"/>
          <w:szCs w:val="20"/>
        </w:rPr>
        <w:t>A</w:t>
      </w:r>
      <w:r>
        <w:rPr>
          <w:rFonts w:ascii="Times New Roman" w:hAnsi="Times New Roman" w:eastAsia="Times New Roman" w:cs="Times New Roman"/>
          <w:spacing w:val="-28"/>
          <w:sz w:val="20"/>
          <w:szCs w:val="20"/>
        </w:rPr>
        <w:t xml:space="preserve"> </w:t>
      </w:r>
      <w:r>
        <w:rPr>
          <w:rFonts w:ascii="宋体" w:hAnsi="宋体" w:eastAsia="宋体" w:cs="宋体"/>
          <w:spacing w:val="13"/>
          <w:sz w:val="20"/>
          <w:szCs w:val="20"/>
        </w:rPr>
        <w:t>、</w:t>
      </w:r>
      <w:r>
        <w:rPr>
          <w:rFonts w:ascii="Times New Roman" w:hAnsi="Times New Roman" w:eastAsia="Times New Roman" w:cs="Times New Roman"/>
          <w:spacing w:val="13"/>
          <w:sz w:val="20"/>
          <w:szCs w:val="20"/>
        </w:rPr>
        <w:t>B</w:t>
      </w:r>
      <w:r>
        <w:rPr>
          <w:rFonts w:ascii="Times New Roman" w:hAnsi="Times New Roman" w:eastAsia="Times New Roman" w:cs="Times New Roman"/>
          <w:spacing w:val="-28"/>
          <w:sz w:val="20"/>
          <w:szCs w:val="20"/>
        </w:rPr>
        <w:t xml:space="preserve"> </w:t>
      </w:r>
      <w:r>
        <w:rPr>
          <w:rFonts w:ascii="宋体" w:hAnsi="宋体" w:eastAsia="宋体" w:cs="宋体"/>
          <w:spacing w:val="13"/>
          <w:sz w:val="20"/>
          <w:szCs w:val="20"/>
        </w:rPr>
        <w:t>、</w:t>
      </w:r>
      <w:r>
        <w:rPr>
          <w:rFonts w:ascii="Times New Roman" w:hAnsi="Times New Roman" w:eastAsia="Times New Roman" w:cs="Times New Roman"/>
          <w:spacing w:val="13"/>
          <w:sz w:val="20"/>
          <w:szCs w:val="20"/>
        </w:rPr>
        <w:t xml:space="preserve">C  </w:t>
      </w:r>
      <w:r>
        <w:rPr>
          <w:rFonts w:ascii="宋体" w:hAnsi="宋体" w:eastAsia="宋体" w:cs="宋体"/>
          <w:spacing w:val="13"/>
          <w:sz w:val="20"/>
          <w:szCs w:val="20"/>
        </w:rPr>
        <w:t>三</w:t>
      </w:r>
      <w:r>
        <w:rPr>
          <w:rFonts w:ascii="宋体" w:hAnsi="宋体" w:eastAsia="宋体" w:cs="宋体"/>
          <w:spacing w:val="-36"/>
          <w:sz w:val="20"/>
          <w:szCs w:val="20"/>
        </w:rPr>
        <w:t xml:space="preserve"> </w:t>
      </w:r>
      <w:r>
        <w:rPr>
          <w:rFonts w:ascii="宋体" w:hAnsi="宋体" w:eastAsia="宋体" w:cs="宋体"/>
          <w:spacing w:val="13"/>
          <w:sz w:val="20"/>
          <w:szCs w:val="20"/>
        </w:rPr>
        <w:t>个</w:t>
      </w:r>
      <w:r>
        <w:rPr>
          <w:rFonts w:ascii="宋体" w:hAnsi="宋体" w:eastAsia="宋体" w:cs="宋体"/>
          <w:sz w:val="20"/>
          <w:szCs w:val="20"/>
        </w:rPr>
        <w:t xml:space="preserve"> </w:t>
      </w:r>
      <w:r>
        <w:rPr>
          <w:rFonts w:ascii="宋体" w:hAnsi="宋体" w:eastAsia="宋体" w:cs="宋体"/>
          <w:spacing w:val="13"/>
          <w:sz w:val="20"/>
          <w:szCs w:val="20"/>
        </w:rPr>
        <w:t>顶点的平面对该多面体进行切割，正确的截面是(   )。</w:t>
      </w:r>
    </w:p>
    <w:p w14:paraId="5AC70C7D">
      <w:pPr>
        <w:spacing w:line="1300" w:lineRule="exact"/>
        <w:ind w:firstLine="400"/>
      </w:pPr>
      <w:r>
        <w:drawing>
          <wp:anchor distT="0" distB="0" distL="0" distR="0" simplePos="0" relativeHeight="251661312" behindDoc="0" locked="0" layoutInCell="1" allowOverlap="1">
            <wp:simplePos x="0" y="0"/>
            <wp:positionH relativeFrom="column">
              <wp:posOffset>1638300</wp:posOffset>
            </wp:positionH>
            <wp:positionV relativeFrom="paragraph">
              <wp:posOffset>0</wp:posOffset>
            </wp:positionV>
            <wp:extent cx="571500" cy="7620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9"/>
                    <a:stretch>
                      <a:fillRect/>
                    </a:stretch>
                  </pic:blipFill>
                  <pic:spPr>
                    <a:xfrm>
                      <a:off x="0" y="0"/>
                      <a:ext cx="571524" cy="762011"/>
                    </a:xfrm>
                    <a:prstGeom prst="rect">
                      <a:avLst/>
                    </a:prstGeom>
                  </pic:spPr>
                </pic:pic>
              </a:graphicData>
            </a:graphic>
          </wp:anchor>
        </w:drawing>
      </w:r>
      <w:r>
        <w:drawing>
          <wp:anchor distT="0" distB="0" distL="0" distR="0" simplePos="0" relativeHeight="251662336" behindDoc="0" locked="0" layoutInCell="1" allowOverlap="1">
            <wp:simplePos x="0" y="0"/>
            <wp:positionH relativeFrom="column">
              <wp:posOffset>2584450</wp:posOffset>
            </wp:positionH>
            <wp:positionV relativeFrom="paragraph">
              <wp:posOffset>0</wp:posOffset>
            </wp:positionV>
            <wp:extent cx="565150" cy="7620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0"/>
                    <a:stretch>
                      <a:fillRect/>
                    </a:stretch>
                  </pic:blipFill>
                  <pic:spPr>
                    <a:xfrm>
                      <a:off x="0" y="0"/>
                      <a:ext cx="565172" cy="762011"/>
                    </a:xfrm>
                    <a:prstGeom prst="rect">
                      <a:avLst/>
                    </a:prstGeom>
                  </pic:spPr>
                </pic:pic>
              </a:graphicData>
            </a:graphic>
          </wp:anchor>
        </w:drawing>
      </w:r>
      <w:r>
        <w:drawing>
          <wp:anchor distT="0" distB="0" distL="0" distR="0" simplePos="0" relativeHeight="251663360" behindDoc="0" locked="0" layoutInCell="1" allowOverlap="1">
            <wp:simplePos x="0" y="0"/>
            <wp:positionH relativeFrom="column">
              <wp:posOffset>4451350</wp:posOffset>
            </wp:positionH>
            <wp:positionV relativeFrom="paragraph">
              <wp:posOffset>0</wp:posOffset>
            </wp:positionV>
            <wp:extent cx="552450" cy="7620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1"/>
                    <a:stretch>
                      <a:fillRect/>
                    </a:stretch>
                  </pic:blipFill>
                  <pic:spPr>
                    <a:xfrm>
                      <a:off x="0" y="0"/>
                      <a:ext cx="552390" cy="762011"/>
                    </a:xfrm>
                    <a:prstGeom prst="rect">
                      <a:avLst/>
                    </a:prstGeom>
                  </pic:spPr>
                </pic:pic>
              </a:graphicData>
            </a:graphic>
          </wp:anchor>
        </w:drawing>
      </w:r>
      <w:r>
        <w:rPr>
          <w:position w:val="-25"/>
        </w:rPr>
        <w:drawing>
          <wp:inline distT="0" distB="0" distL="0" distR="0">
            <wp:extent cx="1028065" cy="8248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
                    <a:stretch>
                      <a:fillRect/>
                    </a:stretch>
                  </pic:blipFill>
                  <pic:spPr>
                    <a:xfrm>
                      <a:off x="0" y="0"/>
                      <a:ext cx="1028698" cy="825423"/>
                    </a:xfrm>
                    <a:prstGeom prst="rect">
                      <a:avLst/>
                    </a:prstGeom>
                  </pic:spPr>
                </pic:pic>
              </a:graphicData>
            </a:graphic>
          </wp:inline>
        </w:drawing>
      </w:r>
    </w:p>
    <w:p w14:paraId="213DE563">
      <w:pPr>
        <w:spacing w:before="68" w:line="208" w:lineRule="auto"/>
        <w:ind w:left="301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A</w:t>
      </w:r>
      <w:r>
        <w:rPr>
          <w:rFonts w:ascii="Times New Roman" w:hAnsi="Times New Roman" w:eastAsia="Times New Roman" w:cs="Times New Roman"/>
          <w:spacing w:val="1"/>
          <w:sz w:val="14"/>
          <w:szCs w:val="14"/>
        </w:rPr>
        <w:t xml:space="preserve">                             </w:t>
      </w:r>
      <w:r>
        <w:rPr>
          <w:rFonts w:ascii="Times New Roman" w:hAnsi="Times New Roman" w:eastAsia="Times New Roman" w:cs="Times New Roman"/>
          <w:sz w:val="14"/>
          <w:szCs w:val="14"/>
        </w:rPr>
        <w:t xml:space="preserve">         </w:t>
      </w:r>
      <w:r>
        <w:rPr>
          <w:rFonts w:ascii="Arial" w:hAnsi="Arial" w:eastAsia="Arial" w:cs="Arial"/>
          <w:spacing w:val="-1"/>
          <w:sz w:val="14"/>
          <w:szCs w:val="14"/>
        </w:rPr>
        <w:t xml:space="preserve">B                                     </w:t>
      </w:r>
      <w:r>
        <w:rPr>
          <w:rFonts w:ascii="Times New Roman" w:hAnsi="Times New Roman" w:eastAsia="Times New Roman" w:cs="Times New Roman"/>
          <w:spacing w:val="-1"/>
          <w:sz w:val="14"/>
          <w:szCs w:val="14"/>
        </w:rPr>
        <w:t>C</w:t>
      </w:r>
      <w:r>
        <w:rPr>
          <w:rFonts w:ascii="Times New Roman" w:hAnsi="Times New Roman" w:eastAsia="Times New Roman" w:cs="Times New Roman"/>
          <w:spacing w:val="-2"/>
          <w:sz w:val="14"/>
          <w:szCs w:val="14"/>
        </w:rPr>
        <w:t xml:space="preserve">                                         D</w:t>
      </w:r>
    </w:p>
    <w:p w14:paraId="64390E03">
      <w:pPr>
        <w:spacing w:before="29" w:line="272" w:lineRule="auto"/>
        <w:ind w:left="410" w:right="42" w:hanging="410"/>
        <w:rPr>
          <w:rFonts w:ascii="宋体" w:hAnsi="宋体" w:eastAsia="宋体" w:cs="宋体"/>
          <w:sz w:val="20"/>
          <w:szCs w:val="20"/>
        </w:rPr>
      </w:pPr>
      <w:r>
        <w:rPr>
          <w:rFonts w:ascii="宋体" w:hAnsi="宋体" w:eastAsia="宋体" w:cs="宋体"/>
          <w:spacing w:val="7"/>
          <w:sz w:val="20"/>
          <w:szCs w:val="20"/>
        </w:rPr>
        <w:t>78. 把下面的六个图形分为两类，使每一类图形都有各自的共同特征或规律，分类正确的一</w:t>
      </w:r>
      <w:r>
        <w:rPr>
          <w:rFonts w:ascii="宋体" w:hAnsi="宋体" w:eastAsia="宋体" w:cs="宋体"/>
          <w:spacing w:val="5"/>
          <w:sz w:val="20"/>
          <w:szCs w:val="20"/>
        </w:rPr>
        <w:t xml:space="preserve"> </w:t>
      </w:r>
      <w:r>
        <w:rPr>
          <w:rFonts w:ascii="宋体" w:hAnsi="宋体" w:eastAsia="宋体" w:cs="宋体"/>
          <w:spacing w:val="-16"/>
          <w:sz w:val="20"/>
          <w:szCs w:val="20"/>
        </w:rPr>
        <w:t>项</w:t>
      </w:r>
      <w:r>
        <w:rPr>
          <w:rFonts w:ascii="宋体" w:hAnsi="宋体" w:eastAsia="宋体" w:cs="宋体"/>
          <w:spacing w:val="-23"/>
          <w:sz w:val="20"/>
          <w:szCs w:val="20"/>
        </w:rPr>
        <w:t xml:space="preserve"> </w:t>
      </w:r>
      <w:r>
        <w:rPr>
          <w:rFonts w:ascii="宋体" w:hAnsi="宋体" w:eastAsia="宋体" w:cs="宋体"/>
          <w:spacing w:val="-16"/>
          <w:sz w:val="20"/>
          <w:szCs w:val="20"/>
        </w:rPr>
        <w:t>是</w:t>
      </w:r>
      <w:r>
        <w:rPr>
          <w:rFonts w:ascii="宋体" w:hAnsi="宋体" w:eastAsia="宋体" w:cs="宋体"/>
          <w:spacing w:val="8"/>
          <w:sz w:val="20"/>
          <w:szCs w:val="20"/>
        </w:rPr>
        <w:t xml:space="preserve"> </w:t>
      </w:r>
      <w:r>
        <w:rPr>
          <w:rFonts w:ascii="宋体" w:hAnsi="宋体" w:eastAsia="宋体" w:cs="宋体"/>
          <w:spacing w:val="-16"/>
          <w:sz w:val="20"/>
          <w:szCs w:val="20"/>
        </w:rPr>
        <w:t>(</w:t>
      </w:r>
      <w:r>
        <w:rPr>
          <w:rFonts w:ascii="宋体" w:hAnsi="宋体" w:eastAsia="宋体" w:cs="宋体"/>
          <w:spacing w:val="5"/>
          <w:sz w:val="20"/>
          <w:szCs w:val="20"/>
        </w:rPr>
        <w:t xml:space="preserve">    </w:t>
      </w:r>
      <w:r>
        <w:rPr>
          <w:rFonts w:ascii="宋体" w:hAnsi="宋体" w:eastAsia="宋体" w:cs="宋体"/>
          <w:spacing w:val="-16"/>
          <w:sz w:val="20"/>
          <w:szCs w:val="20"/>
        </w:rPr>
        <w:t>)。</w:t>
      </w:r>
    </w:p>
    <w:p w14:paraId="6A8AD332">
      <w:pPr>
        <w:spacing w:before="69" w:line="217" w:lineRule="auto"/>
        <w:ind w:left="970"/>
        <w:rPr>
          <w:rFonts w:ascii="宋体" w:hAnsi="宋体" w:eastAsia="宋体" w:cs="宋体"/>
          <w:sz w:val="20"/>
          <w:szCs w:val="20"/>
        </w:rPr>
      </w:pPr>
      <w:r>
        <w:drawing>
          <wp:anchor distT="0" distB="0" distL="0" distR="0" simplePos="0" relativeHeight="251672576" behindDoc="0" locked="0" layoutInCell="1" allowOverlap="1">
            <wp:simplePos x="0" y="0"/>
            <wp:positionH relativeFrom="column">
              <wp:posOffset>1212850</wp:posOffset>
            </wp:positionH>
            <wp:positionV relativeFrom="paragraph">
              <wp:posOffset>281305</wp:posOffset>
            </wp:positionV>
            <wp:extent cx="476250" cy="514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3"/>
                    <a:stretch>
                      <a:fillRect/>
                    </a:stretch>
                  </pic:blipFill>
                  <pic:spPr>
                    <a:xfrm>
                      <a:off x="0" y="0"/>
                      <a:ext cx="476308" cy="514352"/>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1993900</wp:posOffset>
            </wp:positionH>
            <wp:positionV relativeFrom="paragraph">
              <wp:posOffset>274955</wp:posOffset>
            </wp:positionV>
            <wp:extent cx="488950" cy="5143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
                    <a:stretch>
                      <a:fillRect/>
                    </a:stretch>
                  </pic:blipFill>
                  <pic:spPr>
                    <a:xfrm>
                      <a:off x="0" y="0"/>
                      <a:ext cx="488938" cy="514352"/>
                    </a:xfrm>
                    <a:prstGeom prst="rect">
                      <a:avLst/>
                    </a:prstGeom>
                  </pic:spPr>
                </pic:pic>
              </a:graphicData>
            </a:graphic>
          </wp:anchor>
        </w:drawing>
      </w:r>
      <w:r>
        <w:drawing>
          <wp:anchor distT="0" distB="0" distL="0" distR="0" simplePos="0" relativeHeight="251670528" behindDoc="0" locked="0" layoutInCell="1" allowOverlap="1">
            <wp:simplePos x="0" y="0"/>
            <wp:positionH relativeFrom="column">
              <wp:posOffset>3556000</wp:posOffset>
            </wp:positionH>
            <wp:positionV relativeFrom="paragraph">
              <wp:posOffset>281305</wp:posOffset>
            </wp:positionV>
            <wp:extent cx="495300" cy="5143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5"/>
                    <a:stretch>
                      <a:fillRect/>
                    </a:stretch>
                  </pic:blipFill>
                  <pic:spPr>
                    <a:xfrm>
                      <a:off x="0" y="0"/>
                      <a:ext cx="495291" cy="514352"/>
                    </a:xfrm>
                    <a:prstGeom prst="rect">
                      <a:avLst/>
                    </a:prstGeom>
                  </pic:spPr>
                </pic:pic>
              </a:graphicData>
            </a:graphic>
          </wp:anchor>
        </w:drawing>
      </w:r>
      <w:r>
        <w:drawing>
          <wp:anchor distT="0" distB="0" distL="0" distR="0" simplePos="0" relativeHeight="251669504" behindDoc="0" locked="0" layoutInCell="1" allowOverlap="1">
            <wp:simplePos x="0" y="0"/>
            <wp:positionH relativeFrom="column">
              <wp:posOffset>4337050</wp:posOffset>
            </wp:positionH>
            <wp:positionV relativeFrom="paragraph">
              <wp:posOffset>249555</wp:posOffset>
            </wp:positionV>
            <wp:extent cx="501650" cy="51435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6"/>
                    <a:stretch>
                      <a:fillRect/>
                    </a:stretch>
                  </pic:blipFill>
                  <pic:spPr>
                    <a:xfrm>
                      <a:off x="0" y="0"/>
                      <a:ext cx="501643" cy="514352"/>
                    </a:xfrm>
                    <a:prstGeom prst="rect">
                      <a:avLst/>
                    </a:prstGeom>
                  </pic:spPr>
                </pic:pic>
              </a:graphicData>
            </a:graphic>
          </wp:anchor>
        </w:drawing>
      </w:r>
      <w:r>
        <w:rPr>
          <w:rFonts w:ascii="宋体" w:hAnsi="宋体" w:eastAsia="宋体" w:cs="宋体"/>
          <w:spacing w:val="-6"/>
          <w:sz w:val="20"/>
          <w:szCs w:val="20"/>
        </w:rPr>
        <w:t>①</w:t>
      </w:r>
      <w:r>
        <w:rPr>
          <w:rFonts w:ascii="宋体" w:hAnsi="宋体" w:eastAsia="宋体" w:cs="宋体"/>
          <w:spacing w:val="7"/>
          <w:sz w:val="20"/>
          <w:szCs w:val="20"/>
        </w:rPr>
        <w:t xml:space="preserve">          </w:t>
      </w:r>
      <w:r>
        <w:rPr>
          <w:rFonts w:ascii="宋体" w:hAnsi="宋体" w:eastAsia="宋体" w:cs="宋体"/>
          <w:spacing w:val="-6"/>
          <w:sz w:val="20"/>
          <w:szCs w:val="20"/>
        </w:rPr>
        <w:t>②</w:t>
      </w:r>
      <w:r>
        <w:rPr>
          <w:rFonts w:ascii="宋体" w:hAnsi="宋体" w:eastAsia="宋体" w:cs="宋体"/>
          <w:spacing w:val="6"/>
          <w:sz w:val="20"/>
          <w:szCs w:val="20"/>
        </w:rPr>
        <w:t xml:space="preserve">          </w:t>
      </w:r>
      <w:r>
        <w:rPr>
          <w:rFonts w:ascii="宋体" w:hAnsi="宋体" w:eastAsia="宋体" w:cs="宋体"/>
          <w:spacing w:val="-6"/>
          <w:sz w:val="20"/>
          <w:szCs w:val="20"/>
        </w:rPr>
        <w:t>③</w:t>
      </w:r>
      <w:r>
        <w:rPr>
          <w:rFonts w:ascii="宋体" w:hAnsi="宋体" w:eastAsia="宋体" w:cs="宋体"/>
          <w:spacing w:val="6"/>
          <w:sz w:val="20"/>
          <w:szCs w:val="20"/>
        </w:rPr>
        <w:t xml:space="preserve">          </w:t>
      </w:r>
      <w:r>
        <w:rPr>
          <w:rFonts w:ascii="宋体" w:hAnsi="宋体" w:eastAsia="宋体" w:cs="宋体"/>
          <w:spacing w:val="-6"/>
          <w:sz w:val="20"/>
          <w:szCs w:val="20"/>
        </w:rPr>
        <w:t>④</w:t>
      </w:r>
      <w:r>
        <w:rPr>
          <w:rFonts w:ascii="宋体" w:hAnsi="宋体" w:eastAsia="宋体" w:cs="宋体"/>
          <w:spacing w:val="6"/>
          <w:sz w:val="20"/>
          <w:szCs w:val="20"/>
        </w:rPr>
        <w:t xml:space="preserve">          </w:t>
      </w:r>
      <w:r>
        <w:rPr>
          <w:rFonts w:ascii="宋体" w:hAnsi="宋体" w:eastAsia="宋体" w:cs="宋体"/>
          <w:spacing w:val="-6"/>
          <w:sz w:val="20"/>
          <w:szCs w:val="20"/>
        </w:rPr>
        <w:t>⑤</w:t>
      </w:r>
      <w:r>
        <w:rPr>
          <w:rFonts w:ascii="宋体" w:hAnsi="宋体" w:eastAsia="宋体" w:cs="宋体"/>
          <w:spacing w:val="7"/>
          <w:sz w:val="20"/>
          <w:szCs w:val="20"/>
        </w:rPr>
        <w:t xml:space="preserve">         </w:t>
      </w:r>
      <w:r>
        <w:rPr>
          <w:rFonts w:ascii="宋体" w:hAnsi="宋体" w:eastAsia="宋体" w:cs="宋体"/>
          <w:spacing w:val="-6"/>
          <w:sz w:val="20"/>
          <w:szCs w:val="20"/>
        </w:rPr>
        <w:t>⑥</w:t>
      </w:r>
    </w:p>
    <w:p w14:paraId="10AA01D0">
      <w:pPr>
        <w:spacing w:before="139" w:line="800" w:lineRule="exact"/>
        <w:ind w:firstLine="4360"/>
      </w:pPr>
      <w:r>
        <w:drawing>
          <wp:anchor distT="0" distB="0" distL="0" distR="0" simplePos="0" relativeHeight="251673600" behindDoc="0" locked="0" layoutInCell="1" allowOverlap="1">
            <wp:simplePos x="0" y="0"/>
            <wp:positionH relativeFrom="column">
              <wp:posOffset>444500</wp:posOffset>
            </wp:positionH>
            <wp:positionV relativeFrom="paragraph">
              <wp:posOffset>87630</wp:posOffset>
            </wp:positionV>
            <wp:extent cx="444500" cy="50800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7"/>
                    <a:stretch>
                      <a:fillRect/>
                    </a:stretch>
                  </pic:blipFill>
                  <pic:spPr>
                    <a:xfrm>
                      <a:off x="0" y="0"/>
                      <a:ext cx="444468" cy="508043"/>
                    </a:xfrm>
                    <a:prstGeom prst="rect">
                      <a:avLst/>
                    </a:prstGeom>
                  </pic:spPr>
                </pic:pic>
              </a:graphicData>
            </a:graphic>
          </wp:anchor>
        </w:drawing>
      </w:r>
      <w:r>
        <w:rPr>
          <w:position w:val="-16"/>
        </w:rPr>
        <w:drawing>
          <wp:inline distT="0" distB="0" distL="0" distR="0">
            <wp:extent cx="507365" cy="5080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8"/>
                    <a:stretch>
                      <a:fillRect/>
                    </a:stretch>
                  </pic:blipFill>
                  <pic:spPr>
                    <a:xfrm>
                      <a:off x="0" y="0"/>
                      <a:ext cx="507996" cy="508043"/>
                    </a:xfrm>
                    <a:prstGeom prst="rect">
                      <a:avLst/>
                    </a:prstGeom>
                  </pic:spPr>
                </pic:pic>
              </a:graphicData>
            </a:graphic>
          </wp:inline>
        </w:drawing>
      </w:r>
    </w:p>
    <w:p w14:paraId="49E5DC78">
      <w:pPr>
        <w:spacing w:before="145" w:line="212" w:lineRule="auto"/>
        <w:ind w:left="410"/>
        <w:rPr>
          <w:rFonts w:ascii="宋体" w:hAnsi="宋体" w:eastAsia="宋体" w:cs="宋体"/>
          <w:sz w:val="20"/>
          <w:szCs w:val="20"/>
        </w:rPr>
      </w:pPr>
      <w:r>
        <w:rPr>
          <w:rFonts w:ascii="Times New Roman" w:hAnsi="Times New Roman" w:eastAsia="Times New Roman" w:cs="Times New Roman"/>
          <w:spacing w:val="-1"/>
          <w:sz w:val="20"/>
          <w:szCs w:val="20"/>
        </w:rPr>
        <w:t>A.</w:t>
      </w:r>
      <w:r>
        <w:rPr>
          <w:rFonts w:ascii="宋体" w:hAnsi="宋体" w:eastAsia="宋体" w:cs="宋体"/>
          <w:spacing w:val="-1"/>
          <w:sz w:val="20"/>
          <w:szCs w:val="20"/>
        </w:rPr>
        <w:t>①②⑥</w:t>
      </w:r>
      <w:r>
        <w:rPr>
          <w:rFonts w:ascii="Times New Roman" w:hAnsi="Times New Roman" w:eastAsia="Times New Roman" w:cs="Times New Roman"/>
          <w:spacing w:val="-1"/>
          <w:sz w:val="20"/>
          <w:szCs w:val="20"/>
        </w:rPr>
        <w:t>,</w:t>
      </w:r>
      <w:r>
        <w:rPr>
          <w:rFonts w:ascii="宋体" w:hAnsi="宋体" w:eastAsia="宋体" w:cs="宋体"/>
          <w:spacing w:val="-1"/>
          <w:sz w:val="20"/>
          <w:szCs w:val="20"/>
        </w:rPr>
        <w:t>③④⑤</w:t>
      </w:r>
      <w:r>
        <w:rPr>
          <w:rFonts w:ascii="宋体" w:hAnsi="宋体" w:eastAsia="宋体" w:cs="宋体"/>
          <w:spacing w:val="3"/>
          <w:sz w:val="20"/>
          <w:szCs w:val="20"/>
        </w:rPr>
        <w:t xml:space="preserve">                     </w:t>
      </w:r>
      <w:r>
        <w:rPr>
          <w:rFonts w:ascii="宋体" w:hAnsi="宋体" w:eastAsia="宋体" w:cs="宋体"/>
          <w:spacing w:val="2"/>
          <w:sz w:val="20"/>
          <w:szCs w:val="20"/>
        </w:rPr>
        <w:t xml:space="preserve">  </w:t>
      </w:r>
      <w:r>
        <w:rPr>
          <w:rFonts w:ascii="Times New Roman" w:hAnsi="Times New Roman" w:eastAsia="Times New Roman" w:cs="Times New Roman"/>
          <w:spacing w:val="-1"/>
          <w:sz w:val="20"/>
          <w:szCs w:val="20"/>
        </w:rPr>
        <w:t>B.</w:t>
      </w:r>
      <w:r>
        <w:rPr>
          <w:rFonts w:ascii="宋体" w:hAnsi="宋体" w:eastAsia="宋体" w:cs="宋体"/>
          <w:spacing w:val="-1"/>
          <w:sz w:val="20"/>
          <w:szCs w:val="20"/>
        </w:rPr>
        <w:t>①③④</w:t>
      </w:r>
      <w:r>
        <w:rPr>
          <w:rFonts w:ascii="Times New Roman" w:hAnsi="Times New Roman" w:eastAsia="Times New Roman" w:cs="Times New Roman"/>
          <w:spacing w:val="-1"/>
          <w:sz w:val="20"/>
          <w:szCs w:val="20"/>
        </w:rPr>
        <w:t>,</w:t>
      </w:r>
      <w:r>
        <w:rPr>
          <w:rFonts w:ascii="宋体" w:hAnsi="宋体" w:eastAsia="宋体" w:cs="宋体"/>
          <w:spacing w:val="-1"/>
          <w:sz w:val="20"/>
          <w:szCs w:val="20"/>
        </w:rPr>
        <w:t>②⑤⑥</w:t>
      </w:r>
    </w:p>
    <w:p w14:paraId="68A6F196">
      <w:pPr>
        <w:spacing w:before="101" w:line="212" w:lineRule="auto"/>
        <w:ind w:left="410"/>
        <w:rPr>
          <w:rFonts w:ascii="宋体" w:hAnsi="宋体" w:eastAsia="宋体" w:cs="宋体"/>
          <w:sz w:val="20"/>
          <w:szCs w:val="20"/>
        </w:rPr>
      </w:pPr>
      <w:r>
        <w:rPr>
          <w:rFonts w:ascii="Times New Roman" w:hAnsi="Times New Roman" w:eastAsia="Times New Roman" w:cs="Times New Roman"/>
          <w:spacing w:val="-1"/>
          <w:sz w:val="20"/>
          <w:szCs w:val="20"/>
        </w:rPr>
        <w:t>C.</w:t>
      </w:r>
      <w:r>
        <w:rPr>
          <w:rFonts w:ascii="宋体" w:hAnsi="宋体" w:eastAsia="宋体" w:cs="宋体"/>
          <w:spacing w:val="-1"/>
          <w:sz w:val="20"/>
          <w:szCs w:val="20"/>
        </w:rPr>
        <w:t>①③⑥</w:t>
      </w:r>
      <w:r>
        <w:rPr>
          <w:rFonts w:ascii="Times New Roman" w:hAnsi="Times New Roman" w:eastAsia="Times New Roman" w:cs="Times New Roman"/>
          <w:spacing w:val="-1"/>
          <w:sz w:val="20"/>
          <w:szCs w:val="20"/>
        </w:rPr>
        <w:t>,</w:t>
      </w:r>
      <w:r>
        <w:rPr>
          <w:rFonts w:ascii="宋体" w:hAnsi="宋体" w:eastAsia="宋体" w:cs="宋体"/>
          <w:spacing w:val="-1"/>
          <w:sz w:val="20"/>
          <w:szCs w:val="20"/>
        </w:rPr>
        <w:t>②④⑤</w:t>
      </w:r>
      <w:r>
        <w:rPr>
          <w:rFonts w:ascii="宋体" w:hAnsi="宋体" w:eastAsia="宋体" w:cs="宋体"/>
          <w:spacing w:val="3"/>
          <w:sz w:val="20"/>
          <w:szCs w:val="20"/>
        </w:rPr>
        <w:t xml:space="preserve">                       </w:t>
      </w:r>
      <w:r>
        <w:rPr>
          <w:rFonts w:ascii="Times New Roman" w:hAnsi="Times New Roman" w:eastAsia="Times New Roman" w:cs="Times New Roman"/>
          <w:spacing w:val="-1"/>
          <w:sz w:val="20"/>
          <w:szCs w:val="20"/>
        </w:rPr>
        <w:t>D.</w:t>
      </w:r>
      <w:r>
        <w:rPr>
          <w:rFonts w:ascii="宋体" w:hAnsi="宋体" w:eastAsia="宋体" w:cs="宋体"/>
          <w:spacing w:val="-1"/>
          <w:sz w:val="20"/>
          <w:szCs w:val="20"/>
        </w:rPr>
        <w:t>①③⑤</w:t>
      </w:r>
      <w:r>
        <w:rPr>
          <w:rFonts w:ascii="Times New Roman" w:hAnsi="Times New Roman" w:eastAsia="Times New Roman" w:cs="Times New Roman"/>
          <w:spacing w:val="-1"/>
          <w:sz w:val="20"/>
          <w:szCs w:val="20"/>
        </w:rPr>
        <w:t>,</w:t>
      </w:r>
      <w:r>
        <w:rPr>
          <w:rFonts w:ascii="宋体" w:hAnsi="宋体" w:eastAsia="宋体" w:cs="宋体"/>
          <w:spacing w:val="-1"/>
          <w:sz w:val="20"/>
          <w:szCs w:val="20"/>
        </w:rPr>
        <w:t>②④⑥</w:t>
      </w:r>
    </w:p>
    <w:p w14:paraId="28671936">
      <w:pPr>
        <w:spacing w:before="73" w:line="272" w:lineRule="auto"/>
        <w:ind w:left="410" w:right="42" w:hanging="410"/>
        <w:rPr>
          <w:rFonts w:ascii="宋体" w:hAnsi="宋体" w:eastAsia="宋体" w:cs="宋体"/>
          <w:sz w:val="20"/>
          <w:szCs w:val="20"/>
        </w:rPr>
      </w:pPr>
      <w:r>
        <w:rPr>
          <w:rFonts w:ascii="宋体" w:hAnsi="宋体" w:eastAsia="宋体" w:cs="宋体"/>
          <w:spacing w:val="7"/>
          <w:sz w:val="20"/>
          <w:szCs w:val="20"/>
        </w:rPr>
        <w:t>79. 把下面的六个图形分为两类，使每一类图形都有各自的共同特征或规律，分类正确的一</w:t>
      </w:r>
      <w:r>
        <w:rPr>
          <w:rFonts w:ascii="宋体" w:hAnsi="宋体" w:eastAsia="宋体" w:cs="宋体"/>
          <w:spacing w:val="5"/>
          <w:sz w:val="20"/>
          <w:szCs w:val="20"/>
        </w:rPr>
        <w:t xml:space="preserve"> </w:t>
      </w:r>
      <w:r>
        <w:rPr>
          <w:rFonts w:ascii="宋体" w:hAnsi="宋体" w:eastAsia="宋体" w:cs="宋体"/>
          <w:spacing w:val="-16"/>
          <w:sz w:val="20"/>
          <w:szCs w:val="20"/>
        </w:rPr>
        <w:t>项</w:t>
      </w:r>
      <w:r>
        <w:rPr>
          <w:rFonts w:ascii="宋体" w:hAnsi="宋体" w:eastAsia="宋体" w:cs="宋体"/>
          <w:spacing w:val="-23"/>
          <w:sz w:val="20"/>
          <w:szCs w:val="20"/>
        </w:rPr>
        <w:t xml:space="preserve"> </w:t>
      </w:r>
      <w:r>
        <w:rPr>
          <w:rFonts w:ascii="宋体" w:hAnsi="宋体" w:eastAsia="宋体" w:cs="宋体"/>
          <w:spacing w:val="-16"/>
          <w:sz w:val="20"/>
          <w:szCs w:val="20"/>
        </w:rPr>
        <w:t>是</w:t>
      </w:r>
      <w:r>
        <w:rPr>
          <w:rFonts w:ascii="宋体" w:hAnsi="宋体" w:eastAsia="宋体" w:cs="宋体"/>
          <w:spacing w:val="8"/>
          <w:sz w:val="20"/>
          <w:szCs w:val="20"/>
        </w:rPr>
        <w:t xml:space="preserve"> </w:t>
      </w:r>
      <w:r>
        <w:rPr>
          <w:rFonts w:ascii="宋体" w:hAnsi="宋体" w:eastAsia="宋体" w:cs="宋体"/>
          <w:spacing w:val="-16"/>
          <w:sz w:val="20"/>
          <w:szCs w:val="20"/>
        </w:rPr>
        <w:t>(</w:t>
      </w:r>
      <w:r>
        <w:rPr>
          <w:rFonts w:ascii="宋体" w:hAnsi="宋体" w:eastAsia="宋体" w:cs="宋体"/>
          <w:spacing w:val="2"/>
          <w:sz w:val="20"/>
          <w:szCs w:val="20"/>
        </w:rPr>
        <w:t xml:space="preserve">    </w:t>
      </w:r>
      <w:r>
        <w:rPr>
          <w:rFonts w:ascii="宋体" w:hAnsi="宋体" w:eastAsia="宋体" w:cs="宋体"/>
          <w:spacing w:val="-16"/>
          <w:sz w:val="20"/>
          <w:szCs w:val="20"/>
        </w:rPr>
        <w:t>)。</w:t>
      </w:r>
    </w:p>
    <w:p w14:paraId="3D76621F">
      <w:pPr>
        <w:spacing w:before="98" w:line="217" w:lineRule="auto"/>
        <w:ind w:left="799"/>
        <w:rPr>
          <w:rFonts w:ascii="宋体" w:hAnsi="宋体" w:eastAsia="宋体" w:cs="宋体"/>
          <w:sz w:val="20"/>
          <w:szCs w:val="20"/>
        </w:rPr>
      </w:pPr>
      <w:r>
        <w:drawing>
          <wp:anchor distT="0" distB="0" distL="0" distR="0" simplePos="0" relativeHeight="251665408" behindDoc="0" locked="0" layoutInCell="1" allowOverlap="1">
            <wp:simplePos x="0" y="0"/>
            <wp:positionH relativeFrom="column">
              <wp:posOffset>1104900</wp:posOffset>
            </wp:positionH>
            <wp:positionV relativeFrom="paragraph">
              <wp:posOffset>217805</wp:posOffset>
            </wp:positionV>
            <wp:extent cx="558800" cy="5524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9"/>
                    <a:stretch>
                      <a:fillRect/>
                    </a:stretch>
                  </pic:blipFill>
                  <pic:spPr>
                    <a:xfrm>
                      <a:off x="0" y="0"/>
                      <a:ext cx="558818" cy="552421"/>
                    </a:xfrm>
                    <a:prstGeom prst="rect">
                      <a:avLst/>
                    </a:prstGeom>
                  </pic:spPr>
                </pic:pic>
              </a:graphicData>
            </a:graphic>
          </wp:anchor>
        </w:drawing>
      </w:r>
      <w:r>
        <w:drawing>
          <wp:anchor distT="0" distB="0" distL="0" distR="0" simplePos="0" relativeHeight="251664384" behindDoc="0" locked="0" layoutInCell="1" allowOverlap="1">
            <wp:simplePos x="0" y="0"/>
            <wp:positionH relativeFrom="column">
              <wp:posOffset>1949450</wp:posOffset>
            </wp:positionH>
            <wp:positionV relativeFrom="paragraph">
              <wp:posOffset>217805</wp:posOffset>
            </wp:positionV>
            <wp:extent cx="558800" cy="55880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0"/>
                    <a:stretch>
                      <a:fillRect/>
                    </a:stretch>
                  </pic:blipFill>
                  <pic:spPr>
                    <a:xfrm>
                      <a:off x="0" y="0"/>
                      <a:ext cx="558818" cy="558837"/>
                    </a:xfrm>
                    <a:prstGeom prst="rect">
                      <a:avLst/>
                    </a:prstGeom>
                  </pic:spPr>
                </pic:pic>
              </a:graphicData>
            </a:graphic>
          </wp:anchor>
        </w:drawing>
      </w:r>
      <w:r>
        <w:drawing>
          <wp:anchor distT="0" distB="0" distL="0" distR="0" simplePos="0" relativeHeight="251666432" behindDoc="0" locked="0" layoutInCell="1" allowOverlap="1">
            <wp:simplePos x="0" y="0"/>
            <wp:positionH relativeFrom="column">
              <wp:posOffset>2806700</wp:posOffset>
            </wp:positionH>
            <wp:positionV relativeFrom="paragraph">
              <wp:posOffset>217805</wp:posOffset>
            </wp:positionV>
            <wp:extent cx="552450" cy="55245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1"/>
                    <a:stretch>
                      <a:fillRect/>
                    </a:stretch>
                  </pic:blipFill>
                  <pic:spPr>
                    <a:xfrm>
                      <a:off x="0" y="0"/>
                      <a:ext cx="552466" cy="552421"/>
                    </a:xfrm>
                    <a:prstGeom prst="rect">
                      <a:avLst/>
                    </a:prstGeom>
                  </pic:spPr>
                </pic:pic>
              </a:graphicData>
            </a:graphic>
          </wp:anchor>
        </w:drawing>
      </w:r>
      <w:r>
        <w:rPr>
          <w:rFonts w:ascii="宋体" w:hAnsi="宋体" w:eastAsia="宋体" w:cs="宋体"/>
          <w:spacing w:val="-4"/>
          <w:sz w:val="20"/>
          <w:szCs w:val="20"/>
        </w:rPr>
        <w:t>①</w:t>
      </w:r>
      <w:r>
        <w:rPr>
          <w:rFonts w:ascii="宋体" w:hAnsi="宋体" w:eastAsia="宋体" w:cs="宋体"/>
          <w:spacing w:val="11"/>
          <w:sz w:val="20"/>
          <w:szCs w:val="20"/>
        </w:rPr>
        <w:t xml:space="preserve">          </w:t>
      </w:r>
      <w:r>
        <w:rPr>
          <w:rFonts w:ascii="宋体" w:hAnsi="宋体" w:eastAsia="宋体" w:cs="宋体"/>
          <w:spacing w:val="-4"/>
          <w:sz w:val="20"/>
          <w:szCs w:val="20"/>
        </w:rPr>
        <w:t>②</w:t>
      </w:r>
      <w:r>
        <w:rPr>
          <w:rFonts w:ascii="宋体" w:hAnsi="宋体" w:eastAsia="宋体" w:cs="宋体"/>
          <w:spacing w:val="1"/>
          <w:sz w:val="20"/>
          <w:szCs w:val="20"/>
        </w:rPr>
        <w:t xml:space="preserve">           </w:t>
      </w:r>
      <w:r>
        <w:rPr>
          <w:rFonts w:ascii="宋体" w:hAnsi="宋体" w:eastAsia="宋体" w:cs="宋体"/>
          <w:spacing w:val="-4"/>
          <w:sz w:val="20"/>
          <w:szCs w:val="20"/>
        </w:rPr>
        <w:t>③</w:t>
      </w:r>
      <w:r>
        <w:rPr>
          <w:rFonts w:ascii="宋体" w:hAnsi="宋体" w:eastAsia="宋体" w:cs="宋体"/>
          <w:spacing w:val="3"/>
          <w:sz w:val="20"/>
          <w:szCs w:val="20"/>
        </w:rPr>
        <w:t xml:space="preserve">           </w:t>
      </w:r>
      <w:r>
        <w:rPr>
          <w:rFonts w:ascii="宋体" w:hAnsi="宋体" w:eastAsia="宋体" w:cs="宋体"/>
          <w:spacing w:val="-4"/>
          <w:sz w:val="20"/>
          <w:szCs w:val="20"/>
        </w:rPr>
        <w:t>④</w:t>
      </w:r>
      <w:r>
        <w:rPr>
          <w:rFonts w:ascii="宋体" w:hAnsi="宋体" w:eastAsia="宋体" w:cs="宋体"/>
          <w:spacing w:val="6"/>
          <w:sz w:val="20"/>
          <w:szCs w:val="20"/>
        </w:rPr>
        <w:t xml:space="preserve">           </w:t>
      </w:r>
      <w:r>
        <w:rPr>
          <w:rFonts w:ascii="宋体" w:hAnsi="宋体" w:eastAsia="宋体" w:cs="宋体"/>
          <w:spacing w:val="-4"/>
          <w:sz w:val="20"/>
          <w:szCs w:val="20"/>
        </w:rPr>
        <w:t>⑤            ⑥</w:t>
      </w:r>
    </w:p>
    <w:p w14:paraId="75261127">
      <w:pPr>
        <w:spacing w:before="19" w:line="860" w:lineRule="exact"/>
        <w:ind w:firstLine="410"/>
      </w:pPr>
      <w:r>
        <w:drawing>
          <wp:anchor distT="0" distB="0" distL="0" distR="0" simplePos="0" relativeHeight="251668480" behindDoc="0" locked="0" layoutInCell="1" allowOverlap="1">
            <wp:simplePos x="0" y="0"/>
            <wp:positionH relativeFrom="column">
              <wp:posOffset>3651250</wp:posOffset>
            </wp:positionH>
            <wp:positionV relativeFrom="paragraph">
              <wp:posOffset>11430</wp:posOffset>
            </wp:positionV>
            <wp:extent cx="552450" cy="54610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2"/>
                    <a:stretch>
                      <a:fillRect/>
                    </a:stretch>
                  </pic:blipFill>
                  <pic:spPr>
                    <a:xfrm>
                      <a:off x="0" y="0"/>
                      <a:ext cx="552465" cy="546112"/>
                    </a:xfrm>
                    <a:prstGeom prst="rect">
                      <a:avLst/>
                    </a:prstGeom>
                  </pic:spPr>
                </pic:pic>
              </a:graphicData>
            </a:graphic>
          </wp:anchor>
        </w:drawing>
      </w:r>
      <w:r>
        <w:drawing>
          <wp:anchor distT="0" distB="0" distL="0" distR="0" simplePos="0" relativeHeight="251667456" behindDoc="0" locked="0" layoutInCell="1" allowOverlap="1">
            <wp:simplePos x="0" y="0"/>
            <wp:positionH relativeFrom="column">
              <wp:posOffset>4502150</wp:posOffset>
            </wp:positionH>
            <wp:positionV relativeFrom="paragraph">
              <wp:posOffset>11430</wp:posOffset>
            </wp:positionV>
            <wp:extent cx="558800" cy="54610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3"/>
                    <a:stretch>
                      <a:fillRect/>
                    </a:stretch>
                  </pic:blipFill>
                  <pic:spPr>
                    <a:xfrm>
                      <a:off x="0" y="0"/>
                      <a:ext cx="558818" cy="546112"/>
                    </a:xfrm>
                    <a:prstGeom prst="rect">
                      <a:avLst/>
                    </a:prstGeom>
                  </pic:spPr>
                </pic:pic>
              </a:graphicData>
            </a:graphic>
          </wp:anchor>
        </w:drawing>
      </w:r>
      <w:r>
        <w:rPr>
          <w:position w:val="-17"/>
        </w:rPr>
        <w:drawing>
          <wp:inline distT="0" distB="0" distL="0" distR="0">
            <wp:extent cx="552450" cy="5461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4"/>
                    <a:stretch>
                      <a:fillRect/>
                    </a:stretch>
                  </pic:blipFill>
                  <pic:spPr>
                    <a:xfrm>
                      <a:off x="0" y="0"/>
                      <a:ext cx="552466" cy="546112"/>
                    </a:xfrm>
                    <a:prstGeom prst="rect">
                      <a:avLst/>
                    </a:prstGeom>
                  </pic:spPr>
                </pic:pic>
              </a:graphicData>
            </a:graphic>
          </wp:inline>
        </w:drawing>
      </w:r>
    </w:p>
    <w:p w14:paraId="75E306B9">
      <w:pPr>
        <w:spacing w:before="165" w:line="212" w:lineRule="auto"/>
        <w:ind w:left="410"/>
        <w:rPr>
          <w:rFonts w:ascii="宋体" w:hAnsi="宋体" w:eastAsia="宋体" w:cs="宋体"/>
          <w:sz w:val="20"/>
          <w:szCs w:val="20"/>
        </w:rPr>
      </w:pPr>
      <w:r>
        <w:rPr>
          <w:rFonts w:ascii="Times New Roman" w:hAnsi="Times New Roman" w:eastAsia="Times New Roman" w:cs="Times New Roman"/>
          <w:spacing w:val="-1"/>
          <w:sz w:val="20"/>
          <w:szCs w:val="20"/>
        </w:rPr>
        <w:t>A.</w:t>
      </w:r>
      <w:r>
        <w:rPr>
          <w:rFonts w:ascii="宋体" w:hAnsi="宋体" w:eastAsia="宋体" w:cs="宋体"/>
          <w:spacing w:val="-1"/>
          <w:sz w:val="20"/>
          <w:szCs w:val="20"/>
        </w:rPr>
        <w:t>①⑤⑥</w:t>
      </w:r>
      <w:r>
        <w:rPr>
          <w:rFonts w:ascii="Times New Roman" w:hAnsi="Times New Roman" w:eastAsia="Times New Roman" w:cs="Times New Roman"/>
          <w:spacing w:val="-1"/>
          <w:sz w:val="20"/>
          <w:szCs w:val="20"/>
        </w:rPr>
        <w:t>,</w:t>
      </w:r>
      <w:r>
        <w:rPr>
          <w:rFonts w:ascii="宋体" w:hAnsi="宋体" w:eastAsia="宋体" w:cs="宋体"/>
          <w:spacing w:val="-1"/>
          <w:sz w:val="20"/>
          <w:szCs w:val="20"/>
        </w:rPr>
        <w:t>②③④</w:t>
      </w:r>
      <w:r>
        <w:rPr>
          <w:rFonts w:ascii="宋体" w:hAnsi="宋体" w:eastAsia="宋体" w:cs="宋体"/>
          <w:spacing w:val="3"/>
          <w:sz w:val="20"/>
          <w:szCs w:val="20"/>
        </w:rPr>
        <w:t xml:space="preserve">                     </w:t>
      </w:r>
      <w:r>
        <w:rPr>
          <w:rFonts w:ascii="宋体" w:hAnsi="宋体" w:eastAsia="宋体" w:cs="宋体"/>
          <w:spacing w:val="2"/>
          <w:sz w:val="20"/>
          <w:szCs w:val="20"/>
        </w:rPr>
        <w:t xml:space="preserve">  </w:t>
      </w:r>
      <w:r>
        <w:rPr>
          <w:rFonts w:ascii="Times New Roman" w:hAnsi="Times New Roman" w:eastAsia="Times New Roman" w:cs="Times New Roman"/>
          <w:spacing w:val="-1"/>
          <w:sz w:val="20"/>
          <w:szCs w:val="20"/>
        </w:rPr>
        <w:t>B.</w:t>
      </w:r>
      <w:r>
        <w:rPr>
          <w:rFonts w:ascii="宋体" w:hAnsi="宋体" w:eastAsia="宋体" w:cs="宋体"/>
          <w:spacing w:val="-1"/>
          <w:sz w:val="20"/>
          <w:szCs w:val="20"/>
        </w:rPr>
        <w:t>①②⑥</w:t>
      </w:r>
      <w:r>
        <w:rPr>
          <w:rFonts w:ascii="Times New Roman" w:hAnsi="Times New Roman" w:eastAsia="Times New Roman" w:cs="Times New Roman"/>
          <w:spacing w:val="-1"/>
          <w:sz w:val="20"/>
          <w:szCs w:val="20"/>
        </w:rPr>
        <w:t>,</w:t>
      </w:r>
      <w:r>
        <w:rPr>
          <w:rFonts w:ascii="宋体" w:hAnsi="宋体" w:eastAsia="宋体" w:cs="宋体"/>
          <w:spacing w:val="-1"/>
          <w:sz w:val="20"/>
          <w:szCs w:val="20"/>
        </w:rPr>
        <w:t>③④⑤</w:t>
      </w:r>
    </w:p>
    <w:p w14:paraId="0D269312">
      <w:pPr>
        <w:spacing w:before="49" w:line="212" w:lineRule="auto"/>
        <w:ind w:left="410"/>
        <w:rPr>
          <w:rFonts w:ascii="宋体" w:hAnsi="宋体" w:eastAsia="宋体" w:cs="宋体"/>
          <w:sz w:val="20"/>
          <w:szCs w:val="20"/>
        </w:rPr>
      </w:pPr>
      <w:r>
        <w:rPr>
          <w:rFonts w:ascii="Times New Roman" w:hAnsi="Times New Roman" w:eastAsia="Times New Roman" w:cs="Times New Roman"/>
          <w:spacing w:val="-1"/>
          <w:sz w:val="26"/>
          <w:szCs w:val="26"/>
        </w:rPr>
        <w:t>C.</w:t>
      </w:r>
      <w:r>
        <w:rPr>
          <w:rFonts w:ascii="宋体" w:hAnsi="宋体" w:eastAsia="宋体" w:cs="宋体"/>
          <w:spacing w:val="-1"/>
          <w:sz w:val="26"/>
          <w:szCs w:val="26"/>
        </w:rPr>
        <w:t>①③④</w:t>
      </w:r>
      <w:r>
        <w:rPr>
          <w:rFonts w:ascii="Times New Roman" w:hAnsi="Times New Roman" w:eastAsia="Times New Roman" w:cs="Times New Roman"/>
          <w:spacing w:val="-1"/>
          <w:sz w:val="26"/>
          <w:szCs w:val="26"/>
        </w:rPr>
        <w:t>,</w:t>
      </w:r>
      <w:r>
        <w:rPr>
          <w:rFonts w:ascii="宋体" w:hAnsi="宋体" w:eastAsia="宋体" w:cs="宋体"/>
          <w:spacing w:val="-1"/>
          <w:sz w:val="26"/>
          <w:szCs w:val="26"/>
        </w:rPr>
        <w:t xml:space="preserve">②⑤⑥               </w:t>
      </w:r>
      <w:r>
        <w:rPr>
          <w:rFonts w:ascii="Times New Roman" w:hAnsi="Times New Roman" w:eastAsia="Times New Roman" w:cs="Times New Roman"/>
          <w:spacing w:val="-1"/>
          <w:sz w:val="20"/>
          <w:szCs w:val="20"/>
        </w:rPr>
        <w:t>D.</w:t>
      </w:r>
      <w:r>
        <w:rPr>
          <w:rFonts w:ascii="宋体" w:hAnsi="宋体" w:eastAsia="宋体" w:cs="宋体"/>
          <w:spacing w:val="-1"/>
          <w:sz w:val="20"/>
          <w:szCs w:val="20"/>
        </w:rPr>
        <w:t>①④⑤</w:t>
      </w:r>
      <w:r>
        <w:rPr>
          <w:rFonts w:ascii="Times New Roman" w:hAnsi="Times New Roman" w:eastAsia="Times New Roman" w:cs="Times New Roman"/>
          <w:spacing w:val="-1"/>
          <w:sz w:val="20"/>
          <w:szCs w:val="20"/>
        </w:rPr>
        <w:t>,</w:t>
      </w:r>
      <w:r>
        <w:rPr>
          <w:rFonts w:ascii="宋体" w:hAnsi="宋体" w:eastAsia="宋体" w:cs="宋体"/>
          <w:spacing w:val="-1"/>
          <w:sz w:val="20"/>
          <w:szCs w:val="20"/>
        </w:rPr>
        <w:t>②③⑥</w:t>
      </w:r>
    </w:p>
    <w:p w14:paraId="45B89CEB">
      <w:pPr>
        <w:spacing w:before="46" w:line="311" w:lineRule="auto"/>
        <w:ind w:left="410" w:right="42" w:hanging="410"/>
        <w:rPr>
          <w:rFonts w:ascii="宋体" w:hAnsi="宋体" w:eastAsia="宋体" w:cs="宋体"/>
          <w:sz w:val="20"/>
          <w:szCs w:val="20"/>
        </w:rPr>
      </w:pPr>
      <w:r>
        <w:rPr>
          <w:rFonts w:ascii="宋体" w:hAnsi="宋体" w:eastAsia="宋体" w:cs="宋体"/>
          <w:spacing w:val="7"/>
          <w:sz w:val="20"/>
          <w:szCs w:val="20"/>
        </w:rPr>
        <w:t>80. 把下面的六个图形分为两类，使每一类图形都有各自的共同特征或规律，分类正确的一</w:t>
      </w:r>
      <w:r>
        <w:rPr>
          <w:rFonts w:ascii="宋体" w:hAnsi="宋体" w:eastAsia="宋体" w:cs="宋体"/>
          <w:spacing w:val="5"/>
          <w:sz w:val="20"/>
          <w:szCs w:val="20"/>
        </w:rPr>
        <w:t xml:space="preserve"> </w:t>
      </w:r>
      <w:r>
        <w:rPr>
          <w:rFonts w:ascii="宋体" w:hAnsi="宋体" w:eastAsia="宋体" w:cs="宋体"/>
          <w:spacing w:val="-16"/>
          <w:sz w:val="20"/>
          <w:szCs w:val="20"/>
        </w:rPr>
        <w:t>项</w:t>
      </w:r>
      <w:r>
        <w:rPr>
          <w:rFonts w:ascii="宋体" w:hAnsi="宋体" w:eastAsia="宋体" w:cs="宋体"/>
          <w:spacing w:val="-13"/>
          <w:sz w:val="20"/>
          <w:szCs w:val="20"/>
        </w:rPr>
        <w:t xml:space="preserve"> </w:t>
      </w:r>
      <w:r>
        <w:rPr>
          <w:rFonts w:ascii="宋体" w:hAnsi="宋体" w:eastAsia="宋体" w:cs="宋体"/>
          <w:spacing w:val="-16"/>
          <w:sz w:val="20"/>
          <w:szCs w:val="20"/>
        </w:rPr>
        <w:t>是</w:t>
      </w:r>
      <w:r>
        <w:rPr>
          <w:rFonts w:ascii="宋体" w:hAnsi="宋体" w:eastAsia="宋体" w:cs="宋体"/>
          <w:spacing w:val="18"/>
          <w:sz w:val="20"/>
          <w:szCs w:val="20"/>
        </w:rPr>
        <w:t xml:space="preserve"> </w:t>
      </w:r>
      <w:r>
        <w:rPr>
          <w:rFonts w:ascii="宋体" w:hAnsi="宋体" w:eastAsia="宋体" w:cs="宋体"/>
          <w:spacing w:val="-16"/>
          <w:sz w:val="20"/>
          <w:szCs w:val="20"/>
        </w:rPr>
        <w:t>(</w:t>
      </w:r>
      <w:r>
        <w:rPr>
          <w:rFonts w:ascii="宋体" w:hAnsi="宋体" w:eastAsia="宋体" w:cs="宋体"/>
          <w:sz w:val="20"/>
          <w:szCs w:val="20"/>
        </w:rPr>
        <w:t xml:space="preserve">   </w:t>
      </w:r>
      <w:r>
        <w:rPr>
          <w:rFonts w:ascii="宋体" w:hAnsi="宋体" w:eastAsia="宋体" w:cs="宋体"/>
          <w:spacing w:val="-16"/>
          <w:sz w:val="20"/>
          <w:szCs w:val="20"/>
        </w:rPr>
        <w:t>)。</w:t>
      </w:r>
    </w:p>
    <w:p w14:paraId="5510A486">
      <w:pPr>
        <w:spacing w:line="259" w:lineRule="auto"/>
        <w:rPr>
          <w:rFonts w:ascii="Arial"/>
          <w:sz w:val="21"/>
        </w:rPr>
      </w:pPr>
    </w:p>
    <w:p w14:paraId="4042268E">
      <w:pPr>
        <w:spacing w:before="40" w:line="188" w:lineRule="auto"/>
        <w:ind w:left="409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18</w:t>
      </w:r>
    </w:p>
    <w:p w14:paraId="67CA70D9">
      <w:pPr>
        <w:spacing w:line="219" w:lineRule="auto"/>
        <w:rPr>
          <w:rFonts w:hint="eastAsia" w:ascii="宋体" w:hAnsi="宋体" w:eastAsia="宋体" w:cs="宋体"/>
          <w:sz w:val="20"/>
          <w:szCs w:val="20"/>
          <w:lang w:eastAsia="zh-CN"/>
        </w:rPr>
        <w:sectPr>
          <w:pgSz w:w="11910" w:h="16840"/>
          <w:pgMar w:top="828" w:right="1786" w:bottom="0" w:left="1779" w:header="0" w:footer="0" w:gutter="0"/>
          <w:cols w:space="720" w:num="1"/>
        </w:sectPr>
      </w:pPr>
      <w:r>
        <w:rPr>
          <w:rFonts w:hint="eastAsia" w:ascii="宋体" w:hAnsi="宋体" w:eastAsia="宋体" w:cs="宋体"/>
          <w:spacing w:val="-21"/>
          <w:sz w:val="20"/>
          <w:szCs w:val="20"/>
          <w:lang w:eastAsia="zh-CN"/>
        </w:rPr>
        <w:t xml:space="preserve"> </w:t>
      </w:r>
    </w:p>
    <w:p w14:paraId="6F66BA1E">
      <w:pPr>
        <w:spacing w:line="253"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79FA84D5">
      <w:pPr>
        <w:spacing w:before="65" w:line="217" w:lineRule="auto"/>
        <w:ind w:left="663"/>
        <w:rPr>
          <w:rFonts w:ascii="宋体" w:hAnsi="宋体" w:eastAsia="宋体" w:cs="宋体"/>
          <w:sz w:val="20"/>
          <w:szCs w:val="20"/>
        </w:rPr>
      </w:pPr>
      <w:r>
        <w:drawing>
          <wp:anchor distT="0" distB="0" distL="0" distR="0" simplePos="0" relativeHeight="251674624" behindDoc="0" locked="0" layoutInCell="1" allowOverlap="1">
            <wp:simplePos x="0" y="0"/>
            <wp:positionH relativeFrom="column">
              <wp:posOffset>2783205</wp:posOffset>
            </wp:positionH>
            <wp:positionV relativeFrom="paragraph">
              <wp:posOffset>196215</wp:posOffset>
            </wp:positionV>
            <wp:extent cx="565150" cy="55880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5"/>
                    <a:stretch>
                      <a:fillRect/>
                    </a:stretch>
                  </pic:blipFill>
                  <pic:spPr>
                    <a:xfrm>
                      <a:off x="0" y="0"/>
                      <a:ext cx="565171" cy="558837"/>
                    </a:xfrm>
                    <a:prstGeom prst="rect">
                      <a:avLst/>
                    </a:prstGeom>
                  </pic:spPr>
                </pic:pic>
              </a:graphicData>
            </a:graphic>
          </wp:anchor>
        </w:drawing>
      </w:r>
      <w:r>
        <w:rPr>
          <w:rFonts w:ascii="宋体" w:hAnsi="宋体" w:eastAsia="宋体" w:cs="宋体"/>
          <w:spacing w:val="-6"/>
          <w:sz w:val="20"/>
          <w:szCs w:val="20"/>
        </w:rPr>
        <w:t>①</w:t>
      </w:r>
      <w:r>
        <w:rPr>
          <w:rFonts w:ascii="宋体" w:hAnsi="宋体" w:eastAsia="宋体" w:cs="宋体"/>
          <w:spacing w:val="2"/>
          <w:sz w:val="20"/>
          <w:szCs w:val="20"/>
        </w:rPr>
        <w:t xml:space="preserve">           </w:t>
      </w:r>
      <w:r>
        <w:rPr>
          <w:rFonts w:ascii="宋体" w:hAnsi="宋体" w:eastAsia="宋体" w:cs="宋体"/>
          <w:spacing w:val="-6"/>
          <w:sz w:val="20"/>
          <w:szCs w:val="20"/>
        </w:rPr>
        <w:t>②</w:t>
      </w:r>
      <w:r>
        <w:rPr>
          <w:rFonts w:ascii="宋体" w:hAnsi="宋体" w:eastAsia="宋体" w:cs="宋体"/>
          <w:spacing w:val="5"/>
          <w:sz w:val="20"/>
          <w:szCs w:val="20"/>
        </w:rPr>
        <w:t xml:space="preserve">           </w:t>
      </w:r>
      <w:r>
        <w:rPr>
          <w:rFonts w:ascii="宋体" w:hAnsi="宋体" w:eastAsia="宋体" w:cs="宋体"/>
          <w:spacing w:val="-6"/>
          <w:sz w:val="20"/>
          <w:szCs w:val="20"/>
        </w:rPr>
        <w:t>③</w:t>
      </w:r>
      <w:r>
        <w:rPr>
          <w:rFonts w:ascii="宋体" w:hAnsi="宋体" w:eastAsia="宋体" w:cs="宋体"/>
          <w:spacing w:val="6"/>
          <w:sz w:val="20"/>
          <w:szCs w:val="20"/>
        </w:rPr>
        <w:t xml:space="preserve">           </w:t>
      </w:r>
      <w:r>
        <w:rPr>
          <w:rFonts w:ascii="宋体" w:hAnsi="宋体" w:eastAsia="宋体" w:cs="宋体"/>
          <w:spacing w:val="-6"/>
          <w:sz w:val="20"/>
          <w:szCs w:val="20"/>
        </w:rPr>
        <w:t>④</w:t>
      </w:r>
      <w:r>
        <w:rPr>
          <w:rFonts w:ascii="宋体" w:hAnsi="宋体" w:eastAsia="宋体" w:cs="宋体"/>
          <w:spacing w:val="9"/>
          <w:sz w:val="20"/>
          <w:szCs w:val="20"/>
        </w:rPr>
        <w:t xml:space="preserve">           </w:t>
      </w:r>
      <w:r>
        <w:rPr>
          <w:rFonts w:ascii="宋体" w:hAnsi="宋体" w:eastAsia="宋体" w:cs="宋体"/>
          <w:spacing w:val="-6"/>
          <w:sz w:val="20"/>
          <w:szCs w:val="20"/>
        </w:rPr>
        <w:t>⑤</w:t>
      </w:r>
      <w:r>
        <w:rPr>
          <w:rFonts w:ascii="宋体" w:hAnsi="宋体" w:eastAsia="宋体" w:cs="宋体"/>
          <w:spacing w:val="9"/>
          <w:sz w:val="20"/>
          <w:szCs w:val="20"/>
        </w:rPr>
        <w:t xml:space="preserve">           </w:t>
      </w:r>
      <w:r>
        <w:rPr>
          <w:rFonts w:ascii="宋体" w:hAnsi="宋体" w:eastAsia="宋体" w:cs="宋体"/>
          <w:spacing w:val="-6"/>
          <w:sz w:val="20"/>
          <w:szCs w:val="20"/>
        </w:rPr>
        <w:t>⑥</w:t>
      </w:r>
    </w:p>
    <w:p w14:paraId="0F466024">
      <w:pPr>
        <w:spacing w:before="19" w:line="890" w:lineRule="exact"/>
        <w:ind w:firstLine="1633"/>
      </w:pPr>
      <w:r>
        <w:drawing>
          <wp:anchor distT="0" distB="0" distL="0" distR="0" simplePos="0" relativeHeight="251677696" behindDoc="0" locked="0" layoutInCell="1" allowOverlap="1">
            <wp:simplePos x="0" y="0"/>
            <wp:positionH relativeFrom="column">
              <wp:posOffset>186055</wp:posOffset>
            </wp:positionH>
            <wp:positionV relativeFrom="paragraph">
              <wp:posOffset>12065</wp:posOffset>
            </wp:positionV>
            <wp:extent cx="552450" cy="5651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6"/>
                    <a:stretch>
                      <a:fillRect/>
                    </a:stretch>
                  </pic:blipFill>
                  <pic:spPr>
                    <a:xfrm>
                      <a:off x="0" y="0"/>
                      <a:ext cx="552466" cy="565146"/>
                    </a:xfrm>
                    <a:prstGeom prst="rect">
                      <a:avLst/>
                    </a:prstGeom>
                  </pic:spPr>
                </pic:pic>
              </a:graphicData>
            </a:graphic>
          </wp:anchor>
        </w:drawing>
      </w:r>
      <w:r>
        <w:drawing>
          <wp:anchor distT="0" distB="0" distL="0" distR="0" simplePos="0" relativeHeight="251675648" behindDoc="0" locked="0" layoutInCell="1" allowOverlap="1">
            <wp:simplePos x="0" y="0"/>
            <wp:positionH relativeFrom="column">
              <wp:posOffset>1913255</wp:posOffset>
            </wp:positionH>
            <wp:positionV relativeFrom="paragraph">
              <wp:posOffset>12065</wp:posOffset>
            </wp:positionV>
            <wp:extent cx="565150" cy="55880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7"/>
                    <a:stretch>
                      <a:fillRect/>
                    </a:stretch>
                  </pic:blipFill>
                  <pic:spPr>
                    <a:xfrm>
                      <a:off x="0" y="0"/>
                      <a:ext cx="565171" cy="558730"/>
                    </a:xfrm>
                    <a:prstGeom prst="rect">
                      <a:avLst/>
                    </a:prstGeom>
                  </pic:spPr>
                </pic:pic>
              </a:graphicData>
            </a:graphic>
          </wp:anchor>
        </w:drawing>
      </w:r>
      <w:r>
        <w:drawing>
          <wp:anchor distT="0" distB="0" distL="0" distR="0" simplePos="0" relativeHeight="251676672" behindDoc="0" locked="0" layoutInCell="1" allowOverlap="1">
            <wp:simplePos x="0" y="0"/>
            <wp:positionH relativeFrom="column">
              <wp:posOffset>3653155</wp:posOffset>
            </wp:positionH>
            <wp:positionV relativeFrom="paragraph">
              <wp:posOffset>12065</wp:posOffset>
            </wp:positionV>
            <wp:extent cx="558800" cy="5588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8"/>
                    <a:stretch>
                      <a:fillRect/>
                    </a:stretch>
                  </pic:blipFill>
                  <pic:spPr>
                    <a:xfrm>
                      <a:off x="0" y="0"/>
                      <a:ext cx="558818" cy="558730"/>
                    </a:xfrm>
                    <a:prstGeom prst="rect">
                      <a:avLst/>
                    </a:prstGeom>
                  </pic:spPr>
                </pic:pic>
              </a:graphicData>
            </a:graphic>
          </wp:anchor>
        </w:drawing>
      </w:r>
      <w:r>
        <w:drawing>
          <wp:anchor distT="0" distB="0" distL="0" distR="0" simplePos="0" relativeHeight="251678720" behindDoc="0" locked="0" layoutInCell="1" allowOverlap="1">
            <wp:simplePos x="0" y="0"/>
            <wp:positionH relativeFrom="column">
              <wp:posOffset>4516755</wp:posOffset>
            </wp:positionH>
            <wp:positionV relativeFrom="paragraph">
              <wp:posOffset>17780</wp:posOffset>
            </wp:positionV>
            <wp:extent cx="558800" cy="5524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9"/>
                    <a:stretch>
                      <a:fillRect/>
                    </a:stretch>
                  </pic:blipFill>
                  <pic:spPr>
                    <a:xfrm>
                      <a:off x="0" y="0"/>
                      <a:ext cx="558818" cy="552421"/>
                    </a:xfrm>
                    <a:prstGeom prst="rect">
                      <a:avLst/>
                    </a:prstGeom>
                  </pic:spPr>
                </pic:pic>
              </a:graphicData>
            </a:graphic>
          </wp:anchor>
        </w:drawing>
      </w:r>
      <w:r>
        <w:rPr>
          <w:position w:val="-17"/>
        </w:rPr>
        <w:drawing>
          <wp:inline distT="0" distB="0" distL="0" distR="0">
            <wp:extent cx="571500" cy="5645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0"/>
                    <a:stretch>
                      <a:fillRect/>
                    </a:stretch>
                  </pic:blipFill>
                  <pic:spPr>
                    <a:xfrm>
                      <a:off x="0" y="0"/>
                      <a:ext cx="571524" cy="565146"/>
                    </a:xfrm>
                    <a:prstGeom prst="rect">
                      <a:avLst/>
                    </a:prstGeom>
                  </pic:spPr>
                </pic:pic>
              </a:graphicData>
            </a:graphic>
          </wp:inline>
        </w:drawing>
      </w:r>
    </w:p>
    <w:p w14:paraId="19B449E5">
      <w:pPr>
        <w:spacing w:before="13" w:line="212" w:lineRule="auto"/>
        <w:ind w:left="403"/>
        <w:rPr>
          <w:rFonts w:ascii="宋体" w:hAnsi="宋体" w:eastAsia="宋体" w:cs="宋体"/>
          <w:sz w:val="25"/>
          <w:szCs w:val="25"/>
        </w:rPr>
      </w:pPr>
      <w:r>
        <w:rPr>
          <w:rFonts w:ascii="Times New Roman" w:hAnsi="Times New Roman" w:eastAsia="Times New Roman" w:cs="Times New Roman"/>
          <w:sz w:val="25"/>
          <w:szCs w:val="25"/>
        </w:rPr>
        <w:t>A.</w:t>
      </w:r>
      <w:r>
        <w:rPr>
          <w:rFonts w:ascii="宋体" w:hAnsi="宋体" w:eastAsia="宋体" w:cs="宋体"/>
          <w:sz w:val="25"/>
          <w:szCs w:val="25"/>
        </w:rPr>
        <w:t>①②⑥</w:t>
      </w:r>
      <w:r>
        <w:rPr>
          <w:rFonts w:ascii="Times New Roman" w:hAnsi="Times New Roman" w:eastAsia="Times New Roman" w:cs="Times New Roman"/>
          <w:sz w:val="25"/>
          <w:szCs w:val="25"/>
        </w:rPr>
        <w:t>,</w:t>
      </w:r>
      <w:r>
        <w:rPr>
          <w:rFonts w:ascii="宋体" w:hAnsi="宋体" w:eastAsia="宋体" w:cs="宋体"/>
          <w:sz w:val="25"/>
          <w:szCs w:val="25"/>
        </w:rPr>
        <w:t xml:space="preserve">③④⑤             </w:t>
      </w:r>
      <w:r>
        <w:rPr>
          <w:rFonts w:ascii="宋体" w:hAnsi="宋体" w:eastAsia="宋体" w:cs="宋体"/>
          <w:spacing w:val="-1"/>
          <w:sz w:val="25"/>
          <w:szCs w:val="25"/>
        </w:rPr>
        <w:t xml:space="preserve">   </w:t>
      </w:r>
      <w:r>
        <w:rPr>
          <w:rFonts w:ascii="Times New Roman" w:hAnsi="Times New Roman" w:eastAsia="Times New Roman" w:cs="Times New Roman"/>
          <w:spacing w:val="-1"/>
          <w:sz w:val="25"/>
          <w:szCs w:val="25"/>
        </w:rPr>
        <w:t>B.</w:t>
      </w:r>
      <w:r>
        <w:rPr>
          <w:rFonts w:ascii="宋体" w:hAnsi="宋体" w:eastAsia="宋体" w:cs="宋体"/>
          <w:spacing w:val="-1"/>
          <w:sz w:val="25"/>
          <w:szCs w:val="25"/>
        </w:rPr>
        <w:t>①④⑥</w:t>
      </w:r>
      <w:r>
        <w:rPr>
          <w:rFonts w:ascii="Times New Roman" w:hAnsi="Times New Roman" w:eastAsia="Times New Roman" w:cs="Times New Roman"/>
          <w:spacing w:val="-1"/>
          <w:sz w:val="25"/>
          <w:szCs w:val="25"/>
        </w:rPr>
        <w:t>,</w:t>
      </w:r>
      <w:r>
        <w:rPr>
          <w:rFonts w:ascii="宋体" w:hAnsi="宋体" w:eastAsia="宋体" w:cs="宋体"/>
          <w:spacing w:val="-1"/>
          <w:sz w:val="25"/>
          <w:szCs w:val="25"/>
        </w:rPr>
        <w:t>②③⑤</w:t>
      </w:r>
    </w:p>
    <w:p w14:paraId="622C7854">
      <w:pPr>
        <w:spacing w:before="43" w:line="212" w:lineRule="auto"/>
        <w:ind w:left="403"/>
        <w:rPr>
          <w:rFonts w:ascii="宋体" w:hAnsi="宋体" w:eastAsia="宋体" w:cs="宋体"/>
          <w:sz w:val="25"/>
          <w:szCs w:val="25"/>
        </w:rPr>
      </w:pPr>
      <w:r>
        <w:rPr>
          <w:rFonts w:ascii="Times New Roman" w:hAnsi="Times New Roman" w:eastAsia="Times New Roman" w:cs="Times New Roman"/>
          <w:sz w:val="25"/>
          <w:szCs w:val="25"/>
        </w:rPr>
        <w:t>C.</w:t>
      </w:r>
      <w:r>
        <w:rPr>
          <w:rFonts w:ascii="宋体" w:hAnsi="宋体" w:eastAsia="宋体" w:cs="宋体"/>
          <w:sz w:val="25"/>
          <w:szCs w:val="25"/>
        </w:rPr>
        <w:t>①②③</w:t>
      </w:r>
      <w:r>
        <w:rPr>
          <w:rFonts w:ascii="Times New Roman" w:hAnsi="Times New Roman" w:eastAsia="Times New Roman" w:cs="Times New Roman"/>
          <w:sz w:val="25"/>
          <w:szCs w:val="25"/>
        </w:rPr>
        <w:t>,</w:t>
      </w:r>
      <w:r>
        <w:rPr>
          <w:rFonts w:ascii="宋体" w:hAnsi="宋体" w:eastAsia="宋体" w:cs="宋体"/>
          <w:sz w:val="25"/>
          <w:szCs w:val="25"/>
        </w:rPr>
        <w:t xml:space="preserve">④⑤⑥                </w:t>
      </w:r>
      <w:r>
        <w:rPr>
          <w:rFonts w:ascii="Times New Roman" w:hAnsi="Times New Roman" w:eastAsia="Times New Roman" w:cs="Times New Roman"/>
          <w:sz w:val="25"/>
          <w:szCs w:val="25"/>
        </w:rPr>
        <w:t>D.</w:t>
      </w:r>
      <w:r>
        <w:rPr>
          <w:rFonts w:ascii="宋体" w:hAnsi="宋体" w:eastAsia="宋体" w:cs="宋体"/>
          <w:sz w:val="25"/>
          <w:szCs w:val="25"/>
        </w:rPr>
        <w:t>①③⑤</w:t>
      </w:r>
      <w:r>
        <w:rPr>
          <w:rFonts w:ascii="Times New Roman" w:hAnsi="Times New Roman" w:eastAsia="Times New Roman" w:cs="Times New Roman"/>
          <w:sz w:val="25"/>
          <w:szCs w:val="25"/>
        </w:rPr>
        <w:t>,</w:t>
      </w:r>
      <w:r>
        <w:rPr>
          <w:rFonts w:ascii="宋体" w:hAnsi="宋体" w:eastAsia="宋体" w:cs="宋体"/>
          <w:sz w:val="25"/>
          <w:szCs w:val="25"/>
        </w:rPr>
        <w:t>②④⑥</w:t>
      </w:r>
    </w:p>
    <w:p w14:paraId="620D1F6A">
      <w:pPr>
        <w:pStyle w:val="2"/>
        <w:spacing w:before="113" w:line="351" w:lineRule="auto"/>
        <w:ind w:left="6" w:right="74" w:firstLine="400"/>
        <w:rPr>
          <w:sz w:val="20"/>
          <w:szCs w:val="20"/>
        </w:rPr>
      </w:pPr>
      <w:r>
        <w:rPr>
          <w:b/>
          <w:bCs/>
          <w:spacing w:val="4"/>
          <w:sz w:val="20"/>
          <w:szCs w:val="20"/>
        </w:rPr>
        <w:t>二</w:t>
      </w:r>
      <w:r>
        <w:rPr>
          <w:spacing w:val="-47"/>
          <w:sz w:val="20"/>
          <w:szCs w:val="20"/>
        </w:rPr>
        <w:t xml:space="preserve"> </w:t>
      </w:r>
      <w:r>
        <w:rPr>
          <w:b/>
          <w:bCs/>
          <w:spacing w:val="4"/>
          <w:sz w:val="20"/>
          <w:szCs w:val="20"/>
        </w:rPr>
        <w:t>、定义判断。每道题先给出定义，然后列出四种情况，</w:t>
      </w:r>
      <w:r>
        <w:rPr>
          <w:b/>
          <w:bCs/>
          <w:spacing w:val="3"/>
          <w:sz w:val="20"/>
          <w:szCs w:val="20"/>
        </w:rPr>
        <w:t>要求你严格依据定义，从中选</w:t>
      </w:r>
      <w:r>
        <w:rPr>
          <w:sz w:val="20"/>
          <w:szCs w:val="20"/>
        </w:rPr>
        <w:t xml:space="preserve"> </w:t>
      </w:r>
      <w:r>
        <w:rPr>
          <w:b/>
          <w:bCs/>
          <w:spacing w:val="6"/>
          <w:sz w:val="20"/>
          <w:szCs w:val="20"/>
        </w:rPr>
        <w:t>出一个最符合或最不符合该定义的答案。注意：假设这个定义是正确的，不容置疑的。</w:t>
      </w:r>
    </w:p>
    <w:p w14:paraId="7955C20A">
      <w:pPr>
        <w:pStyle w:val="2"/>
        <w:spacing w:before="19" w:line="222" w:lineRule="auto"/>
        <w:ind w:left="406"/>
        <w:rPr>
          <w:sz w:val="20"/>
          <w:szCs w:val="20"/>
        </w:rPr>
      </w:pPr>
      <w:r>
        <w:rPr>
          <w:b/>
          <w:bCs/>
          <w:spacing w:val="1"/>
          <w:sz w:val="20"/>
          <w:szCs w:val="20"/>
        </w:rPr>
        <w:t>请开始答题：</w:t>
      </w:r>
    </w:p>
    <w:p w14:paraId="0AF5B467">
      <w:pPr>
        <w:spacing w:before="52" w:line="218" w:lineRule="auto"/>
        <w:jc w:val="right"/>
        <w:rPr>
          <w:rFonts w:ascii="宋体" w:hAnsi="宋体" w:eastAsia="宋体" w:cs="宋体"/>
          <w:sz w:val="20"/>
          <w:szCs w:val="20"/>
        </w:rPr>
      </w:pPr>
      <w:r>
        <w:rPr>
          <w:rFonts w:ascii="宋体" w:hAnsi="宋体" w:eastAsia="宋体" w:cs="宋体"/>
          <w:spacing w:val="11"/>
          <w:sz w:val="20"/>
          <w:szCs w:val="20"/>
        </w:rPr>
        <w:t>81.多级养殖是指根据物种代谢产物或残余有机质的利用价值及其在食物链中所处的</w:t>
      </w:r>
      <w:r>
        <w:rPr>
          <w:rFonts w:ascii="宋体" w:hAnsi="宋体" w:eastAsia="宋体" w:cs="宋体"/>
          <w:spacing w:val="10"/>
          <w:sz w:val="20"/>
          <w:szCs w:val="20"/>
        </w:rPr>
        <w:t>级次，</w:t>
      </w:r>
    </w:p>
    <w:p w14:paraId="67AA7CC9">
      <w:pPr>
        <w:spacing w:before="124" w:line="333" w:lineRule="auto"/>
        <w:ind w:left="403" w:right="2510"/>
        <w:rPr>
          <w:rFonts w:ascii="宋体" w:hAnsi="宋体" w:eastAsia="宋体" w:cs="宋体"/>
          <w:sz w:val="20"/>
          <w:szCs w:val="20"/>
        </w:rPr>
      </w:pPr>
      <w:r>
        <w:rPr>
          <w:rFonts w:ascii="宋体" w:hAnsi="宋体" w:eastAsia="宋体" w:cs="宋体"/>
          <w:spacing w:val="9"/>
          <w:sz w:val="20"/>
          <w:szCs w:val="20"/>
        </w:rPr>
        <w:t>依次放养相应生物，多级次利用营养物质的一种养殖方式。</w:t>
      </w:r>
      <w:r>
        <w:rPr>
          <w:rFonts w:ascii="宋体" w:hAnsi="宋体" w:eastAsia="宋体" w:cs="宋体"/>
          <w:spacing w:val="5"/>
          <w:sz w:val="20"/>
          <w:szCs w:val="20"/>
        </w:rPr>
        <w:t xml:space="preserve"> </w:t>
      </w:r>
      <w:r>
        <w:rPr>
          <w:rFonts w:ascii="宋体" w:hAnsi="宋体" w:eastAsia="宋体" w:cs="宋体"/>
          <w:spacing w:val="12"/>
          <w:sz w:val="20"/>
          <w:szCs w:val="20"/>
        </w:rPr>
        <w:t>根据上述定义，下列属于多级养殖的是(</w:t>
      </w:r>
      <w:r>
        <w:rPr>
          <w:rFonts w:ascii="宋体" w:hAnsi="宋体" w:eastAsia="宋体" w:cs="宋体"/>
          <w:spacing w:val="1"/>
          <w:sz w:val="20"/>
          <w:szCs w:val="20"/>
        </w:rPr>
        <w:t xml:space="preserve">    </w:t>
      </w:r>
      <w:r>
        <w:rPr>
          <w:rFonts w:ascii="宋体" w:hAnsi="宋体" w:eastAsia="宋体" w:cs="宋体"/>
          <w:spacing w:val="12"/>
          <w:sz w:val="20"/>
          <w:szCs w:val="20"/>
        </w:rPr>
        <w:t>)。</w:t>
      </w:r>
    </w:p>
    <w:p w14:paraId="132D71CB">
      <w:pPr>
        <w:spacing w:before="2" w:line="345" w:lineRule="auto"/>
        <w:ind w:left="403" w:right="71"/>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将养殖过江萬的海水用于放养贝类，以利用</w:t>
      </w:r>
      <w:r>
        <w:rPr>
          <w:rFonts w:ascii="宋体" w:hAnsi="宋体" w:eastAsia="宋体" w:cs="宋体"/>
          <w:spacing w:val="9"/>
          <w:sz w:val="20"/>
          <w:szCs w:val="20"/>
        </w:rPr>
        <w:t>其中繁殖的浮游生物；再将养殖过贝类</w:t>
      </w:r>
      <w:r>
        <w:rPr>
          <w:rFonts w:ascii="宋体" w:hAnsi="宋体" w:eastAsia="宋体" w:cs="宋体"/>
          <w:sz w:val="20"/>
          <w:szCs w:val="20"/>
        </w:rPr>
        <w:t xml:space="preserve"> </w:t>
      </w:r>
      <w:r>
        <w:rPr>
          <w:rFonts w:ascii="宋体" w:hAnsi="宋体" w:eastAsia="宋体" w:cs="宋体"/>
          <w:spacing w:val="9"/>
          <w:sz w:val="20"/>
          <w:szCs w:val="20"/>
        </w:rPr>
        <w:t>的水用于放养对虾；再以对虾代谢分解的产物养殖藻类</w:t>
      </w:r>
    </w:p>
    <w:p w14:paraId="07266E92">
      <w:pPr>
        <w:spacing w:line="346" w:lineRule="auto"/>
        <w:ind w:left="403" w:right="69"/>
        <w:rPr>
          <w:rFonts w:ascii="宋体" w:hAnsi="宋体" w:eastAsia="宋体" w:cs="宋体"/>
          <w:sz w:val="20"/>
          <w:szCs w:val="20"/>
        </w:rPr>
      </w:pPr>
      <w:r>
        <w:rPr>
          <w:rFonts w:ascii="Times New Roman" w:hAnsi="Times New Roman" w:eastAsia="Times New Roman" w:cs="Times New Roman"/>
          <w:spacing w:val="10"/>
          <w:sz w:val="20"/>
          <w:szCs w:val="20"/>
        </w:rPr>
        <w:t xml:space="preserve">B.  </w:t>
      </w:r>
      <w:r>
        <w:rPr>
          <w:rFonts w:ascii="宋体" w:hAnsi="宋体" w:eastAsia="宋体" w:cs="宋体"/>
          <w:spacing w:val="10"/>
          <w:sz w:val="20"/>
          <w:szCs w:val="20"/>
        </w:rPr>
        <w:t>将鱼、虾、贝类与藻类放在同一水槽混养，其代谢产物会为藻类提供必要</w:t>
      </w:r>
      <w:r>
        <w:rPr>
          <w:rFonts w:ascii="宋体" w:hAnsi="宋体" w:eastAsia="宋体" w:cs="宋体"/>
          <w:spacing w:val="9"/>
          <w:sz w:val="20"/>
          <w:szCs w:val="20"/>
        </w:rPr>
        <w:t>的营养要</w:t>
      </w:r>
      <w:r>
        <w:rPr>
          <w:rFonts w:ascii="宋体" w:hAnsi="宋体" w:eastAsia="宋体" w:cs="宋体"/>
          <w:sz w:val="20"/>
          <w:szCs w:val="20"/>
        </w:rPr>
        <w:t xml:space="preserve"> </w:t>
      </w:r>
      <w:r>
        <w:rPr>
          <w:rFonts w:ascii="宋体" w:hAnsi="宋体" w:eastAsia="宋体" w:cs="宋体"/>
          <w:spacing w:val="8"/>
          <w:sz w:val="20"/>
          <w:szCs w:val="20"/>
        </w:rPr>
        <w:t>素，藻类的光合作用又产生更多的溶解氧</w:t>
      </w:r>
    </w:p>
    <w:p w14:paraId="513FE66F">
      <w:pPr>
        <w:spacing w:before="1" w:line="346" w:lineRule="auto"/>
        <w:ind w:left="403" w:right="65"/>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32"/>
          <w:sz w:val="20"/>
          <w:szCs w:val="20"/>
        </w:rPr>
        <w:t xml:space="preserve"> </w:t>
      </w:r>
      <w:r>
        <w:rPr>
          <w:rFonts w:ascii="宋体" w:hAnsi="宋体" w:eastAsia="宋体" w:cs="宋体"/>
          <w:spacing w:val="11"/>
          <w:sz w:val="20"/>
          <w:szCs w:val="20"/>
        </w:rPr>
        <w:t>在一台浮筏上，于冬春季养殖海带；至夏秋季养殖海湾扇贝或石花菜，从而更好利</w:t>
      </w:r>
      <w:r>
        <w:rPr>
          <w:rFonts w:ascii="宋体" w:hAnsi="宋体" w:eastAsia="宋体" w:cs="宋体"/>
          <w:sz w:val="20"/>
          <w:szCs w:val="20"/>
        </w:rPr>
        <w:t xml:space="preserve"> </w:t>
      </w:r>
      <w:r>
        <w:rPr>
          <w:rFonts w:ascii="宋体" w:hAnsi="宋体" w:eastAsia="宋体" w:cs="宋体"/>
          <w:spacing w:val="7"/>
          <w:sz w:val="20"/>
          <w:szCs w:val="20"/>
        </w:rPr>
        <w:t>用海况条件，满足市场需要</w:t>
      </w:r>
    </w:p>
    <w:p w14:paraId="2B60DBCC">
      <w:pPr>
        <w:spacing w:line="219" w:lineRule="auto"/>
        <w:ind w:left="403"/>
        <w:rPr>
          <w:rFonts w:ascii="宋体" w:hAnsi="宋体" w:eastAsia="宋体" w:cs="宋体"/>
          <w:sz w:val="20"/>
          <w:szCs w:val="20"/>
        </w:rPr>
      </w:pP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同一池塘中，鲢、鳙生活在上层，主食浮游生</w:t>
      </w:r>
      <w:r>
        <w:rPr>
          <w:rFonts w:ascii="宋体" w:hAnsi="宋体" w:eastAsia="宋体" w:cs="宋体"/>
          <w:spacing w:val="9"/>
          <w:sz w:val="20"/>
          <w:szCs w:val="20"/>
        </w:rPr>
        <w:t>物；草鱼、鳊生活在中下层，主食草</w:t>
      </w:r>
    </w:p>
    <w:p w14:paraId="770B7D9A">
      <w:pPr>
        <w:spacing w:before="162" w:line="219" w:lineRule="auto"/>
        <w:ind w:left="403"/>
        <w:rPr>
          <w:rFonts w:ascii="宋体" w:hAnsi="宋体" w:eastAsia="宋体" w:cs="宋体"/>
          <w:sz w:val="20"/>
          <w:szCs w:val="20"/>
        </w:rPr>
      </w:pPr>
      <w:r>
        <w:rPr>
          <w:rFonts w:ascii="宋体" w:hAnsi="宋体" w:eastAsia="宋体" w:cs="宋体"/>
          <w:spacing w:val="10"/>
          <w:sz w:val="20"/>
          <w:szCs w:val="20"/>
        </w:rPr>
        <w:t>类；鲤、鲫生活在底层，主食底栖动物和有机碎屑</w:t>
      </w:r>
    </w:p>
    <w:p w14:paraId="45A26558">
      <w:pPr>
        <w:spacing w:before="61" w:line="308" w:lineRule="auto"/>
        <w:ind w:left="403" w:right="69" w:hanging="400"/>
        <w:rPr>
          <w:rFonts w:ascii="宋体" w:hAnsi="宋体" w:eastAsia="宋体" w:cs="宋体"/>
          <w:sz w:val="20"/>
          <w:szCs w:val="20"/>
        </w:rPr>
      </w:pPr>
      <w:r>
        <w:rPr>
          <w:rFonts w:ascii="宋体" w:hAnsi="宋体" w:eastAsia="宋体" w:cs="宋体"/>
          <w:spacing w:val="7"/>
          <w:sz w:val="20"/>
          <w:szCs w:val="20"/>
        </w:rPr>
        <w:t>82. 复杂型消费行为是指消费者对价格昂贵，品牌差异大</w:t>
      </w:r>
      <w:r>
        <w:rPr>
          <w:rFonts w:ascii="宋体" w:hAnsi="宋体" w:eastAsia="宋体" w:cs="宋体"/>
          <w:spacing w:val="6"/>
          <w:sz w:val="20"/>
          <w:szCs w:val="20"/>
        </w:rPr>
        <w:t>，功能复杂的商品，由于缺乏必要</w:t>
      </w:r>
      <w:r>
        <w:rPr>
          <w:rFonts w:ascii="宋体" w:hAnsi="宋体" w:eastAsia="宋体" w:cs="宋体"/>
          <w:sz w:val="20"/>
          <w:szCs w:val="20"/>
        </w:rPr>
        <w:t xml:space="preserve"> </w:t>
      </w:r>
      <w:r>
        <w:rPr>
          <w:rFonts w:ascii="宋体" w:hAnsi="宋体" w:eastAsia="宋体" w:cs="宋体"/>
          <w:spacing w:val="7"/>
          <w:sz w:val="20"/>
          <w:szCs w:val="20"/>
        </w:rPr>
        <w:t>的商品知识，需要慎重选择，仔细对比，只求降低风险的购买行为；</w:t>
      </w:r>
      <w:r>
        <w:rPr>
          <w:rFonts w:ascii="宋体" w:hAnsi="宋体" w:eastAsia="宋体" w:cs="宋体"/>
          <w:spacing w:val="6"/>
          <w:sz w:val="20"/>
          <w:szCs w:val="20"/>
        </w:rPr>
        <w:t>多变型消费行为是</w:t>
      </w:r>
      <w:r>
        <w:rPr>
          <w:rFonts w:ascii="宋体" w:hAnsi="宋体" w:eastAsia="宋体" w:cs="宋体"/>
          <w:sz w:val="20"/>
          <w:szCs w:val="20"/>
        </w:rPr>
        <w:t xml:space="preserve"> </w:t>
      </w:r>
      <w:r>
        <w:rPr>
          <w:rFonts w:ascii="宋体" w:hAnsi="宋体" w:eastAsia="宋体" w:cs="宋体"/>
          <w:spacing w:val="7"/>
          <w:sz w:val="20"/>
          <w:szCs w:val="20"/>
        </w:rPr>
        <w:t>指如果消费者购买的商品价格低，可供选择的品牌很多时，他们并不花太多的时间选择</w:t>
      </w:r>
      <w:r>
        <w:rPr>
          <w:rFonts w:ascii="宋体" w:hAnsi="宋体" w:eastAsia="宋体" w:cs="宋体"/>
          <w:spacing w:val="11"/>
          <w:sz w:val="20"/>
          <w:szCs w:val="20"/>
        </w:rPr>
        <w:t xml:space="preserve"> </w:t>
      </w:r>
      <w:r>
        <w:rPr>
          <w:rFonts w:ascii="宋体" w:hAnsi="宋体" w:eastAsia="宋体" w:cs="宋体"/>
          <w:spacing w:val="6"/>
          <w:sz w:val="20"/>
          <w:szCs w:val="20"/>
        </w:rPr>
        <w:t>品牌，而是经常变换品牌。</w:t>
      </w:r>
    </w:p>
    <w:p w14:paraId="5954DBC8">
      <w:pPr>
        <w:spacing w:before="48" w:line="219" w:lineRule="auto"/>
        <w:ind w:left="403"/>
        <w:rPr>
          <w:rFonts w:ascii="宋体" w:hAnsi="宋体" w:eastAsia="宋体" w:cs="宋体"/>
          <w:sz w:val="20"/>
          <w:szCs w:val="20"/>
        </w:rPr>
      </w:pPr>
      <w:r>
        <w:rPr>
          <w:rFonts w:ascii="宋体" w:hAnsi="宋体" w:eastAsia="宋体" w:cs="宋体"/>
          <w:spacing w:val="12"/>
          <w:sz w:val="20"/>
          <w:szCs w:val="20"/>
        </w:rPr>
        <w:t>根据上述定义，下列说法正确的是(   )。</w:t>
      </w:r>
    </w:p>
    <w:p w14:paraId="2379AB93">
      <w:pPr>
        <w:spacing w:before="112" w:line="338" w:lineRule="auto"/>
        <w:ind w:left="403" w:right="52"/>
        <w:rPr>
          <w:rFonts w:ascii="宋体" w:hAnsi="宋体" w:eastAsia="宋体" w:cs="宋体"/>
          <w:sz w:val="20"/>
          <w:szCs w:val="20"/>
        </w:rPr>
      </w:pPr>
      <w:r>
        <w:rPr>
          <w:rFonts w:ascii="宋体" w:hAnsi="宋体" w:eastAsia="宋体" w:cs="宋体"/>
          <w:spacing w:val="10"/>
          <w:sz w:val="20"/>
          <w:szCs w:val="20"/>
        </w:rPr>
        <w:t>A. 老李给儿子换了十几个钢琴老师之后，发现还是第一个钢琴老师最好，于是一次性</w:t>
      </w:r>
      <w:r>
        <w:rPr>
          <w:rFonts w:ascii="宋体" w:hAnsi="宋体" w:eastAsia="宋体" w:cs="宋体"/>
          <w:spacing w:val="6"/>
          <w:sz w:val="20"/>
          <w:szCs w:val="20"/>
        </w:rPr>
        <w:t xml:space="preserve"> </w:t>
      </w:r>
      <w:r>
        <w:rPr>
          <w:rFonts w:ascii="宋体" w:hAnsi="宋体" w:eastAsia="宋体" w:cs="宋体"/>
          <w:spacing w:val="8"/>
          <w:sz w:val="20"/>
          <w:szCs w:val="20"/>
        </w:rPr>
        <w:t>交了一年的学费，这属于复杂型消费行为</w:t>
      </w:r>
    </w:p>
    <w:p w14:paraId="6FA80AD2">
      <w:pPr>
        <w:spacing w:before="17" w:line="342" w:lineRule="auto"/>
        <w:ind w:left="403" w:right="72"/>
        <w:rPr>
          <w:rFonts w:ascii="宋体" w:hAnsi="宋体" w:eastAsia="宋体" w:cs="宋体"/>
          <w:sz w:val="20"/>
          <w:szCs w:val="20"/>
        </w:rPr>
      </w:pPr>
      <w:r>
        <w:rPr>
          <w:rFonts w:ascii="Times New Roman" w:hAnsi="Times New Roman" w:eastAsia="Times New Roman" w:cs="Times New Roman"/>
          <w:spacing w:val="11"/>
          <w:sz w:val="20"/>
          <w:szCs w:val="20"/>
        </w:rPr>
        <w:t>B.</w:t>
      </w:r>
      <w:r>
        <w:rPr>
          <w:rFonts w:ascii="Times New Roman" w:hAnsi="Times New Roman" w:eastAsia="Times New Roman" w:cs="Times New Roman"/>
          <w:spacing w:val="30"/>
          <w:w w:val="101"/>
          <w:sz w:val="20"/>
          <w:szCs w:val="20"/>
        </w:rPr>
        <w:t xml:space="preserve"> </w:t>
      </w:r>
      <w:r>
        <w:rPr>
          <w:rFonts w:ascii="宋体" w:hAnsi="宋体" w:eastAsia="宋体" w:cs="宋体"/>
          <w:spacing w:val="11"/>
          <w:sz w:val="20"/>
          <w:szCs w:val="20"/>
        </w:rPr>
        <w:t>小明去超市买某品牌饼干，心想上次买了巧克力口味，这次买绿茶口味</w:t>
      </w:r>
      <w:r>
        <w:rPr>
          <w:rFonts w:ascii="宋体" w:hAnsi="宋体" w:eastAsia="宋体" w:cs="宋体"/>
          <w:spacing w:val="10"/>
          <w:sz w:val="20"/>
          <w:szCs w:val="20"/>
        </w:rPr>
        <w:t>，下次再试</w:t>
      </w:r>
      <w:r>
        <w:rPr>
          <w:rFonts w:ascii="宋体" w:hAnsi="宋体" w:eastAsia="宋体" w:cs="宋体"/>
          <w:sz w:val="20"/>
          <w:szCs w:val="20"/>
        </w:rPr>
        <w:t xml:space="preserve"> </w:t>
      </w:r>
      <w:r>
        <w:rPr>
          <w:rFonts w:ascii="宋体" w:hAnsi="宋体" w:eastAsia="宋体" w:cs="宋体"/>
          <w:spacing w:val="10"/>
          <w:sz w:val="20"/>
          <w:szCs w:val="20"/>
        </w:rPr>
        <w:t>一下夹心的。这属于多变型消费行为</w:t>
      </w:r>
    </w:p>
    <w:p w14:paraId="564B2147">
      <w:pPr>
        <w:spacing w:line="346" w:lineRule="auto"/>
        <w:ind w:left="403" w:right="69"/>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44"/>
          <w:w w:val="101"/>
          <w:sz w:val="20"/>
          <w:szCs w:val="20"/>
        </w:rPr>
        <w:t xml:space="preserve"> </w:t>
      </w:r>
      <w:r>
        <w:rPr>
          <w:rFonts w:ascii="宋体" w:hAnsi="宋体" w:eastAsia="宋体" w:cs="宋体"/>
          <w:spacing w:val="11"/>
          <w:sz w:val="20"/>
          <w:szCs w:val="20"/>
        </w:rPr>
        <w:t>老王打算买一辆越野车，网上查阅了各种型</w:t>
      </w:r>
      <w:r>
        <w:rPr>
          <w:rFonts w:ascii="宋体" w:hAnsi="宋体" w:eastAsia="宋体" w:cs="宋体"/>
          <w:spacing w:val="10"/>
          <w:sz w:val="20"/>
          <w:szCs w:val="20"/>
        </w:rPr>
        <w:t>号参数，试驾了十几款品牌之后，才做</w:t>
      </w:r>
      <w:r>
        <w:rPr>
          <w:rFonts w:ascii="宋体" w:hAnsi="宋体" w:eastAsia="宋体" w:cs="宋体"/>
          <w:sz w:val="20"/>
          <w:szCs w:val="20"/>
        </w:rPr>
        <w:t xml:space="preserve"> </w:t>
      </w:r>
      <w:r>
        <w:rPr>
          <w:rFonts w:ascii="宋体" w:hAnsi="宋体" w:eastAsia="宋体" w:cs="宋体"/>
          <w:spacing w:val="7"/>
          <w:sz w:val="20"/>
          <w:szCs w:val="20"/>
        </w:rPr>
        <w:t>出决定。这属于复杂型消费行为</w:t>
      </w:r>
    </w:p>
    <w:p w14:paraId="70A238DF">
      <w:pPr>
        <w:spacing w:line="323" w:lineRule="auto"/>
        <w:ind w:left="403" w:right="64"/>
        <w:rPr>
          <w:rFonts w:ascii="宋体" w:hAnsi="宋体" w:eastAsia="宋体" w:cs="宋体"/>
          <w:sz w:val="20"/>
          <w:szCs w:val="20"/>
        </w:rPr>
      </w:pPr>
      <w:r>
        <w:rPr>
          <w:rFonts w:ascii="Times New Roman" w:hAnsi="Times New Roman" w:eastAsia="Times New Roman" w:cs="Times New Roman"/>
          <w:spacing w:val="11"/>
          <w:sz w:val="20"/>
          <w:szCs w:val="20"/>
        </w:rPr>
        <w:t>D.</w:t>
      </w:r>
      <w:r>
        <w:rPr>
          <w:rFonts w:ascii="Times New Roman" w:hAnsi="Times New Roman" w:eastAsia="Times New Roman" w:cs="Times New Roman"/>
          <w:spacing w:val="39"/>
          <w:w w:val="101"/>
          <w:sz w:val="20"/>
          <w:szCs w:val="20"/>
        </w:rPr>
        <w:t xml:space="preserve"> </w:t>
      </w:r>
      <w:r>
        <w:rPr>
          <w:rFonts w:ascii="宋体" w:hAnsi="宋体" w:eastAsia="宋体" w:cs="宋体"/>
          <w:spacing w:val="11"/>
          <w:sz w:val="20"/>
          <w:szCs w:val="20"/>
        </w:rPr>
        <w:t>小丽逛街的时候本来只想买一条裤子，后</w:t>
      </w:r>
      <w:r>
        <w:rPr>
          <w:rFonts w:ascii="宋体" w:hAnsi="宋体" w:eastAsia="宋体" w:cs="宋体"/>
          <w:spacing w:val="10"/>
          <w:sz w:val="20"/>
          <w:szCs w:val="20"/>
        </w:rPr>
        <w:t>来发现需要搭配一件合适的上衣和配套的</w:t>
      </w:r>
      <w:r>
        <w:rPr>
          <w:rFonts w:ascii="宋体" w:hAnsi="宋体" w:eastAsia="宋体" w:cs="宋体"/>
          <w:sz w:val="20"/>
          <w:szCs w:val="20"/>
        </w:rPr>
        <w:t xml:space="preserve"> </w:t>
      </w:r>
      <w:r>
        <w:rPr>
          <w:rFonts w:ascii="宋体" w:hAnsi="宋体" w:eastAsia="宋体" w:cs="宋体"/>
          <w:spacing w:val="8"/>
          <w:sz w:val="20"/>
          <w:szCs w:val="20"/>
        </w:rPr>
        <w:t>手提包，所以买了全套。这属于多变型消费行为</w:t>
      </w:r>
    </w:p>
    <w:p w14:paraId="2A209384">
      <w:pPr>
        <w:spacing w:line="296" w:lineRule="auto"/>
        <w:ind w:left="403" w:hanging="400"/>
        <w:rPr>
          <w:rFonts w:ascii="宋体" w:hAnsi="宋体" w:eastAsia="宋体" w:cs="宋体"/>
          <w:sz w:val="20"/>
          <w:szCs w:val="20"/>
        </w:rPr>
      </w:pPr>
      <w:r>
        <w:rPr>
          <w:rFonts w:ascii="宋体" w:hAnsi="宋体" w:eastAsia="宋体" w:cs="宋体"/>
          <w:spacing w:val="7"/>
          <w:sz w:val="20"/>
          <w:szCs w:val="20"/>
        </w:rPr>
        <w:t>83. 慢病也称为慢性非传染性疾病，是长期的、不能</w:t>
      </w:r>
      <w:r>
        <w:rPr>
          <w:rFonts w:ascii="宋体" w:hAnsi="宋体" w:eastAsia="宋体" w:cs="宋体"/>
          <w:spacing w:val="6"/>
          <w:sz w:val="20"/>
          <w:szCs w:val="20"/>
        </w:rPr>
        <w:t>自愈的，也几乎不能被治愈的疾病。慢</w:t>
      </w:r>
      <w:r>
        <w:rPr>
          <w:rFonts w:ascii="宋体" w:hAnsi="宋体" w:eastAsia="宋体" w:cs="宋体"/>
          <w:sz w:val="20"/>
          <w:szCs w:val="20"/>
        </w:rPr>
        <w:t xml:space="preserve"> </w:t>
      </w:r>
      <w:r>
        <w:rPr>
          <w:rFonts w:ascii="宋体" w:hAnsi="宋体" w:eastAsia="宋体" w:cs="宋体"/>
          <w:spacing w:val="9"/>
          <w:sz w:val="20"/>
          <w:szCs w:val="20"/>
        </w:rPr>
        <w:t>病自我管理是指慢病患者主动监测自己的病情，以积极态度及行动，改善健康和情绪，</w:t>
      </w:r>
      <w:r>
        <w:rPr>
          <w:rFonts w:ascii="宋体" w:hAnsi="宋体" w:eastAsia="宋体" w:cs="宋体"/>
          <w:spacing w:val="7"/>
          <w:sz w:val="20"/>
          <w:szCs w:val="20"/>
        </w:rPr>
        <w:t xml:space="preserve"> 通过对疾病的认识，学习与疾病长期共存。</w:t>
      </w:r>
    </w:p>
    <w:p w14:paraId="63446858">
      <w:pPr>
        <w:spacing w:before="99" w:line="219" w:lineRule="auto"/>
        <w:ind w:left="403"/>
        <w:rPr>
          <w:rFonts w:ascii="宋体" w:hAnsi="宋体" w:eastAsia="宋体" w:cs="宋体"/>
          <w:sz w:val="20"/>
          <w:szCs w:val="20"/>
        </w:rPr>
      </w:pPr>
      <w:r>
        <w:rPr>
          <w:rFonts w:ascii="宋体" w:hAnsi="宋体" w:eastAsia="宋体" w:cs="宋体"/>
          <w:spacing w:val="12"/>
          <w:sz w:val="20"/>
          <w:szCs w:val="20"/>
        </w:rPr>
        <w:t>根据上述定义，下列属于慢病自我管理的是(</w:t>
      </w:r>
      <w:r>
        <w:rPr>
          <w:rFonts w:ascii="宋体" w:hAnsi="宋体" w:eastAsia="宋体" w:cs="宋体"/>
          <w:spacing w:val="27"/>
          <w:sz w:val="20"/>
          <w:szCs w:val="20"/>
        </w:rPr>
        <w:t xml:space="preserve">   </w:t>
      </w:r>
      <w:r>
        <w:rPr>
          <w:rFonts w:ascii="宋体" w:hAnsi="宋体" w:eastAsia="宋体" w:cs="宋体"/>
          <w:spacing w:val="12"/>
          <w:sz w:val="20"/>
          <w:szCs w:val="20"/>
        </w:rPr>
        <w:t>)。</w:t>
      </w:r>
    </w:p>
    <w:p w14:paraId="7BF984EC">
      <w:pPr>
        <w:spacing w:before="112" w:line="338" w:lineRule="auto"/>
        <w:ind w:left="403" w:right="65"/>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3"/>
          <w:w w:val="101"/>
          <w:sz w:val="20"/>
          <w:szCs w:val="20"/>
        </w:rPr>
        <w:t xml:space="preserve">  </w:t>
      </w:r>
      <w:r>
        <w:rPr>
          <w:rFonts w:ascii="宋体" w:hAnsi="宋体" w:eastAsia="宋体" w:cs="宋体"/>
          <w:spacing w:val="9"/>
          <w:sz w:val="20"/>
          <w:szCs w:val="20"/>
        </w:rPr>
        <w:t>老张在患了流感后多方查阅相关信息，每天监测血氧、心率、血压等指标，不做剧</w:t>
      </w:r>
      <w:r>
        <w:rPr>
          <w:rFonts w:ascii="宋体" w:hAnsi="宋体" w:eastAsia="宋体" w:cs="宋体"/>
          <w:sz w:val="20"/>
          <w:szCs w:val="20"/>
        </w:rPr>
        <w:t xml:space="preserve"> </w:t>
      </w:r>
      <w:r>
        <w:rPr>
          <w:rFonts w:ascii="宋体" w:hAnsi="宋体" w:eastAsia="宋体" w:cs="宋体"/>
          <w:spacing w:val="7"/>
          <w:sz w:val="20"/>
          <w:szCs w:val="20"/>
        </w:rPr>
        <w:t>烈运动，避免着凉</w:t>
      </w:r>
    </w:p>
    <w:p w14:paraId="73D448F3">
      <w:pPr>
        <w:spacing w:before="232" w:line="188" w:lineRule="auto"/>
        <w:ind w:left="4063"/>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19</w:t>
      </w:r>
    </w:p>
    <w:p w14:paraId="160CEC28">
      <w:pPr>
        <w:spacing w:line="219" w:lineRule="auto"/>
        <w:rPr>
          <w:rFonts w:hint="eastAsia" w:ascii="宋体" w:hAnsi="宋体" w:eastAsia="宋体" w:cs="宋体"/>
          <w:sz w:val="20"/>
          <w:szCs w:val="20"/>
          <w:lang w:eastAsia="zh-CN"/>
        </w:rPr>
        <w:sectPr>
          <w:pgSz w:w="11910" w:h="16840"/>
          <w:pgMar w:top="826" w:right="1769" w:bottom="0" w:left="1786" w:header="0" w:footer="0" w:gutter="0"/>
          <w:cols w:space="720" w:num="1"/>
        </w:sectPr>
      </w:pPr>
      <w:r>
        <w:rPr>
          <w:rFonts w:hint="eastAsia" w:ascii="宋体" w:hAnsi="宋体" w:eastAsia="宋体" w:cs="宋体"/>
          <w:spacing w:val="-17"/>
          <w:sz w:val="20"/>
          <w:szCs w:val="20"/>
          <w:lang w:eastAsia="zh-CN"/>
        </w:rPr>
        <w:t xml:space="preserve"> </w:t>
      </w:r>
    </w:p>
    <w:p w14:paraId="221F5FC4">
      <w:pPr>
        <w:spacing w:line="329"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6F0A1D81">
      <w:pPr>
        <w:spacing w:before="68" w:line="321" w:lineRule="auto"/>
        <w:ind w:left="413" w:right="57"/>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48"/>
          <w:w w:val="101"/>
          <w:sz w:val="21"/>
          <w:szCs w:val="21"/>
        </w:rPr>
        <w:t xml:space="preserve"> </w:t>
      </w:r>
      <w:r>
        <w:rPr>
          <w:rFonts w:ascii="宋体" w:hAnsi="宋体" w:eastAsia="宋体" w:cs="宋体"/>
          <w:spacing w:val="1"/>
          <w:sz w:val="21"/>
          <w:szCs w:val="21"/>
        </w:rPr>
        <w:t>患Ⅱ型糖尿病的老李，平日生活格外谨慎，含糖量高的食物一概不碰，</w:t>
      </w:r>
      <w:r>
        <w:rPr>
          <w:rFonts w:ascii="宋体" w:hAnsi="宋体" w:eastAsia="宋体" w:cs="宋体"/>
          <w:sz w:val="21"/>
          <w:szCs w:val="21"/>
        </w:rPr>
        <w:t xml:space="preserve">每天按时服 </w:t>
      </w:r>
      <w:r>
        <w:rPr>
          <w:rFonts w:ascii="宋体" w:hAnsi="宋体" w:eastAsia="宋体" w:cs="宋体"/>
          <w:spacing w:val="-1"/>
          <w:sz w:val="21"/>
          <w:szCs w:val="21"/>
        </w:rPr>
        <w:t>药，定期监测血糖水平</w:t>
      </w:r>
    </w:p>
    <w:p w14:paraId="6207FA60">
      <w:pPr>
        <w:spacing w:before="20" w:line="325" w:lineRule="auto"/>
        <w:ind w:left="413" w:right="71"/>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老赵的父母都因胃癌去世，老赵深知该疾病的严重后果，每年全面体检一</w:t>
      </w:r>
      <w:r>
        <w:rPr>
          <w:rFonts w:ascii="宋体" w:hAnsi="宋体" w:eastAsia="宋体" w:cs="宋体"/>
          <w:sz w:val="21"/>
          <w:szCs w:val="21"/>
        </w:rPr>
        <w:t>次，定期 进行胃肠镜检查，不熬夜不喝酒，规律作息</w:t>
      </w:r>
    </w:p>
    <w:p w14:paraId="3177CA70">
      <w:pPr>
        <w:spacing w:line="303" w:lineRule="auto"/>
        <w:ind w:left="413"/>
        <w:rPr>
          <w:rFonts w:ascii="宋体" w:hAnsi="宋体" w:eastAsia="宋体" w:cs="宋体"/>
          <w:sz w:val="21"/>
          <w:szCs w:val="21"/>
        </w:rPr>
      </w:pP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老王因慢性肾功能衰竭需定期在医院进行透析治疗，医院为其建立了慢病管理</w:t>
      </w:r>
      <w:r>
        <w:rPr>
          <w:rFonts w:ascii="宋体" w:hAnsi="宋体" w:eastAsia="宋体" w:cs="宋体"/>
          <w:spacing w:val="-3"/>
          <w:sz w:val="21"/>
          <w:szCs w:val="21"/>
        </w:rPr>
        <w:t>档案，</w:t>
      </w:r>
      <w:r>
        <w:rPr>
          <w:rFonts w:ascii="宋体" w:hAnsi="宋体" w:eastAsia="宋体" w:cs="宋体"/>
          <w:sz w:val="21"/>
          <w:szCs w:val="21"/>
        </w:rPr>
        <w:t xml:space="preserve"> </w:t>
      </w:r>
      <w:r>
        <w:rPr>
          <w:rFonts w:ascii="宋体" w:hAnsi="宋体" w:eastAsia="宋体" w:cs="宋体"/>
          <w:spacing w:val="-1"/>
          <w:sz w:val="21"/>
          <w:szCs w:val="21"/>
        </w:rPr>
        <w:t>追踪监测肾功能等各项指标</w:t>
      </w:r>
    </w:p>
    <w:p w14:paraId="6E373FBA">
      <w:pPr>
        <w:spacing w:before="1" w:line="284" w:lineRule="auto"/>
        <w:ind w:left="413" w:right="19" w:hanging="410"/>
        <w:rPr>
          <w:rFonts w:ascii="宋体" w:hAnsi="宋体" w:eastAsia="宋体" w:cs="宋体"/>
          <w:sz w:val="21"/>
          <w:szCs w:val="21"/>
        </w:rPr>
      </w:pPr>
      <w:r>
        <w:rPr>
          <w:rFonts w:ascii="宋体" w:hAnsi="宋体" w:eastAsia="宋体" w:cs="宋体"/>
          <w:sz w:val="21"/>
          <w:szCs w:val="21"/>
        </w:rPr>
        <w:t>84.人际关系图，是用一套特定的符号来表示团体内成员之间各种</w:t>
      </w:r>
      <w:r>
        <w:rPr>
          <w:rFonts w:ascii="宋体" w:hAnsi="宋体" w:eastAsia="宋体" w:cs="宋体"/>
          <w:spacing w:val="-1"/>
          <w:sz w:val="21"/>
          <w:szCs w:val="21"/>
        </w:rPr>
        <w:t>关系的图形。依据前期的</w:t>
      </w:r>
      <w:r>
        <w:rPr>
          <w:rFonts w:ascii="宋体" w:hAnsi="宋体" w:eastAsia="宋体" w:cs="宋体"/>
          <w:sz w:val="21"/>
          <w:szCs w:val="21"/>
        </w:rPr>
        <w:t xml:space="preserve"> </w:t>
      </w:r>
      <w:r>
        <w:rPr>
          <w:rFonts w:ascii="宋体" w:hAnsi="宋体" w:eastAsia="宋体" w:cs="宋体"/>
          <w:spacing w:val="-19"/>
          <w:sz w:val="21"/>
          <w:szCs w:val="21"/>
        </w:rPr>
        <w:t>调查，将团体成员的关系分为“吸引”“排斥”“无关”三类。图中圆圈内的字母是团体内每</w:t>
      </w:r>
      <w:r>
        <w:rPr>
          <w:rFonts w:ascii="宋体" w:hAnsi="宋体" w:eastAsia="宋体" w:cs="宋体"/>
          <w:spacing w:val="16"/>
          <w:sz w:val="21"/>
          <w:szCs w:val="21"/>
        </w:rPr>
        <w:t xml:space="preserve"> </w:t>
      </w:r>
      <w:r>
        <w:rPr>
          <w:rFonts w:ascii="宋体" w:hAnsi="宋体" w:eastAsia="宋体" w:cs="宋体"/>
          <w:spacing w:val="-7"/>
          <w:sz w:val="21"/>
          <w:szCs w:val="21"/>
        </w:rPr>
        <w:t>一成员的代号。实线与虚线表示相互关系。其中实线表示吸引关系，虚线表示排斥关系，</w:t>
      </w:r>
      <w:r>
        <w:rPr>
          <w:rFonts w:ascii="宋体" w:hAnsi="宋体" w:eastAsia="宋体" w:cs="宋体"/>
          <w:spacing w:val="7"/>
          <w:sz w:val="21"/>
          <w:szCs w:val="21"/>
        </w:rPr>
        <w:t xml:space="preserve"> </w:t>
      </w:r>
      <w:r>
        <w:rPr>
          <w:rFonts w:ascii="宋体" w:hAnsi="宋体" w:eastAsia="宋体" w:cs="宋体"/>
          <w:spacing w:val="1"/>
          <w:sz w:val="21"/>
          <w:szCs w:val="21"/>
        </w:rPr>
        <w:t>箭头表示方向(例如</w:t>
      </w:r>
      <w:r>
        <w:rPr>
          <w:rFonts w:ascii="Times New Roman" w:hAnsi="Times New Roman" w:eastAsia="Times New Roman" w:cs="Times New Roman"/>
          <w:spacing w:val="1"/>
          <w:sz w:val="21"/>
          <w:szCs w:val="21"/>
        </w:rPr>
        <w:t xml:space="preserve">A→B </w:t>
      </w:r>
      <w:r>
        <w:rPr>
          <w:rFonts w:ascii="宋体" w:hAnsi="宋体" w:eastAsia="宋体" w:cs="宋体"/>
          <w:spacing w:val="1"/>
          <w:sz w:val="21"/>
          <w:szCs w:val="21"/>
        </w:rPr>
        <w:t>表示</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受</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 xml:space="preserve">吸 </w:t>
      </w:r>
      <w:r>
        <w:rPr>
          <w:rFonts w:ascii="宋体" w:hAnsi="宋体" w:eastAsia="宋体" w:cs="宋体"/>
          <w:sz w:val="21"/>
          <w:szCs w:val="21"/>
        </w:rPr>
        <w:t>引</w:t>
      </w:r>
      <w:r>
        <w:rPr>
          <w:rFonts w:ascii="宋体" w:hAnsi="宋体" w:eastAsia="宋体" w:cs="宋体"/>
          <w:spacing w:val="-41"/>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 xml:space="preserve">A→ </w:t>
      </w:r>
      <w:r>
        <w:rPr>
          <w:rFonts w:ascii="宋体" w:hAnsi="宋体" w:eastAsia="宋体" w:cs="宋体"/>
          <w:sz w:val="21"/>
          <w:szCs w:val="21"/>
        </w:rPr>
        <w:t>虚线箭头</w:t>
      </w:r>
      <w:r>
        <w:rPr>
          <w:rFonts w:ascii="Times New Roman" w:hAnsi="Times New Roman" w:eastAsia="Times New Roman" w:cs="Times New Roman"/>
          <w:sz w:val="21"/>
          <w:szCs w:val="21"/>
        </w:rPr>
        <w:t xml:space="preserve">B </w:t>
      </w:r>
      <w:r>
        <w:rPr>
          <w:rFonts w:ascii="宋体" w:hAnsi="宋体" w:eastAsia="宋体" w:cs="宋体"/>
          <w:sz w:val="21"/>
          <w:szCs w:val="21"/>
        </w:rPr>
        <w:t>表示</w:t>
      </w:r>
      <w:r>
        <w:rPr>
          <w:rFonts w:ascii="Times New Roman" w:hAnsi="Times New Roman" w:eastAsia="Times New Roman" w:cs="Times New Roman"/>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z w:val="21"/>
          <w:szCs w:val="21"/>
        </w:rPr>
        <w:t>排</w:t>
      </w:r>
      <w:r>
        <w:rPr>
          <w:rFonts w:ascii="宋体" w:hAnsi="宋体" w:eastAsia="宋体" w:cs="宋体"/>
          <w:spacing w:val="-45"/>
          <w:sz w:val="21"/>
          <w:szCs w:val="21"/>
        </w:rPr>
        <w:t xml:space="preserve"> </w:t>
      </w:r>
      <w:r>
        <w:rPr>
          <w:rFonts w:ascii="宋体" w:hAnsi="宋体" w:eastAsia="宋体" w:cs="宋体"/>
          <w:sz w:val="21"/>
          <w:szCs w:val="21"/>
        </w:rPr>
        <w:t>斥</w:t>
      </w:r>
      <w:r>
        <w:rPr>
          <w:rFonts w:ascii="Times New Roman" w:hAnsi="Times New Roman" w:eastAsia="Times New Roman" w:cs="Times New Roman"/>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。其中被</w:t>
      </w:r>
    </w:p>
    <w:p w14:paraId="53DD4E12">
      <w:pPr>
        <w:spacing w:before="66" w:line="286" w:lineRule="auto"/>
        <w:ind w:left="413" w:right="2948"/>
        <w:rPr>
          <w:rFonts w:ascii="宋体" w:hAnsi="宋体" w:eastAsia="宋体" w:cs="宋体"/>
          <w:sz w:val="21"/>
          <w:szCs w:val="21"/>
        </w:rPr>
      </w:pPr>
      <w:r>
        <w:rPr>
          <w:rFonts w:ascii="宋体" w:hAnsi="宋体" w:eastAsia="宋体" w:cs="宋体"/>
          <w:spacing w:val="-2"/>
          <w:sz w:val="21"/>
          <w:szCs w:val="21"/>
        </w:rPr>
        <w:t>实线箭头指向最多的人，就是处于团体中心位置的人。</w:t>
      </w:r>
      <w:r>
        <w:rPr>
          <w:rFonts w:ascii="宋体" w:hAnsi="宋体" w:eastAsia="宋体" w:cs="宋体"/>
          <w:spacing w:val="3"/>
          <w:sz w:val="21"/>
          <w:szCs w:val="21"/>
        </w:rPr>
        <w:t xml:space="preserve"> </w:t>
      </w:r>
      <w:r>
        <w:rPr>
          <w:rFonts w:ascii="宋体" w:hAnsi="宋体" w:eastAsia="宋体" w:cs="宋体"/>
          <w:spacing w:val="24"/>
          <w:sz w:val="21"/>
          <w:szCs w:val="21"/>
        </w:rPr>
        <w:t>根据上述定义，对下图的判断正确的是()。</w:t>
      </w:r>
    </w:p>
    <w:p w14:paraId="39091261">
      <w:pPr>
        <w:spacing w:before="132" w:line="2800" w:lineRule="exact"/>
        <w:ind w:firstLine="1893"/>
      </w:pPr>
      <w:r>
        <w:rPr>
          <w:position w:val="-55"/>
        </w:rPr>
        <w:drawing>
          <wp:inline distT="0" distB="0" distL="0" distR="0">
            <wp:extent cx="2711450" cy="17773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1"/>
                    <a:stretch>
                      <a:fillRect/>
                    </a:stretch>
                  </pic:blipFill>
                  <pic:spPr>
                    <a:xfrm>
                      <a:off x="0" y="0"/>
                      <a:ext cx="2711508" cy="1777991"/>
                    </a:xfrm>
                    <a:prstGeom prst="rect">
                      <a:avLst/>
                    </a:prstGeom>
                  </pic:spPr>
                </pic:pic>
              </a:graphicData>
            </a:graphic>
          </wp:inline>
        </w:drawing>
      </w:r>
    </w:p>
    <w:p w14:paraId="6E427DA1">
      <w:pPr>
        <w:spacing w:before="260" w:line="220" w:lineRule="auto"/>
        <w:ind w:left="413"/>
        <w:rPr>
          <w:rFonts w:ascii="宋体" w:hAnsi="宋体" w:eastAsia="宋体" w:cs="宋体"/>
          <w:sz w:val="24"/>
          <w:szCs w:val="24"/>
        </w:rPr>
      </w:pPr>
      <w:r>
        <w:rPr>
          <w:rFonts w:ascii="Times New Roman" w:hAnsi="Times New Roman" w:eastAsia="Times New Roman" w:cs="Times New Roman"/>
          <w:spacing w:val="-19"/>
          <w:sz w:val="24"/>
          <w:szCs w:val="24"/>
        </w:rPr>
        <w:t>A.H</w:t>
      </w:r>
      <w:r>
        <w:rPr>
          <w:rFonts w:ascii="Times New Roman" w:hAnsi="Times New Roman" w:eastAsia="Times New Roman" w:cs="Times New Roman"/>
          <w:spacing w:val="12"/>
          <w:sz w:val="24"/>
          <w:szCs w:val="24"/>
        </w:rPr>
        <w:t xml:space="preserve">  </w:t>
      </w:r>
      <w:r>
        <w:rPr>
          <w:rFonts w:ascii="宋体" w:hAnsi="宋体" w:eastAsia="宋体" w:cs="宋体"/>
          <w:spacing w:val="-19"/>
          <w:sz w:val="24"/>
          <w:szCs w:val="24"/>
        </w:rPr>
        <w:t>和</w:t>
      </w:r>
      <w:r>
        <w:rPr>
          <w:rFonts w:ascii="Times New Roman" w:hAnsi="Times New Roman" w:eastAsia="Times New Roman" w:cs="Times New Roman"/>
          <w:spacing w:val="-19"/>
          <w:sz w:val="24"/>
          <w:szCs w:val="24"/>
        </w:rPr>
        <w:t>B</w:t>
      </w:r>
      <w:r>
        <w:rPr>
          <w:rFonts w:ascii="Times New Roman" w:hAnsi="Times New Roman" w:eastAsia="Times New Roman" w:cs="Times New Roman"/>
          <w:spacing w:val="-14"/>
          <w:sz w:val="24"/>
          <w:szCs w:val="24"/>
        </w:rPr>
        <w:t xml:space="preserve"> </w:t>
      </w:r>
      <w:r>
        <w:rPr>
          <w:rFonts w:ascii="宋体" w:hAnsi="宋体" w:eastAsia="宋体" w:cs="宋体"/>
          <w:spacing w:val="-19"/>
          <w:sz w:val="24"/>
          <w:szCs w:val="24"/>
        </w:rPr>
        <w:t>是相互吸引的人</w:t>
      </w:r>
      <w:r>
        <w:rPr>
          <w:rFonts w:ascii="宋体" w:hAnsi="宋体" w:eastAsia="宋体" w:cs="宋体"/>
          <w:spacing w:val="10"/>
          <w:sz w:val="24"/>
          <w:szCs w:val="24"/>
        </w:rPr>
        <w:t xml:space="preserve">          </w:t>
      </w:r>
      <w:r>
        <w:rPr>
          <w:rFonts w:ascii="Times New Roman" w:hAnsi="Times New Roman" w:eastAsia="Times New Roman" w:cs="Times New Roman"/>
          <w:spacing w:val="-19"/>
          <w:sz w:val="24"/>
          <w:szCs w:val="24"/>
        </w:rPr>
        <w:t>B.C</w:t>
      </w:r>
      <w:r>
        <w:rPr>
          <w:rFonts w:ascii="Times New Roman" w:hAnsi="Times New Roman" w:eastAsia="Times New Roman" w:cs="Times New Roman"/>
          <w:spacing w:val="12"/>
          <w:sz w:val="24"/>
          <w:szCs w:val="24"/>
        </w:rPr>
        <w:t xml:space="preserve">  </w:t>
      </w:r>
      <w:r>
        <w:rPr>
          <w:rFonts w:ascii="宋体" w:hAnsi="宋体" w:eastAsia="宋体" w:cs="宋体"/>
          <w:spacing w:val="-19"/>
          <w:sz w:val="24"/>
          <w:szCs w:val="24"/>
        </w:rPr>
        <w:t>是处于团体中心位置的人</w:t>
      </w:r>
    </w:p>
    <w:p w14:paraId="33DF061A">
      <w:pPr>
        <w:spacing w:before="93" w:line="219" w:lineRule="auto"/>
        <w:ind w:left="413"/>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该团体中没有相互排斥的人        D.F</w:t>
      </w:r>
      <w:r>
        <w:rPr>
          <w:rFonts w:ascii="宋体" w:hAnsi="宋体" w:eastAsia="宋体" w:cs="宋体"/>
          <w:spacing w:val="9"/>
          <w:sz w:val="21"/>
          <w:szCs w:val="21"/>
        </w:rPr>
        <w:t xml:space="preserve">  </w:t>
      </w:r>
      <w:r>
        <w:rPr>
          <w:rFonts w:ascii="宋体" w:hAnsi="宋体" w:eastAsia="宋体" w:cs="宋体"/>
          <w:spacing w:val="2"/>
          <w:sz w:val="21"/>
          <w:szCs w:val="21"/>
        </w:rPr>
        <w:t>是该团体</w:t>
      </w:r>
      <w:r>
        <w:rPr>
          <w:rFonts w:ascii="宋体" w:hAnsi="宋体" w:eastAsia="宋体" w:cs="宋体"/>
          <w:spacing w:val="1"/>
          <w:sz w:val="21"/>
          <w:szCs w:val="21"/>
        </w:rPr>
        <w:t>中受排斥最多的人</w:t>
      </w:r>
    </w:p>
    <w:p w14:paraId="537E75CD">
      <w:pPr>
        <w:spacing w:before="62" w:line="283" w:lineRule="auto"/>
        <w:ind w:left="413" w:right="69" w:hanging="410"/>
        <w:rPr>
          <w:rFonts w:ascii="宋体" w:hAnsi="宋体" w:eastAsia="宋体" w:cs="宋体"/>
          <w:sz w:val="21"/>
          <w:szCs w:val="21"/>
        </w:rPr>
      </w:pPr>
      <w:r>
        <w:rPr>
          <w:rFonts w:ascii="宋体" w:hAnsi="宋体" w:eastAsia="宋体" w:cs="宋体"/>
          <w:sz w:val="21"/>
          <w:szCs w:val="21"/>
        </w:rPr>
        <w:t>85.电子测量是指利用电子技术为测量手段，进行电的或非电的各</w:t>
      </w:r>
      <w:r>
        <w:rPr>
          <w:rFonts w:ascii="宋体" w:hAnsi="宋体" w:eastAsia="宋体" w:cs="宋体"/>
          <w:spacing w:val="-1"/>
          <w:sz w:val="21"/>
          <w:szCs w:val="21"/>
        </w:rPr>
        <w:t>种测量，主要分两类：电</w:t>
      </w:r>
      <w:r>
        <w:rPr>
          <w:rFonts w:ascii="宋体" w:hAnsi="宋体" w:eastAsia="宋体" w:cs="宋体"/>
          <w:sz w:val="21"/>
          <w:szCs w:val="21"/>
        </w:rPr>
        <w:t xml:space="preserve"> </w:t>
      </w:r>
      <w:r>
        <w:rPr>
          <w:rFonts w:ascii="宋体" w:hAnsi="宋体" w:eastAsia="宋体" w:cs="宋体"/>
          <w:spacing w:val="-3"/>
          <w:sz w:val="21"/>
          <w:szCs w:val="21"/>
        </w:rPr>
        <w:t>参量的测量，是指对用电设备中用电参数的测量；非电</w:t>
      </w:r>
      <w:r>
        <w:rPr>
          <w:rFonts w:ascii="宋体" w:hAnsi="宋体" w:eastAsia="宋体" w:cs="宋体"/>
          <w:spacing w:val="-4"/>
          <w:sz w:val="21"/>
          <w:szCs w:val="21"/>
        </w:rPr>
        <w:t>参量的测量，是指通过不同类型</w:t>
      </w:r>
      <w:r>
        <w:rPr>
          <w:rFonts w:ascii="宋体" w:hAnsi="宋体" w:eastAsia="宋体" w:cs="宋体"/>
          <w:sz w:val="21"/>
          <w:szCs w:val="21"/>
        </w:rPr>
        <w:t xml:space="preserve"> </w:t>
      </w:r>
      <w:r>
        <w:rPr>
          <w:rFonts w:ascii="宋体" w:hAnsi="宋体" w:eastAsia="宋体" w:cs="宋体"/>
          <w:spacing w:val="-3"/>
          <w:sz w:val="21"/>
          <w:szCs w:val="21"/>
        </w:rPr>
        <w:t>的传感器将物理的、化学的、机械的非电参</w:t>
      </w:r>
      <w:r>
        <w:rPr>
          <w:rFonts w:ascii="宋体" w:hAnsi="宋体" w:eastAsia="宋体" w:cs="宋体"/>
          <w:spacing w:val="-4"/>
          <w:sz w:val="21"/>
          <w:szCs w:val="21"/>
        </w:rPr>
        <w:t>量转换成电信号，然后利用电子技术测出其</w:t>
      </w:r>
      <w:r>
        <w:rPr>
          <w:rFonts w:ascii="宋体" w:hAnsi="宋体" w:eastAsia="宋体" w:cs="宋体"/>
          <w:sz w:val="21"/>
          <w:szCs w:val="21"/>
        </w:rPr>
        <w:t xml:space="preserve"> </w:t>
      </w:r>
      <w:r>
        <w:rPr>
          <w:rFonts w:ascii="宋体" w:hAnsi="宋体" w:eastAsia="宋体" w:cs="宋体"/>
          <w:spacing w:val="-3"/>
          <w:sz w:val="21"/>
          <w:szCs w:val="21"/>
        </w:rPr>
        <w:t>相应的电参量，最后将其折合成非电参量数据。</w:t>
      </w:r>
    </w:p>
    <w:p w14:paraId="5F7A0D69">
      <w:pPr>
        <w:spacing w:before="71" w:line="219" w:lineRule="auto"/>
        <w:ind w:left="413"/>
        <w:rPr>
          <w:rFonts w:ascii="宋体" w:hAnsi="宋体" w:eastAsia="宋体" w:cs="宋体"/>
          <w:sz w:val="21"/>
          <w:szCs w:val="21"/>
        </w:rPr>
      </w:pPr>
      <w:r>
        <w:rPr>
          <w:rFonts w:ascii="宋体" w:hAnsi="宋体" w:eastAsia="宋体" w:cs="宋体"/>
          <w:spacing w:val="4"/>
          <w:sz w:val="21"/>
          <w:szCs w:val="21"/>
        </w:rPr>
        <w:t>根据上述定义，下列电子测量与其他三项类型不同的是(   )。</w:t>
      </w:r>
    </w:p>
    <w:p w14:paraId="08076BC5">
      <w:pPr>
        <w:spacing w:before="139" w:line="219" w:lineRule="auto"/>
        <w:ind w:left="413"/>
        <w:rPr>
          <w:rFonts w:ascii="宋体" w:hAnsi="宋体" w:eastAsia="宋体" w:cs="宋体"/>
          <w:sz w:val="21"/>
          <w:szCs w:val="21"/>
        </w:rPr>
      </w:pPr>
      <w:r>
        <w:rPr>
          <w:rFonts w:ascii="宋体" w:hAnsi="宋体" w:eastAsia="宋体" w:cs="宋体"/>
          <w:spacing w:val="2"/>
          <w:sz w:val="21"/>
          <w:szCs w:val="21"/>
        </w:rPr>
        <w:t>A. 利用电子仪表测量某机房电路的电压、电流</w:t>
      </w:r>
    </w:p>
    <w:p w14:paraId="41503C4F">
      <w:pPr>
        <w:spacing w:before="114" w:line="220" w:lineRule="auto"/>
        <w:ind w:left="413"/>
        <w:rPr>
          <w:rFonts w:ascii="宋体" w:hAnsi="宋体" w:eastAsia="宋体" w:cs="宋体"/>
          <w:sz w:val="24"/>
          <w:szCs w:val="24"/>
        </w:rPr>
      </w:pPr>
      <w:r>
        <w:rPr>
          <w:rFonts w:ascii="Times New Roman" w:hAnsi="Times New Roman" w:eastAsia="Times New Roman" w:cs="Times New Roman"/>
          <w:spacing w:val="-22"/>
          <w:sz w:val="24"/>
          <w:szCs w:val="24"/>
        </w:rPr>
        <w:t>B.</w:t>
      </w:r>
      <w:r>
        <w:rPr>
          <w:rFonts w:ascii="Times New Roman" w:hAnsi="Times New Roman" w:eastAsia="Times New Roman" w:cs="Times New Roman"/>
          <w:spacing w:val="52"/>
          <w:sz w:val="24"/>
          <w:szCs w:val="24"/>
        </w:rPr>
        <w:t xml:space="preserve"> </w:t>
      </w:r>
      <w:r>
        <w:rPr>
          <w:rFonts w:ascii="宋体" w:hAnsi="宋体" w:eastAsia="宋体" w:cs="宋体"/>
          <w:spacing w:val="-22"/>
          <w:sz w:val="24"/>
          <w:szCs w:val="24"/>
        </w:rPr>
        <w:t>用电子天平称出物体的重量</w:t>
      </w:r>
    </w:p>
    <w:p w14:paraId="01A41DBF">
      <w:pPr>
        <w:spacing w:before="72" w:line="330" w:lineRule="auto"/>
        <w:ind w:left="413" w:right="76"/>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声波使话筒内的驻极体薄膜振动，产生与之变</w:t>
      </w:r>
      <w:r>
        <w:rPr>
          <w:rFonts w:ascii="宋体" w:hAnsi="宋体" w:eastAsia="宋体" w:cs="宋体"/>
          <w:spacing w:val="1"/>
          <w:sz w:val="21"/>
          <w:szCs w:val="21"/>
        </w:rPr>
        <w:t>化的电压，这一电压被数据采集器接</w:t>
      </w:r>
      <w:r>
        <w:rPr>
          <w:rFonts w:ascii="宋体" w:hAnsi="宋体" w:eastAsia="宋体" w:cs="宋体"/>
          <w:sz w:val="21"/>
          <w:szCs w:val="21"/>
        </w:rPr>
        <w:t xml:space="preserve"> </w:t>
      </w:r>
      <w:r>
        <w:rPr>
          <w:rFonts w:ascii="宋体" w:hAnsi="宋体" w:eastAsia="宋体" w:cs="宋体"/>
          <w:spacing w:val="-2"/>
          <w:sz w:val="21"/>
          <w:szCs w:val="21"/>
        </w:rPr>
        <w:t>收，用于测量声音的振动频率</w:t>
      </w:r>
    </w:p>
    <w:p w14:paraId="710DCEA3">
      <w:pPr>
        <w:spacing w:before="38" w:line="219" w:lineRule="auto"/>
        <w:ind w:left="413"/>
        <w:rPr>
          <w:rFonts w:ascii="宋体" w:hAnsi="宋体" w:eastAsia="宋体" w:cs="宋体"/>
          <w:sz w:val="21"/>
          <w:szCs w:val="21"/>
        </w:rPr>
      </w:pP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将电极放到体表采集患者心脏活动的电信号，经过放大</w:t>
      </w:r>
      <w:r>
        <w:rPr>
          <w:rFonts w:ascii="宋体" w:hAnsi="宋体" w:eastAsia="宋体" w:cs="宋体"/>
          <w:spacing w:val="1"/>
          <w:sz w:val="21"/>
          <w:szCs w:val="21"/>
        </w:rPr>
        <w:t>传输到机器后形成心电图</w:t>
      </w:r>
    </w:p>
    <w:p w14:paraId="3D8CD324">
      <w:pPr>
        <w:spacing w:before="35" w:line="283" w:lineRule="auto"/>
        <w:ind w:left="413" w:right="55" w:hanging="410"/>
        <w:rPr>
          <w:rFonts w:ascii="宋体" w:hAnsi="宋体" w:eastAsia="宋体" w:cs="宋体"/>
          <w:sz w:val="21"/>
          <w:szCs w:val="21"/>
        </w:rPr>
      </w:pPr>
      <w:r>
        <w:rPr>
          <w:rFonts w:ascii="宋体" w:hAnsi="宋体" w:eastAsia="宋体" w:cs="宋体"/>
          <w:spacing w:val="-1"/>
          <w:sz w:val="21"/>
          <w:szCs w:val="21"/>
        </w:rPr>
        <w:t>86.</w:t>
      </w:r>
      <w:r>
        <w:rPr>
          <w:rFonts w:ascii="宋体" w:hAnsi="宋体" w:eastAsia="宋体" w:cs="宋体"/>
          <w:spacing w:val="-51"/>
          <w:sz w:val="21"/>
          <w:szCs w:val="21"/>
        </w:rPr>
        <w:t xml:space="preserve"> </w:t>
      </w:r>
      <w:r>
        <w:rPr>
          <w:rFonts w:ascii="宋体" w:hAnsi="宋体" w:eastAsia="宋体" w:cs="宋体"/>
          <w:spacing w:val="-1"/>
          <w:sz w:val="21"/>
          <w:szCs w:val="21"/>
        </w:rPr>
        <w:t>总被引频次是指期刊自创刊以来登载的全部论文在统计当年被引</w:t>
      </w:r>
      <w:r>
        <w:rPr>
          <w:rFonts w:ascii="宋体" w:hAnsi="宋体" w:eastAsia="宋体" w:cs="宋体"/>
          <w:spacing w:val="-2"/>
          <w:sz w:val="21"/>
          <w:szCs w:val="21"/>
        </w:rPr>
        <w:t>用的总次数。扩散因子</w:t>
      </w:r>
      <w:r>
        <w:rPr>
          <w:rFonts w:ascii="宋体" w:hAnsi="宋体" w:eastAsia="宋体" w:cs="宋体"/>
          <w:sz w:val="21"/>
          <w:szCs w:val="21"/>
        </w:rPr>
        <w:t xml:space="preserve"> </w:t>
      </w:r>
      <w:r>
        <w:rPr>
          <w:rFonts w:ascii="宋体" w:hAnsi="宋体" w:eastAsia="宋体" w:cs="宋体"/>
          <w:spacing w:val="-3"/>
          <w:sz w:val="21"/>
          <w:szCs w:val="21"/>
        </w:rPr>
        <w:t>是一个用于评估期刊影响力的学术指标，显示总被引频次扩散</w:t>
      </w:r>
      <w:r>
        <w:rPr>
          <w:rFonts w:ascii="宋体" w:hAnsi="宋体" w:eastAsia="宋体" w:cs="宋体"/>
          <w:spacing w:val="-4"/>
          <w:sz w:val="21"/>
          <w:szCs w:val="21"/>
        </w:rPr>
        <w:t>的范围，具体意义为期刊</w:t>
      </w:r>
      <w:r>
        <w:rPr>
          <w:rFonts w:ascii="宋体" w:hAnsi="宋体" w:eastAsia="宋体" w:cs="宋体"/>
          <w:sz w:val="21"/>
          <w:szCs w:val="21"/>
        </w:rPr>
        <w:t xml:space="preserve"> </w:t>
      </w:r>
      <w:r>
        <w:rPr>
          <w:rFonts w:ascii="宋体" w:hAnsi="宋体" w:eastAsia="宋体" w:cs="宋体"/>
          <w:spacing w:val="-3"/>
          <w:sz w:val="21"/>
          <w:szCs w:val="21"/>
        </w:rPr>
        <w:t>当年每被引100次所涉及的期刊目数，即扩散因子=总被引频次涉及的期刊数</w:t>
      </w:r>
      <w:r>
        <w:rPr>
          <w:rFonts w:ascii="宋体" w:hAnsi="宋体" w:eastAsia="宋体" w:cs="宋体"/>
          <w:spacing w:val="-4"/>
          <w:sz w:val="21"/>
          <w:szCs w:val="21"/>
        </w:rPr>
        <w:t>×100/总被</w:t>
      </w:r>
      <w:r>
        <w:rPr>
          <w:rFonts w:ascii="宋体" w:hAnsi="宋体" w:eastAsia="宋体" w:cs="宋体"/>
          <w:sz w:val="21"/>
          <w:szCs w:val="21"/>
        </w:rPr>
        <w:t xml:space="preserve"> </w:t>
      </w:r>
      <w:r>
        <w:rPr>
          <w:rFonts w:ascii="宋体" w:hAnsi="宋体" w:eastAsia="宋体" w:cs="宋体"/>
          <w:spacing w:val="-11"/>
          <w:sz w:val="21"/>
          <w:szCs w:val="21"/>
        </w:rPr>
        <w:t>引频次。</w:t>
      </w:r>
    </w:p>
    <w:p w14:paraId="5017EA80">
      <w:pPr>
        <w:spacing w:before="86" w:line="337" w:lineRule="auto"/>
        <w:ind w:left="413" w:right="1679"/>
        <w:rPr>
          <w:rFonts w:ascii="宋体" w:hAnsi="宋体" w:eastAsia="宋体" w:cs="宋体"/>
          <w:sz w:val="21"/>
          <w:szCs w:val="21"/>
        </w:rPr>
      </w:pPr>
      <w:r>
        <w:rPr>
          <w:rFonts w:ascii="宋体" w:hAnsi="宋体" w:eastAsia="宋体" w:cs="宋体"/>
          <w:spacing w:val="11"/>
          <w:sz w:val="21"/>
          <w:szCs w:val="21"/>
        </w:rPr>
        <w:t>甲刊：创刊于1980年，2022年总被引频次为2</w:t>
      </w:r>
      <w:r>
        <w:rPr>
          <w:rFonts w:ascii="宋体" w:hAnsi="宋体" w:eastAsia="宋体" w:cs="宋体"/>
          <w:spacing w:val="10"/>
          <w:sz w:val="21"/>
          <w:szCs w:val="21"/>
        </w:rPr>
        <w:t>000,涉及期刊800种</w:t>
      </w:r>
      <w:r>
        <w:rPr>
          <w:rFonts w:ascii="宋体" w:hAnsi="宋体" w:eastAsia="宋体" w:cs="宋体"/>
          <w:sz w:val="21"/>
          <w:szCs w:val="21"/>
        </w:rPr>
        <w:t xml:space="preserve"> </w:t>
      </w:r>
      <w:r>
        <w:rPr>
          <w:rFonts w:ascii="宋体" w:hAnsi="宋体" w:eastAsia="宋体" w:cs="宋体"/>
          <w:spacing w:val="11"/>
          <w:sz w:val="21"/>
          <w:szCs w:val="21"/>
        </w:rPr>
        <w:t>乙刊：创刊于2000年，2022年总被引频次为1</w:t>
      </w:r>
      <w:r>
        <w:rPr>
          <w:rFonts w:ascii="宋体" w:hAnsi="宋体" w:eastAsia="宋体" w:cs="宋体"/>
          <w:spacing w:val="10"/>
          <w:sz w:val="21"/>
          <w:szCs w:val="21"/>
        </w:rPr>
        <w:t>500,涉及期刊500种</w:t>
      </w:r>
    </w:p>
    <w:p w14:paraId="2F554FE2">
      <w:pPr>
        <w:spacing w:before="201" w:line="188" w:lineRule="auto"/>
        <w:ind w:left="4043"/>
        <w:rPr>
          <w:rFonts w:ascii="Times New Roman" w:hAnsi="Times New Roman" w:eastAsia="Times New Roman" w:cs="Times New Roman"/>
          <w:sz w:val="14"/>
          <w:szCs w:val="14"/>
        </w:rPr>
      </w:pPr>
      <w:r>
        <w:rPr>
          <w:rFonts w:ascii="Times New Roman" w:hAnsi="Times New Roman" w:eastAsia="Times New Roman" w:cs="Times New Roman"/>
          <w:color w:val="070B07"/>
          <w:spacing w:val="-1"/>
          <w:sz w:val="14"/>
          <w:szCs w:val="14"/>
        </w:rPr>
        <w:t>20</w:t>
      </w:r>
    </w:p>
    <w:p w14:paraId="4C5388FC">
      <w:pPr>
        <w:spacing w:line="219" w:lineRule="auto"/>
        <w:rPr>
          <w:rFonts w:hint="eastAsia" w:ascii="宋体" w:hAnsi="宋体" w:eastAsia="宋体" w:cs="宋体"/>
          <w:sz w:val="21"/>
          <w:szCs w:val="21"/>
          <w:lang w:eastAsia="zh-CN"/>
        </w:rPr>
        <w:sectPr>
          <w:pgSz w:w="11910" w:h="16840"/>
          <w:pgMar w:top="814" w:right="1764" w:bottom="0" w:left="1786" w:header="0" w:footer="0" w:gutter="0"/>
          <w:cols w:space="720" w:num="1"/>
        </w:sectPr>
      </w:pPr>
      <w:r>
        <w:rPr>
          <w:rFonts w:hint="eastAsia" w:ascii="宋体" w:hAnsi="宋体" w:eastAsia="宋体" w:cs="宋体"/>
          <w:spacing w:val="-19"/>
          <w:w w:val="96"/>
          <w:sz w:val="21"/>
          <w:szCs w:val="21"/>
          <w:lang w:eastAsia="zh-CN"/>
        </w:rPr>
        <w:t xml:space="preserve"> </w:t>
      </w:r>
    </w:p>
    <w:p w14:paraId="7B646C2F">
      <w:pPr>
        <w:spacing w:line="303"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7B407317">
      <w:pPr>
        <w:spacing w:before="75" w:line="216" w:lineRule="auto"/>
        <w:ind w:left="413"/>
        <w:rPr>
          <w:rFonts w:ascii="宋体" w:hAnsi="宋体" w:eastAsia="宋体" w:cs="宋体"/>
          <w:sz w:val="23"/>
          <w:szCs w:val="23"/>
        </w:rPr>
      </w:pPr>
      <w:r>
        <w:rPr>
          <w:rFonts w:ascii="宋体" w:hAnsi="宋体" w:eastAsia="宋体" w:cs="宋体"/>
          <w:spacing w:val="-4"/>
          <w:sz w:val="23"/>
          <w:szCs w:val="23"/>
        </w:rPr>
        <w:t>丙刊：创刊于2020年，2022年总被引频次为200,涉及期刊60种</w:t>
      </w:r>
    </w:p>
    <w:p w14:paraId="71E26385">
      <w:pPr>
        <w:spacing w:before="124" w:line="219" w:lineRule="auto"/>
        <w:ind w:left="413"/>
        <w:rPr>
          <w:rFonts w:ascii="宋体" w:hAnsi="宋体" w:eastAsia="宋体" w:cs="宋体"/>
          <w:sz w:val="23"/>
          <w:szCs w:val="23"/>
        </w:rPr>
      </w:pPr>
      <w:r>
        <w:rPr>
          <w:rFonts w:ascii="宋体" w:hAnsi="宋体" w:eastAsia="宋体" w:cs="宋体"/>
          <w:spacing w:val="-12"/>
          <w:sz w:val="23"/>
          <w:szCs w:val="23"/>
        </w:rPr>
        <w:t>根据定义，在2022年，上述三种期刊按照扩散因子由大到小排序</w:t>
      </w:r>
      <w:r>
        <w:rPr>
          <w:rFonts w:ascii="宋体" w:hAnsi="宋体" w:eastAsia="宋体" w:cs="宋体"/>
          <w:spacing w:val="-13"/>
          <w:sz w:val="23"/>
          <w:szCs w:val="23"/>
        </w:rPr>
        <w:t>正确的是(</w:t>
      </w:r>
      <w:r>
        <w:rPr>
          <w:rFonts w:ascii="宋体" w:hAnsi="宋体" w:eastAsia="宋体" w:cs="宋体"/>
          <w:spacing w:val="21"/>
          <w:sz w:val="23"/>
          <w:szCs w:val="23"/>
        </w:rPr>
        <w:t xml:space="preserve">   </w:t>
      </w:r>
      <w:r>
        <w:rPr>
          <w:rFonts w:ascii="宋体" w:hAnsi="宋体" w:eastAsia="宋体" w:cs="宋体"/>
          <w:spacing w:val="-13"/>
          <w:sz w:val="23"/>
          <w:szCs w:val="23"/>
        </w:rPr>
        <w:t>)。</w:t>
      </w:r>
    </w:p>
    <w:p w14:paraId="5B32901A">
      <w:pPr>
        <w:spacing w:before="136" w:line="220" w:lineRule="auto"/>
        <w:ind w:left="413"/>
        <w:rPr>
          <w:rFonts w:ascii="宋体" w:hAnsi="宋体" w:eastAsia="宋体" w:cs="宋体"/>
          <w:sz w:val="20"/>
          <w:szCs w:val="20"/>
        </w:rPr>
      </w:pPr>
      <w:r>
        <w:rPr>
          <w:rFonts w:ascii="Times New Roman" w:hAnsi="Times New Roman" w:eastAsia="Times New Roman" w:cs="Times New Roman"/>
          <w:spacing w:val="16"/>
          <w:sz w:val="20"/>
          <w:szCs w:val="20"/>
        </w:rPr>
        <w:t>A.</w:t>
      </w:r>
      <w:r>
        <w:rPr>
          <w:rFonts w:ascii="Times New Roman" w:hAnsi="Times New Roman" w:eastAsia="Times New Roman" w:cs="Times New Roman"/>
          <w:spacing w:val="18"/>
          <w:w w:val="101"/>
          <w:sz w:val="20"/>
          <w:szCs w:val="20"/>
        </w:rPr>
        <w:t xml:space="preserve">  </w:t>
      </w:r>
      <w:r>
        <w:rPr>
          <w:rFonts w:ascii="宋体" w:hAnsi="宋体" w:eastAsia="宋体" w:cs="宋体"/>
          <w:spacing w:val="16"/>
          <w:sz w:val="20"/>
          <w:szCs w:val="20"/>
        </w:rPr>
        <w:t>丙、甲、乙</w:t>
      </w:r>
      <w:r>
        <w:rPr>
          <w:rFonts w:ascii="宋体" w:hAnsi="宋体" w:eastAsia="宋体" w:cs="宋体"/>
          <w:spacing w:val="2"/>
          <w:sz w:val="20"/>
          <w:szCs w:val="20"/>
        </w:rPr>
        <w:t xml:space="preserve">                       </w:t>
      </w:r>
      <w:r>
        <w:rPr>
          <w:rFonts w:ascii="Times New Roman" w:hAnsi="Times New Roman" w:eastAsia="Times New Roman" w:cs="Times New Roman"/>
          <w:spacing w:val="16"/>
          <w:sz w:val="20"/>
          <w:szCs w:val="20"/>
        </w:rPr>
        <w:t>B.</w:t>
      </w:r>
      <w:r>
        <w:rPr>
          <w:rFonts w:ascii="Times New Roman" w:hAnsi="Times New Roman" w:eastAsia="Times New Roman" w:cs="Times New Roman"/>
          <w:spacing w:val="49"/>
          <w:sz w:val="20"/>
          <w:szCs w:val="20"/>
        </w:rPr>
        <w:t xml:space="preserve"> </w:t>
      </w:r>
      <w:r>
        <w:rPr>
          <w:rFonts w:ascii="宋体" w:hAnsi="宋体" w:eastAsia="宋体" w:cs="宋体"/>
          <w:spacing w:val="16"/>
          <w:sz w:val="20"/>
          <w:szCs w:val="20"/>
        </w:rPr>
        <w:t>丙、乙、甲</w:t>
      </w:r>
    </w:p>
    <w:p w14:paraId="6AA44686">
      <w:pPr>
        <w:spacing w:before="131" w:line="220" w:lineRule="auto"/>
        <w:ind w:left="413"/>
        <w:rPr>
          <w:rFonts w:ascii="宋体" w:hAnsi="宋体" w:eastAsia="宋体" w:cs="宋体"/>
          <w:sz w:val="20"/>
          <w:szCs w:val="20"/>
        </w:rPr>
      </w:pPr>
      <w:r>
        <w:rPr>
          <w:rFonts w:ascii="Times New Roman" w:hAnsi="Times New Roman" w:eastAsia="Times New Roman" w:cs="Times New Roman"/>
          <w:spacing w:val="-1"/>
          <w:sz w:val="20"/>
          <w:szCs w:val="20"/>
        </w:rPr>
        <w:t>C.</w:t>
      </w:r>
      <w:r>
        <w:rPr>
          <w:rFonts w:ascii="Times New Roman" w:hAnsi="Times New Roman" w:eastAsia="Times New Roman" w:cs="Times New Roman"/>
          <w:spacing w:val="18"/>
          <w:sz w:val="20"/>
          <w:szCs w:val="20"/>
        </w:rPr>
        <w:t xml:space="preserve">  </w:t>
      </w:r>
      <w:r>
        <w:rPr>
          <w:rFonts w:ascii="宋体" w:hAnsi="宋体" w:eastAsia="宋体" w:cs="宋体"/>
          <w:spacing w:val="-1"/>
          <w:sz w:val="20"/>
          <w:szCs w:val="20"/>
        </w:rPr>
        <w:t>乙、丙、甲</w:t>
      </w:r>
      <w:r>
        <w:rPr>
          <w:rFonts w:ascii="宋体" w:hAnsi="宋体" w:eastAsia="宋体" w:cs="宋体"/>
          <w:spacing w:val="2"/>
          <w:sz w:val="20"/>
          <w:szCs w:val="20"/>
        </w:rPr>
        <w:t xml:space="preserve">                       </w:t>
      </w:r>
      <w:r>
        <w:rPr>
          <w:rFonts w:ascii="Times New Roman" w:hAnsi="Times New Roman" w:eastAsia="Times New Roman" w:cs="Times New Roman"/>
          <w:spacing w:val="-1"/>
          <w:sz w:val="20"/>
          <w:szCs w:val="20"/>
        </w:rPr>
        <w:t xml:space="preserve">D. </w:t>
      </w:r>
      <w:r>
        <w:rPr>
          <w:rFonts w:ascii="宋体" w:hAnsi="宋体" w:eastAsia="宋体" w:cs="宋体"/>
          <w:spacing w:val="-1"/>
          <w:sz w:val="20"/>
          <w:szCs w:val="20"/>
        </w:rPr>
        <w:t>甲</w:t>
      </w:r>
      <w:r>
        <w:rPr>
          <w:rFonts w:ascii="宋体" w:hAnsi="宋体" w:eastAsia="宋体" w:cs="宋体"/>
          <w:spacing w:val="-5"/>
          <w:sz w:val="20"/>
          <w:szCs w:val="20"/>
        </w:rPr>
        <w:t xml:space="preserve"> </w:t>
      </w:r>
      <w:r>
        <w:rPr>
          <w:rFonts w:ascii="宋体" w:hAnsi="宋体" w:eastAsia="宋体" w:cs="宋体"/>
          <w:spacing w:val="-1"/>
          <w:sz w:val="20"/>
          <w:szCs w:val="20"/>
        </w:rPr>
        <w:t>、</w:t>
      </w:r>
      <w:r>
        <w:rPr>
          <w:rFonts w:ascii="宋体" w:hAnsi="宋体" w:eastAsia="宋体" w:cs="宋体"/>
          <w:spacing w:val="-18"/>
          <w:sz w:val="20"/>
          <w:szCs w:val="20"/>
        </w:rPr>
        <w:t xml:space="preserve"> </w:t>
      </w:r>
      <w:r>
        <w:rPr>
          <w:rFonts w:ascii="宋体" w:hAnsi="宋体" w:eastAsia="宋体" w:cs="宋体"/>
          <w:spacing w:val="-1"/>
          <w:sz w:val="20"/>
          <w:szCs w:val="20"/>
        </w:rPr>
        <w:t>乙</w:t>
      </w:r>
      <w:r>
        <w:rPr>
          <w:rFonts w:ascii="宋体" w:hAnsi="宋体" w:eastAsia="宋体" w:cs="宋体"/>
          <w:spacing w:val="-24"/>
          <w:sz w:val="20"/>
          <w:szCs w:val="20"/>
        </w:rPr>
        <w:t xml:space="preserve"> </w:t>
      </w:r>
      <w:r>
        <w:rPr>
          <w:rFonts w:ascii="宋体" w:hAnsi="宋体" w:eastAsia="宋体" w:cs="宋体"/>
          <w:spacing w:val="-1"/>
          <w:sz w:val="20"/>
          <w:szCs w:val="20"/>
        </w:rPr>
        <w:t>、</w:t>
      </w:r>
      <w:r>
        <w:rPr>
          <w:rFonts w:ascii="宋体" w:hAnsi="宋体" w:eastAsia="宋体" w:cs="宋体"/>
          <w:spacing w:val="-34"/>
          <w:sz w:val="20"/>
          <w:szCs w:val="20"/>
        </w:rPr>
        <w:t xml:space="preserve"> </w:t>
      </w:r>
      <w:r>
        <w:rPr>
          <w:rFonts w:ascii="宋体" w:hAnsi="宋体" w:eastAsia="宋体" w:cs="宋体"/>
          <w:spacing w:val="-1"/>
          <w:sz w:val="20"/>
          <w:szCs w:val="20"/>
        </w:rPr>
        <w:t>丙</w:t>
      </w:r>
    </w:p>
    <w:p w14:paraId="3D15B99A">
      <w:pPr>
        <w:spacing w:before="72" w:line="307" w:lineRule="auto"/>
        <w:ind w:left="413" w:right="61" w:hanging="410"/>
        <w:rPr>
          <w:rFonts w:ascii="宋体" w:hAnsi="宋体" w:eastAsia="宋体" w:cs="宋体"/>
          <w:sz w:val="20"/>
          <w:szCs w:val="20"/>
        </w:rPr>
      </w:pPr>
      <w:r>
        <w:rPr>
          <w:rFonts w:ascii="宋体" w:hAnsi="宋体" w:eastAsia="宋体" w:cs="宋体"/>
          <w:spacing w:val="7"/>
          <w:sz w:val="20"/>
          <w:szCs w:val="20"/>
        </w:rPr>
        <w:t>87. 动态描写法是指记叙文中对人物、景物作运动状态的描写，创造具体而栩栩如生的形象</w:t>
      </w:r>
      <w:r>
        <w:rPr>
          <w:rFonts w:ascii="宋体" w:hAnsi="宋体" w:eastAsia="宋体" w:cs="宋体"/>
          <w:spacing w:val="3"/>
          <w:sz w:val="20"/>
          <w:szCs w:val="20"/>
        </w:rPr>
        <w:t xml:space="preserve"> </w:t>
      </w:r>
      <w:r>
        <w:rPr>
          <w:rFonts w:ascii="宋体" w:hAnsi="宋体" w:eastAsia="宋体" w:cs="宋体"/>
          <w:sz w:val="20"/>
          <w:szCs w:val="20"/>
        </w:rPr>
        <w:t>的一种描写方法。动态描写法包括两类：</w:t>
      </w:r>
      <w:r>
        <w:rPr>
          <w:rFonts w:ascii="宋体" w:hAnsi="宋体" w:eastAsia="宋体" w:cs="宋体"/>
          <w:spacing w:val="64"/>
          <w:sz w:val="20"/>
          <w:szCs w:val="20"/>
        </w:rPr>
        <w:t xml:space="preserve"> </w:t>
      </w:r>
      <w:r>
        <w:rPr>
          <w:rFonts w:ascii="宋体" w:hAnsi="宋体" w:eastAsia="宋体" w:cs="宋体"/>
          <w:sz w:val="20"/>
          <w:szCs w:val="20"/>
        </w:rPr>
        <w:t xml:space="preserve">一类是对运动着的景物的描写， </w:t>
      </w:r>
      <w:r>
        <w:rPr>
          <w:rFonts w:ascii="宋体" w:hAnsi="宋体" w:eastAsia="宋体" w:cs="宋体"/>
          <w:spacing w:val="-1"/>
          <w:sz w:val="20"/>
          <w:szCs w:val="20"/>
        </w:rPr>
        <w:t>一类是对静物</w:t>
      </w:r>
      <w:r>
        <w:rPr>
          <w:rFonts w:ascii="宋体" w:hAnsi="宋体" w:eastAsia="宋体" w:cs="宋体"/>
          <w:sz w:val="20"/>
          <w:szCs w:val="20"/>
        </w:rPr>
        <w:t xml:space="preserve"> </w:t>
      </w:r>
      <w:r>
        <w:rPr>
          <w:rFonts w:ascii="宋体" w:hAnsi="宋体" w:eastAsia="宋体" w:cs="宋体"/>
          <w:spacing w:val="7"/>
          <w:sz w:val="20"/>
          <w:szCs w:val="20"/>
        </w:rPr>
        <w:t>所作的动态描写。动态描写法的目的在于赋予客观事物以运动感、活力感</w:t>
      </w:r>
      <w:r>
        <w:rPr>
          <w:rFonts w:ascii="宋体" w:hAnsi="宋体" w:eastAsia="宋体" w:cs="宋体"/>
          <w:spacing w:val="6"/>
          <w:sz w:val="20"/>
          <w:szCs w:val="20"/>
        </w:rPr>
        <w:t>、变化感，克</w:t>
      </w:r>
      <w:r>
        <w:rPr>
          <w:rFonts w:ascii="宋体" w:hAnsi="宋体" w:eastAsia="宋体" w:cs="宋体"/>
          <w:sz w:val="20"/>
          <w:szCs w:val="20"/>
        </w:rPr>
        <w:t xml:space="preserve"> </w:t>
      </w:r>
      <w:r>
        <w:rPr>
          <w:rFonts w:ascii="宋体" w:hAnsi="宋体" w:eastAsia="宋体" w:cs="宋体"/>
          <w:spacing w:val="9"/>
          <w:sz w:val="20"/>
          <w:szCs w:val="20"/>
        </w:rPr>
        <w:t>服形象的单调性，丰富形象的多样性，达到更好地表</w:t>
      </w:r>
      <w:r>
        <w:rPr>
          <w:rFonts w:ascii="宋体" w:hAnsi="宋体" w:eastAsia="宋体" w:cs="宋体"/>
          <w:spacing w:val="8"/>
          <w:sz w:val="20"/>
          <w:szCs w:val="20"/>
        </w:rPr>
        <w:t>现事物、感染读者的艺术效果。</w:t>
      </w:r>
    </w:p>
    <w:p w14:paraId="17EA09F1">
      <w:pPr>
        <w:spacing w:before="29" w:line="219" w:lineRule="auto"/>
        <w:ind w:left="413"/>
        <w:rPr>
          <w:rFonts w:ascii="宋体" w:hAnsi="宋体" w:eastAsia="宋体" w:cs="宋体"/>
          <w:sz w:val="20"/>
          <w:szCs w:val="20"/>
        </w:rPr>
      </w:pPr>
      <w:r>
        <w:rPr>
          <w:rFonts w:ascii="宋体" w:hAnsi="宋体" w:eastAsia="宋体" w:cs="宋体"/>
          <w:spacing w:val="12"/>
          <w:sz w:val="20"/>
          <w:szCs w:val="20"/>
        </w:rPr>
        <w:t>根据上述定义，下列没有体现动态描写法的是(</w:t>
      </w:r>
      <w:r>
        <w:rPr>
          <w:rFonts w:ascii="宋体" w:hAnsi="宋体" w:eastAsia="宋体" w:cs="宋体"/>
          <w:spacing w:val="2"/>
          <w:sz w:val="20"/>
          <w:szCs w:val="20"/>
        </w:rPr>
        <w:t xml:space="preserve">    </w:t>
      </w:r>
      <w:r>
        <w:rPr>
          <w:rFonts w:ascii="宋体" w:hAnsi="宋体" w:eastAsia="宋体" w:cs="宋体"/>
          <w:spacing w:val="12"/>
          <w:sz w:val="20"/>
          <w:szCs w:val="20"/>
        </w:rPr>
        <w:t>)。</w:t>
      </w:r>
    </w:p>
    <w:p w14:paraId="38309761">
      <w:pPr>
        <w:spacing w:before="142" w:line="219" w:lineRule="auto"/>
        <w:ind w:left="413"/>
        <w:rPr>
          <w:rFonts w:ascii="宋体" w:hAnsi="宋体" w:eastAsia="宋体" w:cs="宋体"/>
          <w:sz w:val="20"/>
          <w:szCs w:val="20"/>
        </w:rPr>
      </w:pPr>
      <w:r>
        <w:rPr>
          <w:rFonts w:ascii="宋体" w:hAnsi="宋体" w:eastAsia="宋体" w:cs="宋体"/>
          <w:spacing w:val="11"/>
          <w:sz w:val="20"/>
          <w:szCs w:val="20"/>
        </w:rPr>
        <w:t>A. 有的松树望穿秋水，不见你来，独自上到高处，斜着身子张望</w:t>
      </w:r>
    </w:p>
    <w:p w14:paraId="338D2000">
      <w:pPr>
        <w:spacing w:before="142" w:line="219" w:lineRule="auto"/>
        <w:ind w:left="413"/>
        <w:rPr>
          <w:rFonts w:ascii="宋体" w:hAnsi="宋体" w:eastAsia="宋体" w:cs="宋体"/>
          <w:sz w:val="20"/>
          <w:szCs w:val="20"/>
        </w:rPr>
      </w:pPr>
      <w:r>
        <w:rPr>
          <w:rFonts w:ascii="Times New Roman" w:hAnsi="Times New Roman" w:eastAsia="Times New Roman" w:cs="Times New Roman"/>
          <w:spacing w:val="8"/>
          <w:sz w:val="20"/>
          <w:szCs w:val="20"/>
        </w:rPr>
        <w:t xml:space="preserve">B.   </w:t>
      </w:r>
      <w:r>
        <w:rPr>
          <w:rFonts w:ascii="宋体" w:hAnsi="宋体" w:eastAsia="宋体" w:cs="宋体"/>
          <w:spacing w:val="8"/>
          <w:sz w:val="20"/>
          <w:szCs w:val="20"/>
        </w:rPr>
        <w:t>夜阑人静，家养的大黄狗趴在院子里安静地睡了</w:t>
      </w:r>
    </w:p>
    <w:p w14:paraId="54DB628D">
      <w:pPr>
        <w:spacing w:before="132" w:line="319" w:lineRule="auto"/>
        <w:ind w:left="413" w:right="1737"/>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17"/>
          <w:sz w:val="20"/>
          <w:szCs w:val="20"/>
        </w:rPr>
        <w:t xml:space="preserve">  </w:t>
      </w:r>
      <w:r>
        <w:rPr>
          <w:rFonts w:ascii="宋体" w:hAnsi="宋体" w:eastAsia="宋体" w:cs="宋体"/>
          <w:spacing w:val="10"/>
          <w:sz w:val="20"/>
          <w:szCs w:val="20"/>
        </w:rPr>
        <w:t>七股大水，从水库的桥孔跃出，仿佛七幅闪光的黄</w:t>
      </w:r>
      <w:r>
        <w:rPr>
          <w:rFonts w:ascii="宋体" w:hAnsi="宋体" w:eastAsia="宋体" w:cs="宋体"/>
          <w:spacing w:val="9"/>
          <w:sz w:val="20"/>
          <w:szCs w:val="20"/>
        </w:rPr>
        <w:t>锦，直铺下去</w:t>
      </w:r>
      <w:r>
        <w:rPr>
          <w:rFonts w:ascii="宋体" w:hAnsi="宋体" w:eastAsia="宋体" w:cs="宋体"/>
          <w:sz w:val="20"/>
          <w:szCs w:val="20"/>
        </w:rPr>
        <w:t xml:space="preserve"> </w:t>
      </w:r>
      <w:r>
        <w:rPr>
          <w:rFonts w:ascii="Times New Roman" w:hAnsi="Times New Roman" w:eastAsia="Times New Roman" w:cs="Times New Roman"/>
          <w:spacing w:val="8"/>
          <w:sz w:val="20"/>
          <w:szCs w:val="20"/>
        </w:rPr>
        <w:t xml:space="preserve">D.   </w:t>
      </w:r>
      <w:r>
        <w:rPr>
          <w:rFonts w:ascii="宋体" w:hAnsi="宋体" w:eastAsia="宋体" w:cs="宋体"/>
          <w:spacing w:val="8"/>
          <w:sz w:val="20"/>
          <w:szCs w:val="20"/>
        </w:rPr>
        <w:t>一轮杏黄色的满月，悄悄从山嘴处爬出来，把倒影投入湖水中</w:t>
      </w:r>
    </w:p>
    <w:p w14:paraId="29B98DC4">
      <w:pPr>
        <w:spacing w:before="3" w:line="290" w:lineRule="auto"/>
        <w:ind w:left="413" w:right="59" w:hanging="410"/>
        <w:rPr>
          <w:rFonts w:ascii="宋体" w:hAnsi="宋体" w:eastAsia="宋体" w:cs="宋体"/>
          <w:sz w:val="20"/>
          <w:szCs w:val="20"/>
        </w:rPr>
      </w:pPr>
      <w:r>
        <w:rPr>
          <w:rFonts w:ascii="宋体" w:hAnsi="宋体" w:eastAsia="宋体" w:cs="宋体"/>
          <w:spacing w:val="10"/>
          <w:sz w:val="20"/>
          <w:szCs w:val="20"/>
        </w:rPr>
        <w:t>88.附性法推理是指将同一属性分别附加在原命题的主项和谓项前</w:t>
      </w:r>
      <w:r>
        <w:rPr>
          <w:rFonts w:ascii="宋体" w:hAnsi="宋体" w:eastAsia="宋体" w:cs="宋体"/>
          <w:spacing w:val="9"/>
          <w:sz w:val="20"/>
          <w:szCs w:val="20"/>
        </w:rPr>
        <w:t>面，从而形成一个新命题</w:t>
      </w:r>
      <w:r>
        <w:rPr>
          <w:rFonts w:ascii="宋体" w:hAnsi="宋体" w:eastAsia="宋体" w:cs="宋体"/>
          <w:sz w:val="20"/>
          <w:szCs w:val="20"/>
        </w:rPr>
        <w:t xml:space="preserve"> </w:t>
      </w:r>
      <w:r>
        <w:rPr>
          <w:rFonts w:ascii="宋体" w:hAnsi="宋体" w:eastAsia="宋体" w:cs="宋体"/>
          <w:spacing w:val="-5"/>
          <w:sz w:val="20"/>
          <w:szCs w:val="20"/>
        </w:rPr>
        <w:t>的推理方法，以公式表示即为：“所有</w:t>
      </w:r>
      <w:r>
        <w:rPr>
          <w:rFonts w:ascii="Times New Roman" w:hAnsi="Times New Roman" w:eastAsia="Times New Roman" w:cs="Times New Roman"/>
          <w:spacing w:val="-5"/>
          <w:sz w:val="20"/>
          <w:szCs w:val="20"/>
        </w:rPr>
        <w:t xml:space="preserve">S  </w:t>
      </w:r>
      <w:r>
        <w:rPr>
          <w:rFonts w:ascii="宋体" w:hAnsi="宋体" w:eastAsia="宋体" w:cs="宋体"/>
          <w:spacing w:val="-5"/>
          <w:sz w:val="20"/>
          <w:szCs w:val="20"/>
        </w:rPr>
        <w:t>(</w:t>
      </w:r>
      <w:r>
        <w:rPr>
          <w:rFonts w:ascii="宋体" w:hAnsi="宋体" w:eastAsia="宋体" w:cs="宋体"/>
          <w:spacing w:val="-35"/>
          <w:sz w:val="20"/>
          <w:szCs w:val="20"/>
        </w:rPr>
        <w:t xml:space="preserve"> </w:t>
      </w:r>
      <w:r>
        <w:rPr>
          <w:rFonts w:ascii="宋体" w:hAnsi="宋体" w:eastAsia="宋体" w:cs="宋体"/>
          <w:spacing w:val="-5"/>
          <w:sz w:val="20"/>
          <w:szCs w:val="20"/>
        </w:rPr>
        <w:t>主</w:t>
      </w:r>
      <w:r>
        <w:rPr>
          <w:rFonts w:ascii="宋体" w:hAnsi="宋体" w:eastAsia="宋体" w:cs="宋体"/>
          <w:spacing w:val="-33"/>
          <w:sz w:val="20"/>
          <w:szCs w:val="20"/>
        </w:rPr>
        <w:t xml:space="preserve"> </w:t>
      </w:r>
      <w:r>
        <w:rPr>
          <w:rFonts w:ascii="宋体" w:hAnsi="宋体" w:eastAsia="宋体" w:cs="宋体"/>
          <w:spacing w:val="-5"/>
          <w:sz w:val="20"/>
          <w:szCs w:val="20"/>
        </w:rPr>
        <w:t>项</w:t>
      </w:r>
      <w:r>
        <w:rPr>
          <w:rFonts w:ascii="宋体" w:hAnsi="宋体" w:eastAsia="宋体" w:cs="宋体"/>
          <w:spacing w:val="-35"/>
          <w:sz w:val="20"/>
          <w:szCs w:val="20"/>
        </w:rPr>
        <w:t xml:space="preserve"> </w:t>
      </w:r>
      <w:r>
        <w:rPr>
          <w:rFonts w:ascii="宋体" w:hAnsi="宋体" w:eastAsia="宋体" w:cs="宋体"/>
          <w:spacing w:val="-5"/>
          <w:sz w:val="20"/>
          <w:szCs w:val="20"/>
        </w:rPr>
        <w:t>)</w:t>
      </w:r>
      <w:r>
        <w:rPr>
          <w:rFonts w:ascii="宋体" w:hAnsi="宋体" w:eastAsia="宋体" w:cs="宋体"/>
          <w:spacing w:val="-34"/>
          <w:sz w:val="20"/>
          <w:szCs w:val="20"/>
        </w:rPr>
        <w:t xml:space="preserve"> </w:t>
      </w:r>
      <w:r>
        <w:rPr>
          <w:rFonts w:ascii="宋体" w:hAnsi="宋体" w:eastAsia="宋体" w:cs="宋体"/>
          <w:spacing w:val="-5"/>
          <w:sz w:val="20"/>
          <w:szCs w:val="20"/>
        </w:rPr>
        <w:t>是</w:t>
      </w:r>
      <w:r>
        <w:rPr>
          <w:rFonts w:ascii="Times New Roman" w:hAnsi="Times New Roman" w:eastAsia="Times New Roman" w:cs="Times New Roman"/>
          <w:spacing w:val="-5"/>
          <w:sz w:val="20"/>
          <w:szCs w:val="20"/>
        </w:rPr>
        <w:t xml:space="preserve">P  </w:t>
      </w:r>
      <w:r>
        <w:rPr>
          <w:rFonts w:ascii="宋体" w:hAnsi="宋体" w:eastAsia="宋体" w:cs="宋体"/>
          <w:spacing w:val="-5"/>
          <w:sz w:val="20"/>
          <w:szCs w:val="20"/>
        </w:rPr>
        <w:t>( 谓 项 ) → 所</w:t>
      </w:r>
      <w:r>
        <w:rPr>
          <w:rFonts w:ascii="宋体" w:hAnsi="宋体" w:eastAsia="宋体" w:cs="宋体"/>
          <w:spacing w:val="-17"/>
          <w:sz w:val="20"/>
          <w:szCs w:val="20"/>
        </w:rPr>
        <w:t xml:space="preserve"> </w:t>
      </w:r>
      <w:r>
        <w:rPr>
          <w:rFonts w:ascii="宋体" w:hAnsi="宋体" w:eastAsia="宋体" w:cs="宋体"/>
          <w:spacing w:val="-5"/>
          <w:sz w:val="20"/>
          <w:szCs w:val="20"/>
        </w:rPr>
        <w:t>有</w:t>
      </w:r>
      <w:r>
        <w:rPr>
          <w:rFonts w:ascii="Times New Roman" w:hAnsi="Times New Roman" w:eastAsia="Times New Roman" w:cs="Times New Roman"/>
          <w:spacing w:val="-6"/>
          <w:sz w:val="20"/>
          <w:szCs w:val="20"/>
        </w:rPr>
        <w:t>NS</w:t>
      </w:r>
      <w:r>
        <w:rPr>
          <w:rFonts w:ascii="Times New Roman" w:hAnsi="Times New Roman" w:eastAsia="Times New Roman" w:cs="Times New Roman"/>
          <w:spacing w:val="22"/>
          <w:sz w:val="20"/>
          <w:szCs w:val="20"/>
        </w:rPr>
        <w:t xml:space="preserve"> </w:t>
      </w:r>
      <w:r>
        <w:rPr>
          <w:rFonts w:ascii="宋体" w:hAnsi="宋体" w:eastAsia="宋体" w:cs="宋体"/>
          <w:spacing w:val="-6"/>
          <w:sz w:val="20"/>
          <w:szCs w:val="20"/>
        </w:rPr>
        <w:t>是</w:t>
      </w:r>
      <w:r>
        <w:rPr>
          <w:rFonts w:ascii="宋体" w:hAnsi="宋体" w:eastAsia="宋体" w:cs="宋体"/>
          <w:spacing w:val="-39"/>
          <w:sz w:val="20"/>
          <w:szCs w:val="20"/>
        </w:rPr>
        <w:t xml:space="preserve"> </w:t>
      </w:r>
      <w:r>
        <w:rPr>
          <w:rFonts w:ascii="Times New Roman" w:hAnsi="Times New Roman" w:eastAsia="Times New Roman" w:cs="Times New Roman"/>
          <w:spacing w:val="-6"/>
          <w:sz w:val="20"/>
          <w:szCs w:val="20"/>
        </w:rPr>
        <w:t>NP”</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w:t>
      </w:r>
      <w:r>
        <w:rPr>
          <w:rFonts w:ascii="宋体" w:hAnsi="宋体" w:eastAsia="宋体" w:cs="宋体"/>
          <w:spacing w:val="-18"/>
          <w:sz w:val="20"/>
          <w:szCs w:val="20"/>
        </w:rPr>
        <w:t xml:space="preserve"> </w:t>
      </w:r>
      <w:r>
        <w:rPr>
          <w:rFonts w:ascii="宋体" w:hAnsi="宋体" w:eastAsia="宋体" w:cs="宋体"/>
          <w:spacing w:val="-6"/>
          <w:sz w:val="20"/>
          <w:szCs w:val="20"/>
        </w:rPr>
        <w:t>其</w:t>
      </w:r>
      <w:r>
        <w:rPr>
          <w:rFonts w:ascii="宋体" w:hAnsi="宋体" w:eastAsia="宋体" w:cs="宋体"/>
          <w:sz w:val="20"/>
          <w:szCs w:val="20"/>
        </w:rPr>
        <w:t xml:space="preserve"> </w:t>
      </w:r>
      <w:r>
        <w:rPr>
          <w:rFonts w:ascii="宋体" w:hAnsi="宋体" w:eastAsia="宋体" w:cs="宋体"/>
          <w:spacing w:val="7"/>
          <w:sz w:val="20"/>
          <w:szCs w:val="20"/>
        </w:rPr>
        <w:t>中“N”表示某种属性)。运用这种推理必须遵守的</w:t>
      </w:r>
      <w:r>
        <w:rPr>
          <w:rFonts w:ascii="宋体" w:hAnsi="宋体" w:eastAsia="宋体" w:cs="宋体"/>
          <w:spacing w:val="6"/>
          <w:sz w:val="20"/>
          <w:szCs w:val="20"/>
        </w:rPr>
        <w:t>规则是：①原命题必须断定了某个类</w:t>
      </w:r>
      <w:r>
        <w:rPr>
          <w:rFonts w:ascii="宋体" w:hAnsi="宋体" w:eastAsia="宋体" w:cs="宋体"/>
          <w:sz w:val="20"/>
          <w:szCs w:val="20"/>
        </w:rPr>
        <w:t xml:space="preserve"> </w:t>
      </w:r>
      <w:r>
        <w:rPr>
          <w:rFonts w:ascii="宋体" w:hAnsi="宋体" w:eastAsia="宋体" w:cs="宋体"/>
          <w:spacing w:val="7"/>
          <w:sz w:val="20"/>
          <w:szCs w:val="20"/>
        </w:rPr>
        <w:t>别的所有事物的某种共性；②附加的属性概念</w:t>
      </w:r>
      <w:r>
        <w:rPr>
          <w:rFonts w:ascii="宋体" w:hAnsi="宋体" w:eastAsia="宋体" w:cs="宋体"/>
          <w:spacing w:val="6"/>
          <w:sz w:val="20"/>
          <w:szCs w:val="20"/>
        </w:rPr>
        <w:t>必须保持含义的同一：③结论中的主谓项</w:t>
      </w:r>
      <w:r>
        <w:rPr>
          <w:rFonts w:ascii="宋体" w:hAnsi="宋体" w:eastAsia="宋体" w:cs="宋体"/>
          <w:sz w:val="20"/>
          <w:szCs w:val="20"/>
        </w:rPr>
        <w:t xml:space="preserve"> </w:t>
      </w:r>
      <w:r>
        <w:rPr>
          <w:rFonts w:ascii="宋体" w:hAnsi="宋体" w:eastAsia="宋体" w:cs="宋体"/>
          <w:spacing w:val="6"/>
          <w:sz w:val="20"/>
          <w:szCs w:val="20"/>
        </w:rPr>
        <w:t>关系应与前提中的主谓项关系相同。</w:t>
      </w:r>
    </w:p>
    <w:p w14:paraId="793D931F">
      <w:pPr>
        <w:spacing w:before="87" w:line="219" w:lineRule="auto"/>
        <w:ind w:left="413"/>
        <w:rPr>
          <w:rFonts w:ascii="宋体" w:hAnsi="宋体" w:eastAsia="宋体" w:cs="宋体"/>
          <w:sz w:val="23"/>
          <w:szCs w:val="23"/>
        </w:rPr>
      </w:pPr>
      <w:r>
        <w:rPr>
          <w:rFonts w:ascii="宋体" w:hAnsi="宋体" w:eastAsia="宋体" w:cs="宋体"/>
          <w:spacing w:val="-12"/>
          <w:sz w:val="23"/>
          <w:szCs w:val="23"/>
        </w:rPr>
        <w:t xml:space="preserve">根据上述定义，下列符合附性法推理规则的是( </w:t>
      </w:r>
      <w:r>
        <w:rPr>
          <w:rFonts w:ascii="宋体" w:hAnsi="宋体" w:eastAsia="宋体" w:cs="宋体"/>
          <w:spacing w:val="-13"/>
          <w:sz w:val="23"/>
          <w:szCs w:val="23"/>
        </w:rPr>
        <w:t xml:space="preserve">  )。</w:t>
      </w:r>
    </w:p>
    <w:p w14:paraId="0315A224">
      <w:pPr>
        <w:spacing w:before="127" w:line="219" w:lineRule="auto"/>
        <w:ind w:left="413"/>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3"/>
          <w:w w:val="101"/>
          <w:sz w:val="20"/>
          <w:szCs w:val="20"/>
        </w:rPr>
        <w:t xml:space="preserve">  </w:t>
      </w:r>
      <w:r>
        <w:rPr>
          <w:rFonts w:ascii="宋体" w:hAnsi="宋体" w:eastAsia="宋体" w:cs="宋体"/>
          <w:spacing w:val="10"/>
          <w:sz w:val="20"/>
          <w:szCs w:val="20"/>
        </w:rPr>
        <w:t>蝴蝶是昆虫，所以，色彩斑斓的蝴蝶是色彩斑斓的昆虫</w:t>
      </w:r>
    </w:p>
    <w:p w14:paraId="35A0D867">
      <w:pPr>
        <w:spacing w:before="143" w:line="219" w:lineRule="auto"/>
        <w:ind w:left="413"/>
        <w:rPr>
          <w:rFonts w:ascii="宋体" w:hAnsi="宋体" w:eastAsia="宋体" w:cs="宋体"/>
          <w:sz w:val="20"/>
          <w:szCs w:val="20"/>
        </w:rPr>
      </w:pPr>
      <w:r>
        <w:rPr>
          <w:rFonts w:ascii="宋体" w:hAnsi="宋体" w:eastAsia="宋体" w:cs="宋体"/>
          <w:spacing w:val="14"/>
          <w:sz w:val="20"/>
          <w:szCs w:val="20"/>
        </w:rPr>
        <w:t>B.</w:t>
      </w:r>
      <w:r>
        <w:rPr>
          <w:rFonts w:ascii="宋体" w:hAnsi="宋体" w:eastAsia="宋体" w:cs="宋体"/>
          <w:spacing w:val="-27"/>
          <w:sz w:val="20"/>
          <w:szCs w:val="20"/>
        </w:rPr>
        <w:t xml:space="preserve"> </w:t>
      </w:r>
      <w:r>
        <w:rPr>
          <w:rFonts w:ascii="宋体" w:hAnsi="宋体" w:eastAsia="宋体" w:cs="宋体"/>
          <w:spacing w:val="14"/>
          <w:sz w:val="20"/>
          <w:szCs w:val="20"/>
        </w:rPr>
        <w:t>教师是人，所以，老教师是老人</w:t>
      </w:r>
    </w:p>
    <w:p w14:paraId="7C92BAE4">
      <w:pPr>
        <w:spacing w:before="133" w:line="219" w:lineRule="auto"/>
        <w:ind w:left="413"/>
        <w:rPr>
          <w:rFonts w:ascii="宋体" w:hAnsi="宋体" w:eastAsia="宋体" w:cs="宋体"/>
          <w:sz w:val="20"/>
          <w:szCs w:val="20"/>
        </w:rPr>
      </w:pPr>
      <w:r>
        <w:rPr>
          <w:rFonts w:ascii="Times New Roman" w:hAnsi="Times New Roman" w:eastAsia="Times New Roman" w:cs="Times New Roman"/>
          <w:spacing w:val="13"/>
          <w:sz w:val="20"/>
          <w:szCs w:val="20"/>
        </w:rPr>
        <w:t>C.</w:t>
      </w:r>
      <w:r>
        <w:rPr>
          <w:rFonts w:ascii="Times New Roman" w:hAnsi="Times New Roman" w:eastAsia="Times New Roman" w:cs="Times New Roman"/>
          <w:spacing w:val="41"/>
          <w:sz w:val="20"/>
          <w:szCs w:val="20"/>
        </w:rPr>
        <w:t xml:space="preserve"> </w:t>
      </w:r>
      <w:r>
        <w:rPr>
          <w:rFonts w:ascii="宋体" w:hAnsi="宋体" w:eastAsia="宋体" w:cs="宋体"/>
          <w:spacing w:val="13"/>
          <w:sz w:val="20"/>
          <w:szCs w:val="20"/>
        </w:rPr>
        <w:t>有些诗人是画家，所以，有些女诗人是女画家</w:t>
      </w:r>
    </w:p>
    <w:p w14:paraId="29290D88">
      <w:pPr>
        <w:spacing w:before="143" w:line="220" w:lineRule="auto"/>
        <w:ind w:left="413"/>
        <w:rPr>
          <w:rFonts w:ascii="宋体" w:hAnsi="宋体" w:eastAsia="宋体" w:cs="宋体"/>
          <w:sz w:val="20"/>
          <w:szCs w:val="20"/>
        </w:rPr>
      </w:pPr>
      <w:r>
        <w:rPr>
          <w:rFonts w:ascii="宋体" w:hAnsi="宋体" w:eastAsia="宋体" w:cs="宋体"/>
          <w:spacing w:val="10"/>
          <w:sz w:val="20"/>
          <w:szCs w:val="20"/>
        </w:rPr>
        <w:t>D.</w:t>
      </w:r>
      <w:r>
        <w:rPr>
          <w:rFonts w:ascii="宋体" w:hAnsi="宋体" w:eastAsia="宋体" w:cs="宋体"/>
          <w:spacing w:val="57"/>
          <w:sz w:val="20"/>
          <w:szCs w:val="20"/>
        </w:rPr>
        <w:t xml:space="preserve"> </w:t>
      </w:r>
      <w:r>
        <w:rPr>
          <w:rFonts w:ascii="宋体" w:hAnsi="宋体" w:eastAsia="宋体" w:cs="宋体"/>
          <w:spacing w:val="10"/>
          <w:sz w:val="20"/>
          <w:szCs w:val="20"/>
        </w:rPr>
        <w:t>音乐家是人，所以，无天赋的音乐家是无天赋的人</w:t>
      </w:r>
    </w:p>
    <w:p w14:paraId="5C572703">
      <w:pPr>
        <w:spacing w:before="70" w:line="300" w:lineRule="auto"/>
        <w:ind w:left="413" w:right="90" w:hanging="410"/>
        <w:rPr>
          <w:rFonts w:ascii="宋体" w:hAnsi="宋体" w:eastAsia="宋体" w:cs="宋体"/>
          <w:sz w:val="20"/>
          <w:szCs w:val="20"/>
        </w:rPr>
      </w:pPr>
      <w:r>
        <w:rPr>
          <w:rFonts w:ascii="宋体" w:hAnsi="宋体" w:eastAsia="宋体" w:cs="宋体"/>
          <w:spacing w:val="6"/>
          <w:sz w:val="20"/>
          <w:szCs w:val="20"/>
        </w:rPr>
        <w:t>89. 中医七方指的是大方、小方、缓方、急方、奇方、偶方、复方七种方剂的总称，其中缓</w:t>
      </w:r>
      <w:r>
        <w:rPr>
          <w:rFonts w:ascii="宋体" w:hAnsi="宋体" w:eastAsia="宋体" w:cs="宋体"/>
          <w:spacing w:val="14"/>
          <w:sz w:val="20"/>
          <w:szCs w:val="20"/>
        </w:rPr>
        <w:t xml:space="preserve"> </w:t>
      </w:r>
      <w:r>
        <w:rPr>
          <w:rFonts w:ascii="宋体" w:hAnsi="宋体" w:eastAsia="宋体" w:cs="宋体"/>
          <w:spacing w:val="7"/>
          <w:sz w:val="20"/>
          <w:szCs w:val="20"/>
        </w:rPr>
        <w:t>方是指药性缓和，治疗病势缓慢需长期服用的方剂；急方是指药性峻</w:t>
      </w:r>
      <w:r>
        <w:rPr>
          <w:rFonts w:ascii="宋体" w:hAnsi="宋体" w:eastAsia="宋体" w:cs="宋体"/>
          <w:spacing w:val="6"/>
          <w:sz w:val="20"/>
          <w:szCs w:val="20"/>
        </w:rPr>
        <w:t>猛，治疗病势急重</w:t>
      </w:r>
    </w:p>
    <w:p w14:paraId="02570605">
      <w:pPr>
        <w:spacing w:before="30" w:line="300" w:lineRule="auto"/>
        <w:ind w:left="413" w:right="439"/>
        <w:rPr>
          <w:rFonts w:ascii="宋体" w:hAnsi="宋体" w:eastAsia="宋体" w:cs="宋体"/>
          <w:sz w:val="20"/>
          <w:szCs w:val="20"/>
        </w:rPr>
      </w:pPr>
      <w:r>
        <w:rPr>
          <w:rFonts w:ascii="宋体" w:hAnsi="宋体" w:eastAsia="宋体" w:cs="宋体"/>
          <w:spacing w:val="9"/>
          <w:sz w:val="20"/>
          <w:szCs w:val="20"/>
        </w:rPr>
        <w:t>急于取效的方剂；奇方是指单数药物组成的方</w:t>
      </w:r>
      <w:r>
        <w:rPr>
          <w:rFonts w:ascii="宋体" w:hAnsi="宋体" w:eastAsia="宋体" w:cs="宋体"/>
          <w:spacing w:val="8"/>
          <w:sz w:val="20"/>
          <w:szCs w:val="20"/>
        </w:rPr>
        <w:t>剂；偶方是指双数药物组成的方剂。</w:t>
      </w:r>
      <w:r>
        <w:rPr>
          <w:rFonts w:ascii="宋体" w:hAnsi="宋体" w:eastAsia="宋体" w:cs="宋体"/>
          <w:sz w:val="20"/>
          <w:szCs w:val="20"/>
        </w:rPr>
        <w:t xml:space="preserve"> </w:t>
      </w:r>
      <w:r>
        <w:rPr>
          <w:rFonts w:ascii="宋体" w:hAnsi="宋体" w:eastAsia="宋体" w:cs="宋体"/>
          <w:spacing w:val="12"/>
          <w:sz w:val="20"/>
          <w:szCs w:val="20"/>
        </w:rPr>
        <w:t>根据上述定义，下列既属于缓方又属于偶方的是(</w:t>
      </w:r>
      <w:r>
        <w:rPr>
          <w:rFonts w:ascii="宋体" w:hAnsi="宋体" w:eastAsia="宋体" w:cs="宋体"/>
          <w:spacing w:val="2"/>
          <w:sz w:val="20"/>
          <w:szCs w:val="20"/>
        </w:rPr>
        <w:t xml:space="preserve">    </w:t>
      </w:r>
      <w:r>
        <w:rPr>
          <w:rFonts w:ascii="宋体" w:hAnsi="宋体" w:eastAsia="宋体" w:cs="宋体"/>
          <w:spacing w:val="12"/>
          <w:sz w:val="20"/>
          <w:szCs w:val="20"/>
        </w:rPr>
        <w:t>)。</w:t>
      </w:r>
    </w:p>
    <w:p w14:paraId="2A1B9E0C">
      <w:pPr>
        <w:spacing w:before="70" w:line="346" w:lineRule="auto"/>
        <w:ind w:left="413" w:right="18"/>
        <w:rPr>
          <w:rFonts w:ascii="宋体" w:hAnsi="宋体" w:eastAsia="宋体" w:cs="宋体"/>
          <w:sz w:val="20"/>
          <w:szCs w:val="20"/>
        </w:rPr>
      </w:pPr>
      <w:r>
        <w:rPr>
          <w:rFonts w:ascii="宋体" w:hAnsi="宋体" w:eastAsia="宋体" w:cs="宋体"/>
          <w:spacing w:val="15"/>
          <w:sz w:val="20"/>
          <w:szCs w:val="20"/>
        </w:rPr>
        <w:t>A.</w:t>
      </w:r>
      <w:r>
        <w:rPr>
          <w:rFonts w:ascii="宋体" w:hAnsi="宋体" w:eastAsia="宋体" w:cs="宋体"/>
          <w:spacing w:val="61"/>
          <w:sz w:val="20"/>
          <w:szCs w:val="20"/>
        </w:rPr>
        <w:t xml:space="preserve"> </w:t>
      </w:r>
      <w:r>
        <w:rPr>
          <w:rFonts w:ascii="宋体" w:hAnsi="宋体" w:eastAsia="宋体" w:cs="宋体"/>
          <w:spacing w:val="15"/>
          <w:sz w:val="20"/>
          <w:szCs w:val="20"/>
        </w:rPr>
        <w:t>参附汤：人参15克，附子30克，有回阳、益</w:t>
      </w:r>
      <w:r>
        <w:rPr>
          <w:rFonts w:ascii="宋体" w:hAnsi="宋体" w:eastAsia="宋体" w:cs="宋体"/>
          <w:spacing w:val="14"/>
          <w:sz w:val="20"/>
          <w:szCs w:val="20"/>
        </w:rPr>
        <w:t>气、固脱之功，常用于元气大亏、阳</w:t>
      </w:r>
      <w:r>
        <w:rPr>
          <w:rFonts w:ascii="宋体" w:hAnsi="宋体" w:eastAsia="宋体" w:cs="宋体"/>
          <w:sz w:val="20"/>
          <w:szCs w:val="20"/>
        </w:rPr>
        <w:t xml:space="preserve"> </w:t>
      </w:r>
      <w:r>
        <w:rPr>
          <w:rFonts w:ascii="宋体" w:hAnsi="宋体" w:eastAsia="宋体" w:cs="宋体"/>
          <w:spacing w:val="10"/>
          <w:sz w:val="20"/>
          <w:szCs w:val="20"/>
        </w:rPr>
        <w:t>气暴脱之症</w:t>
      </w:r>
    </w:p>
    <w:p w14:paraId="32999A79">
      <w:pPr>
        <w:spacing w:before="1" w:line="346" w:lineRule="auto"/>
        <w:ind w:left="413" w:right="90"/>
        <w:rPr>
          <w:rFonts w:ascii="宋体" w:hAnsi="宋体" w:eastAsia="宋体" w:cs="宋体"/>
          <w:sz w:val="20"/>
          <w:szCs w:val="20"/>
        </w:rPr>
      </w:pPr>
      <w:r>
        <w:rPr>
          <w:rFonts w:ascii="Times New Roman" w:hAnsi="Times New Roman" w:eastAsia="Times New Roman" w:cs="Times New Roman"/>
          <w:spacing w:val="18"/>
          <w:sz w:val="20"/>
          <w:szCs w:val="20"/>
        </w:rPr>
        <w:t>B.</w:t>
      </w:r>
      <w:r>
        <w:rPr>
          <w:rFonts w:ascii="Times New Roman" w:hAnsi="Times New Roman" w:eastAsia="Times New Roman" w:cs="Times New Roman"/>
          <w:sz w:val="20"/>
          <w:szCs w:val="20"/>
        </w:rPr>
        <w:t xml:space="preserve">  </w:t>
      </w:r>
      <w:r>
        <w:rPr>
          <w:rFonts w:ascii="宋体" w:hAnsi="宋体" w:eastAsia="宋体" w:cs="宋体"/>
          <w:spacing w:val="18"/>
          <w:sz w:val="20"/>
          <w:szCs w:val="20"/>
        </w:rPr>
        <w:t>生脉饮：人参9克、麦门冬9克、五味子6克，为补益剂，</w:t>
      </w:r>
      <w:r>
        <w:rPr>
          <w:rFonts w:ascii="宋体" w:hAnsi="宋体" w:eastAsia="宋体" w:cs="宋体"/>
          <w:spacing w:val="17"/>
          <w:sz w:val="20"/>
          <w:szCs w:val="20"/>
        </w:rPr>
        <w:t>具有益气生津、去阴止</w:t>
      </w:r>
      <w:r>
        <w:rPr>
          <w:rFonts w:ascii="宋体" w:hAnsi="宋体" w:eastAsia="宋体" w:cs="宋体"/>
          <w:spacing w:val="1"/>
          <w:sz w:val="20"/>
          <w:szCs w:val="20"/>
        </w:rPr>
        <w:t xml:space="preserve"> </w:t>
      </w:r>
      <w:r>
        <w:rPr>
          <w:rFonts w:ascii="宋体" w:hAnsi="宋体" w:eastAsia="宋体" w:cs="宋体"/>
          <w:spacing w:val="12"/>
          <w:sz w:val="20"/>
          <w:szCs w:val="20"/>
        </w:rPr>
        <w:t>汗之功效</w:t>
      </w:r>
    </w:p>
    <w:p w14:paraId="627E9530">
      <w:pPr>
        <w:spacing w:line="338" w:lineRule="auto"/>
        <w:ind w:left="413" w:right="91"/>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17"/>
          <w:sz w:val="20"/>
          <w:szCs w:val="20"/>
        </w:rPr>
        <w:t xml:space="preserve">  </w:t>
      </w:r>
      <w:r>
        <w:rPr>
          <w:rFonts w:ascii="宋体" w:hAnsi="宋体" w:eastAsia="宋体" w:cs="宋体"/>
          <w:spacing w:val="9"/>
          <w:sz w:val="20"/>
          <w:szCs w:val="20"/>
        </w:rPr>
        <w:t>四君子汤：人参、甘草、茯苓、白木各等分，主治脾胃气虚者，益见面色萎黄</w:t>
      </w:r>
      <w:r>
        <w:rPr>
          <w:rFonts w:ascii="宋体" w:hAnsi="宋体" w:eastAsia="宋体" w:cs="宋体"/>
          <w:spacing w:val="8"/>
          <w:sz w:val="20"/>
          <w:szCs w:val="20"/>
        </w:rPr>
        <w:t>、语</w:t>
      </w:r>
      <w:r>
        <w:rPr>
          <w:rFonts w:ascii="宋体" w:hAnsi="宋体" w:eastAsia="宋体" w:cs="宋体"/>
          <w:sz w:val="20"/>
          <w:szCs w:val="20"/>
        </w:rPr>
        <w:t xml:space="preserve"> </w:t>
      </w:r>
      <w:r>
        <w:rPr>
          <w:rFonts w:ascii="宋体" w:hAnsi="宋体" w:eastAsia="宋体" w:cs="宋体"/>
          <w:spacing w:val="9"/>
          <w:sz w:val="20"/>
          <w:szCs w:val="20"/>
        </w:rPr>
        <w:t>声低微、气短乏力等</w:t>
      </w:r>
    </w:p>
    <w:p w14:paraId="49C47AEB">
      <w:pPr>
        <w:spacing w:before="28" w:line="219" w:lineRule="auto"/>
        <w:ind w:left="413"/>
        <w:rPr>
          <w:rFonts w:ascii="宋体" w:hAnsi="宋体" w:eastAsia="宋体" w:cs="宋体"/>
          <w:sz w:val="20"/>
          <w:szCs w:val="20"/>
        </w:rPr>
      </w:pPr>
      <w:r>
        <w:rPr>
          <w:rFonts w:ascii="Times New Roman" w:hAnsi="Times New Roman" w:eastAsia="Times New Roman" w:cs="Times New Roman"/>
          <w:spacing w:val="14"/>
          <w:sz w:val="20"/>
          <w:szCs w:val="20"/>
        </w:rPr>
        <w:t xml:space="preserve">D.  </w:t>
      </w:r>
      <w:r>
        <w:rPr>
          <w:rFonts w:ascii="宋体" w:hAnsi="宋体" w:eastAsia="宋体" w:cs="宋体"/>
          <w:spacing w:val="14"/>
          <w:sz w:val="20"/>
          <w:szCs w:val="20"/>
        </w:rPr>
        <w:t>甘草汤：甘草6克，主治少阴咽痛，兼治舌肿，有清热解毒之功效</w:t>
      </w:r>
    </w:p>
    <w:p w14:paraId="09C98311">
      <w:pPr>
        <w:spacing w:before="73" w:line="299" w:lineRule="auto"/>
        <w:ind w:left="413" w:hanging="410"/>
        <w:rPr>
          <w:rFonts w:ascii="宋体" w:hAnsi="宋体" w:eastAsia="宋体" w:cs="宋体"/>
          <w:sz w:val="20"/>
          <w:szCs w:val="20"/>
        </w:rPr>
      </w:pPr>
      <w:r>
        <w:rPr>
          <w:rFonts w:ascii="宋体" w:hAnsi="宋体" w:eastAsia="宋体" w:cs="宋体"/>
          <w:spacing w:val="6"/>
          <w:sz w:val="20"/>
          <w:szCs w:val="20"/>
        </w:rPr>
        <w:t>90. 在图书馆统计指标中，文献流通数是指实际被阅读者借阅、利用的文献数。文献流通率</w:t>
      </w:r>
      <w:r>
        <w:rPr>
          <w:rFonts w:ascii="宋体" w:hAnsi="宋体" w:eastAsia="宋体" w:cs="宋体"/>
          <w:spacing w:val="8"/>
          <w:sz w:val="20"/>
          <w:szCs w:val="20"/>
        </w:rPr>
        <w:t xml:space="preserve">  </w:t>
      </w:r>
      <w:r>
        <w:rPr>
          <w:rFonts w:ascii="宋体" w:hAnsi="宋体" w:eastAsia="宋体" w:cs="宋体"/>
          <w:spacing w:val="7"/>
          <w:sz w:val="20"/>
          <w:szCs w:val="20"/>
        </w:rPr>
        <w:t>是指文献流通数与馆藏中提供流通的文献数的比率。文献利用率是指</w:t>
      </w:r>
      <w:r>
        <w:rPr>
          <w:rFonts w:ascii="宋体" w:hAnsi="宋体" w:eastAsia="宋体" w:cs="宋体"/>
          <w:spacing w:val="6"/>
          <w:sz w:val="20"/>
          <w:szCs w:val="20"/>
        </w:rPr>
        <w:t>文献流通数与馆藏</w:t>
      </w:r>
      <w:r>
        <w:rPr>
          <w:rFonts w:ascii="宋体" w:hAnsi="宋体" w:eastAsia="宋体" w:cs="宋体"/>
          <w:sz w:val="20"/>
          <w:szCs w:val="20"/>
        </w:rPr>
        <w:t xml:space="preserve">  </w:t>
      </w:r>
      <w:r>
        <w:rPr>
          <w:rFonts w:ascii="宋体" w:hAnsi="宋体" w:eastAsia="宋体" w:cs="宋体"/>
          <w:spacing w:val="7"/>
          <w:sz w:val="20"/>
          <w:szCs w:val="20"/>
        </w:rPr>
        <w:t>文献总数的比率。文献拒借率是指读者未能借到的文献数与读者合</w:t>
      </w:r>
      <w:r>
        <w:rPr>
          <w:rFonts w:ascii="宋体" w:hAnsi="宋体" w:eastAsia="宋体" w:cs="宋体"/>
          <w:spacing w:val="6"/>
          <w:sz w:val="20"/>
          <w:szCs w:val="20"/>
        </w:rPr>
        <w:t>理要求借阅的文献数</w:t>
      </w:r>
      <w:r>
        <w:rPr>
          <w:rFonts w:ascii="宋体" w:hAnsi="宋体" w:eastAsia="宋体" w:cs="宋体"/>
          <w:sz w:val="20"/>
          <w:szCs w:val="20"/>
        </w:rPr>
        <w:t xml:space="preserve">  </w:t>
      </w:r>
      <w:r>
        <w:rPr>
          <w:rFonts w:ascii="宋体" w:hAnsi="宋体" w:eastAsia="宋体" w:cs="宋体"/>
          <w:spacing w:val="4"/>
          <w:sz w:val="20"/>
          <w:szCs w:val="20"/>
        </w:rPr>
        <w:t>的比率，即索书条拒借数占索书条总数的百分比。文献保障率是指图书</w:t>
      </w:r>
      <w:r>
        <w:rPr>
          <w:rFonts w:ascii="宋体" w:hAnsi="宋体" w:eastAsia="宋体" w:cs="宋体"/>
          <w:spacing w:val="3"/>
          <w:sz w:val="20"/>
          <w:szCs w:val="20"/>
        </w:rPr>
        <w:t>馆根据读者借阅、</w:t>
      </w:r>
      <w:r>
        <w:rPr>
          <w:rFonts w:ascii="宋体" w:hAnsi="宋体" w:eastAsia="宋体" w:cs="宋体"/>
          <w:sz w:val="20"/>
          <w:szCs w:val="20"/>
        </w:rPr>
        <w:t xml:space="preserve"> </w:t>
      </w:r>
      <w:r>
        <w:rPr>
          <w:rFonts w:ascii="宋体" w:hAnsi="宋体" w:eastAsia="宋体" w:cs="宋体"/>
          <w:spacing w:val="6"/>
          <w:sz w:val="20"/>
          <w:szCs w:val="20"/>
        </w:rPr>
        <w:t>利用的文献数与图书馆拥有的读者数的比率。</w:t>
      </w:r>
    </w:p>
    <w:p w14:paraId="25911992">
      <w:pPr>
        <w:spacing w:before="236" w:line="188" w:lineRule="auto"/>
        <w:ind w:left="4043"/>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21</w:t>
      </w:r>
    </w:p>
    <w:p w14:paraId="1235B1DB">
      <w:pPr>
        <w:spacing w:line="219" w:lineRule="auto"/>
        <w:rPr>
          <w:rFonts w:hint="eastAsia" w:ascii="宋体" w:hAnsi="宋体" w:eastAsia="宋体" w:cs="宋体"/>
          <w:sz w:val="20"/>
          <w:szCs w:val="20"/>
          <w:lang w:eastAsia="zh-CN"/>
        </w:rPr>
        <w:sectPr>
          <w:pgSz w:w="11910" w:h="16840"/>
          <w:pgMar w:top="828" w:right="1760" w:bottom="0" w:left="1786" w:header="0" w:footer="0" w:gutter="0"/>
          <w:cols w:space="720" w:num="1"/>
        </w:sectPr>
      </w:pPr>
      <w:r>
        <w:rPr>
          <w:rFonts w:hint="eastAsia" w:ascii="宋体" w:hAnsi="宋体" w:eastAsia="宋体" w:cs="宋体"/>
          <w:spacing w:val="-17"/>
          <w:sz w:val="20"/>
          <w:szCs w:val="20"/>
          <w:lang w:eastAsia="zh-CN"/>
        </w:rPr>
        <w:t xml:space="preserve"> </w:t>
      </w:r>
    </w:p>
    <w:p w14:paraId="409314F4">
      <w:pPr>
        <w:spacing w:line="330" w:lineRule="auto"/>
        <w:rPr>
          <w:rFonts w:hint="eastAsia" w:ascii="Arial" w:eastAsia="宋体"/>
          <w:sz w:val="21"/>
          <w:lang w:eastAsia="zh-CN"/>
        </w:rPr>
      </w:pPr>
      <w:r>
        <w:rPr>
          <w:rFonts w:hint="eastAsia" w:ascii="宋体" w:hAnsi="宋体" w:eastAsia="宋体" w:cs="宋体"/>
          <w:spacing w:val="-21"/>
          <w:sz w:val="21"/>
          <w:szCs w:val="21"/>
          <w:lang w:eastAsia="zh-CN"/>
        </w:rPr>
        <w:t xml:space="preserve"> </w:t>
      </w:r>
    </w:p>
    <w:p w14:paraId="66AFB7BE">
      <w:pPr>
        <w:spacing w:before="68" w:line="219" w:lineRule="auto"/>
        <w:ind w:left="410"/>
        <w:rPr>
          <w:rFonts w:ascii="宋体" w:hAnsi="宋体" w:eastAsia="宋体" w:cs="宋体"/>
          <w:sz w:val="21"/>
          <w:szCs w:val="21"/>
        </w:rPr>
      </w:pPr>
      <w:r>
        <w:rPr>
          <w:rFonts w:ascii="宋体" w:hAnsi="宋体" w:eastAsia="宋体" w:cs="宋体"/>
          <w:spacing w:val="3"/>
          <w:sz w:val="21"/>
          <w:szCs w:val="21"/>
        </w:rPr>
        <w:t>根据上述定义，下列说法正确的是(</w:t>
      </w:r>
      <w:r>
        <w:rPr>
          <w:rFonts w:ascii="宋体" w:hAnsi="宋体" w:eastAsia="宋体" w:cs="宋体"/>
          <w:spacing w:val="37"/>
          <w:sz w:val="21"/>
          <w:szCs w:val="21"/>
        </w:rPr>
        <w:t xml:space="preserve">   </w:t>
      </w:r>
      <w:r>
        <w:rPr>
          <w:rFonts w:ascii="宋体" w:hAnsi="宋体" w:eastAsia="宋体" w:cs="宋体"/>
          <w:spacing w:val="3"/>
          <w:sz w:val="21"/>
          <w:szCs w:val="21"/>
        </w:rPr>
        <w:t>)。</w:t>
      </w:r>
    </w:p>
    <w:p w14:paraId="185F4B87">
      <w:pPr>
        <w:spacing w:before="129"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对一个图书馆来说，文献流通率一定不低于文献利用率</w:t>
      </w:r>
    </w:p>
    <w:p w14:paraId="4A45A71B">
      <w:pPr>
        <w:spacing w:before="130"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对一个图书馆来说，文献流通率反映了图书馆馆藏文献的规模及读者的需求</w:t>
      </w:r>
    </w:p>
    <w:p w14:paraId="74A94406">
      <w:pPr>
        <w:spacing w:before="122" w:line="219" w:lineRule="auto"/>
        <w:ind w:left="410"/>
        <w:rPr>
          <w:rFonts w:ascii="宋体" w:hAnsi="宋体" w:eastAsia="宋体" w:cs="宋体"/>
          <w:sz w:val="24"/>
          <w:szCs w:val="24"/>
        </w:rPr>
      </w:pPr>
      <w:r>
        <w:rPr>
          <w:rFonts w:ascii="Times New Roman" w:hAnsi="Times New Roman" w:eastAsia="Times New Roman" w:cs="Times New Roman"/>
          <w:spacing w:val="-21"/>
          <w:w w:val="98"/>
          <w:sz w:val="24"/>
          <w:szCs w:val="24"/>
        </w:rPr>
        <w:t>C.</w:t>
      </w:r>
      <w:r>
        <w:rPr>
          <w:rFonts w:ascii="Times New Roman" w:hAnsi="Times New Roman" w:eastAsia="Times New Roman" w:cs="Times New Roman"/>
          <w:spacing w:val="11"/>
          <w:sz w:val="24"/>
          <w:szCs w:val="24"/>
        </w:rPr>
        <w:t xml:space="preserve">  </w:t>
      </w:r>
      <w:r>
        <w:rPr>
          <w:rFonts w:ascii="宋体" w:hAnsi="宋体" w:eastAsia="宋体" w:cs="宋体"/>
          <w:spacing w:val="-21"/>
          <w:w w:val="98"/>
          <w:sz w:val="24"/>
          <w:szCs w:val="24"/>
        </w:rPr>
        <w:t>当文献拒借率越高时，文献保障率就越低</w:t>
      </w:r>
    </w:p>
    <w:p w14:paraId="2ECC53C9">
      <w:pPr>
        <w:spacing w:before="84"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59"/>
          <w:sz w:val="21"/>
          <w:szCs w:val="21"/>
        </w:rPr>
        <w:t xml:space="preserve"> </w:t>
      </w:r>
      <w:r>
        <w:rPr>
          <w:rFonts w:ascii="宋体" w:hAnsi="宋体" w:eastAsia="宋体" w:cs="宋体"/>
          <w:spacing w:val="1"/>
          <w:sz w:val="21"/>
          <w:szCs w:val="21"/>
        </w:rPr>
        <w:t>文献流通数越多而馆藏中提供流通的文献数越少，文献利用率就越高</w:t>
      </w:r>
    </w:p>
    <w:p w14:paraId="729F054F">
      <w:pPr>
        <w:pStyle w:val="2"/>
        <w:spacing w:before="109" w:line="336" w:lineRule="auto"/>
        <w:ind w:left="3" w:right="69" w:firstLine="410"/>
      </w:pPr>
      <w:r>
        <w:rPr>
          <w:b/>
          <w:bCs/>
          <w:spacing w:val="-5"/>
        </w:rPr>
        <w:t>三、类比推理。每道题先给出一组相关的词，要求你在备选项中找出</w:t>
      </w:r>
      <w:r>
        <w:rPr>
          <w:b/>
          <w:bCs/>
          <w:spacing w:val="-6"/>
        </w:rPr>
        <w:t>一组与之在逻辑关</w:t>
      </w:r>
      <w:r>
        <w:t xml:space="preserve"> </w:t>
      </w:r>
      <w:r>
        <w:rPr>
          <w:b/>
          <w:bCs/>
          <w:spacing w:val="-5"/>
        </w:rPr>
        <w:t>系上最为贴近、相似或匹配的词。</w:t>
      </w:r>
    </w:p>
    <w:p w14:paraId="1E9D507B">
      <w:pPr>
        <w:pStyle w:val="2"/>
        <w:spacing w:before="14" w:line="222" w:lineRule="auto"/>
        <w:ind w:left="413"/>
      </w:pPr>
      <w:r>
        <w:rPr>
          <w:b/>
          <w:bCs/>
          <w:spacing w:val="-9"/>
        </w:rPr>
        <w:t>请开始答题：</w:t>
      </w:r>
    </w:p>
    <w:p w14:paraId="1587219F">
      <w:pPr>
        <w:spacing w:before="62" w:line="219" w:lineRule="auto"/>
        <w:rPr>
          <w:rFonts w:ascii="宋体" w:hAnsi="宋体" w:eastAsia="宋体" w:cs="宋体"/>
          <w:sz w:val="21"/>
          <w:szCs w:val="21"/>
        </w:rPr>
      </w:pPr>
      <w:r>
        <w:rPr>
          <w:rFonts w:ascii="宋体" w:hAnsi="宋体" w:eastAsia="宋体" w:cs="宋体"/>
          <w:spacing w:val="9"/>
          <w:sz w:val="21"/>
          <w:szCs w:val="21"/>
        </w:rPr>
        <w:t>91.卫冕：夺冠</w:t>
      </w:r>
    </w:p>
    <w:p w14:paraId="239B42C2">
      <w:pPr>
        <w:spacing w:before="133" w:line="221" w:lineRule="auto"/>
        <w:ind w:left="410"/>
        <w:rPr>
          <w:rFonts w:ascii="宋体" w:hAnsi="宋体" w:eastAsia="宋体" w:cs="宋体"/>
          <w:sz w:val="24"/>
          <w:szCs w:val="24"/>
        </w:rPr>
      </w:pPr>
      <w:r>
        <w:rPr>
          <w:rFonts w:ascii="Times New Roman" w:hAnsi="Times New Roman" w:eastAsia="Times New Roman" w:cs="Times New Roman"/>
          <w:spacing w:val="-15"/>
          <w:sz w:val="24"/>
          <w:szCs w:val="24"/>
        </w:rPr>
        <w:t>A.</w:t>
      </w:r>
      <w:r>
        <w:rPr>
          <w:rFonts w:ascii="Times New Roman" w:hAnsi="Times New Roman" w:eastAsia="Times New Roman" w:cs="Times New Roman"/>
          <w:spacing w:val="55"/>
          <w:sz w:val="24"/>
          <w:szCs w:val="24"/>
        </w:rPr>
        <w:t xml:space="preserve"> </w:t>
      </w:r>
      <w:r>
        <w:rPr>
          <w:rFonts w:ascii="宋体" w:hAnsi="宋体" w:eastAsia="宋体" w:cs="宋体"/>
          <w:spacing w:val="-15"/>
          <w:sz w:val="24"/>
          <w:szCs w:val="24"/>
        </w:rPr>
        <w:t>庄园：田园</w:t>
      </w:r>
      <w:r>
        <w:rPr>
          <w:rFonts w:ascii="宋体" w:hAnsi="宋体" w:eastAsia="宋体" w:cs="宋体"/>
          <w:spacing w:val="2"/>
          <w:sz w:val="24"/>
          <w:szCs w:val="24"/>
        </w:rPr>
        <w:t xml:space="preserve">                   </w:t>
      </w:r>
      <w:r>
        <w:rPr>
          <w:rFonts w:ascii="宋体" w:hAnsi="宋体" w:eastAsia="宋体" w:cs="宋体"/>
          <w:spacing w:val="-15"/>
          <w:sz w:val="24"/>
          <w:szCs w:val="24"/>
        </w:rPr>
        <w:t>B.</w:t>
      </w:r>
      <w:r>
        <w:rPr>
          <w:rFonts w:ascii="宋体" w:hAnsi="宋体" w:eastAsia="宋体" w:cs="宋体"/>
          <w:spacing w:val="-34"/>
          <w:sz w:val="24"/>
          <w:szCs w:val="24"/>
        </w:rPr>
        <w:t xml:space="preserve"> </w:t>
      </w:r>
      <w:r>
        <w:rPr>
          <w:rFonts w:ascii="宋体" w:hAnsi="宋体" w:eastAsia="宋体" w:cs="宋体"/>
          <w:spacing w:val="-15"/>
          <w:sz w:val="24"/>
          <w:szCs w:val="24"/>
        </w:rPr>
        <w:t>追讨：诉讼</w:t>
      </w:r>
    </w:p>
    <w:p w14:paraId="6A607CA2">
      <w:pPr>
        <w:spacing w:before="71" w:line="220" w:lineRule="auto"/>
        <w:ind w:left="410"/>
        <w:rPr>
          <w:rFonts w:ascii="宋体" w:hAnsi="宋体" w:eastAsia="宋体" w:cs="宋体"/>
          <w:sz w:val="24"/>
          <w:szCs w:val="24"/>
        </w:rPr>
      </w:pPr>
      <w:r>
        <w:rPr>
          <w:rFonts w:ascii="Times New Roman" w:hAnsi="Times New Roman" w:eastAsia="Times New Roman" w:cs="Times New Roman"/>
          <w:spacing w:val="-5"/>
          <w:position w:val="1"/>
          <w:sz w:val="21"/>
          <w:szCs w:val="21"/>
        </w:rPr>
        <w:t>C.</w:t>
      </w:r>
      <w:r>
        <w:rPr>
          <w:rFonts w:ascii="Times New Roman" w:hAnsi="Times New Roman" w:eastAsia="Times New Roman" w:cs="Times New Roman"/>
          <w:spacing w:val="23"/>
          <w:position w:val="1"/>
          <w:sz w:val="21"/>
          <w:szCs w:val="21"/>
        </w:rPr>
        <w:t xml:space="preserve">  </w:t>
      </w:r>
      <w:r>
        <w:rPr>
          <w:rFonts w:ascii="宋体" w:hAnsi="宋体" w:eastAsia="宋体" w:cs="宋体"/>
          <w:spacing w:val="-5"/>
          <w:position w:val="1"/>
          <w:sz w:val="21"/>
          <w:szCs w:val="21"/>
        </w:rPr>
        <w:t>续约：签约</w:t>
      </w:r>
      <w:r>
        <w:rPr>
          <w:rFonts w:ascii="宋体" w:hAnsi="宋体" w:eastAsia="宋体" w:cs="宋体"/>
          <w:spacing w:val="1"/>
          <w:position w:val="1"/>
          <w:sz w:val="21"/>
          <w:szCs w:val="21"/>
        </w:rPr>
        <w:t xml:space="preserve">                      </w:t>
      </w:r>
      <w:r>
        <w:rPr>
          <w:rFonts w:ascii="宋体" w:hAnsi="宋体" w:eastAsia="宋体" w:cs="宋体"/>
          <w:spacing w:val="-5"/>
          <w:position w:val="-1"/>
          <w:sz w:val="24"/>
          <w:szCs w:val="24"/>
        </w:rPr>
        <w:t>D.</w:t>
      </w:r>
      <w:r>
        <w:rPr>
          <w:rFonts w:ascii="宋体" w:hAnsi="宋体" w:eastAsia="宋体" w:cs="宋体"/>
          <w:spacing w:val="-16"/>
          <w:position w:val="-1"/>
          <w:sz w:val="24"/>
          <w:szCs w:val="24"/>
        </w:rPr>
        <w:t xml:space="preserve"> </w:t>
      </w:r>
      <w:r>
        <w:rPr>
          <w:rFonts w:ascii="宋体" w:hAnsi="宋体" w:eastAsia="宋体" w:cs="宋体"/>
          <w:spacing w:val="-5"/>
          <w:position w:val="-1"/>
          <w:sz w:val="24"/>
          <w:szCs w:val="24"/>
        </w:rPr>
        <w:t>姓名：笔名</w:t>
      </w:r>
    </w:p>
    <w:p w14:paraId="79D743D7">
      <w:pPr>
        <w:spacing w:before="74" w:line="219" w:lineRule="auto"/>
        <w:rPr>
          <w:rFonts w:ascii="宋体" w:hAnsi="宋体" w:eastAsia="宋体" w:cs="宋体"/>
          <w:sz w:val="21"/>
          <w:szCs w:val="21"/>
        </w:rPr>
      </w:pPr>
      <w:r>
        <w:rPr>
          <w:rFonts w:ascii="宋体" w:hAnsi="宋体" w:eastAsia="宋体" w:cs="宋体"/>
          <w:spacing w:val="-1"/>
          <w:sz w:val="21"/>
          <w:szCs w:val="21"/>
        </w:rPr>
        <w:t>92. 花生壳：核桃仁</w:t>
      </w:r>
    </w:p>
    <w:p w14:paraId="2D001074">
      <w:pPr>
        <w:spacing w:before="102" w:line="219" w:lineRule="auto"/>
        <w:ind w:left="410"/>
        <w:rPr>
          <w:rFonts w:ascii="宋体" w:hAnsi="宋体" w:eastAsia="宋体" w:cs="宋体"/>
          <w:sz w:val="24"/>
          <w:szCs w:val="24"/>
        </w:rPr>
      </w:pPr>
      <w:r>
        <w:rPr>
          <w:rFonts w:ascii="Times New Roman" w:hAnsi="Times New Roman" w:eastAsia="Times New Roman" w:cs="Times New Roman"/>
          <w:spacing w:val="-13"/>
          <w:sz w:val="24"/>
          <w:szCs w:val="24"/>
        </w:rPr>
        <w:t>A.</w:t>
      </w:r>
      <w:r>
        <w:rPr>
          <w:rFonts w:ascii="Times New Roman" w:hAnsi="Times New Roman" w:eastAsia="Times New Roman" w:cs="Times New Roman"/>
          <w:spacing w:val="60"/>
          <w:w w:val="101"/>
          <w:sz w:val="24"/>
          <w:szCs w:val="24"/>
        </w:rPr>
        <w:t xml:space="preserve"> </w:t>
      </w:r>
      <w:r>
        <w:rPr>
          <w:rFonts w:ascii="宋体" w:hAnsi="宋体" w:eastAsia="宋体" w:cs="宋体"/>
          <w:spacing w:val="-13"/>
          <w:sz w:val="24"/>
          <w:szCs w:val="24"/>
        </w:rPr>
        <w:t xml:space="preserve">刺梨汁：桃花扇                 </w:t>
      </w:r>
      <w:r>
        <w:rPr>
          <w:rFonts w:ascii="Times New Roman" w:hAnsi="Times New Roman" w:eastAsia="Times New Roman" w:cs="Times New Roman"/>
          <w:spacing w:val="-13"/>
          <w:sz w:val="24"/>
          <w:szCs w:val="24"/>
        </w:rPr>
        <w:t xml:space="preserve">B.  </w:t>
      </w:r>
      <w:r>
        <w:rPr>
          <w:rFonts w:ascii="宋体" w:hAnsi="宋体" w:eastAsia="宋体" w:cs="宋体"/>
          <w:spacing w:val="-13"/>
          <w:sz w:val="24"/>
          <w:szCs w:val="24"/>
        </w:rPr>
        <w:t>丝瓜络：石榴籽</w:t>
      </w:r>
    </w:p>
    <w:p w14:paraId="53D72FBF">
      <w:pPr>
        <w:spacing w:before="84" w:line="235" w:lineRule="auto"/>
        <w:ind w:left="410"/>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杏仁露：葡萄皮</w:t>
      </w:r>
      <w:r>
        <w:rPr>
          <w:rFonts w:ascii="宋体" w:hAnsi="宋体" w:eastAsia="宋体" w:cs="宋体"/>
          <w:spacing w:val="2"/>
          <w:sz w:val="21"/>
          <w:szCs w:val="21"/>
        </w:rPr>
        <w:t xml:space="preserve">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41"/>
          <w:w w:val="101"/>
          <w:sz w:val="21"/>
          <w:szCs w:val="21"/>
        </w:rPr>
        <w:t xml:space="preserve"> </w:t>
      </w:r>
      <w:r>
        <w:rPr>
          <w:rFonts w:ascii="宋体" w:hAnsi="宋体" w:eastAsia="宋体" w:cs="宋体"/>
          <w:spacing w:val="4"/>
          <w:sz w:val="21"/>
          <w:szCs w:val="21"/>
        </w:rPr>
        <w:t>葛根茶：芡实粉</w:t>
      </w:r>
    </w:p>
    <w:p w14:paraId="42DF3D3B">
      <w:pPr>
        <w:spacing w:before="53" w:line="219" w:lineRule="auto"/>
        <w:rPr>
          <w:rFonts w:ascii="宋体" w:hAnsi="宋体" w:eastAsia="宋体" w:cs="宋体"/>
          <w:sz w:val="21"/>
          <w:szCs w:val="21"/>
        </w:rPr>
      </w:pPr>
      <w:r>
        <w:rPr>
          <w:rFonts w:ascii="宋体" w:hAnsi="宋体" w:eastAsia="宋体" w:cs="宋体"/>
          <w:spacing w:val="9"/>
          <w:sz w:val="21"/>
          <w:szCs w:val="21"/>
        </w:rPr>
        <w:t>93.诛禁不当：反受其央</w:t>
      </w:r>
    </w:p>
    <w:p w14:paraId="072FCB7E">
      <w:pPr>
        <w:spacing w:before="123" w:line="235" w:lineRule="auto"/>
        <w:ind w:left="410"/>
        <w:rPr>
          <w:rFonts w:ascii="宋体" w:hAnsi="宋体" w:eastAsia="宋体" w:cs="宋体"/>
          <w:sz w:val="24"/>
          <w:szCs w:val="24"/>
        </w:rPr>
      </w:pPr>
      <w:r>
        <w:rPr>
          <w:rFonts w:ascii="Times New Roman" w:hAnsi="Times New Roman" w:eastAsia="Times New Roman" w:cs="Times New Roman"/>
          <w:spacing w:val="-20"/>
          <w:sz w:val="24"/>
          <w:szCs w:val="24"/>
        </w:rPr>
        <w:t xml:space="preserve">A.  </w:t>
      </w:r>
      <w:r>
        <w:rPr>
          <w:rFonts w:ascii="宋体" w:hAnsi="宋体" w:eastAsia="宋体" w:cs="宋体"/>
          <w:spacing w:val="-20"/>
          <w:sz w:val="24"/>
          <w:szCs w:val="24"/>
        </w:rPr>
        <w:t>麻雀虽小：五脏俱全</w:t>
      </w:r>
      <w:r>
        <w:rPr>
          <w:rFonts w:ascii="宋体" w:hAnsi="宋体" w:eastAsia="宋体" w:cs="宋体"/>
          <w:spacing w:val="6"/>
          <w:sz w:val="24"/>
          <w:szCs w:val="24"/>
        </w:rPr>
        <w:t xml:space="preserve">            </w:t>
      </w:r>
      <w:r>
        <w:rPr>
          <w:rFonts w:ascii="宋体" w:hAnsi="宋体" w:eastAsia="宋体" w:cs="宋体"/>
          <w:spacing w:val="-20"/>
          <w:sz w:val="24"/>
          <w:szCs w:val="24"/>
        </w:rPr>
        <w:t>B.</w:t>
      </w:r>
      <w:r>
        <w:rPr>
          <w:rFonts w:ascii="宋体" w:hAnsi="宋体" w:eastAsia="宋体" w:cs="宋体"/>
          <w:spacing w:val="-40"/>
          <w:sz w:val="24"/>
          <w:szCs w:val="24"/>
        </w:rPr>
        <w:t xml:space="preserve"> </w:t>
      </w:r>
      <w:r>
        <w:rPr>
          <w:rFonts w:ascii="宋体" w:hAnsi="宋体" w:eastAsia="宋体" w:cs="宋体"/>
          <w:spacing w:val="-20"/>
          <w:sz w:val="24"/>
          <w:szCs w:val="24"/>
        </w:rPr>
        <w:t>为者常成：行者常至</w:t>
      </w:r>
    </w:p>
    <w:p w14:paraId="2CFA0C9A">
      <w:pPr>
        <w:spacing w:before="91" w:line="228" w:lineRule="auto"/>
        <w:ind w:left="410"/>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 xml:space="preserve">其身不正：虽令不行             </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君子检身：常若有过</w:t>
      </w:r>
    </w:p>
    <w:p w14:paraId="31F1199C">
      <w:pPr>
        <w:spacing w:before="60" w:line="219" w:lineRule="auto"/>
        <w:rPr>
          <w:rFonts w:ascii="宋体" w:hAnsi="宋体" w:eastAsia="宋体" w:cs="宋体"/>
          <w:sz w:val="21"/>
          <w:szCs w:val="21"/>
        </w:rPr>
      </w:pPr>
      <w:r>
        <w:rPr>
          <w:rFonts w:ascii="宋体" w:hAnsi="宋体" w:eastAsia="宋体" w:cs="宋体"/>
          <w:sz w:val="21"/>
          <w:szCs w:val="21"/>
        </w:rPr>
        <w:t>94. 明辨是非：静待成败</w:t>
      </w:r>
    </w:p>
    <w:p w14:paraId="21ABA4F1">
      <w:pPr>
        <w:spacing w:before="122" w:line="228" w:lineRule="auto"/>
        <w:ind w:left="410"/>
        <w:rPr>
          <w:rFonts w:ascii="宋体" w:hAnsi="宋体" w:eastAsia="宋体" w:cs="宋体"/>
          <w:sz w:val="21"/>
          <w:szCs w:val="21"/>
        </w:rPr>
      </w:pP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 xml:space="preserve">判若云泥：开释左右        </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洞鉴古今：博观始终</w:t>
      </w:r>
    </w:p>
    <w:p w14:paraId="02F66DA7">
      <w:pPr>
        <w:spacing w:before="131" w:line="220" w:lineRule="auto"/>
        <w:ind w:left="410"/>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 xml:space="preserve">一争高低：弱肉强食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惩恶劝善：天差地别</w:t>
      </w:r>
    </w:p>
    <w:p w14:paraId="5ED09A56">
      <w:pPr>
        <w:spacing w:before="89" w:line="219" w:lineRule="auto"/>
        <w:rPr>
          <w:rFonts w:ascii="宋体" w:hAnsi="宋体" w:eastAsia="宋体" w:cs="宋体"/>
          <w:sz w:val="21"/>
          <w:szCs w:val="21"/>
        </w:rPr>
      </w:pPr>
      <w:r>
        <w:rPr>
          <w:rFonts w:ascii="宋体" w:hAnsi="宋体" w:eastAsia="宋体" w:cs="宋体"/>
          <w:spacing w:val="3"/>
          <w:sz w:val="21"/>
          <w:szCs w:val="21"/>
        </w:rPr>
        <w:t>95.</w:t>
      </w:r>
      <w:r>
        <w:rPr>
          <w:rFonts w:ascii="宋体" w:hAnsi="宋体" w:eastAsia="宋体" w:cs="宋体"/>
          <w:spacing w:val="-21"/>
          <w:sz w:val="21"/>
          <w:szCs w:val="21"/>
        </w:rPr>
        <w:t xml:space="preserve"> </w:t>
      </w:r>
      <w:r>
        <w:rPr>
          <w:rFonts w:ascii="宋体" w:hAnsi="宋体" w:eastAsia="宋体" w:cs="宋体"/>
          <w:spacing w:val="3"/>
          <w:sz w:val="21"/>
          <w:szCs w:val="21"/>
        </w:rPr>
        <w:t>蚜虫：七星瓢虫：小麦</w:t>
      </w:r>
    </w:p>
    <w:p w14:paraId="36A175DE">
      <w:pPr>
        <w:spacing w:before="92" w:line="229" w:lineRule="auto"/>
        <w:ind w:left="410"/>
        <w:rPr>
          <w:rFonts w:ascii="宋体" w:hAnsi="宋体" w:eastAsia="宋体" w:cs="宋体"/>
          <w:sz w:val="21"/>
          <w:szCs w:val="21"/>
        </w:rPr>
      </w:pPr>
      <w:r>
        <w:rPr>
          <w:rFonts w:ascii="宋体" w:hAnsi="宋体" w:eastAsia="宋体" w:cs="宋体"/>
          <w:spacing w:val="-5"/>
          <w:position w:val="-1"/>
          <w:sz w:val="24"/>
          <w:szCs w:val="24"/>
        </w:rPr>
        <w:t>A.</w:t>
      </w:r>
      <w:r>
        <w:rPr>
          <w:rFonts w:ascii="宋体" w:hAnsi="宋体" w:eastAsia="宋体" w:cs="宋体"/>
          <w:spacing w:val="-23"/>
          <w:position w:val="-1"/>
          <w:sz w:val="24"/>
          <w:szCs w:val="24"/>
        </w:rPr>
        <w:t xml:space="preserve"> </w:t>
      </w:r>
      <w:r>
        <w:rPr>
          <w:rFonts w:ascii="宋体" w:hAnsi="宋体" w:eastAsia="宋体" w:cs="宋体"/>
          <w:spacing w:val="-5"/>
          <w:position w:val="-1"/>
          <w:sz w:val="24"/>
          <w:szCs w:val="24"/>
        </w:rPr>
        <w:t xml:space="preserve">蛇：鸟：谷子                  </w:t>
      </w:r>
      <w:r>
        <w:rPr>
          <w:rFonts w:ascii="Times New Roman" w:hAnsi="Times New Roman" w:eastAsia="Times New Roman" w:cs="Times New Roman"/>
          <w:spacing w:val="-5"/>
          <w:position w:val="1"/>
          <w:sz w:val="21"/>
          <w:szCs w:val="21"/>
        </w:rPr>
        <w:t xml:space="preserve">B.   </w:t>
      </w:r>
      <w:r>
        <w:rPr>
          <w:rFonts w:ascii="宋体" w:hAnsi="宋体" w:eastAsia="宋体" w:cs="宋体"/>
          <w:spacing w:val="-5"/>
          <w:position w:val="1"/>
          <w:sz w:val="21"/>
          <w:szCs w:val="21"/>
        </w:rPr>
        <w:t>稗草：螳螂：水稻</w:t>
      </w:r>
    </w:p>
    <w:p w14:paraId="6496A04F">
      <w:pPr>
        <w:spacing w:before="81"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蚊子：青蛙：高粱</w:t>
      </w:r>
      <w:r>
        <w:rPr>
          <w:rFonts w:ascii="宋体" w:hAnsi="宋体" w:eastAsia="宋体" w:cs="宋体"/>
          <w:spacing w:val="1"/>
          <w:sz w:val="21"/>
          <w:szCs w:val="21"/>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老鼠：黄鼬：玉米</w:t>
      </w:r>
    </w:p>
    <w:p w14:paraId="500A2359">
      <w:pPr>
        <w:spacing w:before="71" w:line="219" w:lineRule="auto"/>
        <w:rPr>
          <w:rFonts w:ascii="宋体" w:hAnsi="宋体" w:eastAsia="宋体" w:cs="宋体"/>
          <w:sz w:val="21"/>
          <w:szCs w:val="21"/>
        </w:rPr>
      </w:pPr>
      <w:r>
        <w:rPr>
          <w:rFonts w:ascii="宋体" w:hAnsi="宋体" w:eastAsia="宋体" w:cs="宋体"/>
          <w:sz w:val="21"/>
          <w:szCs w:val="21"/>
        </w:rPr>
        <w:t>96. 感想：主观性：体会</w:t>
      </w:r>
    </w:p>
    <w:p w14:paraId="0C5ED39F">
      <w:pPr>
        <w:spacing w:before="132" w:line="227" w:lineRule="auto"/>
        <w:ind w:left="41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29"/>
          <w:w w:val="101"/>
          <w:sz w:val="21"/>
          <w:szCs w:val="21"/>
        </w:rPr>
        <w:t xml:space="preserve">  </w:t>
      </w:r>
      <w:r>
        <w:rPr>
          <w:rFonts w:ascii="宋体" w:hAnsi="宋体" w:eastAsia="宋体" w:cs="宋体"/>
          <w:sz w:val="21"/>
          <w:szCs w:val="21"/>
        </w:rPr>
        <w:t>泥土：可塑性：材料</w:t>
      </w:r>
      <w:r>
        <w:rPr>
          <w:rFonts w:ascii="宋体" w:hAnsi="宋体" w:eastAsia="宋体" w:cs="宋体"/>
          <w:spacing w:val="4"/>
          <w:sz w:val="21"/>
          <w:szCs w:val="21"/>
        </w:rPr>
        <w:t xml:space="preserve">              </w:t>
      </w:r>
      <w:r>
        <w:rPr>
          <w:rFonts w:ascii="Times New Roman" w:hAnsi="Times New Roman" w:eastAsia="Times New Roman" w:cs="Times New Roman"/>
          <w:sz w:val="21"/>
          <w:szCs w:val="21"/>
        </w:rPr>
        <w:t xml:space="preserve">B.  </w:t>
      </w:r>
      <w:r>
        <w:rPr>
          <w:rFonts w:ascii="宋体" w:hAnsi="宋体" w:eastAsia="宋体" w:cs="宋体"/>
          <w:sz w:val="21"/>
          <w:szCs w:val="21"/>
        </w:rPr>
        <w:t>规律：普适性：定理</w:t>
      </w:r>
    </w:p>
    <w:p w14:paraId="575DDE25">
      <w:pPr>
        <w:spacing w:before="111" w:line="237" w:lineRule="auto"/>
        <w:ind w:left="410"/>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4"/>
          <w:sz w:val="21"/>
          <w:szCs w:val="21"/>
        </w:rPr>
        <w:t xml:space="preserve">发明：创造性：方法        </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典范：示范性：表率</w:t>
      </w:r>
    </w:p>
    <w:p w14:paraId="16F4B021">
      <w:pPr>
        <w:spacing w:before="92" w:line="220" w:lineRule="auto"/>
        <w:rPr>
          <w:rFonts w:ascii="宋体" w:hAnsi="宋体" w:eastAsia="宋体" w:cs="宋体"/>
          <w:sz w:val="21"/>
          <w:szCs w:val="21"/>
        </w:rPr>
      </w:pPr>
      <w:r>
        <w:rPr>
          <w:rFonts w:ascii="宋体" w:hAnsi="宋体" w:eastAsia="宋体" w:cs="宋体"/>
          <w:sz w:val="21"/>
          <w:szCs w:val="21"/>
        </w:rPr>
        <w:t>97. 自发裂变：核裂变：诱发裂变</w:t>
      </w:r>
    </w:p>
    <w:p w14:paraId="65B726BA">
      <w:pPr>
        <w:spacing w:before="109" w:line="220" w:lineRule="auto"/>
        <w:ind w:left="410"/>
        <w:rPr>
          <w:rFonts w:ascii="宋体" w:hAnsi="宋体" w:eastAsia="宋体" w:cs="宋体"/>
          <w:sz w:val="21"/>
          <w:szCs w:val="21"/>
        </w:rPr>
      </w:pPr>
      <w:r>
        <w:rPr>
          <w:rFonts w:ascii="宋体" w:hAnsi="宋体" w:eastAsia="宋体" w:cs="宋体"/>
          <w:spacing w:val="4"/>
          <w:sz w:val="21"/>
          <w:szCs w:val="21"/>
        </w:rPr>
        <w:t xml:space="preserve">A. 波浪能：太阳能：再生能源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35"/>
          <w:w w:val="101"/>
          <w:sz w:val="21"/>
          <w:szCs w:val="21"/>
        </w:rPr>
        <w:t xml:space="preserve"> </w:t>
      </w:r>
      <w:r>
        <w:rPr>
          <w:rFonts w:ascii="宋体" w:hAnsi="宋体" w:eastAsia="宋体" w:cs="宋体"/>
          <w:spacing w:val="4"/>
          <w:sz w:val="21"/>
          <w:szCs w:val="21"/>
        </w:rPr>
        <w:t>负有理数：负实数：负无理数</w:t>
      </w:r>
    </w:p>
    <w:p w14:paraId="59ED6E64">
      <w:pPr>
        <w:spacing w:before="109" w:line="220" w:lineRule="auto"/>
        <w:ind w:left="410"/>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22"/>
          <w:w w:val="101"/>
          <w:sz w:val="21"/>
          <w:szCs w:val="21"/>
        </w:rPr>
        <w:t xml:space="preserve"> </w:t>
      </w:r>
      <w:r>
        <w:rPr>
          <w:rFonts w:ascii="宋体" w:hAnsi="宋体" w:eastAsia="宋体" w:cs="宋体"/>
          <w:spacing w:val="5"/>
          <w:sz w:val="21"/>
          <w:szCs w:val="21"/>
        </w:rPr>
        <w:t xml:space="preserve">铁路交通：现代交通：公路交通    </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2"/>
          <w:sz w:val="21"/>
          <w:szCs w:val="21"/>
        </w:rPr>
        <w:t xml:space="preserve">  </w:t>
      </w:r>
      <w:r>
        <w:rPr>
          <w:rFonts w:ascii="宋体" w:hAnsi="宋体" w:eastAsia="宋体" w:cs="宋体"/>
          <w:spacing w:val="5"/>
          <w:sz w:val="21"/>
          <w:szCs w:val="21"/>
        </w:rPr>
        <w:t>贸易逆差：贸易平衡：贸易顺差</w:t>
      </w:r>
    </w:p>
    <w:p w14:paraId="597EE19C">
      <w:pPr>
        <w:spacing w:before="69" w:line="219" w:lineRule="auto"/>
        <w:rPr>
          <w:rFonts w:ascii="宋体" w:hAnsi="宋体" w:eastAsia="宋体" w:cs="宋体"/>
          <w:sz w:val="21"/>
          <w:szCs w:val="21"/>
        </w:rPr>
      </w:pPr>
      <w:r>
        <w:rPr>
          <w:rFonts w:ascii="宋体" w:hAnsi="宋体" w:eastAsia="宋体" w:cs="宋体"/>
          <w:sz w:val="21"/>
          <w:szCs w:val="21"/>
        </w:rPr>
        <w:t>98. 轮作休耕：耕地保护：严禁占用</w:t>
      </w:r>
    </w:p>
    <w:p w14:paraId="0B8555AC">
      <w:pPr>
        <w:spacing w:before="132" w:line="228" w:lineRule="auto"/>
        <w:ind w:left="410"/>
        <w:rPr>
          <w:rFonts w:ascii="宋体" w:hAnsi="宋体" w:eastAsia="宋体" w:cs="宋体"/>
          <w:sz w:val="24"/>
          <w:szCs w:val="24"/>
        </w:rPr>
      </w:pPr>
      <w:r>
        <w:rPr>
          <w:rFonts w:ascii="Times New Roman" w:hAnsi="Times New Roman" w:eastAsia="Times New Roman" w:cs="Times New Roman"/>
          <w:spacing w:val="-9"/>
          <w:position w:val="2"/>
          <w:sz w:val="21"/>
          <w:szCs w:val="21"/>
        </w:rPr>
        <w:t>A.</w:t>
      </w:r>
      <w:r>
        <w:rPr>
          <w:rFonts w:ascii="Times New Roman" w:hAnsi="Times New Roman" w:eastAsia="Times New Roman" w:cs="Times New Roman"/>
          <w:spacing w:val="18"/>
          <w:position w:val="2"/>
          <w:sz w:val="21"/>
          <w:szCs w:val="21"/>
        </w:rPr>
        <w:t xml:space="preserve">  </w:t>
      </w:r>
      <w:r>
        <w:rPr>
          <w:rFonts w:ascii="宋体" w:hAnsi="宋体" w:eastAsia="宋体" w:cs="宋体"/>
          <w:spacing w:val="-9"/>
          <w:position w:val="2"/>
          <w:sz w:val="21"/>
          <w:szCs w:val="21"/>
        </w:rPr>
        <w:t>植树造林：碳中和：节能减排</w:t>
      </w:r>
      <w:r>
        <w:rPr>
          <w:rFonts w:ascii="宋体" w:hAnsi="宋体" w:eastAsia="宋体" w:cs="宋体"/>
          <w:spacing w:val="7"/>
          <w:position w:val="2"/>
          <w:sz w:val="21"/>
          <w:szCs w:val="21"/>
        </w:rPr>
        <w:t xml:space="preserve">      </w:t>
      </w:r>
      <w:r>
        <w:rPr>
          <w:rFonts w:ascii="Times New Roman" w:hAnsi="Times New Roman" w:eastAsia="Times New Roman" w:cs="Times New Roman"/>
          <w:spacing w:val="-9"/>
          <w:position w:val="-1"/>
          <w:sz w:val="24"/>
          <w:szCs w:val="24"/>
        </w:rPr>
        <w:t xml:space="preserve">B. </w:t>
      </w:r>
      <w:r>
        <w:rPr>
          <w:rFonts w:ascii="宋体" w:hAnsi="宋体" w:eastAsia="宋体" w:cs="宋体"/>
          <w:spacing w:val="-9"/>
          <w:position w:val="-1"/>
          <w:sz w:val="24"/>
          <w:szCs w:val="24"/>
        </w:rPr>
        <w:t>登月计划：空间站：太空探索</w:t>
      </w:r>
    </w:p>
    <w:p w14:paraId="2D13964B">
      <w:pPr>
        <w:spacing w:before="84"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商品交换：国际贸易：技术服务</w:t>
      </w:r>
      <w:r>
        <w:rPr>
          <w:rFonts w:ascii="宋体" w:hAnsi="宋体" w:eastAsia="宋体" w:cs="宋体"/>
          <w:spacing w:val="15"/>
          <w:sz w:val="21"/>
          <w:szCs w:val="21"/>
        </w:rPr>
        <w:t xml:space="preserve">    </w:t>
      </w:r>
      <w:r>
        <w:rPr>
          <w:rFonts w:ascii="Times New Roman" w:hAnsi="Times New Roman" w:eastAsia="Times New Roman" w:cs="Times New Roman"/>
          <w:spacing w:val="1"/>
          <w:sz w:val="21"/>
          <w:szCs w:val="21"/>
        </w:rPr>
        <w:t xml:space="preserve">D.  </w:t>
      </w:r>
      <w:r>
        <w:rPr>
          <w:rFonts w:ascii="Times New Roman" w:hAnsi="Times New Roman" w:eastAsia="Times New Roman" w:cs="Times New Roman"/>
          <w:sz w:val="21"/>
          <w:szCs w:val="21"/>
        </w:rPr>
        <w:t xml:space="preserve"> </w:t>
      </w:r>
      <w:r>
        <w:rPr>
          <w:rFonts w:ascii="宋体" w:hAnsi="宋体" w:eastAsia="宋体" w:cs="宋体"/>
          <w:sz w:val="21"/>
          <w:szCs w:val="21"/>
        </w:rPr>
        <w:t>观众评选：荣获大奖：出类拔萃</w:t>
      </w:r>
    </w:p>
    <w:p w14:paraId="52DBFACC">
      <w:pPr>
        <w:spacing w:before="71" w:line="219" w:lineRule="auto"/>
        <w:rPr>
          <w:rFonts w:ascii="宋体" w:hAnsi="宋体" w:eastAsia="宋体" w:cs="宋体"/>
          <w:sz w:val="21"/>
          <w:szCs w:val="21"/>
        </w:rPr>
      </w:pPr>
      <w:r>
        <w:rPr>
          <w:rFonts w:ascii="宋体" w:hAnsi="宋体" w:eastAsia="宋体" w:cs="宋体"/>
          <w:spacing w:val="-8"/>
          <w:sz w:val="21"/>
          <w:szCs w:val="21"/>
        </w:rPr>
        <w:t>9</w:t>
      </w:r>
      <w:r>
        <w:rPr>
          <w:rFonts w:ascii="宋体" w:hAnsi="宋体" w:eastAsia="宋体" w:cs="宋体"/>
          <w:spacing w:val="-40"/>
          <w:sz w:val="21"/>
          <w:szCs w:val="21"/>
        </w:rPr>
        <w:t xml:space="preserve"> </w:t>
      </w:r>
      <w:r>
        <w:rPr>
          <w:rFonts w:ascii="宋体" w:hAnsi="宋体" w:eastAsia="宋体" w:cs="宋体"/>
          <w:spacing w:val="-8"/>
          <w:sz w:val="21"/>
          <w:szCs w:val="21"/>
        </w:rPr>
        <w:t>9</w:t>
      </w:r>
      <w:r>
        <w:rPr>
          <w:rFonts w:ascii="宋体" w:hAnsi="宋体" w:eastAsia="宋体" w:cs="宋体"/>
          <w:spacing w:val="-41"/>
          <w:sz w:val="21"/>
          <w:szCs w:val="21"/>
        </w:rPr>
        <w:t xml:space="preserve"> </w:t>
      </w:r>
      <w:r>
        <w:rPr>
          <w:rFonts w:ascii="宋体" w:hAnsi="宋体" w:eastAsia="宋体" w:cs="宋体"/>
          <w:spacing w:val="-8"/>
          <w:sz w:val="21"/>
          <w:szCs w:val="21"/>
        </w:rPr>
        <w:t>.</w:t>
      </w:r>
      <w:r>
        <w:rPr>
          <w:rFonts w:ascii="宋体" w:hAnsi="宋体" w:eastAsia="宋体" w:cs="宋体"/>
          <w:spacing w:val="-48"/>
          <w:sz w:val="21"/>
          <w:szCs w:val="21"/>
        </w:rPr>
        <w:t xml:space="preserve"> </w:t>
      </w:r>
      <w:r>
        <w:rPr>
          <w:rFonts w:ascii="宋体" w:hAnsi="宋体" w:eastAsia="宋体" w:cs="宋体"/>
          <w:spacing w:val="-8"/>
          <w:sz w:val="21"/>
          <w:szCs w:val="21"/>
        </w:rPr>
        <w:t>领</w:t>
      </w:r>
      <w:r>
        <w:rPr>
          <w:rFonts w:ascii="宋体" w:hAnsi="宋体" w:eastAsia="宋体" w:cs="宋体"/>
          <w:spacing w:val="-44"/>
          <w:sz w:val="21"/>
          <w:szCs w:val="21"/>
        </w:rPr>
        <w:t xml:space="preserve"> </w:t>
      </w:r>
      <w:r>
        <w:rPr>
          <w:rFonts w:ascii="宋体" w:hAnsi="宋体" w:eastAsia="宋体" w:cs="宋体"/>
          <w:spacing w:val="-8"/>
          <w:sz w:val="21"/>
          <w:szCs w:val="21"/>
        </w:rPr>
        <w:t>头</w:t>
      </w:r>
      <w:r>
        <w:rPr>
          <w:rFonts w:ascii="宋体" w:hAnsi="宋体" w:eastAsia="宋体" w:cs="宋体"/>
          <w:spacing w:val="-47"/>
          <w:sz w:val="21"/>
          <w:szCs w:val="21"/>
        </w:rPr>
        <w:t xml:space="preserve"> </w:t>
      </w:r>
      <w:r>
        <w:rPr>
          <w:rFonts w:ascii="宋体" w:hAnsi="宋体" w:eastAsia="宋体" w:cs="宋体"/>
          <w:spacing w:val="-8"/>
          <w:sz w:val="21"/>
          <w:szCs w:val="21"/>
        </w:rPr>
        <w:t>雁</w:t>
      </w:r>
      <w:r>
        <w:rPr>
          <w:rFonts w:ascii="宋体" w:hAnsi="宋体" w:eastAsia="宋体" w:cs="宋体"/>
          <w:spacing w:val="-48"/>
          <w:sz w:val="21"/>
          <w:szCs w:val="21"/>
        </w:rPr>
        <w:t xml:space="preserve"> </w:t>
      </w:r>
      <w:r>
        <w:rPr>
          <w:rFonts w:ascii="宋体" w:hAnsi="宋体" w:eastAsia="宋体" w:cs="宋体"/>
          <w:spacing w:val="-8"/>
          <w:sz w:val="21"/>
          <w:szCs w:val="21"/>
        </w:rPr>
        <w:t>对</w:t>
      </w:r>
      <w:r>
        <w:rPr>
          <w:rFonts w:ascii="宋体" w:hAnsi="宋体" w:eastAsia="宋体" w:cs="宋体"/>
          <w:spacing w:val="-44"/>
          <w:sz w:val="21"/>
          <w:szCs w:val="21"/>
        </w:rPr>
        <w:t xml:space="preserve"> </w:t>
      </w:r>
      <w:r>
        <w:rPr>
          <w:rFonts w:ascii="宋体" w:hAnsi="宋体" w:eastAsia="宋体" w:cs="宋体"/>
          <w:spacing w:val="-8"/>
          <w:sz w:val="21"/>
          <w:szCs w:val="21"/>
        </w:rPr>
        <w:t>于</w:t>
      </w:r>
      <w:r>
        <w:rPr>
          <w:rFonts w:ascii="宋体" w:hAnsi="宋体" w:eastAsia="宋体" w:cs="宋体"/>
          <w:spacing w:val="34"/>
          <w:sz w:val="21"/>
          <w:szCs w:val="21"/>
        </w:rPr>
        <w:t xml:space="preserve">  </w:t>
      </w:r>
      <w:r>
        <w:rPr>
          <w:rFonts w:ascii="宋体" w:hAnsi="宋体" w:eastAsia="宋体" w:cs="宋体"/>
          <w:spacing w:val="-8"/>
          <w:sz w:val="21"/>
          <w:szCs w:val="21"/>
        </w:rPr>
        <w:t>(</w:t>
      </w:r>
      <w:r>
        <w:rPr>
          <w:rFonts w:ascii="宋体" w:hAnsi="宋体" w:eastAsia="宋体" w:cs="宋体"/>
          <w:spacing w:val="5"/>
          <w:sz w:val="21"/>
          <w:szCs w:val="21"/>
        </w:rPr>
        <w:t xml:space="preserve">    </w:t>
      </w:r>
      <w:r>
        <w:rPr>
          <w:rFonts w:ascii="宋体" w:hAnsi="宋体" w:eastAsia="宋体" w:cs="宋体"/>
          <w:spacing w:val="-8"/>
          <w:sz w:val="21"/>
          <w:szCs w:val="21"/>
        </w:rPr>
        <w:t>)</w:t>
      </w:r>
      <w:r>
        <w:rPr>
          <w:rFonts w:ascii="宋体" w:hAnsi="宋体" w:eastAsia="宋体" w:cs="宋体"/>
          <w:spacing w:val="9"/>
          <w:sz w:val="21"/>
          <w:szCs w:val="21"/>
        </w:rPr>
        <w:t xml:space="preserve">   </w:t>
      </w:r>
      <w:r>
        <w:rPr>
          <w:rFonts w:ascii="宋体" w:hAnsi="宋体" w:eastAsia="宋体" w:cs="宋体"/>
          <w:spacing w:val="-8"/>
          <w:sz w:val="21"/>
          <w:szCs w:val="21"/>
        </w:rPr>
        <w:t>相当于</w:t>
      </w:r>
      <w:r>
        <w:rPr>
          <w:rFonts w:ascii="宋体" w:hAnsi="宋体" w:eastAsia="宋体" w:cs="宋体"/>
          <w:spacing w:val="29"/>
          <w:sz w:val="21"/>
          <w:szCs w:val="21"/>
        </w:rPr>
        <w:t xml:space="preserve">  </w:t>
      </w:r>
      <w:r>
        <w:rPr>
          <w:rFonts w:ascii="宋体" w:hAnsi="宋体" w:eastAsia="宋体" w:cs="宋体"/>
          <w:spacing w:val="-8"/>
          <w:sz w:val="21"/>
          <w:szCs w:val="21"/>
        </w:rPr>
        <w:t>(</w:t>
      </w:r>
      <w:r>
        <w:rPr>
          <w:rFonts w:ascii="宋体" w:hAnsi="宋体" w:eastAsia="宋体" w:cs="宋体"/>
          <w:spacing w:val="13"/>
          <w:sz w:val="21"/>
          <w:szCs w:val="21"/>
        </w:rPr>
        <w:t xml:space="preserve">    </w:t>
      </w:r>
      <w:r>
        <w:rPr>
          <w:rFonts w:ascii="宋体" w:hAnsi="宋体" w:eastAsia="宋体" w:cs="宋体"/>
          <w:spacing w:val="-8"/>
          <w:sz w:val="21"/>
          <w:szCs w:val="21"/>
        </w:rPr>
        <w:t>)   对 于 先 驱</w:t>
      </w:r>
    </w:p>
    <w:p w14:paraId="5FF45E7D">
      <w:pPr>
        <w:spacing w:line="140" w:lineRule="exact"/>
      </w:pPr>
    </w:p>
    <w:tbl>
      <w:tblPr>
        <w:tblStyle w:val="7"/>
        <w:tblW w:w="629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461"/>
        <w:gridCol w:w="486"/>
        <w:gridCol w:w="978"/>
        <w:gridCol w:w="2374"/>
      </w:tblGrid>
      <w:tr w14:paraId="769D74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2461" w:type="dxa"/>
            <w:vAlign w:val="top"/>
          </w:tcPr>
          <w:p w14:paraId="486F4EDE">
            <w:pPr>
              <w:pStyle w:val="8"/>
              <w:spacing w:line="219" w:lineRule="auto"/>
              <w:ind w:left="410"/>
            </w:pPr>
            <w:r>
              <w:rPr>
                <w:rFonts w:ascii="Times New Roman" w:hAnsi="Times New Roman" w:eastAsia="Times New Roman" w:cs="Times New Roman"/>
                <w:spacing w:val="4"/>
              </w:rPr>
              <w:t>A.</w:t>
            </w:r>
            <w:r>
              <w:rPr>
                <w:rFonts w:ascii="Times New Roman" w:hAnsi="Times New Roman" w:eastAsia="Times New Roman" w:cs="Times New Roman"/>
                <w:spacing w:val="18"/>
              </w:rPr>
              <w:t xml:space="preserve">  </w:t>
            </w:r>
            <w:r>
              <w:rPr>
                <w:spacing w:val="4"/>
              </w:rPr>
              <w:t>领导者；拓荒牛</w:t>
            </w:r>
          </w:p>
        </w:tc>
        <w:tc>
          <w:tcPr>
            <w:tcW w:w="486" w:type="dxa"/>
            <w:vAlign w:val="top"/>
          </w:tcPr>
          <w:p w14:paraId="43C93E0E">
            <w:pPr>
              <w:rPr>
                <w:rFonts w:ascii="Arial"/>
                <w:sz w:val="21"/>
              </w:rPr>
            </w:pPr>
          </w:p>
        </w:tc>
        <w:tc>
          <w:tcPr>
            <w:tcW w:w="978" w:type="dxa"/>
            <w:vAlign w:val="top"/>
          </w:tcPr>
          <w:p w14:paraId="23D3771E">
            <w:pPr>
              <w:rPr>
                <w:rFonts w:ascii="Arial"/>
                <w:sz w:val="21"/>
              </w:rPr>
            </w:pPr>
          </w:p>
        </w:tc>
        <w:tc>
          <w:tcPr>
            <w:tcW w:w="2374" w:type="dxa"/>
            <w:vAlign w:val="top"/>
          </w:tcPr>
          <w:p w14:paraId="12E627F5">
            <w:pPr>
              <w:pStyle w:val="8"/>
              <w:spacing w:line="219" w:lineRule="auto"/>
              <w:ind w:left="245"/>
            </w:pPr>
            <w:r>
              <w:rPr>
                <w:rFonts w:ascii="Times New Roman" w:hAnsi="Times New Roman" w:eastAsia="Times New Roman" w:cs="Times New Roman"/>
                <w:spacing w:val="5"/>
              </w:rPr>
              <w:t xml:space="preserve">B.  </w:t>
            </w:r>
            <w:r>
              <w:rPr>
                <w:spacing w:val="5"/>
              </w:rPr>
              <w:t>鸟类；革命</w:t>
            </w:r>
          </w:p>
        </w:tc>
      </w:tr>
      <w:tr w14:paraId="24B98F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2461" w:type="dxa"/>
            <w:vAlign w:val="top"/>
          </w:tcPr>
          <w:p w14:paraId="443047B4">
            <w:pPr>
              <w:pStyle w:val="8"/>
              <w:spacing w:before="85" w:line="215" w:lineRule="auto"/>
              <w:ind w:left="410"/>
            </w:pPr>
            <w:r>
              <w:rPr>
                <w:rFonts w:ascii="Times New Roman" w:hAnsi="Times New Roman" w:eastAsia="Times New Roman" w:cs="Times New Roman"/>
                <w:spacing w:val="5"/>
              </w:rPr>
              <w:t>C.</w:t>
            </w:r>
            <w:r>
              <w:rPr>
                <w:rFonts w:ascii="Times New Roman" w:hAnsi="Times New Roman" w:eastAsia="Times New Roman" w:cs="Times New Roman"/>
                <w:spacing w:val="22"/>
              </w:rPr>
              <w:t xml:space="preserve">  </w:t>
            </w:r>
            <w:r>
              <w:rPr>
                <w:spacing w:val="5"/>
              </w:rPr>
              <w:t>迁徙；先锋</w:t>
            </w:r>
          </w:p>
        </w:tc>
        <w:tc>
          <w:tcPr>
            <w:tcW w:w="486" w:type="dxa"/>
            <w:vAlign w:val="top"/>
          </w:tcPr>
          <w:p w14:paraId="2593A6D3">
            <w:pPr>
              <w:rPr>
                <w:rFonts w:ascii="Arial"/>
                <w:sz w:val="21"/>
              </w:rPr>
            </w:pPr>
          </w:p>
        </w:tc>
        <w:tc>
          <w:tcPr>
            <w:tcW w:w="978" w:type="dxa"/>
            <w:vAlign w:val="top"/>
          </w:tcPr>
          <w:p w14:paraId="079AA1BB">
            <w:pPr>
              <w:rPr>
                <w:rFonts w:ascii="Arial"/>
                <w:sz w:val="21"/>
              </w:rPr>
            </w:pPr>
          </w:p>
        </w:tc>
        <w:tc>
          <w:tcPr>
            <w:tcW w:w="2374" w:type="dxa"/>
            <w:vAlign w:val="top"/>
          </w:tcPr>
          <w:p w14:paraId="42929794">
            <w:pPr>
              <w:pStyle w:val="8"/>
              <w:spacing w:before="85" w:line="215" w:lineRule="auto"/>
              <w:ind w:left="245"/>
            </w:pPr>
            <w:r>
              <w:rPr>
                <w:rFonts w:ascii="Times New Roman" w:hAnsi="Times New Roman" w:eastAsia="Times New Roman" w:cs="Times New Roman"/>
                <w:spacing w:val="8"/>
              </w:rPr>
              <w:t>D.</w:t>
            </w:r>
            <w:r>
              <w:rPr>
                <w:rFonts w:ascii="Times New Roman" w:hAnsi="Times New Roman" w:eastAsia="Times New Roman" w:cs="Times New Roman"/>
                <w:spacing w:val="30"/>
              </w:rPr>
              <w:t xml:space="preserve"> </w:t>
            </w:r>
            <w:r>
              <w:rPr>
                <w:spacing w:val="8"/>
              </w:rPr>
              <w:t>出头鸟；先行者</w:t>
            </w:r>
          </w:p>
        </w:tc>
      </w:tr>
      <w:tr w14:paraId="618EB1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64" w:hRule="atLeast"/>
        </w:trPr>
        <w:tc>
          <w:tcPr>
            <w:tcW w:w="2461" w:type="dxa"/>
            <w:vAlign w:val="top"/>
          </w:tcPr>
          <w:p w14:paraId="24ACB38A">
            <w:pPr>
              <w:pStyle w:val="8"/>
              <w:spacing w:before="54" w:line="175" w:lineRule="auto"/>
            </w:pPr>
            <w:r>
              <w:rPr>
                <w:spacing w:val="-10"/>
              </w:rPr>
              <w:t>100.重</w:t>
            </w:r>
            <w:r>
              <w:rPr>
                <w:spacing w:val="-38"/>
              </w:rPr>
              <w:t xml:space="preserve"> </w:t>
            </w:r>
            <w:r>
              <w:rPr>
                <w:spacing w:val="-10"/>
              </w:rPr>
              <w:t>型</w:t>
            </w:r>
            <w:r>
              <w:rPr>
                <w:spacing w:val="-34"/>
              </w:rPr>
              <w:t xml:space="preserve"> </w:t>
            </w:r>
            <w:r>
              <w:rPr>
                <w:spacing w:val="-10"/>
              </w:rPr>
              <w:t>战</w:t>
            </w:r>
            <w:r>
              <w:rPr>
                <w:spacing w:val="-46"/>
              </w:rPr>
              <w:t xml:space="preserve"> </w:t>
            </w:r>
            <w:r>
              <w:rPr>
                <w:spacing w:val="-10"/>
              </w:rPr>
              <w:t>机</w:t>
            </w:r>
            <w:r>
              <w:rPr>
                <w:spacing w:val="-45"/>
              </w:rPr>
              <w:t xml:space="preserve"> </w:t>
            </w:r>
            <w:r>
              <w:rPr>
                <w:spacing w:val="-10"/>
              </w:rPr>
              <w:t>对</w:t>
            </w:r>
            <w:r>
              <w:rPr>
                <w:spacing w:val="-41"/>
              </w:rPr>
              <w:t xml:space="preserve"> </w:t>
            </w:r>
            <w:r>
              <w:rPr>
                <w:spacing w:val="-10"/>
              </w:rPr>
              <w:t>于</w:t>
            </w:r>
            <w:r>
              <w:rPr>
                <w:spacing w:val="34"/>
              </w:rPr>
              <w:t xml:space="preserve">  </w:t>
            </w:r>
            <w:r>
              <w:rPr>
                <w:spacing w:val="-10"/>
              </w:rPr>
              <w:t>(</w:t>
            </w:r>
          </w:p>
        </w:tc>
        <w:tc>
          <w:tcPr>
            <w:tcW w:w="486" w:type="dxa"/>
            <w:vAlign w:val="top"/>
          </w:tcPr>
          <w:p w14:paraId="31622B12">
            <w:pPr>
              <w:pStyle w:val="8"/>
              <w:spacing w:before="54" w:line="175" w:lineRule="auto"/>
              <w:ind w:left="199"/>
            </w:pPr>
            <w:r>
              <w:t>)</w:t>
            </w:r>
          </w:p>
        </w:tc>
        <w:tc>
          <w:tcPr>
            <w:tcW w:w="978" w:type="dxa"/>
            <w:vAlign w:val="top"/>
          </w:tcPr>
          <w:p w14:paraId="6429994C">
            <w:pPr>
              <w:pStyle w:val="8"/>
              <w:spacing w:before="54" w:line="175" w:lineRule="auto"/>
              <w:ind w:left="193"/>
            </w:pPr>
            <w:r>
              <w:rPr>
                <w:spacing w:val="-2"/>
              </w:rPr>
              <w:t>相当于</w:t>
            </w:r>
          </w:p>
        </w:tc>
        <w:tc>
          <w:tcPr>
            <w:tcW w:w="2374" w:type="dxa"/>
            <w:vAlign w:val="top"/>
          </w:tcPr>
          <w:p w14:paraId="562C352E">
            <w:pPr>
              <w:pStyle w:val="8"/>
              <w:spacing w:before="44" w:line="184" w:lineRule="auto"/>
              <w:jc w:val="right"/>
            </w:pPr>
            <w:r>
              <w:rPr>
                <w:spacing w:val="1"/>
              </w:rPr>
              <w:t>(</w:t>
            </w:r>
            <w:r>
              <w:rPr>
                <w:spacing w:val="8"/>
              </w:rPr>
              <w:t xml:space="preserve">    </w:t>
            </w:r>
            <w:r>
              <w:rPr>
                <w:spacing w:val="1"/>
              </w:rPr>
              <w:t>)</w:t>
            </w:r>
            <w:r>
              <w:rPr>
                <w:spacing w:val="53"/>
              </w:rPr>
              <w:t xml:space="preserve">  </w:t>
            </w:r>
            <w:r>
              <w:rPr>
                <w:spacing w:val="1"/>
              </w:rPr>
              <w:t>对于</w:t>
            </w:r>
            <w:r>
              <w:rPr>
                <w:spacing w:val="67"/>
              </w:rPr>
              <w:t xml:space="preserve"> </w:t>
            </w:r>
            <w:r>
              <w:rPr>
                <w:spacing w:val="1"/>
              </w:rPr>
              <w:t>分辨率</w:t>
            </w:r>
          </w:p>
        </w:tc>
      </w:tr>
    </w:tbl>
    <w:p w14:paraId="203CEA0B">
      <w:pPr>
        <w:spacing w:before="160" w:line="219" w:lineRule="auto"/>
        <w:ind w:left="41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21"/>
          <w:sz w:val="21"/>
          <w:szCs w:val="21"/>
        </w:rPr>
        <w:t xml:space="preserve">  </w:t>
      </w:r>
      <w:r>
        <w:rPr>
          <w:rFonts w:ascii="宋体" w:hAnsi="宋体" w:eastAsia="宋体" w:cs="宋体"/>
          <w:spacing w:val="3"/>
          <w:sz w:val="21"/>
          <w:szCs w:val="21"/>
        </w:rPr>
        <w:t xml:space="preserve">轻型战机；订单量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隐形战机；清</w:t>
      </w:r>
      <w:r>
        <w:rPr>
          <w:rFonts w:ascii="宋体" w:hAnsi="宋体" w:eastAsia="宋体" w:cs="宋体"/>
          <w:spacing w:val="2"/>
          <w:sz w:val="21"/>
          <w:szCs w:val="21"/>
        </w:rPr>
        <w:t>晰度</w:t>
      </w:r>
    </w:p>
    <w:p w14:paraId="33A907AE">
      <w:pPr>
        <w:spacing w:before="122" w:line="227" w:lineRule="auto"/>
        <w:ind w:left="410"/>
        <w:rPr>
          <w:rFonts w:ascii="宋体" w:hAnsi="宋体" w:eastAsia="宋体" w:cs="宋体"/>
          <w:sz w:val="21"/>
          <w:szCs w:val="21"/>
        </w:rPr>
      </w:pPr>
      <w:r>
        <w:rPr>
          <w:rFonts w:ascii="Times New Roman" w:hAnsi="Times New Roman" w:eastAsia="Times New Roman" w:cs="Times New Roman"/>
          <w:spacing w:val="2"/>
          <w:position w:val="-1"/>
          <w:sz w:val="21"/>
          <w:szCs w:val="21"/>
        </w:rPr>
        <w:t>C.</w:t>
      </w:r>
      <w:r>
        <w:rPr>
          <w:rFonts w:ascii="Times New Roman" w:hAnsi="Times New Roman" w:eastAsia="Times New Roman" w:cs="Times New Roman"/>
          <w:spacing w:val="25"/>
          <w:position w:val="-1"/>
          <w:sz w:val="21"/>
          <w:szCs w:val="21"/>
        </w:rPr>
        <w:t xml:space="preserve">  </w:t>
      </w:r>
      <w:r>
        <w:rPr>
          <w:rFonts w:ascii="宋体" w:hAnsi="宋体" w:eastAsia="宋体" w:cs="宋体"/>
          <w:spacing w:val="2"/>
          <w:position w:val="-1"/>
          <w:sz w:val="21"/>
          <w:szCs w:val="21"/>
        </w:rPr>
        <w:t xml:space="preserve">战斗机；性能指标                </w:t>
      </w:r>
      <w:r>
        <w:rPr>
          <w:rFonts w:ascii="Times New Roman" w:hAnsi="Times New Roman" w:eastAsia="Times New Roman" w:cs="Times New Roman"/>
          <w:spacing w:val="2"/>
          <w:position w:val="1"/>
          <w:sz w:val="21"/>
          <w:szCs w:val="21"/>
        </w:rPr>
        <w:t>D.</w:t>
      </w:r>
      <w:r>
        <w:rPr>
          <w:rFonts w:ascii="Times New Roman" w:hAnsi="Times New Roman" w:eastAsia="Times New Roman" w:cs="Times New Roman"/>
          <w:spacing w:val="17"/>
          <w:w w:val="101"/>
          <w:position w:val="1"/>
          <w:sz w:val="21"/>
          <w:szCs w:val="21"/>
        </w:rPr>
        <w:t xml:space="preserve">  </w:t>
      </w:r>
      <w:r>
        <w:rPr>
          <w:rFonts w:ascii="宋体" w:hAnsi="宋体" w:eastAsia="宋体" w:cs="宋体"/>
          <w:spacing w:val="2"/>
          <w:position w:val="1"/>
          <w:sz w:val="21"/>
          <w:szCs w:val="21"/>
        </w:rPr>
        <w:t>载弹量</w:t>
      </w:r>
      <w:r>
        <w:rPr>
          <w:rFonts w:ascii="宋体" w:hAnsi="宋体" w:eastAsia="宋体" w:cs="宋体"/>
          <w:spacing w:val="1"/>
          <w:position w:val="1"/>
          <w:sz w:val="21"/>
          <w:szCs w:val="21"/>
        </w:rPr>
        <w:t>；显示器</w:t>
      </w:r>
    </w:p>
    <w:p w14:paraId="20ABD4CA">
      <w:pPr>
        <w:spacing w:before="299" w:line="144" w:lineRule="exact"/>
        <w:ind w:left="406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22</w:t>
      </w:r>
    </w:p>
    <w:p w14:paraId="6F810E15">
      <w:pPr>
        <w:spacing w:line="218" w:lineRule="auto"/>
        <w:rPr>
          <w:rFonts w:hint="eastAsia" w:ascii="宋体" w:hAnsi="宋体" w:eastAsia="宋体" w:cs="宋体"/>
          <w:sz w:val="21"/>
          <w:szCs w:val="21"/>
          <w:lang w:eastAsia="zh-CN"/>
        </w:rPr>
        <w:sectPr>
          <w:pgSz w:w="11910" w:h="16840"/>
          <w:pgMar w:top="814" w:right="1780" w:bottom="0" w:left="1779" w:header="0" w:footer="0" w:gutter="0"/>
          <w:cols w:space="720" w:num="1"/>
        </w:sectPr>
      </w:pPr>
      <w:r>
        <w:rPr>
          <w:rFonts w:hint="eastAsia" w:ascii="宋体" w:hAnsi="宋体" w:eastAsia="宋体" w:cs="宋体"/>
          <w:spacing w:val="-21"/>
          <w:w w:val="96"/>
          <w:sz w:val="21"/>
          <w:szCs w:val="21"/>
          <w:lang w:eastAsia="zh-CN"/>
        </w:rPr>
        <w:t xml:space="preserve"> </w:t>
      </w:r>
    </w:p>
    <w:p w14:paraId="68E200E3">
      <w:pPr>
        <w:spacing w:line="332"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7E759B18">
      <w:pPr>
        <w:pStyle w:val="2"/>
        <w:spacing w:before="65" w:line="345" w:lineRule="auto"/>
        <w:ind w:left="6" w:right="111" w:firstLine="400"/>
        <w:jc w:val="both"/>
        <w:rPr>
          <w:sz w:val="20"/>
          <w:szCs w:val="20"/>
        </w:rPr>
      </w:pPr>
      <w:r>
        <w:rPr>
          <w:b/>
          <w:bCs/>
          <w:spacing w:val="3"/>
          <w:sz w:val="20"/>
          <w:szCs w:val="20"/>
        </w:rPr>
        <w:t>四</w:t>
      </w:r>
      <w:r>
        <w:rPr>
          <w:spacing w:val="-32"/>
          <w:sz w:val="20"/>
          <w:szCs w:val="20"/>
        </w:rPr>
        <w:t xml:space="preserve"> </w:t>
      </w:r>
      <w:r>
        <w:rPr>
          <w:b/>
          <w:bCs/>
          <w:spacing w:val="3"/>
          <w:sz w:val="20"/>
          <w:szCs w:val="20"/>
        </w:rPr>
        <w:t>、逻辑判断。每道题给出一段陈述，这段陈述被假设是正确的，不容置疑的，要求你</w:t>
      </w:r>
      <w:r>
        <w:rPr>
          <w:sz w:val="20"/>
          <w:szCs w:val="20"/>
        </w:rPr>
        <w:t xml:space="preserve"> </w:t>
      </w:r>
      <w:r>
        <w:rPr>
          <w:b/>
          <w:bCs/>
          <w:spacing w:val="5"/>
          <w:sz w:val="20"/>
          <w:szCs w:val="20"/>
        </w:rPr>
        <w:t>根据这段陈述，选择一个答案。注意：正确的答案应与所给的陈述相符</w:t>
      </w:r>
      <w:r>
        <w:rPr>
          <w:b/>
          <w:bCs/>
          <w:spacing w:val="4"/>
          <w:sz w:val="20"/>
          <w:szCs w:val="20"/>
        </w:rPr>
        <w:t>合，不需要任何附加</w:t>
      </w:r>
      <w:r>
        <w:rPr>
          <w:sz w:val="20"/>
          <w:szCs w:val="20"/>
        </w:rPr>
        <w:t xml:space="preserve"> </w:t>
      </w:r>
      <w:r>
        <w:rPr>
          <w:b/>
          <w:bCs/>
          <w:spacing w:val="4"/>
          <w:sz w:val="20"/>
          <w:szCs w:val="20"/>
        </w:rPr>
        <w:t>说明即可以从陈述中直接推出。</w:t>
      </w:r>
    </w:p>
    <w:p w14:paraId="31FFC545">
      <w:pPr>
        <w:pStyle w:val="2"/>
        <w:spacing w:before="27" w:line="222" w:lineRule="auto"/>
        <w:ind w:left="406"/>
        <w:rPr>
          <w:sz w:val="20"/>
          <w:szCs w:val="20"/>
        </w:rPr>
      </w:pPr>
      <w:r>
        <w:rPr>
          <w:b/>
          <w:bCs/>
          <w:spacing w:val="1"/>
          <w:sz w:val="20"/>
          <w:szCs w:val="20"/>
        </w:rPr>
        <w:t>请开始答题：</w:t>
      </w:r>
    </w:p>
    <w:p w14:paraId="3929CEAB">
      <w:pPr>
        <w:spacing w:before="65" w:line="299" w:lineRule="auto"/>
        <w:ind w:left="403" w:right="101" w:hanging="400"/>
        <w:rPr>
          <w:rFonts w:ascii="宋体" w:hAnsi="宋体" w:eastAsia="宋体" w:cs="宋体"/>
          <w:sz w:val="20"/>
          <w:szCs w:val="20"/>
        </w:rPr>
      </w:pPr>
      <w:r>
        <w:rPr>
          <w:rFonts w:ascii="宋体" w:hAnsi="宋体" w:eastAsia="宋体" w:cs="宋体"/>
          <w:spacing w:val="7"/>
          <w:sz w:val="20"/>
          <w:szCs w:val="20"/>
        </w:rPr>
        <w:t>101.冰雪旅游是利用冰雪气候资源体验冰雪文化的旅游活动，包括冰雪观光演</w:t>
      </w:r>
      <w:r>
        <w:rPr>
          <w:rFonts w:ascii="宋体" w:hAnsi="宋体" w:eastAsia="宋体" w:cs="宋体"/>
          <w:spacing w:val="6"/>
          <w:sz w:val="20"/>
          <w:szCs w:val="20"/>
        </w:rPr>
        <w:t>艺、运动竞技</w:t>
      </w:r>
      <w:r>
        <w:rPr>
          <w:rFonts w:ascii="宋体" w:hAnsi="宋体" w:eastAsia="宋体" w:cs="宋体"/>
          <w:sz w:val="20"/>
          <w:szCs w:val="20"/>
        </w:rPr>
        <w:t xml:space="preserve"> </w:t>
      </w:r>
      <w:r>
        <w:rPr>
          <w:rFonts w:ascii="宋体" w:hAnsi="宋体" w:eastAsia="宋体" w:cs="宋体"/>
          <w:spacing w:val="14"/>
          <w:sz w:val="20"/>
          <w:szCs w:val="20"/>
        </w:rPr>
        <w:t>等内容。</w:t>
      </w:r>
      <w:r>
        <w:rPr>
          <w:rFonts w:ascii="Times New Roman" w:hAnsi="Times New Roman" w:eastAsia="Times New Roman" w:cs="Times New Roman"/>
          <w:spacing w:val="14"/>
          <w:sz w:val="20"/>
          <w:szCs w:val="20"/>
        </w:rPr>
        <w:t>H</w:t>
      </w:r>
      <w:r>
        <w:rPr>
          <w:rFonts w:ascii="Times New Roman" w:hAnsi="Times New Roman" w:eastAsia="Times New Roman" w:cs="Times New Roman"/>
          <w:spacing w:val="38"/>
          <w:sz w:val="20"/>
          <w:szCs w:val="20"/>
        </w:rPr>
        <w:t xml:space="preserve"> </w:t>
      </w:r>
      <w:r>
        <w:rPr>
          <w:rFonts w:ascii="宋体" w:hAnsi="宋体" w:eastAsia="宋体" w:cs="宋体"/>
          <w:spacing w:val="14"/>
          <w:sz w:val="20"/>
          <w:szCs w:val="20"/>
        </w:rPr>
        <w:t>地区冰雪旅游开展了五年，调查显示：在近万名受访者中，有90%的人曾</w:t>
      </w:r>
      <w:r>
        <w:rPr>
          <w:rFonts w:ascii="宋体" w:hAnsi="宋体" w:eastAsia="宋体" w:cs="宋体"/>
          <w:sz w:val="20"/>
          <w:szCs w:val="20"/>
        </w:rPr>
        <w:t xml:space="preserve"> </w:t>
      </w:r>
      <w:r>
        <w:rPr>
          <w:rFonts w:ascii="宋体" w:hAnsi="宋体" w:eastAsia="宋体" w:cs="宋体"/>
          <w:spacing w:val="18"/>
          <w:sz w:val="20"/>
          <w:szCs w:val="20"/>
        </w:rPr>
        <w:t>以不同形式体验过冰雪旅游，平均每年有65%的人体验过1~2次冰雪旅游，有25%的</w:t>
      </w:r>
      <w:r>
        <w:rPr>
          <w:rFonts w:ascii="宋体" w:hAnsi="宋体" w:eastAsia="宋体" w:cs="宋体"/>
          <w:spacing w:val="14"/>
          <w:sz w:val="20"/>
          <w:szCs w:val="20"/>
        </w:rPr>
        <w:t xml:space="preserve"> </w:t>
      </w:r>
      <w:r>
        <w:rPr>
          <w:rFonts w:ascii="宋体" w:hAnsi="宋体" w:eastAsia="宋体" w:cs="宋体"/>
          <w:spacing w:val="15"/>
          <w:sz w:val="20"/>
          <w:szCs w:val="20"/>
        </w:rPr>
        <w:t>人体验过3~4次，且这一比例逐年升高。这说明</w:t>
      </w:r>
      <w:r>
        <w:rPr>
          <w:rFonts w:ascii="Times New Roman" w:hAnsi="Times New Roman" w:eastAsia="Times New Roman" w:cs="Times New Roman"/>
          <w:spacing w:val="14"/>
          <w:sz w:val="20"/>
          <w:szCs w:val="20"/>
        </w:rPr>
        <w:t>H</w:t>
      </w:r>
      <w:r>
        <w:rPr>
          <w:rFonts w:ascii="Times New Roman" w:hAnsi="Times New Roman" w:eastAsia="Times New Roman" w:cs="Times New Roman"/>
          <w:spacing w:val="19"/>
          <w:sz w:val="20"/>
          <w:szCs w:val="20"/>
        </w:rPr>
        <w:t xml:space="preserve"> </w:t>
      </w:r>
      <w:r>
        <w:rPr>
          <w:rFonts w:ascii="宋体" w:hAnsi="宋体" w:eastAsia="宋体" w:cs="宋体"/>
          <w:spacing w:val="14"/>
          <w:sz w:val="20"/>
          <w:szCs w:val="20"/>
        </w:rPr>
        <w:t>地区冰雪旅游的需求较高，常态化</w:t>
      </w:r>
      <w:r>
        <w:rPr>
          <w:rFonts w:ascii="宋体" w:hAnsi="宋体" w:eastAsia="宋体" w:cs="宋体"/>
          <w:sz w:val="20"/>
          <w:szCs w:val="20"/>
        </w:rPr>
        <w:t xml:space="preserve"> </w:t>
      </w:r>
      <w:r>
        <w:rPr>
          <w:rFonts w:ascii="宋体" w:hAnsi="宋体" w:eastAsia="宋体" w:cs="宋体"/>
          <w:spacing w:val="9"/>
          <w:sz w:val="20"/>
          <w:szCs w:val="20"/>
        </w:rPr>
        <w:t>多次消费正成为</w:t>
      </w:r>
      <w:r>
        <w:rPr>
          <w:rFonts w:ascii="Times New Roman" w:hAnsi="Times New Roman" w:eastAsia="Times New Roman" w:cs="Times New Roman"/>
          <w:spacing w:val="9"/>
          <w:sz w:val="20"/>
          <w:szCs w:val="20"/>
        </w:rPr>
        <w:t>H</w:t>
      </w:r>
      <w:r>
        <w:rPr>
          <w:rFonts w:ascii="Times New Roman" w:hAnsi="Times New Roman" w:eastAsia="Times New Roman" w:cs="Times New Roman"/>
          <w:spacing w:val="33"/>
          <w:w w:val="101"/>
          <w:sz w:val="20"/>
          <w:szCs w:val="20"/>
        </w:rPr>
        <w:t xml:space="preserve"> </w:t>
      </w:r>
      <w:r>
        <w:rPr>
          <w:rFonts w:ascii="宋体" w:hAnsi="宋体" w:eastAsia="宋体" w:cs="宋体"/>
          <w:spacing w:val="9"/>
          <w:sz w:val="20"/>
          <w:szCs w:val="20"/>
        </w:rPr>
        <w:t>地区越来越多人的选择。</w:t>
      </w:r>
    </w:p>
    <w:p w14:paraId="2535F660">
      <w:pPr>
        <w:spacing w:before="69" w:line="219" w:lineRule="auto"/>
        <w:ind w:left="403"/>
        <w:rPr>
          <w:rFonts w:ascii="宋体" w:hAnsi="宋体" w:eastAsia="宋体" w:cs="宋体"/>
          <w:sz w:val="20"/>
          <w:szCs w:val="20"/>
        </w:rPr>
      </w:pPr>
      <w:r>
        <w:rPr>
          <w:rFonts w:ascii="宋体" w:hAnsi="宋体" w:eastAsia="宋体" w:cs="宋体"/>
          <w:spacing w:val="17"/>
          <w:sz w:val="20"/>
          <w:szCs w:val="20"/>
        </w:rPr>
        <w:t>以下哪项如果为真，最能削弱上述结论?(</w:t>
      </w:r>
      <w:r>
        <w:rPr>
          <w:rFonts w:ascii="宋体" w:hAnsi="宋体" w:eastAsia="宋体" w:cs="宋体"/>
          <w:spacing w:val="29"/>
          <w:sz w:val="20"/>
          <w:szCs w:val="20"/>
        </w:rPr>
        <w:t xml:space="preserve">   </w:t>
      </w:r>
      <w:r>
        <w:rPr>
          <w:rFonts w:ascii="宋体" w:hAnsi="宋体" w:eastAsia="宋体" w:cs="宋体"/>
          <w:spacing w:val="17"/>
          <w:sz w:val="20"/>
          <w:szCs w:val="20"/>
        </w:rPr>
        <w:t>)</w:t>
      </w:r>
    </w:p>
    <w:p w14:paraId="0C683B12">
      <w:pPr>
        <w:spacing w:before="161" w:line="320" w:lineRule="auto"/>
        <w:ind w:left="403" w:right="2204"/>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1"/>
          <w:w w:val="101"/>
          <w:sz w:val="20"/>
          <w:szCs w:val="20"/>
        </w:rPr>
        <w:t xml:space="preserve">  </w:t>
      </w:r>
      <w:r>
        <w:rPr>
          <w:rFonts w:ascii="宋体" w:hAnsi="宋体" w:eastAsia="宋体" w:cs="宋体"/>
          <w:spacing w:val="10"/>
          <w:sz w:val="20"/>
          <w:szCs w:val="20"/>
        </w:rPr>
        <w:t>参与调查的受访者几乎都是了解或喜爱冰雪旅游的年轻人</w:t>
      </w:r>
      <w:r>
        <w:rPr>
          <w:rFonts w:ascii="宋体" w:hAnsi="宋体" w:eastAsia="宋体" w:cs="宋体"/>
          <w:sz w:val="20"/>
          <w:szCs w:val="20"/>
        </w:rPr>
        <w:t xml:space="preserve">  </w:t>
      </w:r>
      <w:r>
        <w:rPr>
          <w:rFonts w:ascii="Times New Roman" w:hAnsi="Times New Roman" w:eastAsia="Times New Roman" w:cs="Times New Roman"/>
          <w:spacing w:val="8"/>
          <w:sz w:val="20"/>
          <w:szCs w:val="20"/>
        </w:rPr>
        <w:t xml:space="preserve">B.  </w:t>
      </w:r>
      <w:r>
        <w:rPr>
          <w:rFonts w:ascii="宋体" w:hAnsi="宋体" w:eastAsia="宋体" w:cs="宋体"/>
          <w:spacing w:val="8"/>
          <w:sz w:val="20"/>
          <w:szCs w:val="20"/>
        </w:rPr>
        <w:t>近五年，</w:t>
      </w:r>
      <w:r>
        <w:rPr>
          <w:rFonts w:ascii="Times New Roman" w:hAnsi="Times New Roman" w:eastAsia="Times New Roman" w:cs="Times New Roman"/>
          <w:spacing w:val="8"/>
          <w:sz w:val="20"/>
          <w:szCs w:val="20"/>
        </w:rPr>
        <w:t xml:space="preserve">H  </w:t>
      </w:r>
      <w:r>
        <w:rPr>
          <w:rFonts w:ascii="宋体" w:hAnsi="宋体" w:eastAsia="宋体" w:cs="宋体"/>
          <w:spacing w:val="8"/>
          <w:sz w:val="20"/>
          <w:szCs w:val="20"/>
        </w:rPr>
        <w:t>地区冰雪旅游产业的年均投资额接近，没有增加</w:t>
      </w:r>
    </w:p>
    <w:p w14:paraId="6C7F93E1">
      <w:pPr>
        <w:spacing w:before="47" w:line="219" w:lineRule="auto"/>
        <w:ind w:left="403"/>
        <w:rPr>
          <w:rFonts w:ascii="宋体" w:hAnsi="宋体" w:eastAsia="宋体" w:cs="宋体"/>
          <w:sz w:val="20"/>
          <w:szCs w:val="20"/>
        </w:rPr>
      </w:pPr>
      <w:r>
        <w:rPr>
          <w:rFonts w:ascii="宋体" w:hAnsi="宋体" w:eastAsia="宋体" w:cs="宋体"/>
          <w:spacing w:val="10"/>
          <w:sz w:val="20"/>
          <w:szCs w:val="20"/>
        </w:rPr>
        <w:t>C.H  地区位于北半球北部，冬季较长，许多游客会来此体验冰雪旅游</w:t>
      </w:r>
    </w:p>
    <w:p w14:paraId="1A925A67">
      <w:pPr>
        <w:spacing w:before="122" w:line="219" w:lineRule="auto"/>
        <w:ind w:left="403"/>
        <w:rPr>
          <w:rFonts w:ascii="宋体" w:hAnsi="宋体" w:eastAsia="宋体" w:cs="宋体"/>
          <w:sz w:val="20"/>
          <w:szCs w:val="20"/>
        </w:rPr>
      </w:pPr>
      <w:r>
        <w:rPr>
          <w:rFonts w:ascii="Times New Roman" w:hAnsi="Times New Roman" w:eastAsia="Times New Roman" w:cs="Times New Roman"/>
          <w:spacing w:val="6"/>
          <w:sz w:val="20"/>
          <w:szCs w:val="20"/>
        </w:rPr>
        <w:t xml:space="preserve">D.  </w:t>
      </w:r>
      <w:r>
        <w:rPr>
          <w:rFonts w:ascii="宋体" w:hAnsi="宋体" w:eastAsia="宋体" w:cs="宋体"/>
          <w:spacing w:val="6"/>
          <w:sz w:val="20"/>
          <w:szCs w:val="20"/>
        </w:rPr>
        <w:t xml:space="preserve">为扩大宣传， </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54"/>
          <w:sz w:val="20"/>
          <w:szCs w:val="20"/>
        </w:rPr>
        <w:t xml:space="preserve"> </w:t>
      </w:r>
      <w:r>
        <w:rPr>
          <w:rFonts w:ascii="宋体" w:hAnsi="宋体" w:eastAsia="宋体" w:cs="宋体"/>
          <w:spacing w:val="6"/>
          <w:sz w:val="20"/>
          <w:szCs w:val="20"/>
        </w:rPr>
        <w:t>地区许多冰雪项目会推出优惠组合套餐，吸引人们多次消费</w:t>
      </w:r>
    </w:p>
    <w:p w14:paraId="2A87AD1F">
      <w:pPr>
        <w:spacing w:before="74" w:line="219" w:lineRule="auto"/>
        <w:ind w:left="3"/>
        <w:rPr>
          <w:rFonts w:ascii="宋体" w:hAnsi="宋体" w:eastAsia="宋体" w:cs="宋体"/>
          <w:sz w:val="20"/>
          <w:szCs w:val="20"/>
        </w:rPr>
      </w:pPr>
      <w:r>
        <w:rPr>
          <w:rFonts w:ascii="宋体" w:hAnsi="宋体" w:eastAsia="宋体" w:cs="宋体"/>
          <w:spacing w:val="6"/>
          <w:sz w:val="20"/>
          <w:szCs w:val="20"/>
        </w:rPr>
        <w:t>102.多重宇宙理论通常也称为平行宇宙理论，该理论认为有无数个宇宙与我们所在的宇宙并</w:t>
      </w:r>
    </w:p>
    <w:p w14:paraId="3BF330A9">
      <w:pPr>
        <w:tabs>
          <w:tab w:val="left" w:pos="8312"/>
        </w:tabs>
        <w:spacing w:before="92" w:line="298" w:lineRule="auto"/>
        <w:ind w:left="403" w:right="70"/>
        <w:jc w:val="both"/>
        <w:rPr>
          <w:rFonts w:ascii="宋体" w:hAnsi="宋体" w:eastAsia="宋体" w:cs="宋体"/>
          <w:sz w:val="20"/>
          <w:szCs w:val="20"/>
        </w:rPr>
      </w:pPr>
      <w:r>
        <w:rPr>
          <w:rFonts w:ascii="宋体" w:hAnsi="宋体" w:eastAsia="宋体" w:cs="宋体"/>
          <w:spacing w:val="8"/>
          <w:sz w:val="20"/>
          <w:szCs w:val="20"/>
        </w:rPr>
        <w:t>存，虽然我们无法意识到这一点。但也可能与我们的宇宙极其相似，在更广的意义上，</w:t>
      </w:r>
      <w:r>
        <w:rPr>
          <w:rFonts w:ascii="宋体" w:hAnsi="宋体" w:eastAsia="宋体" w:cs="宋体"/>
          <w:spacing w:val="14"/>
          <w:sz w:val="20"/>
          <w:szCs w:val="20"/>
        </w:rPr>
        <w:t xml:space="preserve"> </w:t>
      </w:r>
      <w:r>
        <w:rPr>
          <w:rFonts w:ascii="宋体" w:hAnsi="宋体" w:eastAsia="宋体" w:cs="宋体"/>
          <w:spacing w:val="7"/>
          <w:sz w:val="20"/>
          <w:szCs w:val="20"/>
        </w:rPr>
        <w:t>要证明多重宇宙存在远比单纯想象它困难得多。甚至从一开始，有一部分科学家就认为</w:t>
      </w:r>
      <w:r>
        <w:rPr>
          <w:rFonts w:ascii="宋体" w:hAnsi="宋体" w:eastAsia="宋体" w:cs="宋体"/>
          <w:spacing w:val="3"/>
          <w:sz w:val="20"/>
          <w:szCs w:val="20"/>
        </w:rPr>
        <w:t xml:space="preserve"> </w:t>
      </w:r>
      <w:r>
        <w:rPr>
          <w:rFonts w:ascii="宋体" w:hAnsi="宋体" w:eastAsia="宋体" w:cs="宋体"/>
          <w:spacing w:val="2"/>
          <w:sz w:val="20"/>
          <w:szCs w:val="20"/>
        </w:rPr>
        <w:t>这个理论称不上是“真正意义上的科学”。因为没有人能证明多重宇宙理论是错误的</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6"/>
          <w:sz w:val="20"/>
          <w:szCs w:val="20"/>
        </w:rPr>
        <w:t>即它无法被证伪。</w:t>
      </w:r>
    </w:p>
    <w:p w14:paraId="3E1FAA37">
      <w:pPr>
        <w:spacing w:before="108" w:line="219" w:lineRule="auto"/>
        <w:ind w:left="403"/>
        <w:rPr>
          <w:rFonts w:ascii="宋体" w:hAnsi="宋体" w:eastAsia="宋体" w:cs="宋体"/>
          <w:sz w:val="20"/>
          <w:szCs w:val="20"/>
        </w:rPr>
      </w:pPr>
      <w:r>
        <w:rPr>
          <w:rFonts w:ascii="宋体" w:hAnsi="宋体" w:eastAsia="宋体" w:cs="宋体"/>
          <w:spacing w:val="17"/>
          <w:sz w:val="20"/>
          <w:szCs w:val="20"/>
        </w:rPr>
        <w:t>以下哪项可能是上述科学家论证的前提?(</w:t>
      </w:r>
      <w:r>
        <w:rPr>
          <w:rFonts w:ascii="宋体" w:hAnsi="宋体" w:eastAsia="宋体" w:cs="宋体"/>
          <w:spacing w:val="36"/>
          <w:sz w:val="20"/>
          <w:szCs w:val="20"/>
        </w:rPr>
        <w:t xml:space="preserve">   </w:t>
      </w:r>
      <w:r>
        <w:rPr>
          <w:rFonts w:ascii="宋体" w:hAnsi="宋体" w:eastAsia="宋体" w:cs="宋体"/>
          <w:spacing w:val="17"/>
          <w:sz w:val="20"/>
          <w:szCs w:val="20"/>
        </w:rPr>
        <w:t>)</w:t>
      </w:r>
    </w:p>
    <w:p w14:paraId="150A17D6">
      <w:pPr>
        <w:spacing w:before="124" w:line="219" w:lineRule="auto"/>
        <w:ind w:left="403"/>
        <w:rPr>
          <w:rFonts w:ascii="宋体" w:hAnsi="宋体" w:eastAsia="宋体" w:cs="宋体"/>
          <w:sz w:val="20"/>
          <w:szCs w:val="20"/>
        </w:rPr>
      </w:pPr>
      <w:r>
        <w:rPr>
          <w:rFonts w:ascii="Times New Roman" w:hAnsi="Times New Roman" w:eastAsia="Times New Roman" w:cs="Times New Roman"/>
          <w:spacing w:val="12"/>
          <w:sz w:val="20"/>
          <w:szCs w:val="20"/>
        </w:rPr>
        <w:t>A.</w:t>
      </w:r>
      <w:r>
        <w:rPr>
          <w:rFonts w:ascii="Times New Roman" w:hAnsi="Times New Roman" w:eastAsia="Times New Roman" w:cs="Times New Roman"/>
          <w:spacing w:val="49"/>
          <w:sz w:val="20"/>
          <w:szCs w:val="20"/>
        </w:rPr>
        <w:t xml:space="preserve"> </w:t>
      </w:r>
      <w:r>
        <w:rPr>
          <w:rFonts w:ascii="宋体" w:hAnsi="宋体" w:eastAsia="宋体" w:cs="宋体"/>
          <w:spacing w:val="12"/>
          <w:sz w:val="20"/>
          <w:szCs w:val="20"/>
        </w:rPr>
        <w:t>平行宇宙理论至今未获证实，只是单纯的想象</w:t>
      </w:r>
    </w:p>
    <w:p w14:paraId="67F4BBE4">
      <w:pPr>
        <w:spacing w:before="142" w:line="219" w:lineRule="auto"/>
        <w:ind w:left="403"/>
        <w:rPr>
          <w:rFonts w:ascii="宋体" w:hAnsi="宋体" w:eastAsia="宋体" w:cs="宋体"/>
          <w:sz w:val="20"/>
          <w:szCs w:val="20"/>
        </w:rPr>
      </w:pPr>
      <w:r>
        <w:rPr>
          <w:rFonts w:ascii="Times New Roman" w:hAnsi="Times New Roman" w:eastAsia="Times New Roman" w:cs="Times New Roman"/>
          <w:spacing w:val="8"/>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8"/>
          <w:sz w:val="20"/>
          <w:szCs w:val="20"/>
        </w:rPr>
        <w:t>只有能被证伪的理论，才能称得上是“真正意义上的科学”</w:t>
      </w:r>
    </w:p>
    <w:p w14:paraId="5A12F04B">
      <w:pPr>
        <w:spacing w:before="124" w:line="219" w:lineRule="auto"/>
        <w:ind w:left="403"/>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34"/>
          <w:sz w:val="20"/>
          <w:szCs w:val="20"/>
        </w:rPr>
        <w:t xml:space="preserve"> </w:t>
      </w:r>
      <w:r>
        <w:rPr>
          <w:rFonts w:ascii="宋体" w:hAnsi="宋体" w:eastAsia="宋体" w:cs="宋体"/>
          <w:spacing w:val="12"/>
          <w:sz w:val="20"/>
          <w:szCs w:val="20"/>
        </w:rPr>
        <w:t>平行宇宙理论即使变成现实，对于人类的文</w:t>
      </w:r>
      <w:r>
        <w:rPr>
          <w:rFonts w:ascii="宋体" w:hAnsi="宋体" w:eastAsia="宋体" w:cs="宋体"/>
          <w:spacing w:val="11"/>
          <w:sz w:val="20"/>
          <w:szCs w:val="20"/>
        </w:rPr>
        <w:t>明进步也未必是坏事</w:t>
      </w:r>
    </w:p>
    <w:p w14:paraId="354ED5F1">
      <w:pPr>
        <w:spacing w:before="112" w:line="323" w:lineRule="auto"/>
        <w:ind w:left="403" w:right="98"/>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66"/>
          <w:w w:val="101"/>
          <w:sz w:val="20"/>
          <w:szCs w:val="20"/>
        </w:rPr>
        <w:t xml:space="preserve"> </w:t>
      </w:r>
      <w:r>
        <w:rPr>
          <w:rFonts w:ascii="宋体" w:hAnsi="宋体" w:eastAsia="宋体" w:cs="宋体"/>
          <w:spacing w:val="10"/>
          <w:sz w:val="20"/>
          <w:szCs w:val="20"/>
        </w:rPr>
        <w:t>如果平行宇宙的数量足够多，那可能意味着在我们认为的虚拟世界中发生的事情也</w:t>
      </w:r>
      <w:r>
        <w:rPr>
          <w:rFonts w:ascii="宋体" w:hAnsi="宋体" w:eastAsia="宋体" w:cs="宋体"/>
          <w:sz w:val="20"/>
          <w:szCs w:val="20"/>
        </w:rPr>
        <w:t xml:space="preserve"> </w:t>
      </w:r>
      <w:r>
        <w:rPr>
          <w:rFonts w:ascii="宋体" w:hAnsi="宋体" w:eastAsia="宋体" w:cs="宋体"/>
          <w:spacing w:val="7"/>
          <w:sz w:val="20"/>
          <w:szCs w:val="20"/>
        </w:rPr>
        <w:t>会真实地发生在平行宇宙中</w:t>
      </w:r>
    </w:p>
    <w:p w14:paraId="18BDDA17">
      <w:pPr>
        <w:spacing w:before="3" w:line="295" w:lineRule="auto"/>
        <w:ind w:left="403" w:right="90" w:hanging="400"/>
        <w:rPr>
          <w:rFonts w:ascii="宋体" w:hAnsi="宋体" w:eastAsia="宋体" w:cs="宋体"/>
          <w:sz w:val="20"/>
          <w:szCs w:val="20"/>
        </w:rPr>
      </w:pPr>
      <w:r>
        <w:rPr>
          <w:rFonts w:ascii="宋体" w:hAnsi="宋体" w:eastAsia="宋体" w:cs="宋体"/>
          <w:spacing w:val="6"/>
          <w:sz w:val="20"/>
          <w:szCs w:val="20"/>
        </w:rPr>
        <w:t>103.在过去，药物的研发主要来自于陆地生物，这与陆地生物更被熟知且容易获得有关。近</w:t>
      </w:r>
      <w:r>
        <w:rPr>
          <w:rFonts w:ascii="宋体" w:hAnsi="宋体" w:eastAsia="宋体" w:cs="宋体"/>
          <w:spacing w:val="14"/>
          <w:sz w:val="20"/>
          <w:szCs w:val="20"/>
        </w:rPr>
        <w:t xml:space="preserve"> </w:t>
      </w:r>
      <w:r>
        <w:rPr>
          <w:rFonts w:ascii="宋体" w:hAnsi="宋体" w:eastAsia="宋体" w:cs="宋体"/>
          <w:spacing w:val="7"/>
          <w:sz w:val="20"/>
          <w:szCs w:val="20"/>
        </w:rPr>
        <w:t>几十年来，越来越多的药物开始从海洋生物</w:t>
      </w:r>
      <w:r>
        <w:rPr>
          <w:rFonts w:ascii="宋体" w:hAnsi="宋体" w:eastAsia="宋体" w:cs="宋体"/>
          <w:spacing w:val="6"/>
          <w:sz w:val="20"/>
          <w:szCs w:val="20"/>
        </w:rPr>
        <w:t>中产生，海洋生态环境极具复杂性，因而海</w:t>
      </w:r>
      <w:r>
        <w:rPr>
          <w:rFonts w:ascii="宋体" w:hAnsi="宋体" w:eastAsia="宋体" w:cs="宋体"/>
          <w:sz w:val="20"/>
          <w:szCs w:val="20"/>
        </w:rPr>
        <w:t xml:space="preserve"> </w:t>
      </w:r>
      <w:r>
        <w:rPr>
          <w:rFonts w:ascii="宋体" w:hAnsi="宋体" w:eastAsia="宋体" w:cs="宋体"/>
          <w:spacing w:val="8"/>
          <w:sz w:val="20"/>
          <w:szCs w:val="20"/>
        </w:rPr>
        <w:t>洋生物相比陆地生物有着更为广泛的多样性。有人据此认为，海洋生物产</w:t>
      </w:r>
      <w:r>
        <w:rPr>
          <w:rFonts w:ascii="宋体" w:hAnsi="宋体" w:eastAsia="宋体" w:cs="宋体"/>
          <w:spacing w:val="7"/>
          <w:sz w:val="20"/>
          <w:szCs w:val="20"/>
        </w:rPr>
        <w:t>业潜力巨大，</w:t>
      </w:r>
    </w:p>
    <w:p w14:paraId="014A7F1D">
      <w:pPr>
        <w:spacing w:before="30" w:line="337" w:lineRule="auto"/>
        <w:ind w:left="403" w:right="2780"/>
        <w:rPr>
          <w:rFonts w:ascii="宋体" w:hAnsi="宋体" w:eastAsia="宋体" w:cs="宋体"/>
          <w:sz w:val="20"/>
          <w:szCs w:val="20"/>
        </w:rPr>
      </w:pPr>
      <w:r>
        <w:rPr>
          <w:rFonts w:ascii="宋体" w:hAnsi="宋体" w:eastAsia="宋体" w:cs="宋体"/>
          <w:spacing w:val="8"/>
          <w:sz w:val="20"/>
          <w:szCs w:val="20"/>
        </w:rPr>
        <w:t xml:space="preserve">海洋生物更有可能是未来新型抗生素、抗癌药物的来源。 </w:t>
      </w:r>
      <w:r>
        <w:rPr>
          <w:rFonts w:ascii="宋体" w:hAnsi="宋体" w:eastAsia="宋体" w:cs="宋体"/>
          <w:spacing w:val="19"/>
          <w:sz w:val="20"/>
          <w:szCs w:val="20"/>
        </w:rPr>
        <w:t>以下除哪项外，均能支持上述观点?(</w:t>
      </w:r>
      <w:r>
        <w:rPr>
          <w:rFonts w:ascii="宋体" w:hAnsi="宋体" w:eastAsia="宋体" w:cs="宋体"/>
          <w:spacing w:val="35"/>
          <w:sz w:val="20"/>
          <w:szCs w:val="20"/>
        </w:rPr>
        <w:t xml:space="preserve">   </w:t>
      </w:r>
      <w:r>
        <w:rPr>
          <w:rFonts w:ascii="宋体" w:hAnsi="宋体" w:eastAsia="宋体" w:cs="宋体"/>
          <w:spacing w:val="19"/>
          <w:sz w:val="20"/>
          <w:szCs w:val="20"/>
        </w:rPr>
        <w:t>)</w:t>
      </w:r>
    </w:p>
    <w:p w14:paraId="17197CCB">
      <w:pPr>
        <w:spacing w:before="20" w:line="336" w:lineRule="auto"/>
        <w:ind w:left="403" w:right="65"/>
        <w:rPr>
          <w:rFonts w:ascii="宋体" w:hAnsi="宋体" w:eastAsia="宋体" w:cs="宋体"/>
          <w:sz w:val="20"/>
          <w:szCs w:val="20"/>
        </w:rPr>
      </w:pPr>
      <w:r>
        <w:rPr>
          <w:rFonts w:ascii="Times New Roman" w:hAnsi="Times New Roman" w:eastAsia="Times New Roman" w:cs="Times New Roman"/>
          <w:spacing w:val="13"/>
          <w:sz w:val="20"/>
          <w:szCs w:val="20"/>
        </w:rPr>
        <w:t xml:space="preserve">A.  </w:t>
      </w:r>
      <w:r>
        <w:rPr>
          <w:rFonts w:ascii="宋体" w:hAnsi="宋体" w:eastAsia="宋体" w:cs="宋体"/>
          <w:spacing w:val="13"/>
          <w:sz w:val="20"/>
          <w:szCs w:val="20"/>
        </w:rPr>
        <w:t>一些海洋生物如鲸、鲨等终生不得癌症，有近300种海洋生物含有抗肿瘤</w:t>
      </w:r>
      <w:r>
        <w:rPr>
          <w:rFonts w:ascii="宋体" w:hAnsi="宋体" w:eastAsia="宋体" w:cs="宋体"/>
          <w:spacing w:val="12"/>
          <w:sz w:val="20"/>
          <w:szCs w:val="20"/>
        </w:rPr>
        <w:t>物质，它</w:t>
      </w:r>
      <w:r>
        <w:rPr>
          <w:rFonts w:ascii="宋体" w:hAnsi="宋体" w:eastAsia="宋体" w:cs="宋体"/>
          <w:sz w:val="20"/>
          <w:szCs w:val="20"/>
        </w:rPr>
        <w:t xml:space="preserve"> </w:t>
      </w:r>
      <w:r>
        <w:rPr>
          <w:rFonts w:ascii="宋体" w:hAnsi="宋体" w:eastAsia="宋体" w:cs="宋体"/>
          <w:spacing w:val="7"/>
          <w:sz w:val="20"/>
          <w:szCs w:val="20"/>
        </w:rPr>
        <w:t>们是研究抗癌药物的重要资源</w:t>
      </w:r>
    </w:p>
    <w:p w14:paraId="70D6218D">
      <w:pPr>
        <w:spacing w:before="10" w:line="337" w:lineRule="auto"/>
        <w:ind w:left="403" w:right="117"/>
        <w:rPr>
          <w:rFonts w:ascii="宋体" w:hAnsi="宋体" w:eastAsia="宋体" w:cs="宋体"/>
          <w:sz w:val="20"/>
          <w:szCs w:val="20"/>
        </w:rPr>
      </w:pPr>
      <w:r>
        <w:rPr>
          <w:rFonts w:ascii="Times New Roman" w:hAnsi="Times New Roman" w:eastAsia="Times New Roman" w:cs="Times New Roman"/>
          <w:spacing w:val="13"/>
          <w:sz w:val="20"/>
          <w:szCs w:val="20"/>
        </w:rPr>
        <w:t>B.</w:t>
      </w:r>
      <w:r>
        <w:rPr>
          <w:rFonts w:ascii="Times New Roman" w:hAnsi="Times New Roman" w:eastAsia="Times New Roman" w:cs="Times New Roman"/>
          <w:spacing w:val="30"/>
          <w:w w:val="101"/>
          <w:sz w:val="20"/>
          <w:szCs w:val="20"/>
        </w:rPr>
        <w:t xml:space="preserve"> </w:t>
      </w:r>
      <w:r>
        <w:rPr>
          <w:rFonts w:ascii="宋体" w:hAnsi="宋体" w:eastAsia="宋体" w:cs="宋体"/>
          <w:spacing w:val="13"/>
          <w:sz w:val="20"/>
          <w:szCs w:val="20"/>
        </w:rPr>
        <w:t>当前已发现3.5万个海洋天然产物中有一半以上都具有生物活性，还有更多数以万</w:t>
      </w:r>
      <w:r>
        <w:rPr>
          <w:rFonts w:ascii="宋体" w:hAnsi="宋体" w:eastAsia="宋体" w:cs="宋体"/>
          <w:sz w:val="20"/>
          <w:szCs w:val="20"/>
        </w:rPr>
        <w:t xml:space="preserve"> </w:t>
      </w:r>
      <w:r>
        <w:rPr>
          <w:rFonts w:ascii="宋体" w:hAnsi="宋体" w:eastAsia="宋体" w:cs="宋体"/>
          <w:spacing w:val="7"/>
          <w:sz w:val="20"/>
          <w:szCs w:val="20"/>
        </w:rPr>
        <w:t>计的未知海洋天然产物亟待开发</w:t>
      </w:r>
    </w:p>
    <w:p w14:paraId="3A20DDA5">
      <w:pPr>
        <w:spacing w:before="1" w:line="357" w:lineRule="auto"/>
        <w:ind w:left="403"/>
        <w:rPr>
          <w:rFonts w:ascii="宋体" w:hAnsi="宋体" w:eastAsia="宋体" w:cs="宋体"/>
          <w:sz w:val="20"/>
          <w:szCs w:val="20"/>
        </w:rPr>
      </w:pPr>
      <w:r>
        <w:rPr>
          <w:rFonts w:ascii="宋体" w:hAnsi="宋体" w:eastAsia="宋体" w:cs="宋体"/>
          <w:spacing w:val="7"/>
          <w:sz w:val="20"/>
          <w:szCs w:val="20"/>
        </w:rPr>
        <w:t>C. 借助计算工具，人们已将庞大的生物基因组库和具有生物活性的化合物库进行关联，</w:t>
      </w:r>
      <w:r>
        <w:rPr>
          <w:rFonts w:ascii="宋体" w:hAnsi="宋体" w:eastAsia="宋体" w:cs="宋体"/>
          <w:spacing w:val="9"/>
          <w:sz w:val="20"/>
          <w:szCs w:val="20"/>
        </w:rPr>
        <w:t xml:space="preserve"> </w:t>
      </w:r>
      <w:r>
        <w:rPr>
          <w:rFonts w:ascii="宋体" w:hAnsi="宋体" w:eastAsia="宋体" w:cs="宋体"/>
          <w:spacing w:val="11"/>
          <w:sz w:val="20"/>
          <w:szCs w:val="20"/>
        </w:rPr>
        <w:t>用以探索新药物</w:t>
      </w:r>
    </w:p>
    <w:p w14:paraId="2AA16132">
      <w:pPr>
        <w:spacing w:before="35" w:line="309" w:lineRule="auto"/>
        <w:ind w:left="403" w:right="101"/>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63"/>
          <w:sz w:val="20"/>
          <w:szCs w:val="20"/>
        </w:rPr>
        <w:t xml:space="preserve"> </w:t>
      </w:r>
      <w:r>
        <w:rPr>
          <w:rFonts w:ascii="宋体" w:hAnsi="宋体" w:eastAsia="宋体" w:cs="宋体"/>
          <w:spacing w:val="10"/>
          <w:sz w:val="20"/>
          <w:szCs w:val="20"/>
        </w:rPr>
        <w:t>目前抗生素都来源于陆地微生物，病菌耐药性不断上升，而海洋微生物药物已经对</w:t>
      </w:r>
      <w:r>
        <w:rPr>
          <w:rFonts w:ascii="宋体" w:hAnsi="宋体" w:eastAsia="宋体" w:cs="宋体"/>
          <w:sz w:val="20"/>
          <w:szCs w:val="20"/>
        </w:rPr>
        <w:t xml:space="preserve"> </w:t>
      </w:r>
      <w:r>
        <w:rPr>
          <w:rFonts w:ascii="宋体" w:hAnsi="宋体" w:eastAsia="宋体" w:cs="宋体"/>
          <w:spacing w:val="10"/>
          <w:sz w:val="20"/>
          <w:szCs w:val="20"/>
        </w:rPr>
        <w:t>一些感染性疾病提供了替代疗法</w:t>
      </w:r>
    </w:p>
    <w:p w14:paraId="1B6B7AF0">
      <w:pPr>
        <w:spacing w:before="1" w:line="218" w:lineRule="auto"/>
        <w:ind w:left="3"/>
        <w:rPr>
          <w:rFonts w:ascii="宋体" w:hAnsi="宋体" w:eastAsia="宋体" w:cs="宋体"/>
          <w:sz w:val="20"/>
          <w:szCs w:val="20"/>
        </w:rPr>
      </w:pPr>
      <w:r>
        <w:rPr>
          <w:rFonts w:ascii="宋体" w:hAnsi="宋体" w:eastAsia="宋体" w:cs="宋体"/>
          <w:spacing w:val="7"/>
          <w:sz w:val="20"/>
          <w:szCs w:val="20"/>
        </w:rPr>
        <w:t>104.研究中，实验组小鼠每天晚上接受两小时</w:t>
      </w:r>
      <w:r>
        <w:rPr>
          <w:rFonts w:ascii="宋体" w:hAnsi="宋体" w:eastAsia="宋体" w:cs="宋体"/>
          <w:spacing w:val="6"/>
          <w:sz w:val="20"/>
          <w:szCs w:val="20"/>
        </w:rPr>
        <w:t>的蓝光照射，对照组小鼠白天接受两个小时的</w:t>
      </w:r>
    </w:p>
    <w:p w14:paraId="7F869CF7">
      <w:pPr>
        <w:spacing w:before="197" w:line="147" w:lineRule="exact"/>
        <w:ind w:left="40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p w14:paraId="67266BD8">
      <w:pPr>
        <w:spacing w:line="219" w:lineRule="auto"/>
        <w:rPr>
          <w:rFonts w:hint="eastAsia" w:ascii="宋体" w:hAnsi="宋体" w:eastAsia="宋体" w:cs="宋体"/>
          <w:sz w:val="20"/>
          <w:szCs w:val="20"/>
          <w:lang w:eastAsia="zh-CN"/>
        </w:rPr>
        <w:sectPr>
          <w:pgSz w:w="11910" w:h="16840"/>
          <w:pgMar w:top="826" w:right="1729" w:bottom="0" w:left="1786" w:header="0" w:footer="0" w:gutter="0"/>
          <w:cols w:space="720" w:num="1"/>
        </w:sectPr>
      </w:pPr>
      <w:r>
        <w:rPr>
          <w:rFonts w:hint="eastAsia" w:ascii="宋体" w:hAnsi="宋体" w:eastAsia="宋体" w:cs="宋体"/>
          <w:spacing w:val="-17"/>
          <w:sz w:val="20"/>
          <w:szCs w:val="20"/>
          <w:lang w:eastAsia="zh-CN"/>
        </w:rPr>
        <w:t xml:space="preserve"> </w:t>
      </w:r>
    </w:p>
    <w:p w14:paraId="78B7A46D">
      <w:pPr>
        <w:spacing w:line="283" w:lineRule="auto"/>
        <w:rPr>
          <w:rFonts w:hint="eastAsia" w:ascii="Arial" w:eastAsia="宋体"/>
          <w:sz w:val="21"/>
          <w:lang w:eastAsia="zh-CN"/>
        </w:rPr>
      </w:pPr>
      <w:bookmarkStart w:id="29" w:name="bookmark29"/>
      <w:bookmarkEnd w:id="29"/>
      <w:r>
        <w:rPr>
          <w:rFonts w:hint="eastAsia" w:ascii="宋体" w:hAnsi="宋体" w:eastAsia="宋体" w:cs="宋体"/>
          <w:spacing w:val="-13"/>
          <w:sz w:val="20"/>
          <w:szCs w:val="20"/>
          <w:lang w:eastAsia="zh-CN"/>
        </w:rPr>
        <w:t xml:space="preserve"> </w:t>
      </w:r>
    </w:p>
    <w:p w14:paraId="110EE22E">
      <w:pPr>
        <w:spacing w:before="65" w:line="298" w:lineRule="auto"/>
        <w:ind w:left="410" w:right="121"/>
        <w:jc w:val="both"/>
        <w:rPr>
          <w:rFonts w:ascii="宋体" w:hAnsi="宋体" w:eastAsia="宋体" w:cs="宋体"/>
          <w:sz w:val="20"/>
          <w:szCs w:val="20"/>
        </w:rPr>
      </w:pPr>
      <w:r>
        <w:rPr>
          <w:rFonts w:ascii="宋体" w:hAnsi="宋体" w:eastAsia="宋体" w:cs="宋体"/>
          <w:spacing w:val="-4"/>
          <w:sz w:val="20"/>
          <w:szCs w:val="20"/>
        </w:rPr>
        <w:t>蓝光照射。三周之后，所有小鼠进行“强迫游泳”和“糖水偏好”测试。这两项测试常用来</w:t>
      </w:r>
      <w:r>
        <w:rPr>
          <w:rFonts w:ascii="宋体" w:hAnsi="宋体" w:eastAsia="宋体" w:cs="宋体"/>
          <w:spacing w:val="17"/>
          <w:sz w:val="20"/>
          <w:szCs w:val="20"/>
        </w:rPr>
        <w:t xml:space="preserve"> </w:t>
      </w:r>
      <w:r>
        <w:rPr>
          <w:rFonts w:ascii="宋体" w:hAnsi="宋体" w:eastAsia="宋体" w:cs="宋体"/>
          <w:spacing w:val="7"/>
          <w:sz w:val="20"/>
          <w:szCs w:val="20"/>
        </w:rPr>
        <w:t>检测小鼠是否出现了类似抑郁的症状。结果发现，相比于白天接</w:t>
      </w:r>
      <w:r>
        <w:rPr>
          <w:rFonts w:ascii="宋体" w:hAnsi="宋体" w:eastAsia="宋体" w:cs="宋体"/>
          <w:spacing w:val="6"/>
          <w:sz w:val="20"/>
          <w:szCs w:val="20"/>
        </w:rPr>
        <w:t>受光照的小鼠，夜间接</w:t>
      </w:r>
      <w:r>
        <w:rPr>
          <w:rFonts w:ascii="宋体" w:hAnsi="宋体" w:eastAsia="宋体" w:cs="宋体"/>
          <w:sz w:val="20"/>
          <w:szCs w:val="20"/>
        </w:rPr>
        <w:t xml:space="preserve"> </w:t>
      </w:r>
      <w:r>
        <w:rPr>
          <w:rFonts w:ascii="宋体" w:hAnsi="宋体" w:eastAsia="宋体" w:cs="宋体"/>
          <w:spacing w:val="7"/>
          <w:sz w:val="20"/>
          <w:szCs w:val="20"/>
        </w:rPr>
        <w:t>受光照的小鼠明显表现出类似抑郁的症状。研究者认为，长期在夜</w:t>
      </w:r>
      <w:r>
        <w:rPr>
          <w:rFonts w:ascii="宋体" w:hAnsi="宋体" w:eastAsia="宋体" w:cs="宋体"/>
          <w:spacing w:val="6"/>
          <w:sz w:val="20"/>
          <w:szCs w:val="20"/>
        </w:rPr>
        <w:t>间暴露于蓝光下，人</w:t>
      </w:r>
      <w:r>
        <w:rPr>
          <w:rFonts w:ascii="宋体" w:hAnsi="宋体" w:eastAsia="宋体" w:cs="宋体"/>
          <w:sz w:val="20"/>
          <w:szCs w:val="20"/>
        </w:rPr>
        <w:t xml:space="preserve"> </w:t>
      </w:r>
      <w:r>
        <w:rPr>
          <w:rFonts w:ascii="宋体" w:hAnsi="宋体" w:eastAsia="宋体" w:cs="宋体"/>
          <w:spacing w:val="5"/>
          <w:sz w:val="20"/>
          <w:szCs w:val="20"/>
        </w:rPr>
        <w:t>们出现抑郁情绪的风险会提高。</w:t>
      </w:r>
    </w:p>
    <w:p w14:paraId="40558098">
      <w:pPr>
        <w:spacing w:before="109" w:line="219" w:lineRule="auto"/>
        <w:ind w:left="410"/>
        <w:rPr>
          <w:rFonts w:ascii="宋体" w:hAnsi="宋体" w:eastAsia="宋体" w:cs="宋体"/>
          <w:sz w:val="20"/>
          <w:szCs w:val="20"/>
        </w:rPr>
      </w:pPr>
      <w:r>
        <w:rPr>
          <w:rFonts w:ascii="宋体" w:hAnsi="宋体" w:eastAsia="宋体" w:cs="宋体"/>
          <w:spacing w:val="17"/>
          <w:sz w:val="20"/>
          <w:szCs w:val="20"/>
        </w:rPr>
        <w:t>以下除哪项外，均能削弱研究者的观点?(</w:t>
      </w:r>
      <w:r>
        <w:rPr>
          <w:rFonts w:ascii="宋体" w:hAnsi="宋体" w:eastAsia="宋体" w:cs="宋体"/>
          <w:spacing w:val="36"/>
          <w:sz w:val="20"/>
          <w:szCs w:val="20"/>
        </w:rPr>
        <w:t xml:space="preserve">   </w:t>
      </w:r>
      <w:r>
        <w:rPr>
          <w:rFonts w:ascii="宋体" w:hAnsi="宋体" w:eastAsia="宋体" w:cs="宋体"/>
          <w:spacing w:val="17"/>
          <w:sz w:val="20"/>
          <w:szCs w:val="20"/>
        </w:rPr>
        <w:t>)</w:t>
      </w:r>
    </w:p>
    <w:p w14:paraId="16AA45AB">
      <w:pPr>
        <w:spacing w:before="102" w:line="345" w:lineRule="auto"/>
        <w:ind w:left="410" w:right="115"/>
        <w:jc w:val="both"/>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18"/>
          <w:w w:val="101"/>
          <w:sz w:val="20"/>
          <w:szCs w:val="20"/>
        </w:rPr>
        <w:t xml:space="preserve">  </w:t>
      </w:r>
      <w:r>
        <w:rPr>
          <w:rFonts w:ascii="宋体" w:hAnsi="宋体" w:eastAsia="宋体" w:cs="宋体"/>
          <w:spacing w:val="9"/>
          <w:sz w:val="20"/>
          <w:szCs w:val="20"/>
        </w:rPr>
        <w:t>小鼠与人的生活习性完全不同，小鼠昼伏夜出，而人类基本</w:t>
      </w:r>
      <w:r>
        <w:rPr>
          <w:rFonts w:ascii="宋体" w:hAnsi="宋体" w:eastAsia="宋体" w:cs="宋体"/>
          <w:spacing w:val="8"/>
          <w:sz w:val="20"/>
          <w:szCs w:val="20"/>
        </w:rPr>
        <w:t>是白天活动，晚上休息</w:t>
      </w:r>
      <w:r>
        <w:rPr>
          <w:rFonts w:ascii="宋体" w:hAnsi="宋体" w:eastAsia="宋体" w:cs="宋体"/>
          <w:sz w:val="20"/>
          <w:szCs w:val="20"/>
        </w:rPr>
        <w:t xml:space="preserve"> </w:t>
      </w:r>
      <w:r>
        <w:rPr>
          <w:rFonts w:ascii="Times New Roman" w:hAnsi="Times New Roman" w:eastAsia="Times New Roman" w:cs="Times New Roman"/>
          <w:spacing w:val="9"/>
          <w:sz w:val="20"/>
          <w:szCs w:val="20"/>
        </w:rPr>
        <w:t xml:space="preserve">B.  </w:t>
      </w:r>
      <w:r>
        <w:rPr>
          <w:rFonts w:ascii="宋体" w:hAnsi="宋体" w:eastAsia="宋体" w:cs="宋体"/>
          <w:spacing w:val="9"/>
          <w:sz w:val="20"/>
          <w:szCs w:val="20"/>
        </w:rPr>
        <w:t>光对于小鼠是厌恶型刺激，小鼠回避光以降低被发现和捕食的风险，而人通常在光</w:t>
      </w:r>
      <w:r>
        <w:rPr>
          <w:rFonts w:ascii="宋体" w:hAnsi="宋体" w:eastAsia="宋体" w:cs="宋体"/>
          <w:spacing w:val="15"/>
          <w:sz w:val="20"/>
          <w:szCs w:val="20"/>
        </w:rPr>
        <w:t xml:space="preserve"> </w:t>
      </w:r>
      <w:r>
        <w:rPr>
          <w:rFonts w:ascii="宋体" w:hAnsi="宋体" w:eastAsia="宋体" w:cs="宋体"/>
          <w:spacing w:val="8"/>
          <w:sz w:val="20"/>
          <w:szCs w:val="20"/>
        </w:rPr>
        <w:t>明的环境感觉更加安全</w:t>
      </w:r>
    </w:p>
    <w:p w14:paraId="7E3F51F3">
      <w:pPr>
        <w:spacing w:before="2" w:line="345" w:lineRule="auto"/>
        <w:ind w:left="410" w:right="89"/>
        <w:rPr>
          <w:rFonts w:ascii="宋体" w:hAnsi="宋体" w:eastAsia="宋体" w:cs="宋体"/>
          <w:sz w:val="20"/>
          <w:szCs w:val="20"/>
        </w:rPr>
      </w:pPr>
      <w:r>
        <w:rPr>
          <w:rFonts w:ascii="宋体" w:hAnsi="宋体" w:eastAsia="宋体" w:cs="宋体"/>
          <w:spacing w:val="10"/>
          <w:sz w:val="20"/>
          <w:szCs w:val="20"/>
        </w:rPr>
        <w:t>C. 行为测试是否能够测试主观情绪体验，类似抑郁的症状是否等同于出现抑郁的情绪</w:t>
      </w:r>
      <w:r>
        <w:rPr>
          <w:rFonts w:ascii="宋体" w:hAnsi="宋体" w:eastAsia="宋体" w:cs="宋体"/>
          <w:sz w:val="20"/>
          <w:szCs w:val="20"/>
        </w:rPr>
        <w:t xml:space="preserve"> </w:t>
      </w:r>
      <w:r>
        <w:rPr>
          <w:rFonts w:ascii="宋体" w:hAnsi="宋体" w:eastAsia="宋体" w:cs="宋体"/>
          <w:spacing w:val="11"/>
          <w:sz w:val="20"/>
          <w:szCs w:val="20"/>
        </w:rPr>
        <w:t>体验，尚存在争议</w:t>
      </w:r>
    </w:p>
    <w:p w14:paraId="3560B199">
      <w:pPr>
        <w:spacing w:line="218" w:lineRule="auto"/>
        <w:ind w:left="410"/>
        <w:rPr>
          <w:rFonts w:ascii="宋体" w:hAnsi="宋体" w:eastAsia="宋体" w:cs="宋体"/>
          <w:sz w:val="20"/>
          <w:szCs w:val="20"/>
        </w:rPr>
      </w:pPr>
      <w:r>
        <w:rPr>
          <w:rFonts w:ascii="宋体" w:hAnsi="宋体" w:eastAsia="宋体" w:cs="宋体"/>
          <w:spacing w:val="9"/>
          <w:sz w:val="20"/>
          <w:szCs w:val="20"/>
        </w:rPr>
        <w:t>D. 相比白天，夜间的光照更容易通过视网膜神经节细胞激活伏隔核，该脑区与负性情</w:t>
      </w:r>
    </w:p>
    <w:p w14:paraId="7D63ED41">
      <w:pPr>
        <w:spacing w:before="154" w:line="219" w:lineRule="auto"/>
        <w:ind w:left="410"/>
        <w:rPr>
          <w:rFonts w:ascii="宋体" w:hAnsi="宋体" w:eastAsia="宋体" w:cs="宋体"/>
          <w:sz w:val="20"/>
          <w:szCs w:val="20"/>
        </w:rPr>
      </w:pPr>
      <w:r>
        <w:rPr>
          <w:rFonts w:ascii="宋体" w:hAnsi="宋体" w:eastAsia="宋体" w:cs="宋体"/>
          <w:spacing w:val="11"/>
          <w:sz w:val="20"/>
          <w:szCs w:val="20"/>
        </w:rPr>
        <w:t>绪的产生有关</w:t>
      </w:r>
    </w:p>
    <w:p w14:paraId="6B33976F">
      <w:pPr>
        <w:spacing w:before="43" w:line="316" w:lineRule="auto"/>
        <w:ind w:left="410" w:hanging="410"/>
        <w:rPr>
          <w:rFonts w:ascii="宋体" w:hAnsi="宋体" w:eastAsia="宋体" w:cs="宋体"/>
          <w:sz w:val="20"/>
          <w:szCs w:val="20"/>
        </w:rPr>
      </w:pPr>
      <w:r>
        <w:rPr>
          <w:rFonts w:ascii="宋体" w:hAnsi="宋体" w:eastAsia="宋体" w:cs="宋体"/>
          <w:spacing w:val="5"/>
          <w:sz w:val="20"/>
          <w:szCs w:val="20"/>
        </w:rPr>
        <w:t>105.研究发现，一种被称为</w:t>
      </w:r>
      <w:r>
        <w:rPr>
          <w:rFonts w:ascii="宋体" w:hAnsi="宋体" w:eastAsia="宋体" w:cs="宋体"/>
          <w:spacing w:val="-50"/>
          <w:sz w:val="20"/>
          <w:szCs w:val="20"/>
        </w:rPr>
        <w:t xml:space="preserve"> </w:t>
      </w:r>
      <w:r>
        <w:rPr>
          <w:rFonts w:ascii="Times New Roman" w:hAnsi="Times New Roman" w:eastAsia="Times New Roman" w:cs="Times New Roman"/>
          <w:sz w:val="20"/>
          <w:szCs w:val="20"/>
        </w:rPr>
        <w:t>EPAS</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的特殊基因能调节机体</w:t>
      </w:r>
      <w:r>
        <w:rPr>
          <w:rFonts w:ascii="宋体" w:hAnsi="宋体" w:eastAsia="宋体" w:cs="宋体"/>
          <w:spacing w:val="4"/>
          <w:sz w:val="20"/>
          <w:szCs w:val="20"/>
        </w:rPr>
        <w:t>生理状态，使人类适应缺氧环境。</w:t>
      </w:r>
      <w:r>
        <w:rPr>
          <w:rFonts w:ascii="宋体" w:hAnsi="宋体" w:eastAsia="宋体" w:cs="宋体"/>
          <w:sz w:val="20"/>
          <w:szCs w:val="20"/>
        </w:rPr>
        <w:t xml:space="preserve"> </w:t>
      </w:r>
      <w:r>
        <w:rPr>
          <w:rFonts w:ascii="宋体" w:hAnsi="宋体" w:eastAsia="宋体" w:cs="宋体"/>
          <w:spacing w:val="12"/>
          <w:sz w:val="20"/>
          <w:szCs w:val="20"/>
        </w:rPr>
        <w:t>考古研究表明这种特殊基因最早可追溯至16万年前已居住于青藏高原的古人类。由于</w:t>
      </w:r>
      <w:r>
        <w:rPr>
          <w:rFonts w:ascii="宋体" w:hAnsi="宋体" w:eastAsia="宋体" w:cs="宋体"/>
          <w:spacing w:val="2"/>
          <w:sz w:val="20"/>
          <w:szCs w:val="20"/>
        </w:rPr>
        <w:t xml:space="preserve">  </w:t>
      </w:r>
      <w:r>
        <w:rPr>
          <w:rFonts w:ascii="宋体" w:hAnsi="宋体" w:eastAsia="宋体" w:cs="宋体"/>
          <w:spacing w:val="12"/>
          <w:sz w:val="20"/>
          <w:szCs w:val="20"/>
        </w:rPr>
        <w:t>16万年前全球同时生活着尼安德特人、丹尼索瓦人及古老的直立人，其中只有丹尼索</w:t>
      </w:r>
      <w:r>
        <w:rPr>
          <w:rFonts w:ascii="宋体" w:hAnsi="宋体" w:eastAsia="宋体" w:cs="宋体"/>
          <w:spacing w:val="3"/>
          <w:sz w:val="20"/>
          <w:szCs w:val="20"/>
        </w:rPr>
        <w:t xml:space="preserve">  </w:t>
      </w:r>
      <w:r>
        <w:rPr>
          <w:rFonts w:ascii="宋体" w:hAnsi="宋体" w:eastAsia="宋体" w:cs="宋体"/>
          <w:spacing w:val="11"/>
          <w:sz w:val="20"/>
          <w:szCs w:val="20"/>
        </w:rPr>
        <w:t>瓦人拥有这一基因，考古学家推测丹尼索瓦人很可能在16万年</w:t>
      </w:r>
      <w:r>
        <w:rPr>
          <w:rFonts w:ascii="宋体" w:hAnsi="宋体" w:eastAsia="宋体" w:cs="宋体"/>
          <w:spacing w:val="10"/>
          <w:sz w:val="20"/>
          <w:szCs w:val="20"/>
        </w:rPr>
        <w:t>前居住于青藏高原。</w:t>
      </w:r>
    </w:p>
    <w:p w14:paraId="5F7B5065">
      <w:pPr>
        <w:spacing w:before="31" w:line="219" w:lineRule="auto"/>
        <w:ind w:left="410"/>
        <w:rPr>
          <w:rFonts w:ascii="宋体" w:hAnsi="宋体" w:eastAsia="宋体" w:cs="宋体"/>
          <w:sz w:val="20"/>
          <w:szCs w:val="20"/>
        </w:rPr>
      </w:pPr>
      <w:r>
        <w:rPr>
          <w:rFonts w:ascii="宋体" w:hAnsi="宋体" w:eastAsia="宋体" w:cs="宋体"/>
          <w:spacing w:val="18"/>
          <w:sz w:val="20"/>
          <w:szCs w:val="20"/>
        </w:rPr>
        <w:t>以下除哪项外，均能支持考古学家的推测?(</w:t>
      </w:r>
      <w:r>
        <w:rPr>
          <w:rFonts w:ascii="宋体" w:hAnsi="宋体" w:eastAsia="宋体" w:cs="宋体"/>
          <w:spacing w:val="23"/>
          <w:sz w:val="20"/>
          <w:szCs w:val="20"/>
        </w:rPr>
        <w:t xml:space="preserve">   </w:t>
      </w:r>
      <w:r>
        <w:rPr>
          <w:rFonts w:ascii="宋体" w:hAnsi="宋体" w:eastAsia="宋体" w:cs="宋体"/>
          <w:spacing w:val="18"/>
          <w:sz w:val="20"/>
          <w:szCs w:val="20"/>
        </w:rPr>
        <w:t>)</w:t>
      </w:r>
    </w:p>
    <w:p w14:paraId="6CE49D3D">
      <w:pPr>
        <w:spacing w:before="143" w:line="332" w:lineRule="auto"/>
        <w:ind w:left="410" w:right="471"/>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6"/>
          <w:w w:val="101"/>
          <w:sz w:val="20"/>
          <w:szCs w:val="20"/>
        </w:rPr>
        <w:t xml:space="preserve">  </w:t>
      </w:r>
      <w:r>
        <w:rPr>
          <w:rFonts w:ascii="宋体" w:hAnsi="宋体" w:eastAsia="宋体" w:cs="宋体"/>
          <w:spacing w:val="10"/>
          <w:sz w:val="20"/>
          <w:szCs w:val="20"/>
        </w:rPr>
        <w:t>分析青藏高原人骨化石中的蛋白质序列，发现这些人类与丹尼索瓦人同属一类</w:t>
      </w:r>
      <w:r>
        <w:rPr>
          <w:rFonts w:ascii="宋体" w:hAnsi="宋体" w:eastAsia="宋体" w:cs="宋体"/>
          <w:sz w:val="20"/>
          <w:szCs w:val="20"/>
        </w:rPr>
        <w:t xml:space="preserve"> </w:t>
      </w:r>
      <w:r>
        <w:rPr>
          <w:rFonts w:ascii="宋体" w:hAnsi="宋体" w:eastAsia="宋体" w:cs="宋体"/>
          <w:spacing w:val="13"/>
          <w:sz w:val="20"/>
          <w:szCs w:val="20"/>
        </w:rPr>
        <w:t>B.</w:t>
      </w:r>
      <w:r>
        <w:rPr>
          <w:rFonts w:ascii="宋体" w:hAnsi="宋体" w:eastAsia="宋体" w:cs="宋体"/>
          <w:spacing w:val="-37"/>
          <w:sz w:val="20"/>
          <w:szCs w:val="20"/>
        </w:rPr>
        <w:t xml:space="preserve"> </w:t>
      </w:r>
      <w:r>
        <w:rPr>
          <w:rFonts w:ascii="宋体" w:hAnsi="宋体" w:eastAsia="宋体" w:cs="宋体"/>
          <w:spacing w:val="13"/>
          <w:sz w:val="20"/>
          <w:szCs w:val="20"/>
        </w:rPr>
        <w:t>考古人员在青藏高原东北部的白石崖溶洞遗址提取到丹尼索瓦人的线粒体</w:t>
      </w:r>
      <w:r>
        <w:rPr>
          <w:rFonts w:ascii="宋体" w:hAnsi="宋体" w:eastAsia="宋体" w:cs="宋体"/>
          <w:sz w:val="20"/>
          <w:szCs w:val="20"/>
        </w:rPr>
        <w:t xml:space="preserve">DNA  </w:t>
      </w:r>
      <w:r>
        <w:rPr>
          <w:rFonts w:ascii="Times New Roman" w:hAnsi="Times New Roman" w:eastAsia="Times New Roman" w:cs="Times New Roman"/>
          <w:spacing w:val="11"/>
          <w:sz w:val="20"/>
          <w:szCs w:val="20"/>
        </w:rPr>
        <w:t>C.</w:t>
      </w:r>
      <w:r>
        <w:rPr>
          <w:rFonts w:ascii="Times New Roman" w:hAnsi="Times New Roman" w:eastAsia="Times New Roman" w:cs="Times New Roman"/>
          <w:spacing w:val="48"/>
          <w:w w:val="101"/>
          <w:sz w:val="20"/>
          <w:szCs w:val="20"/>
        </w:rPr>
        <w:t xml:space="preserve"> </w:t>
      </w:r>
      <w:r>
        <w:rPr>
          <w:rFonts w:ascii="宋体" w:hAnsi="宋体" w:eastAsia="宋体" w:cs="宋体"/>
          <w:spacing w:val="11"/>
          <w:sz w:val="20"/>
          <w:szCs w:val="20"/>
        </w:rPr>
        <w:t>丹尼索瓦人曾在亚洲广泛分布，他们曾在西伯利亚生活过，可耐受高寒环境</w:t>
      </w:r>
    </w:p>
    <w:p w14:paraId="0462D966">
      <w:pPr>
        <w:spacing w:before="19"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19"/>
          <w:w w:val="101"/>
          <w:sz w:val="20"/>
          <w:szCs w:val="20"/>
        </w:rPr>
        <w:t xml:space="preserve">  </w:t>
      </w:r>
      <w:r>
        <w:rPr>
          <w:rFonts w:ascii="宋体" w:hAnsi="宋体" w:eastAsia="宋体" w:cs="宋体"/>
          <w:spacing w:val="10"/>
          <w:sz w:val="20"/>
          <w:szCs w:val="20"/>
        </w:rPr>
        <w:t>通过对牙齿形态的扫描，发现青藏高原古人类的牙齿齿列和丹尼</w:t>
      </w:r>
      <w:r>
        <w:rPr>
          <w:rFonts w:ascii="宋体" w:hAnsi="宋体" w:eastAsia="宋体" w:cs="宋体"/>
          <w:spacing w:val="9"/>
          <w:sz w:val="20"/>
          <w:szCs w:val="20"/>
        </w:rPr>
        <w:t>索瓦人最为相似</w:t>
      </w:r>
    </w:p>
    <w:p w14:paraId="7767C0F9">
      <w:pPr>
        <w:pStyle w:val="2"/>
        <w:spacing w:before="131" w:line="213" w:lineRule="auto"/>
        <w:ind w:left="412"/>
        <w:rPr>
          <w:sz w:val="20"/>
          <w:szCs w:val="20"/>
        </w:rPr>
      </w:pPr>
      <w:r>
        <w:rPr>
          <w:b/>
          <w:bCs/>
          <w:spacing w:val="9"/>
          <w:sz w:val="20"/>
          <w:szCs w:val="20"/>
        </w:rPr>
        <w:t>根据所给材料，回答106~110题。</w:t>
      </w:r>
    </w:p>
    <w:p w14:paraId="333C9E60">
      <w:pPr>
        <w:spacing w:before="102" w:line="305" w:lineRule="auto"/>
        <w:ind w:right="119" w:firstLine="410"/>
        <w:jc w:val="both"/>
        <w:rPr>
          <w:rFonts w:ascii="宋体" w:hAnsi="宋体" w:eastAsia="宋体" w:cs="宋体"/>
          <w:sz w:val="20"/>
          <w:szCs w:val="20"/>
        </w:rPr>
      </w:pPr>
      <w:r>
        <w:rPr>
          <w:rFonts w:ascii="宋体" w:hAnsi="宋体" w:eastAsia="宋体" w:cs="宋体"/>
          <w:spacing w:val="14"/>
          <w:sz w:val="20"/>
          <w:szCs w:val="20"/>
        </w:rPr>
        <w:t>有甲、乙、丙、丁、戊、己6个城市，其中的两个城市在2021年结成一对友好城市，</w:t>
      </w:r>
      <w:r>
        <w:rPr>
          <w:rFonts w:ascii="宋体" w:hAnsi="宋体" w:eastAsia="宋体" w:cs="宋体"/>
          <w:spacing w:val="13"/>
          <w:sz w:val="20"/>
          <w:szCs w:val="20"/>
        </w:rPr>
        <w:t xml:space="preserve"> 其余4个城市中的两个在2022年结成一对友好城市，剩余的两个城市在2023年也结成一对</w:t>
      </w:r>
      <w:r>
        <w:rPr>
          <w:rFonts w:ascii="宋体" w:hAnsi="宋体" w:eastAsia="宋体" w:cs="宋体"/>
          <w:spacing w:val="8"/>
          <w:sz w:val="20"/>
          <w:szCs w:val="20"/>
        </w:rPr>
        <w:t xml:space="preserve"> </w:t>
      </w:r>
      <w:r>
        <w:rPr>
          <w:rFonts w:ascii="宋体" w:hAnsi="宋体" w:eastAsia="宋体" w:cs="宋体"/>
          <w:spacing w:val="5"/>
          <w:sz w:val="20"/>
          <w:szCs w:val="20"/>
        </w:rPr>
        <w:t>友好城市。已知：</w:t>
      </w:r>
    </w:p>
    <w:p w14:paraId="11519595">
      <w:pPr>
        <w:spacing w:before="9" w:line="219" w:lineRule="auto"/>
        <w:ind w:left="529"/>
        <w:rPr>
          <w:rFonts w:ascii="宋体" w:hAnsi="宋体" w:eastAsia="宋体" w:cs="宋体"/>
          <w:sz w:val="20"/>
          <w:szCs w:val="20"/>
        </w:rPr>
      </w:pPr>
      <w:r>
        <w:rPr>
          <w:rFonts w:ascii="宋体" w:hAnsi="宋体" w:eastAsia="宋体" w:cs="宋体"/>
          <w:spacing w:val="13"/>
          <w:sz w:val="20"/>
          <w:szCs w:val="20"/>
        </w:rPr>
        <w:t>(1)乙的结对城市不是丁；</w:t>
      </w:r>
    </w:p>
    <w:p w14:paraId="65B2480B">
      <w:pPr>
        <w:spacing w:before="93" w:line="219" w:lineRule="auto"/>
        <w:ind w:left="529"/>
        <w:rPr>
          <w:rFonts w:ascii="宋体" w:hAnsi="宋体" w:eastAsia="宋体" w:cs="宋体"/>
          <w:sz w:val="20"/>
          <w:szCs w:val="20"/>
        </w:rPr>
      </w:pPr>
      <w:r>
        <w:rPr>
          <w:rFonts w:ascii="宋体" w:hAnsi="宋体" w:eastAsia="宋体" w:cs="宋体"/>
          <w:spacing w:val="13"/>
          <w:sz w:val="20"/>
          <w:szCs w:val="20"/>
        </w:rPr>
        <w:t>(2)甲的结对城市不是乙就是丙；</w:t>
      </w:r>
    </w:p>
    <w:p w14:paraId="12EF5012">
      <w:pPr>
        <w:spacing w:before="73" w:line="219" w:lineRule="auto"/>
        <w:ind w:left="529"/>
        <w:rPr>
          <w:rFonts w:ascii="宋体" w:hAnsi="宋体" w:eastAsia="宋体" w:cs="宋体"/>
          <w:sz w:val="20"/>
          <w:szCs w:val="20"/>
        </w:rPr>
      </w:pPr>
      <w:r>
        <w:rPr>
          <w:rFonts w:ascii="宋体" w:hAnsi="宋体" w:eastAsia="宋体" w:cs="宋体"/>
          <w:spacing w:val="15"/>
          <w:sz w:val="20"/>
          <w:szCs w:val="20"/>
        </w:rPr>
        <w:t>(3)甲和乙均不是在2021年结对的；</w:t>
      </w:r>
    </w:p>
    <w:p w14:paraId="0F80B125">
      <w:pPr>
        <w:spacing w:before="103" w:line="219" w:lineRule="auto"/>
        <w:ind w:left="529"/>
        <w:rPr>
          <w:rFonts w:ascii="宋体" w:hAnsi="宋体" w:eastAsia="宋体" w:cs="宋体"/>
          <w:sz w:val="20"/>
          <w:szCs w:val="20"/>
        </w:rPr>
      </w:pPr>
      <w:r>
        <w:rPr>
          <w:rFonts w:ascii="宋体" w:hAnsi="宋体" w:eastAsia="宋体" w:cs="宋体"/>
          <w:spacing w:val="17"/>
          <w:sz w:val="20"/>
          <w:szCs w:val="20"/>
        </w:rPr>
        <w:t>(4)丁和戊均不是在2023年结对的。</w:t>
      </w:r>
    </w:p>
    <w:p w14:paraId="4DD0D879">
      <w:pPr>
        <w:spacing w:before="71" w:line="219" w:lineRule="auto"/>
        <w:rPr>
          <w:rFonts w:ascii="宋体" w:hAnsi="宋体" w:eastAsia="宋体" w:cs="宋体"/>
          <w:sz w:val="20"/>
          <w:szCs w:val="20"/>
        </w:rPr>
      </w:pPr>
      <w:r>
        <w:rPr>
          <w:rFonts w:ascii="宋体" w:hAnsi="宋体" w:eastAsia="宋体" w:cs="宋体"/>
          <w:spacing w:val="17"/>
          <w:sz w:val="20"/>
          <w:szCs w:val="20"/>
        </w:rPr>
        <w:t>106.下列哪项是可能的先后依次结对的城市名单?(</w:t>
      </w:r>
      <w:r>
        <w:rPr>
          <w:rFonts w:ascii="宋体" w:hAnsi="宋体" w:eastAsia="宋体" w:cs="宋体"/>
          <w:spacing w:val="4"/>
          <w:sz w:val="20"/>
          <w:szCs w:val="20"/>
        </w:rPr>
        <w:t xml:space="preserve">    </w:t>
      </w:r>
      <w:r>
        <w:rPr>
          <w:rFonts w:ascii="宋体" w:hAnsi="宋体" w:eastAsia="宋体" w:cs="宋体"/>
          <w:spacing w:val="17"/>
          <w:sz w:val="20"/>
          <w:szCs w:val="20"/>
        </w:rPr>
        <w:t>)</w:t>
      </w:r>
    </w:p>
    <w:p w14:paraId="27ED8470">
      <w:pPr>
        <w:spacing w:before="95" w:line="220" w:lineRule="auto"/>
        <w:ind w:left="410"/>
        <w:rPr>
          <w:rFonts w:ascii="宋体" w:hAnsi="宋体" w:eastAsia="宋体" w:cs="宋体"/>
          <w:sz w:val="20"/>
          <w:szCs w:val="20"/>
        </w:rPr>
      </w:pPr>
      <w:r>
        <w:rPr>
          <w:rFonts w:ascii="Times New Roman" w:hAnsi="Times New Roman" w:eastAsia="Times New Roman" w:cs="Times New Roman"/>
          <w:spacing w:val="7"/>
          <w:sz w:val="20"/>
          <w:szCs w:val="20"/>
        </w:rPr>
        <w:t xml:space="preserve">A.   </w:t>
      </w:r>
      <w:r>
        <w:rPr>
          <w:rFonts w:ascii="宋体" w:hAnsi="宋体" w:eastAsia="宋体" w:cs="宋体"/>
          <w:spacing w:val="7"/>
          <w:sz w:val="20"/>
          <w:szCs w:val="20"/>
        </w:rPr>
        <w:t>甲和丙，丁和戊，乙和己</w:t>
      </w:r>
      <w:r>
        <w:rPr>
          <w:rFonts w:ascii="宋体" w:hAnsi="宋体" w:eastAsia="宋体" w:cs="宋体"/>
          <w:spacing w:val="3"/>
          <w:sz w:val="20"/>
          <w:szCs w:val="20"/>
        </w:rPr>
        <w:t xml:space="preserve">           </w:t>
      </w:r>
      <w:r>
        <w:rPr>
          <w:rFonts w:ascii="Times New Roman" w:hAnsi="Times New Roman" w:eastAsia="Times New Roman" w:cs="Times New Roman"/>
          <w:spacing w:val="7"/>
          <w:sz w:val="20"/>
          <w:szCs w:val="20"/>
        </w:rPr>
        <w:t xml:space="preserve">B.   </w:t>
      </w:r>
      <w:r>
        <w:rPr>
          <w:rFonts w:ascii="宋体" w:hAnsi="宋体" w:eastAsia="宋体" w:cs="宋体"/>
          <w:spacing w:val="7"/>
          <w:sz w:val="20"/>
          <w:szCs w:val="20"/>
        </w:rPr>
        <w:t>丙和丁，甲和乙，戊和己</w:t>
      </w:r>
    </w:p>
    <w:p w14:paraId="21D62E58">
      <w:pPr>
        <w:spacing w:before="91" w:line="220" w:lineRule="auto"/>
        <w:ind w:left="410"/>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51"/>
          <w:sz w:val="20"/>
          <w:szCs w:val="20"/>
        </w:rPr>
        <w:t xml:space="preserve"> </w:t>
      </w:r>
      <w:r>
        <w:rPr>
          <w:rFonts w:ascii="宋体" w:hAnsi="宋体" w:eastAsia="宋体" w:cs="宋体"/>
          <w:spacing w:val="11"/>
          <w:sz w:val="20"/>
          <w:szCs w:val="20"/>
        </w:rPr>
        <w:t>丙和戊，甲和丁，乙和己</w:t>
      </w:r>
      <w:r>
        <w:rPr>
          <w:rFonts w:ascii="宋体" w:hAnsi="宋体" w:eastAsia="宋体" w:cs="宋体"/>
          <w:spacing w:val="1"/>
          <w:sz w:val="20"/>
          <w:szCs w:val="20"/>
        </w:rPr>
        <w:t xml:space="preserve">           </w:t>
      </w:r>
      <w:r>
        <w:rPr>
          <w:rFonts w:ascii="Times New Roman" w:hAnsi="Times New Roman" w:eastAsia="Times New Roman" w:cs="Times New Roman"/>
          <w:spacing w:val="11"/>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11"/>
          <w:sz w:val="20"/>
          <w:szCs w:val="20"/>
        </w:rPr>
        <w:t>丁和己，丙和戊，甲和乙</w:t>
      </w:r>
    </w:p>
    <w:p w14:paraId="7A0BCE94">
      <w:pPr>
        <w:spacing w:before="81" w:line="219" w:lineRule="auto"/>
        <w:rPr>
          <w:rFonts w:ascii="宋体" w:hAnsi="宋体" w:eastAsia="宋体" w:cs="宋体"/>
          <w:sz w:val="20"/>
          <w:szCs w:val="20"/>
        </w:rPr>
      </w:pPr>
      <w:r>
        <w:rPr>
          <w:rFonts w:ascii="宋体" w:hAnsi="宋体" w:eastAsia="宋体" w:cs="宋体"/>
          <w:spacing w:val="17"/>
          <w:sz w:val="20"/>
          <w:szCs w:val="20"/>
        </w:rPr>
        <w:t>107.如果己是2023年结对的，那么戊一定是和哪个城市结对的?(</w:t>
      </w:r>
      <w:r>
        <w:rPr>
          <w:rFonts w:ascii="宋体" w:hAnsi="宋体" w:eastAsia="宋体" w:cs="宋体"/>
          <w:spacing w:val="2"/>
          <w:sz w:val="20"/>
          <w:szCs w:val="20"/>
        </w:rPr>
        <w:t xml:space="preserve">    </w:t>
      </w:r>
      <w:r>
        <w:rPr>
          <w:rFonts w:ascii="宋体" w:hAnsi="宋体" w:eastAsia="宋体" w:cs="宋体"/>
          <w:spacing w:val="17"/>
          <w:sz w:val="20"/>
          <w:szCs w:val="20"/>
        </w:rPr>
        <w:t>)</w:t>
      </w:r>
    </w:p>
    <w:p w14:paraId="4C69931A">
      <w:pPr>
        <w:spacing w:before="106" w:line="222" w:lineRule="auto"/>
        <w:ind w:left="410"/>
        <w:rPr>
          <w:rFonts w:ascii="宋体" w:hAnsi="宋体" w:eastAsia="宋体" w:cs="宋体"/>
          <w:sz w:val="20"/>
          <w:szCs w:val="20"/>
        </w:rPr>
      </w:pPr>
      <w:r>
        <w:rPr>
          <w:rFonts w:ascii="Times New Roman" w:hAnsi="Times New Roman" w:eastAsia="Times New Roman" w:cs="Times New Roman"/>
          <w:spacing w:val="-5"/>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5"/>
          <w:sz w:val="20"/>
          <w:szCs w:val="20"/>
        </w:rPr>
        <w:t xml:space="preserve">甲                                  </w:t>
      </w:r>
      <w:r>
        <w:rPr>
          <w:rFonts w:ascii="Times New Roman" w:hAnsi="Times New Roman" w:eastAsia="Times New Roman" w:cs="Times New Roman"/>
          <w:spacing w:val="-5"/>
          <w:sz w:val="20"/>
          <w:szCs w:val="20"/>
        </w:rPr>
        <w:t xml:space="preserve">B.    </w:t>
      </w:r>
      <w:r>
        <w:rPr>
          <w:rFonts w:ascii="宋体" w:hAnsi="宋体" w:eastAsia="宋体" w:cs="宋体"/>
          <w:spacing w:val="-5"/>
          <w:sz w:val="20"/>
          <w:szCs w:val="20"/>
        </w:rPr>
        <w:t>乙</w:t>
      </w:r>
    </w:p>
    <w:p w14:paraId="48E6776D">
      <w:pPr>
        <w:spacing w:before="67" w:line="220" w:lineRule="auto"/>
        <w:ind w:left="410"/>
        <w:rPr>
          <w:rFonts w:ascii="宋体" w:hAnsi="宋体" w:eastAsia="宋体" w:cs="宋体"/>
          <w:sz w:val="20"/>
          <w:szCs w:val="20"/>
        </w:rPr>
      </w:pPr>
      <w:r>
        <w:rPr>
          <w:rFonts w:ascii="Times New Roman" w:hAnsi="Times New Roman" w:eastAsia="Times New Roman" w:cs="Times New Roman"/>
          <w:spacing w:val="-4"/>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丙</w:t>
      </w:r>
      <w:r>
        <w:rPr>
          <w:rFonts w:ascii="宋体" w:hAnsi="宋体" w:eastAsia="宋体" w:cs="宋体"/>
          <w:spacing w:val="2"/>
          <w:sz w:val="20"/>
          <w:szCs w:val="20"/>
        </w:rPr>
        <w:t xml:space="preserve">                                </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3"/>
          <w:sz w:val="20"/>
          <w:szCs w:val="20"/>
        </w:rPr>
        <w:t xml:space="preserve">   </w:t>
      </w:r>
      <w:r>
        <w:rPr>
          <w:rFonts w:ascii="宋体" w:hAnsi="宋体" w:eastAsia="宋体" w:cs="宋体"/>
          <w:spacing w:val="-4"/>
          <w:sz w:val="20"/>
          <w:szCs w:val="20"/>
        </w:rPr>
        <w:t>丁</w:t>
      </w:r>
    </w:p>
    <w:p w14:paraId="0946DBAA">
      <w:pPr>
        <w:spacing w:before="111" w:line="219" w:lineRule="auto"/>
        <w:rPr>
          <w:rFonts w:ascii="宋体" w:hAnsi="宋体" w:eastAsia="宋体" w:cs="宋体"/>
          <w:sz w:val="20"/>
          <w:szCs w:val="20"/>
        </w:rPr>
      </w:pPr>
      <w:r>
        <w:rPr>
          <w:rFonts w:ascii="宋体" w:hAnsi="宋体" w:eastAsia="宋体" w:cs="宋体"/>
          <w:spacing w:val="16"/>
          <w:sz w:val="20"/>
          <w:szCs w:val="20"/>
        </w:rPr>
        <w:t>108.如果丁是2022年结对的，那么下列各项中，哪两个城市可能结对?(</w:t>
      </w:r>
      <w:r>
        <w:rPr>
          <w:rFonts w:ascii="宋体" w:hAnsi="宋体" w:eastAsia="宋体" w:cs="宋体"/>
          <w:spacing w:val="4"/>
          <w:sz w:val="20"/>
          <w:szCs w:val="20"/>
        </w:rPr>
        <w:t xml:space="preserve">    </w:t>
      </w:r>
      <w:r>
        <w:rPr>
          <w:rFonts w:ascii="宋体" w:hAnsi="宋体" w:eastAsia="宋体" w:cs="宋体"/>
          <w:spacing w:val="16"/>
          <w:sz w:val="20"/>
          <w:szCs w:val="20"/>
        </w:rPr>
        <w:t>)</w:t>
      </w:r>
    </w:p>
    <w:p w14:paraId="2145490F">
      <w:pPr>
        <w:spacing w:before="94" w:line="220" w:lineRule="auto"/>
        <w:ind w:left="410"/>
        <w:rPr>
          <w:rFonts w:ascii="宋体" w:hAnsi="宋体" w:eastAsia="宋体" w:cs="宋体"/>
          <w:sz w:val="20"/>
          <w:szCs w:val="20"/>
        </w:rPr>
      </w:pPr>
      <w:r>
        <w:rPr>
          <w:rFonts w:ascii="Times New Roman" w:hAnsi="Times New Roman" w:eastAsia="Times New Roman" w:cs="Times New Roman"/>
          <w:spacing w:val="6"/>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甲和丙</w:t>
      </w:r>
      <w:r>
        <w:rPr>
          <w:rFonts w:ascii="宋体" w:hAnsi="宋体" w:eastAsia="宋体" w:cs="宋体"/>
          <w:spacing w:val="3"/>
          <w:sz w:val="20"/>
          <w:szCs w:val="20"/>
        </w:rPr>
        <w:t xml:space="preserve">                           </w:t>
      </w:r>
      <w:r>
        <w:rPr>
          <w:rFonts w:ascii="宋体" w:hAnsi="宋体" w:eastAsia="宋体" w:cs="宋体"/>
          <w:spacing w:val="6"/>
          <w:sz w:val="20"/>
          <w:szCs w:val="20"/>
        </w:rPr>
        <w:t>B.</w:t>
      </w:r>
      <w:r>
        <w:rPr>
          <w:rFonts w:ascii="宋体" w:hAnsi="宋体" w:eastAsia="宋体" w:cs="宋体"/>
          <w:spacing w:val="51"/>
          <w:sz w:val="20"/>
          <w:szCs w:val="20"/>
        </w:rPr>
        <w:t xml:space="preserve"> </w:t>
      </w:r>
      <w:r>
        <w:rPr>
          <w:rFonts w:ascii="宋体" w:hAnsi="宋体" w:eastAsia="宋体" w:cs="宋体"/>
          <w:spacing w:val="6"/>
          <w:sz w:val="20"/>
          <w:szCs w:val="20"/>
        </w:rPr>
        <w:t>乙和戊</w:t>
      </w:r>
    </w:p>
    <w:p w14:paraId="209FA9FD">
      <w:pPr>
        <w:spacing w:before="81" w:line="272" w:lineRule="auto"/>
        <w:ind w:right="3192" w:firstLine="410"/>
        <w:rPr>
          <w:rFonts w:ascii="宋体" w:hAnsi="宋体" w:eastAsia="宋体" w:cs="宋体"/>
          <w:sz w:val="20"/>
          <w:szCs w:val="20"/>
        </w:rPr>
      </w:pPr>
      <w:r>
        <w:rPr>
          <w:rFonts w:ascii="宋体" w:hAnsi="宋体" w:eastAsia="宋体" w:cs="宋体"/>
          <w:spacing w:val="-9"/>
          <w:sz w:val="20"/>
          <w:szCs w:val="20"/>
        </w:rPr>
        <w:t>C. 乙</w:t>
      </w:r>
      <w:r>
        <w:rPr>
          <w:rFonts w:ascii="宋体" w:hAnsi="宋体" w:eastAsia="宋体" w:cs="宋体"/>
          <w:spacing w:val="-19"/>
          <w:sz w:val="20"/>
          <w:szCs w:val="20"/>
        </w:rPr>
        <w:t xml:space="preserve"> </w:t>
      </w:r>
      <w:r>
        <w:rPr>
          <w:rFonts w:ascii="宋体" w:hAnsi="宋体" w:eastAsia="宋体" w:cs="宋体"/>
          <w:spacing w:val="-9"/>
          <w:sz w:val="20"/>
          <w:szCs w:val="20"/>
        </w:rPr>
        <w:t>和 己</w:t>
      </w:r>
      <w:r>
        <w:rPr>
          <w:rFonts w:ascii="宋体" w:hAnsi="宋体" w:eastAsia="宋体" w:cs="宋体"/>
          <w:spacing w:val="3"/>
          <w:sz w:val="20"/>
          <w:szCs w:val="20"/>
        </w:rPr>
        <w:t xml:space="preserve">                           </w:t>
      </w:r>
      <w:r>
        <w:rPr>
          <w:rFonts w:ascii="Times New Roman" w:hAnsi="Times New Roman" w:eastAsia="Times New Roman" w:cs="Times New Roman"/>
          <w:spacing w:val="-9"/>
          <w:sz w:val="20"/>
          <w:szCs w:val="20"/>
        </w:rPr>
        <w:t xml:space="preserve">D.  </w:t>
      </w:r>
      <w:r>
        <w:rPr>
          <w:rFonts w:ascii="宋体" w:hAnsi="宋体" w:eastAsia="宋体" w:cs="宋体"/>
          <w:spacing w:val="-9"/>
          <w:sz w:val="20"/>
          <w:szCs w:val="20"/>
        </w:rPr>
        <w:t>丙</w:t>
      </w:r>
      <w:r>
        <w:rPr>
          <w:rFonts w:ascii="宋体" w:hAnsi="宋体" w:eastAsia="宋体" w:cs="宋体"/>
          <w:spacing w:val="-18"/>
          <w:sz w:val="20"/>
          <w:szCs w:val="20"/>
        </w:rPr>
        <w:t xml:space="preserve"> </w:t>
      </w:r>
      <w:r>
        <w:rPr>
          <w:rFonts w:ascii="宋体" w:hAnsi="宋体" w:eastAsia="宋体" w:cs="宋体"/>
          <w:spacing w:val="-9"/>
          <w:sz w:val="20"/>
          <w:szCs w:val="20"/>
        </w:rPr>
        <w:t>和</w:t>
      </w:r>
      <w:r>
        <w:rPr>
          <w:rFonts w:ascii="宋体" w:hAnsi="宋体" w:eastAsia="宋体" w:cs="宋体"/>
          <w:spacing w:val="-26"/>
          <w:sz w:val="20"/>
          <w:szCs w:val="20"/>
        </w:rPr>
        <w:t xml:space="preserve"> </w:t>
      </w:r>
      <w:r>
        <w:rPr>
          <w:rFonts w:ascii="宋体" w:hAnsi="宋体" w:eastAsia="宋体" w:cs="宋体"/>
          <w:spacing w:val="-9"/>
          <w:sz w:val="20"/>
          <w:szCs w:val="20"/>
        </w:rPr>
        <w:t>戊</w:t>
      </w:r>
      <w:r>
        <w:rPr>
          <w:rFonts w:ascii="宋体" w:hAnsi="宋体" w:eastAsia="宋体" w:cs="宋体"/>
          <w:sz w:val="20"/>
          <w:szCs w:val="20"/>
        </w:rPr>
        <w:t xml:space="preserve"> </w:t>
      </w:r>
      <w:r>
        <w:rPr>
          <w:rFonts w:ascii="宋体" w:hAnsi="宋体" w:eastAsia="宋体" w:cs="宋体"/>
          <w:spacing w:val="17"/>
          <w:sz w:val="20"/>
          <w:szCs w:val="20"/>
        </w:rPr>
        <w:t xml:space="preserve">109.如果甲和丙结对，下列哪项一定为真?( </w:t>
      </w:r>
      <w:r>
        <w:rPr>
          <w:rFonts w:ascii="宋体" w:hAnsi="宋体" w:eastAsia="宋体" w:cs="宋体"/>
          <w:spacing w:val="16"/>
          <w:sz w:val="20"/>
          <w:szCs w:val="20"/>
        </w:rPr>
        <w:t xml:space="preserve">  )</w:t>
      </w:r>
    </w:p>
    <w:p w14:paraId="431582C0">
      <w:pPr>
        <w:spacing w:before="40" w:line="219" w:lineRule="auto"/>
        <w:ind w:left="410"/>
        <w:rPr>
          <w:rFonts w:ascii="宋体" w:hAnsi="宋体" w:eastAsia="宋体" w:cs="宋体"/>
          <w:sz w:val="20"/>
          <w:szCs w:val="20"/>
        </w:rPr>
      </w:pPr>
      <w:r>
        <w:rPr>
          <w:rFonts w:ascii="Times New Roman" w:hAnsi="Times New Roman" w:eastAsia="Times New Roman" w:cs="Times New Roman"/>
          <w:spacing w:val="18"/>
          <w:position w:val="-2"/>
          <w:sz w:val="20"/>
          <w:szCs w:val="20"/>
        </w:rPr>
        <w:t xml:space="preserve">A.  </w:t>
      </w:r>
      <w:r>
        <w:rPr>
          <w:rFonts w:ascii="宋体" w:hAnsi="宋体" w:eastAsia="宋体" w:cs="宋体"/>
          <w:spacing w:val="18"/>
          <w:position w:val="-2"/>
          <w:sz w:val="20"/>
          <w:szCs w:val="20"/>
        </w:rPr>
        <w:t xml:space="preserve">丁是2021年结对      </w:t>
      </w:r>
      <w:r>
        <w:rPr>
          <w:rFonts w:ascii="宋体" w:hAnsi="宋体" w:eastAsia="宋体" w:cs="宋体"/>
          <w:spacing w:val="17"/>
          <w:position w:val="-2"/>
          <w:sz w:val="20"/>
          <w:szCs w:val="20"/>
        </w:rPr>
        <w:t xml:space="preserve">          </w:t>
      </w:r>
      <w:r>
        <w:rPr>
          <w:rFonts w:ascii="Times New Roman" w:hAnsi="Times New Roman" w:eastAsia="Times New Roman" w:cs="Times New Roman"/>
          <w:spacing w:val="17"/>
          <w:position w:val="2"/>
          <w:sz w:val="20"/>
          <w:szCs w:val="20"/>
        </w:rPr>
        <w:t>B.</w:t>
      </w:r>
      <w:r>
        <w:rPr>
          <w:rFonts w:ascii="Times New Roman" w:hAnsi="Times New Roman" w:eastAsia="Times New Roman" w:cs="Times New Roman"/>
          <w:spacing w:val="20"/>
          <w:position w:val="2"/>
          <w:sz w:val="20"/>
          <w:szCs w:val="20"/>
        </w:rPr>
        <w:t xml:space="preserve">  </w:t>
      </w:r>
      <w:r>
        <w:rPr>
          <w:rFonts w:ascii="宋体" w:hAnsi="宋体" w:eastAsia="宋体" w:cs="宋体"/>
          <w:spacing w:val="17"/>
          <w:position w:val="2"/>
          <w:sz w:val="20"/>
          <w:szCs w:val="20"/>
        </w:rPr>
        <w:t>戊是2021年结对</w:t>
      </w:r>
    </w:p>
    <w:p w14:paraId="6216BFC5">
      <w:pPr>
        <w:spacing w:line="248" w:lineRule="auto"/>
        <w:rPr>
          <w:rFonts w:ascii="Arial"/>
          <w:sz w:val="21"/>
        </w:rPr>
      </w:pPr>
    </w:p>
    <w:p w14:paraId="7B2C033B">
      <w:pPr>
        <w:spacing w:before="58" w:line="162" w:lineRule="auto"/>
        <w:ind w:left="40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p w14:paraId="2BA917A0">
      <w:pPr>
        <w:spacing w:line="219" w:lineRule="auto"/>
        <w:rPr>
          <w:rFonts w:hint="eastAsia" w:ascii="宋体" w:hAnsi="宋体" w:eastAsia="宋体" w:cs="宋体"/>
          <w:sz w:val="20"/>
          <w:szCs w:val="20"/>
          <w:lang w:eastAsia="zh-CN"/>
        </w:rPr>
        <w:sectPr>
          <w:pgSz w:w="11910" w:h="16840"/>
          <w:pgMar w:top="826" w:right="1739" w:bottom="0" w:left="1779" w:header="0" w:footer="0" w:gutter="0"/>
          <w:cols w:space="720" w:num="1"/>
        </w:sectPr>
      </w:pPr>
      <w:r>
        <w:rPr>
          <w:rFonts w:hint="eastAsia" w:ascii="宋体" w:hAnsi="宋体" w:eastAsia="宋体" w:cs="宋体"/>
          <w:spacing w:val="-17"/>
          <w:sz w:val="20"/>
          <w:szCs w:val="20"/>
          <w:lang w:eastAsia="zh-CN"/>
        </w:rPr>
        <w:t xml:space="preserve"> </w:t>
      </w:r>
    </w:p>
    <w:p w14:paraId="3AD776BF">
      <w:pPr>
        <w:spacing w:line="324" w:lineRule="auto"/>
        <w:rPr>
          <w:rFonts w:ascii="Arial"/>
          <w:sz w:val="21"/>
        </w:rPr>
      </w:pPr>
    </w:p>
    <w:p w14:paraId="106BEFF7">
      <w:pPr>
        <w:spacing w:before="69" w:line="228" w:lineRule="auto"/>
        <w:ind w:left="413"/>
        <w:rPr>
          <w:rFonts w:ascii="宋体" w:hAnsi="宋体" w:eastAsia="宋体" w:cs="宋体"/>
          <w:sz w:val="21"/>
          <w:szCs w:val="21"/>
        </w:rPr>
      </w:pPr>
      <w:r>
        <w:rPr>
          <w:rFonts w:ascii="Times New Roman" w:hAnsi="Times New Roman" w:eastAsia="Times New Roman" w:cs="Times New Roman"/>
          <w:spacing w:val="13"/>
          <w:sz w:val="21"/>
          <w:szCs w:val="21"/>
        </w:rPr>
        <w:t>C.</w:t>
      </w:r>
      <w:r>
        <w:rPr>
          <w:rFonts w:ascii="Times New Roman" w:hAnsi="Times New Roman" w:eastAsia="Times New Roman" w:cs="Times New Roman"/>
          <w:spacing w:val="30"/>
          <w:w w:val="101"/>
          <w:sz w:val="21"/>
          <w:szCs w:val="21"/>
        </w:rPr>
        <w:t xml:space="preserve"> </w:t>
      </w:r>
      <w:r>
        <w:rPr>
          <w:rFonts w:ascii="宋体" w:hAnsi="宋体" w:eastAsia="宋体" w:cs="宋体"/>
          <w:spacing w:val="13"/>
          <w:sz w:val="21"/>
          <w:szCs w:val="21"/>
        </w:rPr>
        <w:t>丙是2023年结对                D. 己是2023年结对</w:t>
      </w:r>
    </w:p>
    <w:p w14:paraId="6783F617">
      <w:pPr>
        <w:spacing w:before="79" w:line="219" w:lineRule="auto"/>
        <w:ind w:left="13"/>
        <w:rPr>
          <w:rFonts w:ascii="宋体" w:hAnsi="宋体" w:eastAsia="宋体" w:cs="宋体"/>
          <w:sz w:val="21"/>
          <w:szCs w:val="21"/>
        </w:rPr>
      </w:pPr>
      <w:r>
        <w:rPr>
          <w:rFonts w:ascii="宋体" w:hAnsi="宋体" w:eastAsia="宋体" w:cs="宋体"/>
          <w:spacing w:val="10"/>
          <w:sz w:val="21"/>
          <w:szCs w:val="21"/>
        </w:rPr>
        <w:t>110.有几个城市可能是在2022年与其他城市结对的?(</w:t>
      </w:r>
      <w:r>
        <w:rPr>
          <w:rFonts w:ascii="宋体" w:hAnsi="宋体" w:eastAsia="宋体" w:cs="宋体"/>
          <w:spacing w:val="31"/>
          <w:sz w:val="21"/>
          <w:szCs w:val="21"/>
        </w:rPr>
        <w:t xml:space="preserve">   </w:t>
      </w:r>
      <w:r>
        <w:rPr>
          <w:rFonts w:ascii="宋体" w:hAnsi="宋体" w:eastAsia="宋体" w:cs="宋体"/>
          <w:spacing w:val="10"/>
          <w:sz w:val="21"/>
          <w:szCs w:val="21"/>
        </w:rPr>
        <w:t>)</w:t>
      </w:r>
    </w:p>
    <w:p w14:paraId="2CF75AC8">
      <w:pPr>
        <w:spacing w:before="129" w:line="223" w:lineRule="auto"/>
        <w:ind w:left="413"/>
        <w:rPr>
          <w:rFonts w:ascii="宋体" w:hAnsi="宋体" w:eastAsia="宋体" w:cs="宋体"/>
          <w:sz w:val="15"/>
          <w:szCs w:val="15"/>
        </w:rPr>
      </w:pPr>
      <w:r>
        <w:rPr>
          <w:rFonts w:ascii="Times New Roman" w:hAnsi="Times New Roman" w:eastAsia="Times New Roman" w:cs="Times New Roman"/>
          <w:spacing w:val="-2"/>
          <w:sz w:val="15"/>
          <w:szCs w:val="15"/>
        </w:rPr>
        <w:t>A.6</w:t>
      </w:r>
      <w:r>
        <w:rPr>
          <w:rFonts w:ascii="Times New Roman" w:hAnsi="Times New Roman" w:eastAsia="Times New Roman" w:cs="Times New Roman"/>
          <w:spacing w:val="4"/>
          <w:sz w:val="15"/>
          <w:szCs w:val="15"/>
        </w:rPr>
        <w:t xml:space="preserve">       </w:t>
      </w:r>
      <w:r>
        <w:rPr>
          <w:rFonts w:ascii="仿宋" w:hAnsi="仿宋" w:eastAsia="仿宋" w:cs="仿宋"/>
          <w:spacing w:val="-2"/>
          <w:sz w:val="15"/>
          <w:szCs w:val="15"/>
        </w:rPr>
        <w:t>个</w:t>
      </w:r>
      <w:r>
        <w:rPr>
          <w:rFonts w:ascii="仿宋" w:hAnsi="仿宋" w:eastAsia="仿宋" w:cs="仿宋"/>
          <w:spacing w:val="1"/>
          <w:sz w:val="15"/>
          <w:szCs w:val="15"/>
        </w:rPr>
        <w:t xml:space="preserve">                                         </w:t>
      </w:r>
      <w:r>
        <w:rPr>
          <w:rFonts w:ascii="Times New Roman" w:hAnsi="Times New Roman" w:eastAsia="Times New Roman" w:cs="Times New Roman"/>
          <w:spacing w:val="-2"/>
          <w:sz w:val="15"/>
          <w:szCs w:val="15"/>
        </w:rPr>
        <w:t>B.5</w:t>
      </w:r>
      <w:r>
        <w:rPr>
          <w:rFonts w:ascii="Times New Roman" w:hAnsi="Times New Roman" w:eastAsia="Times New Roman" w:cs="Times New Roman"/>
          <w:spacing w:val="3"/>
          <w:sz w:val="15"/>
          <w:szCs w:val="15"/>
        </w:rPr>
        <w:t xml:space="preserve">       </w:t>
      </w:r>
      <w:r>
        <w:rPr>
          <w:rFonts w:ascii="宋体" w:hAnsi="宋体" w:eastAsia="宋体" w:cs="宋体"/>
          <w:spacing w:val="-2"/>
          <w:sz w:val="15"/>
          <w:szCs w:val="15"/>
        </w:rPr>
        <w:t>个</w:t>
      </w:r>
    </w:p>
    <w:p w14:paraId="1F47AD27">
      <w:pPr>
        <w:spacing w:before="149" w:line="219" w:lineRule="auto"/>
        <w:ind w:left="413"/>
        <w:rPr>
          <w:rFonts w:ascii="宋体" w:hAnsi="宋体" w:eastAsia="宋体" w:cs="宋体"/>
          <w:sz w:val="15"/>
          <w:szCs w:val="15"/>
        </w:rPr>
      </w:pPr>
      <w:r>
        <w:rPr>
          <w:rFonts w:ascii="宋体" w:hAnsi="宋体" w:eastAsia="宋体" w:cs="宋体"/>
          <w:spacing w:val="-2"/>
          <w:sz w:val="15"/>
          <w:szCs w:val="15"/>
        </w:rPr>
        <w:t>C.4</w:t>
      </w:r>
      <w:r>
        <w:rPr>
          <w:rFonts w:ascii="宋体" w:hAnsi="宋体" w:eastAsia="宋体" w:cs="宋体"/>
          <w:spacing w:val="15"/>
          <w:sz w:val="15"/>
          <w:szCs w:val="15"/>
        </w:rPr>
        <w:t xml:space="preserve">   </w:t>
      </w:r>
      <w:r>
        <w:rPr>
          <w:rFonts w:ascii="宋体" w:hAnsi="宋体" w:eastAsia="宋体" w:cs="宋体"/>
          <w:spacing w:val="-2"/>
          <w:sz w:val="15"/>
          <w:szCs w:val="15"/>
        </w:rPr>
        <w:t>个</w:t>
      </w:r>
      <w:r>
        <w:rPr>
          <w:rFonts w:ascii="宋体" w:hAnsi="宋体" w:eastAsia="宋体" w:cs="宋体"/>
          <w:spacing w:val="2"/>
          <w:sz w:val="15"/>
          <w:szCs w:val="15"/>
        </w:rPr>
        <w:t xml:space="preserve">                              </w:t>
      </w:r>
      <w:r>
        <w:rPr>
          <w:rFonts w:ascii="宋体" w:hAnsi="宋体" w:eastAsia="宋体" w:cs="宋体"/>
          <w:spacing w:val="1"/>
          <w:sz w:val="15"/>
          <w:szCs w:val="15"/>
        </w:rPr>
        <w:t xml:space="preserve">           </w:t>
      </w:r>
      <w:r>
        <w:rPr>
          <w:rFonts w:ascii="Times New Roman" w:hAnsi="Times New Roman" w:eastAsia="Times New Roman" w:cs="Times New Roman"/>
          <w:spacing w:val="-2"/>
          <w:sz w:val="15"/>
          <w:szCs w:val="15"/>
        </w:rPr>
        <w:t>D.3</w:t>
      </w:r>
      <w:r>
        <w:rPr>
          <w:rFonts w:ascii="Times New Roman" w:hAnsi="Times New Roman" w:eastAsia="Times New Roman" w:cs="Times New Roman"/>
          <w:spacing w:val="1"/>
          <w:sz w:val="15"/>
          <w:szCs w:val="15"/>
        </w:rPr>
        <w:t xml:space="preserve">       </w:t>
      </w:r>
      <w:r>
        <w:rPr>
          <w:rFonts w:ascii="宋体" w:hAnsi="宋体" w:eastAsia="宋体" w:cs="宋体"/>
          <w:spacing w:val="-2"/>
          <w:sz w:val="15"/>
          <w:szCs w:val="15"/>
        </w:rPr>
        <w:t>个</w:t>
      </w:r>
    </w:p>
    <w:p w14:paraId="257BE43A">
      <w:pPr>
        <w:pStyle w:val="2"/>
        <w:spacing w:before="150" w:line="222" w:lineRule="auto"/>
        <w:ind w:left="3086"/>
      </w:pPr>
      <w:r>
        <w:rPr>
          <w:b/>
          <w:bCs/>
          <w:spacing w:val="-13"/>
        </w:rPr>
        <w:t>第</w:t>
      </w:r>
      <w:r>
        <w:rPr>
          <w:spacing w:val="-24"/>
        </w:rPr>
        <w:t xml:space="preserve"> </w:t>
      </w:r>
      <w:r>
        <w:rPr>
          <w:b/>
          <w:bCs/>
          <w:spacing w:val="-13"/>
        </w:rPr>
        <w:t>五</w:t>
      </w:r>
      <w:r>
        <w:rPr>
          <w:spacing w:val="-24"/>
        </w:rPr>
        <w:t xml:space="preserve"> </w:t>
      </w:r>
      <w:r>
        <w:rPr>
          <w:b/>
          <w:bCs/>
          <w:spacing w:val="-13"/>
        </w:rPr>
        <w:t>部</w:t>
      </w:r>
      <w:r>
        <w:rPr>
          <w:spacing w:val="-25"/>
        </w:rPr>
        <w:t xml:space="preserve"> </w:t>
      </w:r>
      <w:r>
        <w:rPr>
          <w:b/>
          <w:bCs/>
          <w:spacing w:val="-13"/>
        </w:rPr>
        <w:t>分</w:t>
      </w:r>
      <w:r>
        <w:rPr>
          <w:spacing w:val="-22"/>
        </w:rPr>
        <w:t xml:space="preserve"> </w:t>
      </w:r>
      <w:r>
        <w:rPr>
          <w:b/>
          <w:bCs/>
          <w:spacing w:val="-13"/>
        </w:rPr>
        <w:t>资</w:t>
      </w:r>
      <w:r>
        <w:rPr>
          <w:spacing w:val="-31"/>
        </w:rPr>
        <w:t xml:space="preserve"> </w:t>
      </w:r>
      <w:r>
        <w:rPr>
          <w:b/>
          <w:bCs/>
          <w:spacing w:val="-13"/>
        </w:rPr>
        <w:t>料</w:t>
      </w:r>
      <w:r>
        <w:rPr>
          <w:spacing w:val="-24"/>
        </w:rPr>
        <w:t xml:space="preserve"> </w:t>
      </w:r>
      <w:r>
        <w:rPr>
          <w:b/>
          <w:bCs/>
          <w:spacing w:val="-13"/>
        </w:rPr>
        <w:t>分</w:t>
      </w:r>
      <w:r>
        <w:rPr>
          <w:spacing w:val="-31"/>
        </w:rPr>
        <w:t xml:space="preserve"> </w:t>
      </w:r>
      <w:r>
        <w:rPr>
          <w:b/>
          <w:bCs/>
          <w:spacing w:val="-13"/>
        </w:rPr>
        <w:t>析</w:t>
      </w:r>
    </w:p>
    <w:p w14:paraId="57993356">
      <w:pPr>
        <w:pStyle w:val="2"/>
        <w:spacing w:before="48" w:line="355" w:lineRule="auto"/>
        <w:ind w:left="16" w:right="258" w:firstLine="400"/>
      </w:pPr>
      <w:r>
        <w:rPr>
          <w:b/>
          <w:bCs/>
          <w:spacing w:val="-5"/>
        </w:rPr>
        <w:t>所给出的图、表、文字或综合性资料均有若干个问题要</w:t>
      </w:r>
      <w:r>
        <w:rPr>
          <w:b/>
          <w:bCs/>
          <w:spacing w:val="-6"/>
        </w:rPr>
        <w:t>你回答。你应根据资料提供的</w:t>
      </w:r>
      <w:r>
        <w:rPr>
          <w:spacing w:val="-6"/>
        </w:rPr>
        <w:t>信</w:t>
      </w:r>
      <w:r>
        <w:t xml:space="preserve"> </w:t>
      </w:r>
      <w:r>
        <w:rPr>
          <w:b/>
          <w:bCs/>
          <w:spacing w:val="-5"/>
        </w:rPr>
        <w:t>息进行分析、比较、计算和判断处理。</w:t>
      </w:r>
    </w:p>
    <w:p w14:paraId="54896693">
      <w:pPr>
        <w:pStyle w:val="2"/>
        <w:spacing w:before="11" w:line="222" w:lineRule="auto"/>
        <w:ind w:left="416"/>
      </w:pPr>
      <w:r>
        <w:rPr>
          <w:b/>
          <w:bCs/>
          <w:spacing w:val="-6"/>
        </w:rPr>
        <w:t>请开始答题：</w:t>
      </w:r>
    </w:p>
    <w:p w14:paraId="65568DF5">
      <w:pPr>
        <w:pStyle w:val="2"/>
        <w:spacing w:before="88" w:line="213" w:lineRule="auto"/>
        <w:ind w:left="406"/>
      </w:pPr>
      <w:r>
        <w:rPr>
          <w:b/>
          <w:bCs/>
          <w:spacing w:val="-8"/>
        </w:rPr>
        <w:t>一</w:t>
      </w:r>
      <w:r>
        <w:rPr>
          <w:spacing w:val="-45"/>
        </w:rPr>
        <w:t xml:space="preserve"> </w:t>
      </w:r>
      <w:r>
        <w:rPr>
          <w:b/>
          <w:bCs/>
          <w:spacing w:val="-8"/>
        </w:rPr>
        <w:t>、根据以下资料，回答问题。</w:t>
      </w:r>
    </w:p>
    <w:p w14:paraId="0B24389D">
      <w:pPr>
        <w:spacing w:before="113" w:line="4751" w:lineRule="exact"/>
        <w:ind w:firstLine="383"/>
      </w:pPr>
      <w:r>
        <w:rPr>
          <w:position w:val="-95"/>
        </w:rPr>
        <w:pict>
          <v:group id="_x0000_s1026" o:spid="_x0000_s1026" o:spt="203" style="height:237.6pt;width:407.55pt;" coordsize="8150,4752">
            <o:lock v:ext="edit"/>
            <v:shape id="_x0000_s1027" o:spid="_x0000_s1027" o:spt="75" type="#_x0000_t75" style="position:absolute;left:0;top:0;height:4460;width:8150;" filled="f" stroked="f" coordsize="21600,21600">
              <v:path/>
              <v:fill on="f" focussize="0,0"/>
              <v:stroke on="f"/>
              <v:imagedata r:id="rId52" o:title=""/>
              <o:lock v:ext="edit" aspectratio="t"/>
            </v:shape>
            <v:shape id="_x0000_s1028" o:spid="_x0000_s1028" o:spt="202" type="#_x0000_t202" style="position:absolute;left:10;top:89;height:4680;width:7932;" filled="f" stroked="f" coordsize="21600,21600">
              <v:path/>
              <v:fill on="f" focussize="0,0"/>
              <v:stroke on="f"/>
              <v:imagedata o:title=""/>
              <o:lock v:ext="edit" aspectratio="f"/>
              <v:textbox inset="0mm,0mm,0mm,0mm">
                <w:txbxContent>
                  <w:p w14:paraId="1157BEDB">
                    <w:pPr>
                      <w:spacing w:before="20" w:line="220" w:lineRule="auto"/>
                      <w:ind w:left="590"/>
                      <w:rPr>
                        <w:rFonts w:ascii="宋体" w:hAnsi="宋体" w:eastAsia="宋体" w:cs="宋体"/>
                        <w:sz w:val="21"/>
                        <w:szCs w:val="21"/>
                      </w:rPr>
                    </w:pPr>
                    <w:r>
                      <w:rPr>
                        <w:rFonts w:ascii="宋体" w:hAnsi="宋体" w:eastAsia="宋体" w:cs="宋体"/>
                        <w:spacing w:val="4"/>
                        <w:sz w:val="21"/>
                        <w:szCs w:val="21"/>
                      </w:rPr>
                      <w:t>万公顷</w:t>
                    </w:r>
                  </w:p>
                  <w:p w14:paraId="53A0238C">
                    <w:pPr>
                      <w:spacing w:before="176" w:line="188" w:lineRule="auto"/>
                      <w:ind w:left="687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1852</w:t>
                    </w:r>
                  </w:p>
                  <w:p w14:paraId="7F6C3BA0">
                    <w:pPr>
                      <w:spacing w:before="64" w:line="181" w:lineRule="auto"/>
                      <w:ind w:left="3399"/>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1798</w:t>
                    </w:r>
                  </w:p>
                  <w:p w14:paraId="738FA7C4">
                    <w:pPr>
                      <w:spacing w:line="188" w:lineRule="auto"/>
                      <w:ind w:left="254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1770</w:t>
                    </w:r>
                  </w:p>
                  <w:p w14:paraId="511CAF9E">
                    <w:pPr>
                      <w:spacing w:before="25" w:line="97" w:lineRule="exact"/>
                      <w:ind w:left="7630"/>
                      <w:rPr>
                        <w:rFonts w:ascii="Times New Roman" w:hAnsi="Times New Roman" w:eastAsia="Times New Roman" w:cs="Times New Roman"/>
                        <w:sz w:val="15"/>
                        <w:szCs w:val="15"/>
                      </w:rPr>
                    </w:pPr>
                    <w:r>
                      <w:rPr>
                        <w:rFonts w:ascii="Times New Roman" w:hAnsi="Times New Roman" w:eastAsia="Times New Roman" w:cs="Times New Roman"/>
                        <w:spacing w:val="-4"/>
                        <w:position w:val="-2"/>
                        <w:sz w:val="15"/>
                        <w:szCs w:val="15"/>
                      </w:rPr>
                      <w:t>1800</w:t>
                    </w:r>
                  </w:p>
                  <w:p w14:paraId="2CFD9535">
                    <w:pPr>
                      <w:spacing w:line="177" w:lineRule="auto"/>
                      <w:ind w:left="167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1699</w:t>
                    </w:r>
                  </w:p>
                  <w:p w14:paraId="62545882">
                    <w:pPr>
                      <w:spacing w:before="35" w:line="188" w:lineRule="auto"/>
                      <w:ind w:left="779"/>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1654</w:t>
                    </w:r>
                  </w:p>
                  <w:p w14:paraId="53EBD1C1">
                    <w:pPr>
                      <w:spacing w:line="299" w:lineRule="auto"/>
                      <w:rPr>
                        <w:rFonts w:ascii="Arial"/>
                        <w:sz w:val="21"/>
                      </w:rPr>
                    </w:pPr>
                  </w:p>
                  <w:p w14:paraId="231367D0">
                    <w:pPr>
                      <w:spacing w:before="43" w:line="188" w:lineRule="auto"/>
                      <w:ind w:right="15"/>
                      <w:jc w:val="right"/>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1600</w:t>
                    </w:r>
                  </w:p>
                  <w:p w14:paraId="4000EB1B">
                    <w:pPr>
                      <w:spacing w:before="265" w:line="180" w:lineRule="auto"/>
                      <w:ind w:left="2569"/>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486</w:t>
                    </w:r>
                  </w:p>
                  <w:p w14:paraId="2ADFC04D">
                    <w:pPr>
                      <w:spacing w:line="105" w:lineRule="exact"/>
                      <w:ind w:left="829"/>
                      <w:rPr>
                        <w:rFonts w:ascii="Times New Roman" w:hAnsi="Times New Roman" w:eastAsia="Times New Roman" w:cs="Times New Roman"/>
                        <w:sz w:val="15"/>
                        <w:szCs w:val="15"/>
                      </w:rPr>
                    </w:pPr>
                    <w:r>
                      <w:rPr>
                        <w:rFonts w:ascii="Times New Roman" w:hAnsi="Times New Roman" w:eastAsia="Times New Roman" w:cs="Times New Roman"/>
                        <w:spacing w:val="-1"/>
                        <w:position w:val="-2"/>
                        <w:sz w:val="15"/>
                        <w:szCs w:val="15"/>
                      </w:rPr>
                      <w:t>479</w:t>
                    </w:r>
                    <w:r>
                      <w:rPr>
                        <w:rFonts w:ascii="Times New Roman" w:hAnsi="Times New Roman" w:eastAsia="Times New Roman" w:cs="Times New Roman"/>
                        <w:spacing w:val="1"/>
                        <w:position w:val="-2"/>
                        <w:sz w:val="15"/>
                        <w:szCs w:val="15"/>
                      </w:rPr>
                      <w:t xml:space="preserve">                </w:t>
                    </w:r>
                    <w:r>
                      <w:rPr>
                        <w:rFonts w:ascii="Times New Roman" w:hAnsi="Times New Roman" w:eastAsia="Times New Roman" w:cs="Times New Roman"/>
                        <w:spacing w:val="-1"/>
                        <w:position w:val="-2"/>
                        <w:sz w:val="15"/>
                        <w:szCs w:val="15"/>
                      </w:rPr>
                      <w:t>480</w:t>
                    </w:r>
                  </w:p>
                  <w:p w14:paraId="5CAD8B54">
                    <w:pPr>
                      <w:spacing w:before="115" w:line="167"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480</w:t>
                    </w:r>
                  </w:p>
                  <w:p w14:paraId="73393D01">
                    <w:pPr>
                      <w:spacing w:line="98" w:lineRule="exact"/>
                      <w:ind w:left="6030"/>
                      <w:rPr>
                        <w:rFonts w:ascii="Times New Roman" w:hAnsi="Times New Roman" w:eastAsia="Times New Roman" w:cs="Times New Roman"/>
                        <w:sz w:val="15"/>
                        <w:szCs w:val="15"/>
                      </w:rPr>
                    </w:pPr>
                    <w:r>
                      <w:rPr>
                        <w:rFonts w:ascii="Times New Roman" w:hAnsi="Times New Roman" w:eastAsia="Times New Roman" w:cs="Times New Roman"/>
                        <w:spacing w:val="-1"/>
                        <w:position w:val="-2"/>
                        <w:sz w:val="15"/>
                        <w:szCs w:val="15"/>
                      </w:rPr>
                      <w:t>461</w:t>
                    </w:r>
                  </w:p>
                  <w:p w14:paraId="34CF8A9E">
                    <w:pPr>
                      <w:spacing w:line="178" w:lineRule="auto"/>
                      <w:ind w:left="6899"/>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456</w:t>
                    </w:r>
                  </w:p>
                  <w:p w14:paraId="2AEC44A7">
                    <w:pPr>
                      <w:spacing w:line="359" w:lineRule="auto"/>
                      <w:rPr>
                        <w:rFonts w:ascii="Arial"/>
                        <w:sz w:val="21"/>
                      </w:rPr>
                    </w:pPr>
                  </w:p>
                  <w:p w14:paraId="45905867">
                    <w:pPr>
                      <w:spacing w:before="43"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440</w:t>
                    </w:r>
                  </w:p>
                  <w:p w14:paraId="290CB4FB">
                    <w:pPr>
                      <w:spacing w:line="284" w:lineRule="auto"/>
                      <w:rPr>
                        <w:rFonts w:ascii="Arial"/>
                        <w:sz w:val="21"/>
                      </w:rPr>
                    </w:pPr>
                  </w:p>
                  <w:p w14:paraId="5DA685D5">
                    <w:pPr>
                      <w:spacing w:line="284" w:lineRule="auto"/>
                      <w:rPr>
                        <w:rFonts w:ascii="Arial"/>
                        <w:sz w:val="21"/>
                      </w:rPr>
                    </w:pPr>
                  </w:p>
                  <w:p w14:paraId="2263A8DE">
                    <w:pPr>
                      <w:spacing w:before="44" w:line="188" w:lineRule="auto"/>
                      <w:ind w:right="15"/>
                      <w:jc w:val="right"/>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1000</w:t>
                    </w:r>
                  </w:p>
                  <w:p w14:paraId="3982C244">
                    <w:pPr>
                      <w:spacing w:before="48" w:line="219" w:lineRule="auto"/>
                      <w:ind w:left="689"/>
                      <w:rPr>
                        <w:rFonts w:ascii="宋体" w:hAnsi="宋体" w:eastAsia="宋体" w:cs="宋体"/>
                        <w:sz w:val="21"/>
                        <w:szCs w:val="21"/>
                      </w:rPr>
                    </w:pPr>
                    <w:r>
                      <w:rPr>
                        <w:rFonts w:ascii="宋体" w:hAnsi="宋体" w:eastAsia="宋体" w:cs="宋体"/>
                        <w:spacing w:val="24"/>
                        <w:w w:val="109"/>
                        <w:sz w:val="21"/>
                        <w:szCs w:val="21"/>
                      </w:rPr>
                      <w:t>2015年2016年2017年2018年</w:t>
                    </w:r>
                  </w:p>
                  <w:p w14:paraId="628B215D">
                    <w:pPr>
                      <w:spacing w:before="91" w:line="219" w:lineRule="auto"/>
                      <w:ind w:left="2829"/>
                      <w:rPr>
                        <w:rFonts w:ascii="宋体" w:hAnsi="宋体" w:eastAsia="宋体" w:cs="宋体"/>
                        <w:sz w:val="21"/>
                        <w:szCs w:val="21"/>
                      </w:rPr>
                    </w:pPr>
                    <w:r>
                      <w:rPr>
                        <w:rFonts w:ascii="宋体" w:hAnsi="宋体" w:eastAsia="宋体" w:cs="宋体"/>
                        <w:spacing w:val="8"/>
                        <w:sz w:val="21"/>
                        <w:szCs w:val="21"/>
                      </w:rPr>
                      <w:t>播种面积</w:t>
                    </w:r>
                  </w:p>
                </w:txbxContent>
              </v:textbox>
            </v:shape>
            <v:shape id="_x0000_s1029" o:spid="_x0000_s1029" o:spt="202" type="#_x0000_t202" style="position:absolute;left:4120;top:4178;height:594;width:3300;" filled="f" stroked="f" coordsize="21600,21600">
              <v:path/>
              <v:fill on="f" focussize="0,0"/>
              <v:stroke on="f"/>
              <v:imagedata o:title=""/>
              <o:lock v:ext="edit" aspectratio="f"/>
              <v:textbox inset="0mm,0mm,0mm,0mm">
                <w:txbxContent>
                  <w:p w14:paraId="16F89EE1">
                    <w:pPr>
                      <w:spacing w:before="19" w:line="221" w:lineRule="auto"/>
                      <w:ind w:left="278" w:right="20" w:hanging="259"/>
                      <w:rPr>
                        <w:rFonts w:ascii="宋体" w:hAnsi="宋体" w:eastAsia="宋体" w:cs="宋体"/>
                        <w:sz w:val="30"/>
                        <w:szCs w:val="30"/>
                      </w:rPr>
                    </w:pPr>
                    <w:r>
                      <w:rPr>
                        <w:rFonts w:ascii="宋体" w:hAnsi="宋体" w:eastAsia="宋体" w:cs="宋体"/>
                        <w:spacing w:val="23"/>
                        <w:w w:val="111"/>
                        <w:sz w:val="21"/>
                        <w:szCs w:val="21"/>
                      </w:rPr>
                      <w:t>2019年2020年2021年2022年</w:t>
                    </w:r>
                    <w:r>
                      <w:rPr>
                        <w:rFonts w:ascii="宋体" w:hAnsi="宋体" w:eastAsia="宋体" w:cs="宋体"/>
                        <w:sz w:val="21"/>
                        <w:szCs w:val="21"/>
                      </w:rPr>
                      <w:t xml:space="preserve"> </w:t>
                    </w:r>
                    <w:r>
                      <w:rPr>
                        <w:rFonts w:ascii="宋体" w:hAnsi="宋体" w:eastAsia="宋体" w:cs="宋体"/>
                        <w:spacing w:val="10"/>
                        <w:sz w:val="30"/>
                        <w:szCs w:val="30"/>
                      </w:rPr>
                      <w:t>一产量</w:t>
                    </w:r>
                  </w:p>
                </w:txbxContent>
              </v:textbox>
            </v:shape>
            <v:shape id="_x0000_s1030" o:spid="_x0000_s1030" o:spt="202" type="#_x0000_t202" style="position:absolute;left:7020;top:189;height:250;width:936;" filled="f" stroked="f" coordsize="21600,21600">
              <v:path/>
              <v:fill on="f" focussize="0,0"/>
              <v:stroke on="f"/>
              <v:imagedata o:title=""/>
              <o:lock v:ext="edit" aspectratio="f"/>
              <v:textbox inset="0mm,0mm,0mm,0mm">
                <w:txbxContent>
                  <w:p w14:paraId="4910CF59">
                    <w:pPr>
                      <w:spacing w:before="20" w:line="220" w:lineRule="auto"/>
                      <w:ind w:left="20"/>
                      <w:rPr>
                        <w:rFonts w:ascii="Times New Roman" w:hAnsi="Times New Roman" w:eastAsia="Times New Roman" w:cs="Times New Roman"/>
                        <w:sz w:val="15"/>
                        <w:szCs w:val="15"/>
                      </w:rPr>
                    </w:pPr>
                    <w:r>
                      <w:rPr>
                        <w:rFonts w:ascii="宋体" w:hAnsi="宋体" w:eastAsia="宋体" w:cs="宋体"/>
                        <w:spacing w:val="-6"/>
                        <w:sz w:val="21"/>
                        <w:szCs w:val="21"/>
                      </w:rPr>
                      <w:t>万</w:t>
                    </w:r>
                    <w:r>
                      <w:rPr>
                        <w:rFonts w:ascii="宋体" w:hAnsi="宋体" w:eastAsia="宋体" w:cs="宋体"/>
                        <w:spacing w:val="-22"/>
                        <w:sz w:val="21"/>
                        <w:szCs w:val="21"/>
                      </w:rPr>
                      <w:t xml:space="preserve"> </w:t>
                    </w:r>
                    <w:r>
                      <w:rPr>
                        <w:rFonts w:ascii="宋体" w:hAnsi="宋体" w:eastAsia="宋体" w:cs="宋体"/>
                        <w:spacing w:val="-6"/>
                        <w:sz w:val="21"/>
                        <w:szCs w:val="21"/>
                      </w:rPr>
                      <w:t>吨</w:t>
                    </w:r>
                    <w:r>
                      <w:rPr>
                        <w:rFonts w:ascii="宋体" w:hAnsi="宋体" w:eastAsia="宋体" w:cs="宋体"/>
                        <w:spacing w:val="24"/>
                        <w:sz w:val="21"/>
                        <w:szCs w:val="21"/>
                      </w:rPr>
                      <w:t xml:space="preserve"> </w:t>
                    </w:r>
                    <w:r>
                      <w:rPr>
                        <w:rFonts w:ascii="Times New Roman" w:hAnsi="Times New Roman" w:eastAsia="Times New Roman" w:cs="Times New Roman"/>
                        <w:spacing w:val="-6"/>
                        <w:position w:val="1"/>
                        <w:sz w:val="15"/>
                        <w:szCs w:val="15"/>
                      </w:rPr>
                      <w:t>2000</w:t>
                    </w:r>
                  </w:p>
                </w:txbxContent>
              </v:textbox>
            </v:shape>
            <v:shape id="_x0000_s1031" o:spid="_x0000_s1031" o:spt="202" type="#_x0000_t202" style="position:absolute;left:5130;top:715;height:145;width:322;" filled="f" stroked="f" coordsize="21600,21600">
              <v:path/>
              <v:fill on="f" focussize="0,0"/>
              <v:stroke on="f"/>
              <v:imagedata o:title=""/>
              <o:lock v:ext="edit" aspectratio="f"/>
              <v:textbox inset="0mm,0mm,0mm,0mm">
                <w:txbxContent>
                  <w:p w14:paraId="2709A3CF">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1798</w:t>
                    </w:r>
                  </w:p>
                </w:txbxContent>
              </v:textbox>
            </v:shape>
            <v:shape id="_x0000_s1032" o:spid="_x0000_s1032" o:spt="202" type="#_x0000_t202" style="position:absolute;left:4269;top:795;height:145;width:322;" filled="f" stroked="f" coordsize="21600,21600">
              <v:path/>
              <v:fill on="f" focussize="0,0"/>
              <v:stroke on="f"/>
              <v:imagedata o:title=""/>
              <o:lock v:ext="edit" aspectratio="f"/>
              <v:textbox inset="0mm,0mm,0mm,0mm">
                <w:txbxContent>
                  <w:p w14:paraId="667F90CB">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1778</w:t>
                    </w:r>
                  </w:p>
                </w:txbxContent>
              </v:textbox>
            </v:shape>
            <v:shape id="_x0000_s1033" o:spid="_x0000_s1033" o:spt="202" type="#_x0000_t202" style="position:absolute;left:5990;top:585;height:145;width:322;" filled="f" stroked="f" coordsize="21600,21600">
              <v:path/>
              <v:fill on="f" focussize="0,0"/>
              <v:stroke on="f"/>
              <v:imagedata o:title=""/>
              <o:lock v:ext="edit" aspectratio="f"/>
              <v:textbox inset="0mm,0mm,0mm,0mm">
                <w:txbxContent>
                  <w:p w14:paraId="0EEC959D">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1831</w:t>
                    </w:r>
                  </w:p>
                </w:txbxContent>
              </v:textbox>
            </v:shape>
            <v:shape id="_x0000_s1034" o:spid="_x0000_s1034" o:spt="202" type="#_x0000_t202" style="position:absolute;left:7620;top:2495;height:145;width:322;" filled="f" stroked="f" coordsize="21600,21600">
              <v:path/>
              <v:fill on="f" focussize="0,0"/>
              <v:stroke on="f"/>
              <v:imagedata o:title=""/>
              <o:lock v:ext="edit" aspectratio="f"/>
              <v:textbox inset="0mm,0mm,0mm,0mm">
                <w:txbxContent>
                  <w:p w14:paraId="4540D37F">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1400</w:t>
                    </w:r>
                  </w:p>
                </w:txbxContent>
              </v:textbox>
            </v:shape>
            <v:shape id="_x0000_s1035" o:spid="_x0000_s1035" o:spt="202" type="#_x0000_t202" style="position:absolute;left:7620;top:3245;height:145;width:322;" filled="f" stroked="f" coordsize="21600,21600">
              <v:path/>
              <v:fill on="f" focussize="0,0"/>
              <v:stroke on="f"/>
              <v:imagedata o:title=""/>
              <o:lock v:ext="edit" aspectratio="f"/>
              <v:textbox inset="0mm,0mm,0mm,0mm">
                <w:txbxContent>
                  <w:p w14:paraId="550D046D">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1200</w:t>
                    </w:r>
                  </w:p>
                </w:txbxContent>
              </v:textbox>
            </v:shape>
            <v:shape id="_x0000_s1036" o:spid="_x0000_s1036" o:spt="202" type="#_x0000_t202" style="position:absolute;left:3419;top:2335;height:145;width:262;" filled="f" stroked="f" coordsize="21600,21600">
              <v:path/>
              <v:fill on="f" focussize="0,0"/>
              <v:stroke on="f"/>
              <v:imagedata o:title=""/>
              <o:lock v:ext="edit" aspectratio="f"/>
              <v:textbox inset="0mm,0mm,0mm,0mm">
                <w:txbxContent>
                  <w:p w14:paraId="4F0F4495">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476</w:t>
                    </w:r>
                  </w:p>
                </w:txbxContent>
              </v:textbox>
            </v:shape>
            <v:shape id="_x0000_s1037" o:spid="_x0000_s1037" o:spt="202" type="#_x0000_t202" style="position:absolute;left:4309;top:2505;height:145;width:262;" filled="f" stroked="f" coordsize="21600,21600">
              <v:path/>
              <v:fill on="f" focussize="0,0"/>
              <v:stroke on="f"/>
              <v:imagedata o:title=""/>
              <o:lock v:ext="edit" aspectratio="f"/>
              <v:textbox inset="0mm,0mm,0mm,0mm">
                <w:txbxContent>
                  <w:p w14:paraId="26B1997D">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467</w:t>
                    </w:r>
                  </w:p>
                </w:txbxContent>
              </v:textbox>
            </v:shape>
            <v:shape id="_x0000_s1038" o:spid="_x0000_s1038" o:spt="202" type="#_x0000_t202" style="position:absolute;left:5170;top:2525;height:145;width:262;" filled="f" stroked="f" coordsize="21600,21600">
              <v:path/>
              <v:fill on="f" focussize="0,0"/>
              <v:stroke on="f"/>
              <v:imagedata o:title=""/>
              <o:lock v:ext="edit" aspectratio="f"/>
              <v:textbox inset="0mm,0mm,0mm,0mm">
                <w:txbxContent>
                  <w:p w14:paraId="78C51F1C">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466</w:t>
                    </w:r>
                  </w:p>
                </w:txbxContent>
              </v:textbox>
            </v:shape>
            <v:shape id="_x0000_s1039" o:spid="_x0000_s1039" o:spt="202" type="#_x0000_t202" style="position:absolute;left:10;top:3995;height:145;width:262;" filled="f" stroked="f" coordsize="21600,21600">
              <v:path/>
              <v:fill on="f" focussize="0,0"/>
              <v:stroke on="f"/>
              <v:imagedata o:title=""/>
              <o:lock v:ext="edit" aspectratio="f"/>
              <v:textbox inset="0mm,0mm,0mm,0mm">
                <w:txbxContent>
                  <w:p w14:paraId="55E2AA56">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400</w:t>
                    </w:r>
                  </w:p>
                </w:txbxContent>
              </v:textbox>
            </v:shape>
            <v:shape id="_x0000_s1040" o:spid="_x0000_s1040" o:spt="202" type="#_x0000_t202" style="position:absolute;left:10;top:255;height:145;width:258;" filled="f" stroked="f" coordsize="21600,21600">
              <v:path/>
              <v:fill on="f" focussize="0,0"/>
              <v:stroke on="f"/>
              <v:imagedata o:title=""/>
              <o:lock v:ext="edit" aspectratio="f"/>
              <v:textbox inset="0mm,0mm,0mm,0mm">
                <w:txbxContent>
                  <w:p w14:paraId="11D5C84D">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600</w:t>
                    </w:r>
                  </w:p>
                </w:txbxContent>
              </v:textbox>
            </v:shape>
            <v:shape id="_x0000_s1041" o:spid="_x0000_s1041" o:spt="202" type="#_x0000_t202" style="position:absolute;left:10;top:995;height:145;width:257;" filled="f" stroked="f" coordsize="21600,21600">
              <v:path/>
              <v:fill on="f" focussize="0,0"/>
              <v:stroke on="f"/>
              <v:imagedata o:title=""/>
              <o:lock v:ext="edit" aspectratio="f"/>
              <v:textbox inset="0mm,0mm,0mm,0mm">
                <w:txbxContent>
                  <w:p w14:paraId="0DBF1AAA">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560</w:t>
                    </w:r>
                  </w:p>
                </w:txbxContent>
              </v:textbox>
            </v:shape>
            <v:shape id="_x0000_s1042" o:spid="_x0000_s1042" o:spt="202" type="#_x0000_t202" style="position:absolute;left:10;top:1745;height:145;width:257;" filled="f" stroked="f" coordsize="21600,21600">
              <v:path/>
              <v:fill on="f" focussize="0,0"/>
              <v:stroke on="f"/>
              <v:imagedata o:title=""/>
              <o:lock v:ext="edit" aspectratio="f"/>
              <v:textbox inset="0mm,0mm,0mm,0mm">
                <w:txbxContent>
                  <w:p w14:paraId="19A1622D">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520</w:t>
                    </w:r>
                  </w:p>
                </w:txbxContent>
              </v:textbox>
            </v:shape>
            <w10:wrap type="none"/>
            <w10:anchorlock/>
          </v:group>
        </w:pict>
      </w:r>
    </w:p>
    <w:p w14:paraId="582AF6B8">
      <w:pPr>
        <w:spacing w:before="267" w:line="219" w:lineRule="auto"/>
        <w:ind w:left="2063"/>
        <w:rPr>
          <w:rFonts w:ascii="宋体" w:hAnsi="宋体" w:eastAsia="宋体" w:cs="宋体"/>
          <w:sz w:val="21"/>
          <w:szCs w:val="21"/>
        </w:rPr>
      </w:pPr>
      <w:r>
        <w:rPr>
          <w:rFonts w:ascii="宋体" w:hAnsi="宋体" w:eastAsia="宋体" w:cs="宋体"/>
          <w:spacing w:val="4"/>
          <w:sz w:val="21"/>
          <w:szCs w:val="21"/>
        </w:rPr>
        <w:t>图12015-2022年我国马铃薯播种面积及产量</w:t>
      </w:r>
    </w:p>
    <w:p w14:paraId="51FB456E">
      <w:pPr>
        <w:spacing w:before="172" w:line="4460" w:lineRule="exact"/>
        <w:ind w:firstLine="613"/>
      </w:pPr>
      <w:r>
        <w:rPr>
          <w:position w:val="-89"/>
        </w:rPr>
        <w:drawing>
          <wp:inline distT="0" distB="0" distL="0" distR="0">
            <wp:extent cx="4876800" cy="283146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3"/>
                    <a:stretch>
                      <a:fillRect/>
                    </a:stretch>
                  </pic:blipFill>
                  <pic:spPr>
                    <a:xfrm>
                      <a:off x="0" y="0"/>
                      <a:ext cx="4876828" cy="2832040"/>
                    </a:xfrm>
                    <a:prstGeom prst="rect">
                      <a:avLst/>
                    </a:prstGeom>
                  </pic:spPr>
                </pic:pic>
              </a:graphicData>
            </a:graphic>
          </wp:inline>
        </w:drawing>
      </w:r>
    </w:p>
    <w:p w14:paraId="6EC17698">
      <w:pPr>
        <w:spacing w:before="56" w:line="223" w:lineRule="auto"/>
        <w:ind w:left="3253"/>
        <w:rPr>
          <w:rFonts w:ascii="宋体" w:hAnsi="宋体" w:eastAsia="宋体" w:cs="宋体"/>
          <w:sz w:val="15"/>
          <w:szCs w:val="15"/>
        </w:rPr>
      </w:pPr>
      <w:r>
        <w:rPr>
          <w:rFonts w:ascii="宋体" w:hAnsi="宋体" w:eastAsia="宋体" w:cs="宋体"/>
          <w:spacing w:val="-11"/>
          <w:sz w:val="15"/>
          <w:szCs w:val="15"/>
        </w:rPr>
        <w:t>出</w:t>
      </w:r>
      <w:r>
        <w:rPr>
          <w:rFonts w:ascii="宋体" w:hAnsi="宋体" w:eastAsia="宋体" w:cs="宋体"/>
          <w:spacing w:val="54"/>
          <w:sz w:val="15"/>
          <w:szCs w:val="15"/>
        </w:rPr>
        <w:t xml:space="preserve"> </w:t>
      </w:r>
      <w:r>
        <w:rPr>
          <w:rFonts w:ascii="宋体" w:hAnsi="宋体" w:eastAsia="宋体" w:cs="宋体"/>
          <w:spacing w:val="-11"/>
          <w:sz w:val="15"/>
          <w:szCs w:val="15"/>
        </w:rPr>
        <w:t>口</w:t>
      </w:r>
      <w:r>
        <w:rPr>
          <w:rFonts w:ascii="宋体" w:hAnsi="宋体" w:eastAsia="宋体" w:cs="宋体"/>
          <w:spacing w:val="18"/>
          <w:w w:val="101"/>
          <w:sz w:val="15"/>
          <w:szCs w:val="15"/>
        </w:rPr>
        <w:t xml:space="preserve"> </w:t>
      </w:r>
      <w:r>
        <w:rPr>
          <w:rFonts w:ascii="宋体" w:hAnsi="宋体" w:eastAsia="宋体" w:cs="宋体"/>
          <w:spacing w:val="-11"/>
          <w:sz w:val="15"/>
          <w:szCs w:val="15"/>
        </w:rPr>
        <w:t xml:space="preserve">额           </w:t>
      </w:r>
      <w:r>
        <w:rPr>
          <w:position w:val="2"/>
          <w:sz w:val="15"/>
          <w:szCs w:val="15"/>
        </w:rPr>
        <w:drawing>
          <wp:inline distT="0" distB="0" distL="0" distR="0">
            <wp:extent cx="114300" cy="635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4"/>
                    <a:stretch>
                      <a:fillRect/>
                    </a:stretch>
                  </pic:blipFill>
                  <pic:spPr>
                    <a:xfrm>
                      <a:off x="0" y="0"/>
                      <a:ext cx="114350" cy="63518"/>
                    </a:xfrm>
                    <a:prstGeom prst="rect">
                      <a:avLst/>
                    </a:prstGeom>
                  </pic:spPr>
                </pic:pic>
              </a:graphicData>
            </a:graphic>
          </wp:inline>
        </w:drawing>
      </w:r>
      <w:r>
        <w:rPr>
          <w:rFonts w:ascii="宋体" w:hAnsi="宋体" w:eastAsia="宋体" w:cs="宋体"/>
          <w:spacing w:val="65"/>
          <w:sz w:val="15"/>
          <w:szCs w:val="15"/>
        </w:rPr>
        <w:t xml:space="preserve"> </w:t>
      </w:r>
      <w:r>
        <w:rPr>
          <w:rFonts w:ascii="宋体" w:hAnsi="宋体" w:eastAsia="宋体" w:cs="宋体"/>
          <w:spacing w:val="-11"/>
          <w:sz w:val="15"/>
          <w:szCs w:val="15"/>
        </w:rPr>
        <w:t>一</w:t>
      </w:r>
      <w:r>
        <w:rPr>
          <w:rFonts w:ascii="宋体" w:hAnsi="宋体" w:eastAsia="宋体" w:cs="宋体"/>
          <w:spacing w:val="8"/>
          <w:sz w:val="15"/>
          <w:szCs w:val="15"/>
        </w:rPr>
        <w:t xml:space="preserve"> </w:t>
      </w:r>
      <w:r>
        <w:rPr>
          <w:rFonts w:ascii="宋体" w:hAnsi="宋体" w:eastAsia="宋体" w:cs="宋体"/>
          <w:spacing w:val="-11"/>
          <w:sz w:val="15"/>
          <w:szCs w:val="15"/>
        </w:rPr>
        <w:t>出</w:t>
      </w:r>
      <w:r>
        <w:rPr>
          <w:rFonts w:ascii="宋体" w:hAnsi="宋体" w:eastAsia="宋体" w:cs="宋体"/>
          <w:spacing w:val="18"/>
          <w:w w:val="101"/>
          <w:sz w:val="15"/>
          <w:szCs w:val="15"/>
        </w:rPr>
        <w:t xml:space="preserve"> </w:t>
      </w:r>
      <w:r>
        <w:rPr>
          <w:rFonts w:ascii="宋体" w:hAnsi="宋体" w:eastAsia="宋体" w:cs="宋体"/>
          <w:spacing w:val="-11"/>
          <w:sz w:val="15"/>
          <w:szCs w:val="15"/>
        </w:rPr>
        <w:t>口 量</w:t>
      </w:r>
    </w:p>
    <w:p w14:paraId="307A37BB">
      <w:pPr>
        <w:spacing w:line="248" w:lineRule="auto"/>
        <w:rPr>
          <w:rFonts w:ascii="Arial"/>
          <w:sz w:val="21"/>
        </w:rPr>
      </w:pPr>
    </w:p>
    <w:p w14:paraId="61022C3D">
      <w:pPr>
        <w:spacing w:before="50" w:line="219" w:lineRule="auto"/>
        <w:ind w:left="2063"/>
        <w:rPr>
          <w:rFonts w:ascii="宋体" w:hAnsi="宋体" w:eastAsia="宋体" w:cs="宋体"/>
          <w:sz w:val="15"/>
          <w:szCs w:val="15"/>
        </w:rPr>
      </w:pPr>
      <w:r>
        <w:rPr>
          <w:rFonts w:ascii="宋体" w:hAnsi="宋体" w:eastAsia="宋体" w:cs="宋体"/>
          <w:spacing w:val="-9"/>
          <w:sz w:val="15"/>
          <w:szCs w:val="15"/>
        </w:rPr>
        <w:t>图 2</w:t>
      </w:r>
      <w:r>
        <w:rPr>
          <w:rFonts w:ascii="宋体" w:hAnsi="宋体" w:eastAsia="宋体" w:cs="宋体"/>
          <w:spacing w:val="-13"/>
          <w:sz w:val="15"/>
          <w:szCs w:val="15"/>
        </w:rPr>
        <w:t xml:space="preserve"> </w:t>
      </w:r>
      <w:r>
        <w:rPr>
          <w:rFonts w:ascii="宋体" w:hAnsi="宋体" w:eastAsia="宋体" w:cs="宋体"/>
          <w:spacing w:val="-9"/>
          <w:sz w:val="15"/>
          <w:szCs w:val="15"/>
        </w:rPr>
        <w:t>2</w:t>
      </w:r>
      <w:r>
        <w:rPr>
          <w:rFonts w:ascii="宋体" w:hAnsi="宋体" w:eastAsia="宋体" w:cs="宋体"/>
          <w:spacing w:val="-13"/>
          <w:sz w:val="15"/>
          <w:szCs w:val="15"/>
        </w:rPr>
        <w:t xml:space="preserve"> </w:t>
      </w:r>
      <w:r>
        <w:rPr>
          <w:rFonts w:ascii="宋体" w:hAnsi="宋体" w:eastAsia="宋体" w:cs="宋体"/>
          <w:spacing w:val="-9"/>
          <w:sz w:val="15"/>
          <w:szCs w:val="15"/>
        </w:rPr>
        <w:t>0 1 7</w:t>
      </w:r>
      <w:r>
        <w:rPr>
          <w:rFonts w:ascii="宋体" w:hAnsi="宋体" w:eastAsia="宋体" w:cs="宋体"/>
          <w:spacing w:val="-15"/>
          <w:sz w:val="15"/>
          <w:szCs w:val="15"/>
        </w:rPr>
        <w:t xml:space="preserve"> </w:t>
      </w:r>
      <w:r>
        <w:rPr>
          <w:rFonts w:ascii="宋体" w:hAnsi="宋体" w:eastAsia="宋体" w:cs="宋体"/>
          <w:spacing w:val="-9"/>
          <w:sz w:val="15"/>
          <w:szCs w:val="15"/>
        </w:rPr>
        <w:t>- 2</w:t>
      </w:r>
      <w:r>
        <w:rPr>
          <w:rFonts w:ascii="宋体" w:hAnsi="宋体" w:eastAsia="宋体" w:cs="宋体"/>
          <w:spacing w:val="-13"/>
          <w:sz w:val="15"/>
          <w:szCs w:val="15"/>
        </w:rPr>
        <w:t xml:space="preserve"> </w:t>
      </w:r>
      <w:r>
        <w:rPr>
          <w:rFonts w:ascii="宋体" w:hAnsi="宋体" w:eastAsia="宋体" w:cs="宋体"/>
          <w:spacing w:val="-9"/>
          <w:sz w:val="15"/>
          <w:szCs w:val="15"/>
        </w:rPr>
        <w:t>0</w:t>
      </w:r>
      <w:r>
        <w:rPr>
          <w:rFonts w:ascii="宋体" w:hAnsi="宋体" w:eastAsia="宋体" w:cs="宋体"/>
          <w:spacing w:val="-12"/>
          <w:sz w:val="15"/>
          <w:szCs w:val="15"/>
        </w:rPr>
        <w:t xml:space="preserve"> </w:t>
      </w:r>
      <w:r>
        <w:rPr>
          <w:rFonts w:ascii="宋体" w:hAnsi="宋体" w:eastAsia="宋体" w:cs="宋体"/>
          <w:spacing w:val="-9"/>
          <w:sz w:val="15"/>
          <w:szCs w:val="15"/>
        </w:rPr>
        <w:t>2</w:t>
      </w:r>
      <w:r>
        <w:rPr>
          <w:rFonts w:ascii="宋体" w:hAnsi="宋体" w:eastAsia="宋体" w:cs="宋体"/>
          <w:spacing w:val="-12"/>
          <w:sz w:val="15"/>
          <w:szCs w:val="15"/>
        </w:rPr>
        <w:t xml:space="preserve"> </w:t>
      </w:r>
      <w:r>
        <w:rPr>
          <w:rFonts w:ascii="宋体" w:hAnsi="宋体" w:eastAsia="宋体" w:cs="宋体"/>
          <w:spacing w:val="-9"/>
          <w:sz w:val="15"/>
          <w:szCs w:val="15"/>
        </w:rPr>
        <w:t>2</w:t>
      </w:r>
      <w:r>
        <w:rPr>
          <w:rFonts w:ascii="宋体" w:hAnsi="宋体" w:eastAsia="宋体" w:cs="宋体"/>
          <w:spacing w:val="-14"/>
          <w:sz w:val="15"/>
          <w:szCs w:val="15"/>
        </w:rPr>
        <w:t xml:space="preserve"> </w:t>
      </w:r>
      <w:r>
        <w:rPr>
          <w:rFonts w:ascii="宋体" w:hAnsi="宋体" w:eastAsia="宋体" w:cs="宋体"/>
          <w:spacing w:val="-9"/>
          <w:sz w:val="15"/>
          <w:szCs w:val="15"/>
        </w:rPr>
        <w:t>年</w:t>
      </w:r>
      <w:r>
        <w:rPr>
          <w:rFonts w:ascii="宋体" w:hAnsi="宋体" w:eastAsia="宋体" w:cs="宋体"/>
          <w:spacing w:val="-13"/>
          <w:sz w:val="15"/>
          <w:szCs w:val="15"/>
        </w:rPr>
        <w:t xml:space="preserve"> </w:t>
      </w:r>
      <w:r>
        <w:rPr>
          <w:rFonts w:ascii="宋体" w:hAnsi="宋体" w:eastAsia="宋体" w:cs="宋体"/>
          <w:spacing w:val="-9"/>
          <w:sz w:val="15"/>
          <w:szCs w:val="15"/>
        </w:rPr>
        <w:t>我 国 马</w:t>
      </w:r>
      <w:r>
        <w:rPr>
          <w:rFonts w:ascii="宋体" w:hAnsi="宋体" w:eastAsia="宋体" w:cs="宋体"/>
          <w:spacing w:val="-14"/>
          <w:sz w:val="15"/>
          <w:szCs w:val="15"/>
        </w:rPr>
        <w:t xml:space="preserve"> </w:t>
      </w:r>
      <w:r>
        <w:rPr>
          <w:rFonts w:ascii="宋体" w:hAnsi="宋体" w:eastAsia="宋体" w:cs="宋体"/>
          <w:spacing w:val="-9"/>
          <w:sz w:val="15"/>
          <w:szCs w:val="15"/>
        </w:rPr>
        <w:t>铃 薯</w:t>
      </w:r>
      <w:r>
        <w:rPr>
          <w:rFonts w:ascii="宋体" w:hAnsi="宋体" w:eastAsia="宋体" w:cs="宋体"/>
          <w:spacing w:val="-10"/>
          <w:sz w:val="15"/>
          <w:szCs w:val="15"/>
        </w:rPr>
        <w:t xml:space="preserve"> 出 口 额 及 出 口 量</w:t>
      </w:r>
    </w:p>
    <w:p w14:paraId="6F6B2205">
      <w:pPr>
        <w:spacing w:before="211" w:line="188" w:lineRule="auto"/>
        <w:ind w:left="406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25</w:t>
      </w:r>
    </w:p>
    <w:p w14:paraId="3D19B81C">
      <w:pPr>
        <w:spacing w:line="219" w:lineRule="auto"/>
        <w:rPr>
          <w:rFonts w:hint="eastAsia" w:ascii="宋体" w:hAnsi="宋体" w:eastAsia="宋体" w:cs="宋体"/>
          <w:sz w:val="15"/>
          <w:szCs w:val="15"/>
          <w:lang w:eastAsia="zh-CN"/>
        </w:rPr>
        <w:sectPr>
          <w:headerReference r:id="rId5" w:type="default"/>
          <w:pgSz w:w="11910" w:h="16840"/>
          <w:pgMar w:top="1083" w:right="1589" w:bottom="0" w:left="1786" w:header="908" w:footer="0" w:gutter="0"/>
          <w:cols w:space="720" w:num="1"/>
        </w:sectPr>
      </w:pPr>
      <w:r>
        <w:rPr>
          <w:rFonts w:hint="eastAsia" w:ascii="宋体" w:hAnsi="宋体" w:eastAsia="宋体" w:cs="宋体"/>
          <w:spacing w:val="32"/>
          <w:sz w:val="15"/>
          <w:szCs w:val="15"/>
          <w:lang w:eastAsia="zh-CN"/>
        </w:rPr>
        <w:t xml:space="preserve"> </w:t>
      </w:r>
    </w:p>
    <w:p w14:paraId="3D38CACF">
      <w:pPr>
        <w:spacing w:line="425" w:lineRule="auto"/>
        <w:rPr>
          <w:rFonts w:ascii="Arial"/>
          <w:sz w:val="21"/>
        </w:rPr>
      </w:pPr>
    </w:p>
    <w:p w14:paraId="59904A35">
      <w:pPr>
        <w:spacing w:before="75" w:line="219" w:lineRule="auto"/>
        <w:ind w:left="40"/>
        <w:rPr>
          <w:rFonts w:ascii="宋体" w:hAnsi="宋体" w:eastAsia="宋体" w:cs="宋体"/>
          <w:spacing w:val="-13"/>
          <w:sz w:val="23"/>
          <w:szCs w:val="23"/>
        </w:rPr>
      </w:pPr>
    </w:p>
    <w:p w14:paraId="7EC7A604">
      <w:pPr>
        <w:spacing w:before="75" w:line="219" w:lineRule="auto"/>
        <w:ind w:left="40"/>
        <w:rPr>
          <w:rFonts w:ascii="宋体" w:hAnsi="宋体" w:eastAsia="宋体" w:cs="宋体"/>
          <w:sz w:val="23"/>
          <w:szCs w:val="23"/>
        </w:rPr>
      </w:pPr>
      <w:r>
        <w:rPr>
          <w:rFonts w:ascii="宋体" w:hAnsi="宋体" w:eastAsia="宋体" w:cs="宋体"/>
          <w:spacing w:val="-13"/>
          <w:sz w:val="23"/>
          <w:szCs w:val="23"/>
        </w:rPr>
        <w:t>111.2016年～2020年，我国马铃薯总产量在以下哪个范围内?</w:t>
      </w:r>
    </w:p>
    <w:p w14:paraId="4DDC379E">
      <w:pPr>
        <w:spacing w:before="88" w:line="221" w:lineRule="auto"/>
        <w:ind w:left="430"/>
        <w:rPr>
          <w:rFonts w:ascii="宋体" w:hAnsi="宋体" w:eastAsia="宋体" w:cs="宋体"/>
          <w:sz w:val="23"/>
          <w:szCs w:val="23"/>
        </w:rPr>
      </w:pPr>
      <w:r>
        <w:rPr>
          <w:rFonts w:ascii="宋体" w:hAnsi="宋体" w:eastAsia="宋体" w:cs="宋体"/>
          <w:spacing w:val="-8"/>
          <w:sz w:val="23"/>
          <w:szCs w:val="23"/>
        </w:rPr>
        <w:t>A.0.9 亿～0.92亿吨之间</w:t>
      </w:r>
      <w:r>
        <w:rPr>
          <w:rFonts w:ascii="宋体" w:hAnsi="宋体" w:eastAsia="宋体" w:cs="宋体"/>
          <w:spacing w:val="2"/>
          <w:sz w:val="23"/>
          <w:szCs w:val="23"/>
        </w:rPr>
        <w:t xml:space="preserve">            </w:t>
      </w:r>
      <w:r>
        <w:rPr>
          <w:rFonts w:ascii="宋体" w:hAnsi="宋体" w:eastAsia="宋体" w:cs="宋体"/>
          <w:spacing w:val="-8"/>
          <w:sz w:val="23"/>
          <w:szCs w:val="23"/>
        </w:rPr>
        <w:t>B.0.</w:t>
      </w:r>
      <w:r>
        <w:rPr>
          <w:rFonts w:ascii="宋体" w:hAnsi="宋体" w:eastAsia="宋体" w:cs="宋体"/>
          <w:spacing w:val="-9"/>
          <w:sz w:val="23"/>
          <w:szCs w:val="23"/>
        </w:rPr>
        <w:t>92</w:t>
      </w:r>
      <w:r>
        <w:rPr>
          <w:rFonts w:ascii="宋体" w:hAnsi="宋体" w:eastAsia="宋体" w:cs="宋体"/>
          <w:spacing w:val="-46"/>
          <w:sz w:val="23"/>
          <w:szCs w:val="23"/>
        </w:rPr>
        <w:t xml:space="preserve"> </w:t>
      </w:r>
      <w:r>
        <w:rPr>
          <w:rFonts w:ascii="宋体" w:hAnsi="宋体" w:eastAsia="宋体" w:cs="宋体"/>
          <w:spacing w:val="-9"/>
          <w:sz w:val="23"/>
          <w:szCs w:val="23"/>
        </w:rPr>
        <w:t>亿～0.94亿吨之间</w:t>
      </w:r>
    </w:p>
    <w:p w14:paraId="133E667E">
      <w:pPr>
        <w:spacing w:before="104" w:line="220" w:lineRule="auto"/>
        <w:ind w:left="430"/>
        <w:rPr>
          <w:rFonts w:ascii="宋体" w:hAnsi="宋体" w:eastAsia="宋体" w:cs="宋体"/>
          <w:sz w:val="23"/>
          <w:szCs w:val="23"/>
        </w:rPr>
      </w:pPr>
      <w:r>
        <w:rPr>
          <w:rFonts w:ascii="Times New Roman" w:hAnsi="Times New Roman" w:eastAsia="Times New Roman" w:cs="Times New Roman"/>
          <w:spacing w:val="4"/>
          <w:sz w:val="23"/>
          <w:szCs w:val="23"/>
        </w:rPr>
        <w:t xml:space="preserve">C. </w:t>
      </w:r>
      <w:r>
        <w:rPr>
          <w:rFonts w:ascii="宋体" w:hAnsi="宋体" w:eastAsia="宋体" w:cs="宋体"/>
          <w:spacing w:val="4"/>
          <w:sz w:val="23"/>
          <w:szCs w:val="23"/>
        </w:rPr>
        <w:t>不到0.9亿吨</w:t>
      </w:r>
      <w:r>
        <w:rPr>
          <w:rFonts w:ascii="宋体" w:hAnsi="宋体" w:eastAsia="宋体" w:cs="宋体"/>
          <w:sz w:val="23"/>
          <w:szCs w:val="23"/>
        </w:rPr>
        <w:t xml:space="preserve">                   </w:t>
      </w:r>
      <w:r>
        <w:rPr>
          <w:rFonts w:ascii="Times New Roman" w:hAnsi="Times New Roman" w:eastAsia="Times New Roman" w:cs="Times New Roman"/>
          <w:spacing w:val="4"/>
          <w:sz w:val="23"/>
          <w:szCs w:val="23"/>
        </w:rPr>
        <w:t xml:space="preserve">D. </w:t>
      </w:r>
      <w:r>
        <w:rPr>
          <w:rFonts w:ascii="宋体" w:hAnsi="宋体" w:eastAsia="宋体" w:cs="宋体"/>
          <w:spacing w:val="4"/>
          <w:sz w:val="23"/>
          <w:szCs w:val="23"/>
        </w:rPr>
        <w:t>超过0.94亿吨</w:t>
      </w:r>
    </w:p>
    <w:p w14:paraId="2EAE072B">
      <w:pPr>
        <w:spacing w:before="103" w:line="219" w:lineRule="auto"/>
        <w:ind w:left="40"/>
        <w:rPr>
          <w:rFonts w:ascii="宋体" w:hAnsi="宋体" w:eastAsia="宋体" w:cs="宋体"/>
          <w:sz w:val="23"/>
          <w:szCs w:val="23"/>
        </w:rPr>
      </w:pPr>
      <w:r>
        <w:rPr>
          <w:rFonts w:ascii="宋体" w:hAnsi="宋体" w:eastAsia="宋体" w:cs="宋体"/>
          <w:spacing w:val="-14"/>
          <w:sz w:val="23"/>
          <w:szCs w:val="23"/>
        </w:rPr>
        <w:t>112.2018年～2022年，我国马铃薯单位面积产量同比增长的年份有几个?</w:t>
      </w:r>
    </w:p>
    <w:p w14:paraId="240FF074">
      <w:pPr>
        <w:spacing w:before="90" w:line="196" w:lineRule="auto"/>
        <w:ind w:left="430"/>
        <w:rPr>
          <w:rFonts w:ascii="Times New Roman" w:hAnsi="Times New Roman" w:eastAsia="Times New Roman" w:cs="Times New Roman"/>
          <w:sz w:val="27"/>
          <w:szCs w:val="27"/>
        </w:rPr>
      </w:pPr>
      <w:r>
        <w:rPr>
          <w:rFonts w:ascii="Times New Roman" w:hAnsi="Times New Roman" w:eastAsia="Times New Roman" w:cs="Times New Roman"/>
          <w:spacing w:val="-2"/>
          <w:sz w:val="27"/>
          <w:szCs w:val="27"/>
        </w:rPr>
        <w:t>A.5</w:t>
      </w:r>
      <w:r>
        <w:rPr>
          <w:rFonts w:ascii="Times New Roman" w:hAnsi="Times New Roman" w:eastAsia="Times New Roman" w:cs="Times New Roman"/>
          <w:spacing w:val="1"/>
          <w:sz w:val="27"/>
          <w:szCs w:val="27"/>
        </w:rPr>
        <w:t xml:space="preserve">                      </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2"/>
          <w:position w:val="1"/>
          <w:sz w:val="27"/>
          <w:szCs w:val="27"/>
        </w:rPr>
        <w:t>B.4</w:t>
      </w:r>
    </w:p>
    <w:p w14:paraId="0E85BBFC">
      <w:pPr>
        <w:spacing w:before="136" w:line="188" w:lineRule="auto"/>
        <w:ind w:left="430"/>
        <w:rPr>
          <w:rFonts w:ascii="Times New Roman" w:hAnsi="Times New Roman" w:eastAsia="Times New Roman" w:cs="Times New Roman"/>
          <w:sz w:val="27"/>
          <w:szCs w:val="27"/>
        </w:rPr>
      </w:pPr>
      <w:r>
        <w:rPr>
          <w:rFonts w:ascii="Times New Roman" w:hAnsi="Times New Roman" w:eastAsia="Times New Roman" w:cs="Times New Roman"/>
          <w:spacing w:val="-3"/>
          <w:sz w:val="27"/>
          <w:szCs w:val="27"/>
        </w:rPr>
        <w:t>C.3</w:t>
      </w:r>
      <w:r>
        <w:rPr>
          <w:rFonts w:ascii="Times New Roman" w:hAnsi="Times New Roman" w:eastAsia="Times New Roman" w:cs="Times New Roman"/>
          <w:spacing w:val="1"/>
          <w:sz w:val="27"/>
          <w:szCs w:val="27"/>
        </w:rPr>
        <w:t xml:space="preserve">                                           </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3"/>
          <w:sz w:val="27"/>
          <w:szCs w:val="27"/>
        </w:rPr>
        <w:t>D.2</w:t>
      </w:r>
    </w:p>
    <w:p w14:paraId="4896B970">
      <w:pPr>
        <w:spacing w:before="115" w:line="219" w:lineRule="auto"/>
        <w:ind w:left="40"/>
        <w:rPr>
          <w:rFonts w:ascii="宋体" w:hAnsi="宋体" w:eastAsia="宋体" w:cs="宋体"/>
          <w:sz w:val="23"/>
          <w:szCs w:val="23"/>
        </w:rPr>
      </w:pPr>
      <w:r>
        <w:rPr>
          <w:rFonts w:ascii="宋体" w:hAnsi="宋体" w:eastAsia="宋体" w:cs="宋体"/>
          <w:spacing w:val="-16"/>
          <w:sz w:val="23"/>
          <w:szCs w:val="23"/>
        </w:rPr>
        <w:t>113.2020~2022年，我国马铃薯出口量占产量的比重呈现何种变化趋势：</w:t>
      </w:r>
    </w:p>
    <w:p w14:paraId="7217E673">
      <w:pPr>
        <w:spacing w:before="97" w:line="219" w:lineRule="auto"/>
        <w:ind w:left="430"/>
        <w:rPr>
          <w:rFonts w:ascii="宋体" w:hAnsi="宋体" w:eastAsia="宋体" w:cs="宋体"/>
          <w:sz w:val="23"/>
          <w:szCs w:val="23"/>
        </w:rPr>
      </w:pPr>
      <w:r>
        <w:rPr>
          <w:rFonts w:ascii="宋体" w:hAnsi="宋体" w:eastAsia="宋体" w:cs="宋体"/>
          <w:spacing w:val="-4"/>
          <w:sz w:val="23"/>
          <w:szCs w:val="23"/>
        </w:rPr>
        <w:t>A. 先降后升                       B.</w:t>
      </w:r>
      <w:r>
        <w:rPr>
          <w:rFonts w:ascii="宋体" w:hAnsi="宋体" w:eastAsia="宋体" w:cs="宋体"/>
          <w:spacing w:val="-43"/>
          <w:sz w:val="23"/>
          <w:szCs w:val="23"/>
        </w:rPr>
        <w:t xml:space="preserve"> </w:t>
      </w:r>
      <w:r>
        <w:rPr>
          <w:rFonts w:ascii="宋体" w:hAnsi="宋体" w:eastAsia="宋体" w:cs="宋体"/>
          <w:spacing w:val="-4"/>
          <w:sz w:val="23"/>
          <w:szCs w:val="23"/>
        </w:rPr>
        <w:t>先升后降</w:t>
      </w:r>
    </w:p>
    <w:p w14:paraId="1B9C02B7">
      <w:pPr>
        <w:spacing w:before="108" w:line="219" w:lineRule="auto"/>
        <w:ind w:left="430"/>
        <w:rPr>
          <w:rFonts w:ascii="宋体" w:hAnsi="宋体" w:eastAsia="宋体" w:cs="宋体"/>
          <w:sz w:val="23"/>
          <w:szCs w:val="23"/>
        </w:rPr>
      </w:pPr>
      <w:r>
        <w:rPr>
          <w:rFonts w:ascii="Times New Roman" w:hAnsi="Times New Roman" w:eastAsia="Times New Roman" w:cs="Times New Roman"/>
          <w:spacing w:val="2"/>
          <w:sz w:val="23"/>
          <w:szCs w:val="23"/>
        </w:rPr>
        <w:t>C.</w:t>
      </w:r>
      <w:r>
        <w:rPr>
          <w:rFonts w:ascii="Times New Roman" w:hAnsi="Times New Roman" w:eastAsia="Times New Roman" w:cs="Times New Roman"/>
          <w:spacing w:val="20"/>
          <w:sz w:val="23"/>
          <w:szCs w:val="23"/>
        </w:rPr>
        <w:t xml:space="preserve"> </w:t>
      </w:r>
      <w:r>
        <w:rPr>
          <w:rFonts w:ascii="宋体" w:hAnsi="宋体" w:eastAsia="宋体" w:cs="宋体"/>
          <w:spacing w:val="2"/>
          <w:sz w:val="23"/>
          <w:szCs w:val="23"/>
        </w:rPr>
        <w:t xml:space="preserve">持续上升                    </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 xml:space="preserve">D. </w:t>
      </w:r>
      <w:r>
        <w:rPr>
          <w:rFonts w:ascii="宋体" w:hAnsi="宋体" w:eastAsia="宋体" w:cs="宋体"/>
          <w:spacing w:val="1"/>
          <w:sz w:val="23"/>
          <w:szCs w:val="23"/>
        </w:rPr>
        <w:t>持续下降</w:t>
      </w:r>
    </w:p>
    <w:p w14:paraId="401AB1EA">
      <w:pPr>
        <w:spacing w:before="97" w:line="219" w:lineRule="auto"/>
        <w:ind w:left="40"/>
        <w:rPr>
          <w:rFonts w:ascii="宋体" w:hAnsi="宋体" w:eastAsia="宋体" w:cs="宋体"/>
          <w:sz w:val="23"/>
          <w:szCs w:val="23"/>
        </w:rPr>
      </w:pPr>
      <w:r>
        <w:rPr>
          <w:rFonts w:ascii="宋体" w:hAnsi="宋体" w:eastAsia="宋体" w:cs="宋体"/>
          <w:spacing w:val="-13"/>
          <w:sz w:val="23"/>
          <w:szCs w:val="23"/>
        </w:rPr>
        <w:t>114.2017~2022年我国马铃薯出口量最高</w:t>
      </w:r>
      <w:r>
        <w:rPr>
          <w:rFonts w:ascii="宋体" w:hAnsi="宋体" w:eastAsia="宋体" w:cs="宋体"/>
          <w:spacing w:val="-14"/>
          <w:sz w:val="23"/>
          <w:szCs w:val="23"/>
        </w:rPr>
        <w:t>的年份，当年出口额在这6年中排名：</w:t>
      </w:r>
    </w:p>
    <w:p w14:paraId="4BD9481F">
      <w:pPr>
        <w:spacing w:before="87" w:line="219" w:lineRule="auto"/>
        <w:ind w:left="430"/>
        <w:rPr>
          <w:rFonts w:ascii="宋体" w:hAnsi="宋体" w:eastAsia="宋体" w:cs="宋体"/>
          <w:sz w:val="23"/>
          <w:szCs w:val="23"/>
        </w:rPr>
      </w:pPr>
      <w:r>
        <w:rPr>
          <w:rFonts w:ascii="Times New Roman" w:hAnsi="Times New Roman" w:eastAsia="Times New Roman" w:cs="Times New Roman"/>
          <w:spacing w:val="-2"/>
          <w:sz w:val="23"/>
          <w:szCs w:val="23"/>
        </w:rPr>
        <w:t xml:space="preserve">A.  </w:t>
      </w:r>
      <w:r>
        <w:rPr>
          <w:rFonts w:ascii="宋体" w:hAnsi="宋体" w:eastAsia="宋体" w:cs="宋体"/>
          <w:spacing w:val="-2"/>
          <w:sz w:val="23"/>
          <w:szCs w:val="23"/>
        </w:rPr>
        <w:t>第一</w:t>
      </w:r>
      <w:r>
        <w:rPr>
          <w:rFonts w:ascii="宋体" w:hAnsi="宋体" w:eastAsia="宋体" w:cs="宋体"/>
          <w:sz w:val="23"/>
          <w:szCs w:val="23"/>
        </w:rPr>
        <w:t xml:space="preserve">                          </w:t>
      </w:r>
      <w:r>
        <w:rPr>
          <w:rFonts w:ascii="Times New Roman" w:hAnsi="Times New Roman" w:eastAsia="Times New Roman" w:cs="Times New Roman"/>
          <w:spacing w:val="-2"/>
          <w:sz w:val="23"/>
          <w:szCs w:val="23"/>
        </w:rPr>
        <w:t>B.</w:t>
      </w:r>
      <w:r>
        <w:rPr>
          <w:rFonts w:ascii="Times New Roman" w:hAnsi="Times New Roman" w:eastAsia="Times New Roman" w:cs="Times New Roman"/>
          <w:spacing w:val="10"/>
          <w:sz w:val="23"/>
          <w:szCs w:val="23"/>
        </w:rPr>
        <w:t xml:space="preserve">  </w:t>
      </w:r>
      <w:r>
        <w:rPr>
          <w:rFonts w:ascii="宋体" w:hAnsi="宋体" w:eastAsia="宋体" w:cs="宋体"/>
          <w:spacing w:val="-2"/>
          <w:sz w:val="23"/>
          <w:szCs w:val="23"/>
        </w:rPr>
        <w:t>第二</w:t>
      </w:r>
    </w:p>
    <w:p w14:paraId="1DB80951">
      <w:pPr>
        <w:spacing w:before="107" w:line="219" w:lineRule="auto"/>
        <w:ind w:left="430"/>
        <w:rPr>
          <w:rFonts w:ascii="宋体" w:hAnsi="宋体" w:eastAsia="宋体" w:cs="宋体"/>
          <w:sz w:val="23"/>
          <w:szCs w:val="23"/>
        </w:rPr>
      </w:pPr>
      <w:r>
        <w:rPr>
          <w:rFonts w:ascii="宋体" w:hAnsi="宋体" w:eastAsia="宋体" w:cs="宋体"/>
          <w:spacing w:val="-5"/>
          <w:sz w:val="23"/>
          <w:szCs w:val="23"/>
        </w:rPr>
        <w:t>C.</w:t>
      </w:r>
      <w:r>
        <w:rPr>
          <w:rFonts w:ascii="宋体" w:hAnsi="宋体" w:eastAsia="宋体" w:cs="宋体"/>
          <w:spacing w:val="-52"/>
          <w:sz w:val="23"/>
          <w:szCs w:val="23"/>
        </w:rPr>
        <w:t xml:space="preserve"> </w:t>
      </w:r>
      <w:r>
        <w:rPr>
          <w:rFonts w:ascii="宋体" w:hAnsi="宋体" w:eastAsia="宋体" w:cs="宋体"/>
          <w:spacing w:val="-5"/>
          <w:sz w:val="23"/>
          <w:szCs w:val="23"/>
        </w:rPr>
        <w:t>第</w:t>
      </w:r>
      <w:r>
        <w:rPr>
          <w:rFonts w:ascii="宋体" w:hAnsi="宋体" w:eastAsia="宋体" w:cs="宋体"/>
          <w:spacing w:val="-48"/>
          <w:sz w:val="23"/>
          <w:szCs w:val="23"/>
        </w:rPr>
        <w:t xml:space="preserve"> </w:t>
      </w:r>
      <w:r>
        <w:rPr>
          <w:rFonts w:ascii="宋体" w:hAnsi="宋体" w:eastAsia="宋体" w:cs="宋体"/>
          <w:spacing w:val="-5"/>
          <w:sz w:val="23"/>
          <w:szCs w:val="23"/>
        </w:rPr>
        <w:t xml:space="preserve">三                           </w:t>
      </w:r>
      <w:r>
        <w:rPr>
          <w:rFonts w:ascii="Times New Roman" w:hAnsi="Times New Roman" w:eastAsia="Times New Roman" w:cs="Times New Roman"/>
          <w:spacing w:val="-5"/>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5"/>
          <w:sz w:val="23"/>
          <w:szCs w:val="23"/>
        </w:rPr>
        <w:t>第四</w:t>
      </w:r>
    </w:p>
    <w:p w14:paraId="20807B43">
      <w:pPr>
        <w:spacing w:before="107" w:line="219" w:lineRule="auto"/>
        <w:ind w:left="40"/>
        <w:rPr>
          <w:rFonts w:ascii="宋体" w:hAnsi="宋体" w:eastAsia="宋体" w:cs="宋体"/>
          <w:sz w:val="23"/>
          <w:szCs w:val="23"/>
        </w:rPr>
      </w:pPr>
      <w:r>
        <w:rPr>
          <w:rFonts w:ascii="宋体" w:hAnsi="宋体" w:eastAsia="宋体" w:cs="宋体"/>
          <w:spacing w:val="-14"/>
          <w:sz w:val="23"/>
          <w:szCs w:val="23"/>
        </w:rPr>
        <w:t>115.以下折线图反映了2019~2022年我国马铃薯哪一产销数</w:t>
      </w:r>
      <w:r>
        <w:rPr>
          <w:rFonts w:ascii="宋体" w:hAnsi="宋体" w:eastAsia="宋体" w:cs="宋体"/>
          <w:spacing w:val="-15"/>
          <w:sz w:val="23"/>
          <w:szCs w:val="23"/>
        </w:rPr>
        <w:t>据的同比增量变化趋势?</w:t>
      </w:r>
    </w:p>
    <w:p w14:paraId="73F5EB71">
      <w:pPr>
        <w:spacing w:line="245" w:lineRule="auto"/>
        <w:rPr>
          <w:rFonts w:ascii="Arial"/>
          <w:sz w:val="21"/>
        </w:rPr>
      </w:pPr>
    </w:p>
    <w:p w14:paraId="1D06DB6E">
      <w:pPr>
        <w:spacing w:before="1" w:line="1820" w:lineRule="exact"/>
        <w:ind w:firstLine="2490"/>
      </w:pPr>
      <w:r>
        <w:rPr>
          <w:position w:val="-36"/>
        </w:rPr>
        <w:drawing>
          <wp:inline distT="0" distB="0" distL="0" distR="0">
            <wp:extent cx="2139950" cy="11557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5"/>
                    <a:stretch>
                      <a:fillRect/>
                    </a:stretch>
                  </pic:blipFill>
                  <pic:spPr>
                    <a:xfrm>
                      <a:off x="0" y="0"/>
                      <a:ext cx="2139983" cy="1155742"/>
                    </a:xfrm>
                    <a:prstGeom prst="rect">
                      <a:avLst/>
                    </a:prstGeom>
                  </pic:spPr>
                </pic:pic>
              </a:graphicData>
            </a:graphic>
          </wp:inline>
        </w:drawing>
      </w:r>
    </w:p>
    <w:p w14:paraId="7C19BBA6">
      <w:pPr>
        <w:spacing w:line="442" w:lineRule="auto"/>
        <w:rPr>
          <w:rFonts w:ascii="Arial"/>
          <w:sz w:val="21"/>
        </w:rPr>
      </w:pPr>
    </w:p>
    <w:p w14:paraId="3F3F8906">
      <w:pPr>
        <w:spacing w:before="75" w:line="219" w:lineRule="auto"/>
        <w:ind w:left="430"/>
        <w:rPr>
          <w:rFonts w:ascii="宋体" w:hAnsi="宋体" w:eastAsia="宋体" w:cs="宋体"/>
          <w:sz w:val="23"/>
          <w:szCs w:val="23"/>
        </w:rPr>
      </w:pPr>
      <w:r>
        <w:rPr>
          <w:rFonts w:ascii="Times New Roman" w:hAnsi="Times New Roman" w:eastAsia="Times New Roman" w:cs="Times New Roman"/>
          <w:spacing w:val="-5"/>
          <w:sz w:val="23"/>
          <w:szCs w:val="23"/>
        </w:rPr>
        <w:t>A.</w:t>
      </w:r>
      <w:r>
        <w:rPr>
          <w:rFonts w:ascii="Times New Roman" w:hAnsi="Times New Roman" w:eastAsia="Times New Roman" w:cs="Times New Roman"/>
          <w:spacing w:val="18"/>
          <w:sz w:val="23"/>
          <w:szCs w:val="23"/>
        </w:rPr>
        <w:t xml:space="preserve">  </w:t>
      </w:r>
      <w:r>
        <w:rPr>
          <w:rFonts w:ascii="宋体" w:hAnsi="宋体" w:eastAsia="宋体" w:cs="宋体"/>
          <w:spacing w:val="-5"/>
          <w:sz w:val="23"/>
          <w:szCs w:val="23"/>
        </w:rPr>
        <w:t xml:space="preserve">出口额                         </w:t>
      </w:r>
      <w:r>
        <w:rPr>
          <w:rFonts w:ascii="Times New Roman" w:hAnsi="Times New Roman" w:eastAsia="Times New Roman" w:cs="Times New Roman"/>
          <w:spacing w:val="-5"/>
          <w:sz w:val="23"/>
          <w:szCs w:val="23"/>
        </w:rPr>
        <w:t>B.</w:t>
      </w:r>
      <w:r>
        <w:rPr>
          <w:rFonts w:ascii="Times New Roman" w:hAnsi="Times New Roman" w:eastAsia="Times New Roman" w:cs="Times New Roman"/>
          <w:spacing w:val="9"/>
          <w:sz w:val="23"/>
          <w:szCs w:val="23"/>
        </w:rPr>
        <w:t xml:space="preserve">  </w:t>
      </w:r>
      <w:r>
        <w:rPr>
          <w:rFonts w:ascii="宋体" w:hAnsi="宋体" w:eastAsia="宋体" w:cs="宋体"/>
          <w:spacing w:val="-5"/>
          <w:sz w:val="23"/>
          <w:szCs w:val="23"/>
        </w:rPr>
        <w:t>出口量</w:t>
      </w:r>
    </w:p>
    <w:p w14:paraId="1E6CB0A6">
      <w:pPr>
        <w:spacing w:before="97" w:line="219" w:lineRule="auto"/>
        <w:ind w:left="430"/>
        <w:rPr>
          <w:rFonts w:ascii="宋体" w:hAnsi="宋体" w:eastAsia="宋体" w:cs="宋体"/>
          <w:sz w:val="23"/>
          <w:szCs w:val="23"/>
        </w:rPr>
      </w:pPr>
      <w:r>
        <w:rPr>
          <w:rFonts w:ascii="Times New Roman" w:hAnsi="Times New Roman" w:eastAsia="Times New Roman" w:cs="Times New Roman"/>
          <w:spacing w:val="-4"/>
          <w:sz w:val="23"/>
          <w:szCs w:val="23"/>
        </w:rPr>
        <w:t>C.</w:t>
      </w:r>
      <w:r>
        <w:rPr>
          <w:rFonts w:ascii="Times New Roman" w:hAnsi="Times New Roman" w:eastAsia="Times New Roman" w:cs="Times New Roman"/>
          <w:spacing w:val="11"/>
          <w:sz w:val="23"/>
          <w:szCs w:val="23"/>
        </w:rPr>
        <w:t xml:space="preserve">  </w:t>
      </w:r>
      <w:r>
        <w:rPr>
          <w:rFonts w:ascii="宋体" w:hAnsi="宋体" w:eastAsia="宋体" w:cs="宋体"/>
          <w:spacing w:val="-4"/>
          <w:sz w:val="23"/>
          <w:szCs w:val="23"/>
        </w:rPr>
        <w:t xml:space="preserve">播种面积                   </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D. </w:t>
      </w:r>
      <w:r>
        <w:rPr>
          <w:rFonts w:ascii="宋体" w:hAnsi="宋体" w:eastAsia="宋体" w:cs="宋体"/>
          <w:spacing w:val="-5"/>
          <w:sz w:val="23"/>
          <w:szCs w:val="23"/>
        </w:rPr>
        <w:t>产</w:t>
      </w:r>
      <w:r>
        <w:rPr>
          <w:rFonts w:ascii="宋体" w:hAnsi="宋体" w:eastAsia="宋体" w:cs="宋体"/>
          <w:spacing w:val="-48"/>
          <w:sz w:val="23"/>
          <w:szCs w:val="23"/>
        </w:rPr>
        <w:t xml:space="preserve"> </w:t>
      </w:r>
      <w:r>
        <w:rPr>
          <w:rFonts w:ascii="宋体" w:hAnsi="宋体" w:eastAsia="宋体" w:cs="宋体"/>
          <w:spacing w:val="-5"/>
          <w:sz w:val="23"/>
          <w:szCs w:val="23"/>
        </w:rPr>
        <w:t>量</w:t>
      </w:r>
    </w:p>
    <w:p w14:paraId="3DC7007D">
      <w:pPr>
        <w:pStyle w:val="2"/>
        <w:spacing w:before="102" w:line="213" w:lineRule="auto"/>
        <w:ind w:left="433"/>
        <w:rPr>
          <w:sz w:val="23"/>
          <w:szCs w:val="23"/>
        </w:rPr>
      </w:pPr>
      <w:r>
        <w:rPr>
          <w:b/>
          <w:bCs/>
          <w:spacing w:val="-22"/>
          <w:sz w:val="23"/>
          <w:szCs w:val="23"/>
        </w:rPr>
        <w:t>二、根据以下资料，回答问题。</w:t>
      </w:r>
    </w:p>
    <w:p w14:paraId="6F799735">
      <w:pPr>
        <w:spacing w:before="130" w:line="280" w:lineRule="auto"/>
        <w:ind w:firstLine="430"/>
        <w:rPr>
          <w:rFonts w:ascii="宋体" w:hAnsi="宋体" w:eastAsia="宋体" w:cs="宋体"/>
          <w:sz w:val="23"/>
          <w:szCs w:val="23"/>
        </w:rPr>
      </w:pPr>
      <w:r>
        <w:rPr>
          <w:rFonts w:ascii="宋体" w:hAnsi="宋体" w:eastAsia="宋体" w:cs="宋体"/>
          <w:spacing w:val="-6"/>
          <w:sz w:val="23"/>
          <w:szCs w:val="23"/>
        </w:rPr>
        <w:t>2022年，</w:t>
      </w:r>
      <w:r>
        <w:rPr>
          <w:rFonts w:ascii="Times New Roman" w:hAnsi="Times New Roman" w:eastAsia="Times New Roman" w:cs="Times New Roman"/>
          <w:spacing w:val="-6"/>
          <w:sz w:val="23"/>
          <w:szCs w:val="23"/>
        </w:rPr>
        <w:t>S</w:t>
      </w:r>
      <w:r>
        <w:rPr>
          <w:rFonts w:ascii="Times New Roman" w:hAnsi="Times New Roman" w:eastAsia="Times New Roman" w:cs="Times New Roman"/>
          <w:spacing w:val="19"/>
          <w:sz w:val="23"/>
          <w:szCs w:val="23"/>
        </w:rPr>
        <w:t xml:space="preserve"> </w:t>
      </w:r>
      <w:r>
        <w:rPr>
          <w:rFonts w:ascii="宋体" w:hAnsi="宋体" w:eastAsia="宋体" w:cs="宋体"/>
          <w:spacing w:val="-6"/>
          <w:sz w:val="23"/>
          <w:szCs w:val="23"/>
        </w:rPr>
        <w:t>省各级12315工作机构共接收</w:t>
      </w:r>
      <w:r>
        <w:rPr>
          <w:rFonts w:ascii="宋体" w:hAnsi="宋体" w:eastAsia="宋体" w:cs="宋体"/>
          <w:spacing w:val="-7"/>
          <w:sz w:val="23"/>
          <w:szCs w:val="23"/>
        </w:rPr>
        <w:t>诉求220.4万件，同比增长21.41%。其中，</w:t>
      </w:r>
      <w:r>
        <w:rPr>
          <w:rFonts w:ascii="宋体" w:hAnsi="宋体" w:eastAsia="宋体" w:cs="宋体"/>
          <w:sz w:val="23"/>
          <w:szCs w:val="23"/>
        </w:rPr>
        <w:t xml:space="preserve"> </w:t>
      </w:r>
      <w:r>
        <w:rPr>
          <w:rFonts w:ascii="宋体" w:hAnsi="宋体" w:eastAsia="宋体" w:cs="宋体"/>
          <w:spacing w:val="-11"/>
          <w:sz w:val="23"/>
          <w:szCs w:val="23"/>
        </w:rPr>
        <w:t>投诉55.6万件、举报26.3万件、咨询138.5万件，比上一年分别增加14.0万件、8.9万件、</w:t>
      </w:r>
      <w:r>
        <w:rPr>
          <w:rFonts w:ascii="宋体" w:hAnsi="宋体" w:eastAsia="宋体" w:cs="宋体"/>
          <w:spacing w:val="3"/>
          <w:sz w:val="23"/>
          <w:szCs w:val="23"/>
        </w:rPr>
        <w:t xml:space="preserve"> </w:t>
      </w:r>
      <w:r>
        <w:rPr>
          <w:rFonts w:ascii="宋体" w:hAnsi="宋体" w:eastAsia="宋体" w:cs="宋体"/>
          <w:spacing w:val="-15"/>
          <w:sz w:val="23"/>
          <w:szCs w:val="23"/>
        </w:rPr>
        <w:t>16.0万件。</w:t>
      </w:r>
    </w:p>
    <w:p w14:paraId="7AF5E35E">
      <w:pPr>
        <w:spacing w:before="72" w:line="219" w:lineRule="auto"/>
        <w:ind w:left="1090"/>
        <w:rPr>
          <w:rFonts w:ascii="宋体" w:hAnsi="宋体" w:eastAsia="宋体" w:cs="宋体"/>
          <w:sz w:val="23"/>
          <w:szCs w:val="23"/>
        </w:rPr>
      </w:pPr>
      <w:r>
        <w:rPr>
          <w:rFonts w:ascii="宋体" w:hAnsi="宋体" w:eastAsia="宋体" w:cs="宋体"/>
          <w:spacing w:val="-6"/>
          <w:sz w:val="23"/>
          <w:szCs w:val="23"/>
        </w:rPr>
        <w:t>2022年</w:t>
      </w:r>
      <w:r>
        <w:rPr>
          <w:rFonts w:ascii="Times New Roman" w:hAnsi="Times New Roman" w:eastAsia="Times New Roman" w:cs="Times New Roman"/>
          <w:spacing w:val="-6"/>
          <w:sz w:val="23"/>
          <w:szCs w:val="23"/>
        </w:rPr>
        <w:t xml:space="preserve">S </w:t>
      </w:r>
      <w:r>
        <w:rPr>
          <w:rFonts w:ascii="宋体" w:hAnsi="宋体" w:eastAsia="宋体" w:cs="宋体"/>
          <w:spacing w:val="-6"/>
          <w:sz w:val="23"/>
          <w:szCs w:val="23"/>
        </w:rPr>
        <w:t>省各级12315工作机构各渠道投诉、举报接收量(单位：件)</w:t>
      </w:r>
    </w:p>
    <w:p w14:paraId="3A26BE8F">
      <w:pPr>
        <w:spacing w:line="14" w:lineRule="exact"/>
      </w:pPr>
    </w:p>
    <w:tbl>
      <w:tblPr>
        <w:tblStyle w:val="7"/>
        <w:tblW w:w="7190" w:type="dxa"/>
        <w:tblInd w:w="5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4"/>
        <w:gridCol w:w="1488"/>
        <w:gridCol w:w="1907"/>
        <w:gridCol w:w="1248"/>
        <w:gridCol w:w="1543"/>
      </w:tblGrid>
      <w:tr w14:paraId="6EA2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4399" w:type="dxa"/>
            <w:gridSpan w:val="3"/>
            <w:vAlign w:val="top"/>
          </w:tcPr>
          <w:p w14:paraId="226139C5">
            <w:pPr>
              <w:rPr>
                <w:rFonts w:ascii="Arial"/>
                <w:sz w:val="21"/>
              </w:rPr>
            </w:pPr>
          </w:p>
        </w:tc>
        <w:tc>
          <w:tcPr>
            <w:tcW w:w="1248" w:type="dxa"/>
            <w:vAlign w:val="top"/>
          </w:tcPr>
          <w:p w14:paraId="42FE6CC7">
            <w:pPr>
              <w:pStyle w:val="8"/>
              <w:spacing w:before="84" w:line="220" w:lineRule="auto"/>
              <w:ind w:left="86"/>
            </w:pPr>
            <w:r>
              <w:rPr>
                <w:spacing w:val="-3"/>
              </w:rPr>
              <w:t>投诉</w:t>
            </w:r>
          </w:p>
        </w:tc>
        <w:tc>
          <w:tcPr>
            <w:tcW w:w="1543" w:type="dxa"/>
            <w:vAlign w:val="top"/>
          </w:tcPr>
          <w:p w14:paraId="38CE0CE0">
            <w:pPr>
              <w:pStyle w:val="8"/>
              <w:spacing w:before="82" w:line="219" w:lineRule="auto"/>
              <w:ind w:left="108"/>
            </w:pPr>
            <w:r>
              <w:rPr>
                <w:spacing w:val="-3"/>
              </w:rPr>
              <w:t>举报</w:t>
            </w:r>
          </w:p>
        </w:tc>
      </w:tr>
      <w:tr w14:paraId="3EA51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99" w:type="dxa"/>
            <w:gridSpan w:val="3"/>
            <w:vAlign w:val="top"/>
          </w:tcPr>
          <w:p w14:paraId="793591A1">
            <w:pPr>
              <w:pStyle w:val="8"/>
              <w:spacing w:before="80" w:line="220" w:lineRule="auto"/>
              <w:ind w:left="524"/>
            </w:pPr>
            <w:r>
              <w:rPr>
                <w:spacing w:val="2"/>
              </w:rPr>
              <w:t>热线电话</w:t>
            </w:r>
          </w:p>
        </w:tc>
        <w:tc>
          <w:tcPr>
            <w:tcW w:w="1248" w:type="dxa"/>
            <w:vAlign w:val="top"/>
          </w:tcPr>
          <w:p w14:paraId="7B9E675B">
            <w:pPr>
              <w:pStyle w:val="8"/>
              <w:spacing w:before="133" w:line="183" w:lineRule="auto"/>
              <w:ind w:left="516"/>
            </w:pPr>
            <w:r>
              <w:rPr>
                <w:spacing w:val="-2"/>
              </w:rPr>
              <w:t>304498</w:t>
            </w:r>
          </w:p>
        </w:tc>
        <w:tc>
          <w:tcPr>
            <w:tcW w:w="1543" w:type="dxa"/>
            <w:vAlign w:val="top"/>
          </w:tcPr>
          <w:p w14:paraId="326ADEDA">
            <w:pPr>
              <w:pStyle w:val="8"/>
              <w:spacing w:before="132" w:line="184" w:lineRule="auto"/>
              <w:ind w:left="918"/>
            </w:pPr>
            <w:r>
              <w:rPr>
                <w:spacing w:val="-2"/>
              </w:rPr>
              <w:t>61021</w:t>
            </w:r>
          </w:p>
        </w:tc>
      </w:tr>
      <w:tr w14:paraId="38EE1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004" w:type="dxa"/>
            <w:vMerge w:val="restart"/>
            <w:tcBorders>
              <w:bottom w:val="nil"/>
            </w:tcBorders>
            <w:textDirection w:val="tbRlV"/>
            <w:vAlign w:val="top"/>
          </w:tcPr>
          <w:p w14:paraId="4D8F3B9D">
            <w:pPr>
              <w:spacing w:line="325" w:lineRule="auto"/>
              <w:rPr>
                <w:rFonts w:ascii="Arial"/>
                <w:sz w:val="21"/>
              </w:rPr>
            </w:pPr>
          </w:p>
          <w:p w14:paraId="440A8B16">
            <w:pPr>
              <w:pStyle w:val="8"/>
              <w:spacing w:before="70" w:line="209" w:lineRule="auto"/>
              <w:ind w:left="102"/>
            </w:pPr>
            <w:r>
              <w:rPr>
                <w:spacing w:val="4"/>
              </w:rPr>
              <w:t>互</w:t>
            </w:r>
            <w:r>
              <w:rPr>
                <w:spacing w:val="28"/>
              </w:rPr>
              <w:t xml:space="preserve"> </w:t>
            </w:r>
            <w:r>
              <w:rPr>
                <w:spacing w:val="4"/>
              </w:rPr>
              <w:t>联网</w:t>
            </w:r>
            <w:r>
              <w:rPr>
                <w:spacing w:val="22"/>
              </w:rPr>
              <w:t xml:space="preserve">   </w:t>
            </w:r>
            <w:r>
              <w:rPr>
                <w:spacing w:val="4"/>
              </w:rPr>
              <w:t>渠道</w:t>
            </w:r>
          </w:p>
        </w:tc>
        <w:tc>
          <w:tcPr>
            <w:tcW w:w="1488" w:type="dxa"/>
            <w:vAlign w:val="top"/>
          </w:tcPr>
          <w:p w14:paraId="0541A417">
            <w:pPr>
              <w:pStyle w:val="8"/>
              <w:spacing w:before="91" w:line="221" w:lineRule="auto"/>
              <w:ind w:left="310"/>
            </w:pPr>
            <w:r>
              <w:rPr>
                <w:spacing w:val="2"/>
              </w:rPr>
              <w:t>官方网站</w:t>
            </w:r>
          </w:p>
        </w:tc>
        <w:tc>
          <w:tcPr>
            <w:tcW w:w="1907" w:type="dxa"/>
            <w:vAlign w:val="top"/>
          </w:tcPr>
          <w:p w14:paraId="2967DEA4">
            <w:pPr>
              <w:rPr>
                <w:rFonts w:ascii="Arial"/>
                <w:sz w:val="21"/>
              </w:rPr>
            </w:pPr>
          </w:p>
        </w:tc>
        <w:tc>
          <w:tcPr>
            <w:tcW w:w="1248" w:type="dxa"/>
            <w:vAlign w:val="top"/>
          </w:tcPr>
          <w:p w14:paraId="0AF08CCB">
            <w:pPr>
              <w:pStyle w:val="8"/>
              <w:spacing w:before="144" w:line="183" w:lineRule="auto"/>
              <w:ind w:left="616"/>
            </w:pPr>
            <w:r>
              <w:rPr>
                <w:spacing w:val="-2"/>
              </w:rPr>
              <w:t>62890</w:t>
            </w:r>
          </w:p>
        </w:tc>
        <w:tc>
          <w:tcPr>
            <w:tcW w:w="1543" w:type="dxa"/>
            <w:vAlign w:val="top"/>
          </w:tcPr>
          <w:p w14:paraId="7CAD8717">
            <w:pPr>
              <w:pStyle w:val="8"/>
              <w:spacing w:before="143" w:line="184" w:lineRule="auto"/>
              <w:ind w:left="817"/>
            </w:pPr>
            <w:r>
              <w:rPr>
                <w:spacing w:val="-4"/>
              </w:rPr>
              <w:t>121266</w:t>
            </w:r>
          </w:p>
        </w:tc>
      </w:tr>
      <w:tr w14:paraId="2AB7A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4" w:type="dxa"/>
            <w:vMerge w:val="continue"/>
            <w:tcBorders>
              <w:top w:val="nil"/>
              <w:bottom w:val="nil"/>
            </w:tcBorders>
            <w:textDirection w:val="tbRlV"/>
            <w:vAlign w:val="top"/>
          </w:tcPr>
          <w:p w14:paraId="364297C1">
            <w:pPr>
              <w:rPr>
                <w:rFonts w:ascii="Arial"/>
                <w:sz w:val="21"/>
              </w:rPr>
            </w:pPr>
          </w:p>
        </w:tc>
        <w:tc>
          <w:tcPr>
            <w:tcW w:w="1488" w:type="dxa"/>
            <w:vMerge w:val="restart"/>
            <w:tcBorders>
              <w:bottom w:val="nil"/>
            </w:tcBorders>
            <w:textDirection w:val="tbRlV"/>
            <w:vAlign w:val="top"/>
          </w:tcPr>
          <w:p w14:paraId="44AA6C2B">
            <w:pPr>
              <w:spacing w:line="279" w:lineRule="auto"/>
              <w:rPr>
                <w:rFonts w:ascii="Arial"/>
                <w:sz w:val="21"/>
              </w:rPr>
            </w:pPr>
          </w:p>
          <w:p w14:paraId="20FE4ED6">
            <w:pPr>
              <w:spacing w:line="279" w:lineRule="auto"/>
              <w:rPr>
                <w:rFonts w:ascii="Arial"/>
                <w:sz w:val="21"/>
              </w:rPr>
            </w:pPr>
          </w:p>
          <w:p w14:paraId="6FD04AE3">
            <w:pPr>
              <w:pStyle w:val="8"/>
              <w:spacing w:before="70" w:line="207" w:lineRule="auto"/>
              <w:ind w:left="93"/>
            </w:pPr>
            <w:r>
              <w:rPr>
                <w:spacing w:val="-1"/>
              </w:rPr>
              <w:t>移</w:t>
            </w:r>
            <w:r>
              <w:rPr>
                <w:spacing w:val="-6"/>
              </w:rPr>
              <w:t xml:space="preserve"> </w:t>
            </w:r>
            <w:r>
              <w:rPr>
                <w:spacing w:val="-1"/>
              </w:rPr>
              <w:t>动</w:t>
            </w:r>
            <w:r>
              <w:rPr>
                <w:spacing w:val="13"/>
              </w:rPr>
              <w:t xml:space="preserve">  </w:t>
            </w:r>
            <w:r>
              <w:rPr>
                <w:spacing w:val="-1"/>
              </w:rPr>
              <w:t>端</w:t>
            </w:r>
          </w:p>
        </w:tc>
        <w:tc>
          <w:tcPr>
            <w:tcW w:w="1907" w:type="dxa"/>
            <w:vAlign w:val="top"/>
          </w:tcPr>
          <w:p w14:paraId="1B67A5C8">
            <w:pPr>
              <w:pStyle w:val="8"/>
              <w:spacing w:before="81" w:line="219" w:lineRule="auto"/>
              <w:ind w:left="423"/>
            </w:pPr>
            <w:r>
              <w:rPr>
                <w:spacing w:val="2"/>
              </w:rPr>
              <w:t>微信小程序</w:t>
            </w:r>
          </w:p>
        </w:tc>
        <w:tc>
          <w:tcPr>
            <w:tcW w:w="1248" w:type="dxa"/>
            <w:vAlign w:val="top"/>
          </w:tcPr>
          <w:p w14:paraId="0A8A7D23">
            <w:pPr>
              <w:pStyle w:val="8"/>
              <w:spacing w:before="135" w:line="183" w:lineRule="auto"/>
              <w:ind w:left="616"/>
            </w:pPr>
            <w:r>
              <w:rPr>
                <w:spacing w:val="-2"/>
              </w:rPr>
              <w:t>92029</w:t>
            </w:r>
          </w:p>
        </w:tc>
        <w:tc>
          <w:tcPr>
            <w:tcW w:w="1543" w:type="dxa"/>
            <w:vAlign w:val="top"/>
          </w:tcPr>
          <w:p w14:paraId="11B593EE">
            <w:pPr>
              <w:pStyle w:val="8"/>
              <w:spacing w:before="135" w:line="183" w:lineRule="auto"/>
              <w:ind w:left="918"/>
            </w:pPr>
            <w:r>
              <w:rPr>
                <w:spacing w:val="-2"/>
              </w:rPr>
              <w:t>35292</w:t>
            </w:r>
          </w:p>
        </w:tc>
      </w:tr>
      <w:tr w14:paraId="65B6C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4" w:type="dxa"/>
            <w:vMerge w:val="continue"/>
            <w:tcBorders>
              <w:top w:val="nil"/>
              <w:bottom w:val="nil"/>
            </w:tcBorders>
            <w:textDirection w:val="tbRlV"/>
            <w:vAlign w:val="top"/>
          </w:tcPr>
          <w:p w14:paraId="3079B498">
            <w:pPr>
              <w:rPr>
                <w:rFonts w:ascii="Arial"/>
                <w:sz w:val="21"/>
              </w:rPr>
            </w:pPr>
          </w:p>
        </w:tc>
        <w:tc>
          <w:tcPr>
            <w:tcW w:w="1488" w:type="dxa"/>
            <w:vMerge w:val="continue"/>
            <w:tcBorders>
              <w:top w:val="nil"/>
              <w:bottom w:val="nil"/>
            </w:tcBorders>
            <w:textDirection w:val="tbRlV"/>
            <w:vAlign w:val="top"/>
          </w:tcPr>
          <w:p w14:paraId="3A017390">
            <w:pPr>
              <w:rPr>
                <w:rFonts w:ascii="Arial"/>
                <w:sz w:val="21"/>
              </w:rPr>
            </w:pPr>
          </w:p>
        </w:tc>
        <w:tc>
          <w:tcPr>
            <w:tcW w:w="1907" w:type="dxa"/>
            <w:vAlign w:val="top"/>
          </w:tcPr>
          <w:p w14:paraId="45B74A76">
            <w:pPr>
              <w:pStyle w:val="8"/>
              <w:spacing w:before="135" w:line="184" w:lineRule="auto"/>
              <w:ind w:left="783"/>
            </w:pPr>
            <w:r>
              <w:rPr>
                <w:spacing w:val="-1"/>
              </w:rPr>
              <w:t>APP</w:t>
            </w:r>
          </w:p>
        </w:tc>
        <w:tc>
          <w:tcPr>
            <w:tcW w:w="1248" w:type="dxa"/>
            <w:vAlign w:val="top"/>
          </w:tcPr>
          <w:p w14:paraId="6BA95BA3">
            <w:pPr>
              <w:pStyle w:val="8"/>
              <w:spacing w:before="136" w:line="183" w:lineRule="auto"/>
              <w:ind w:left="616"/>
            </w:pPr>
            <w:r>
              <w:rPr>
                <w:spacing w:val="-3"/>
              </w:rPr>
              <w:t>78696</w:t>
            </w:r>
          </w:p>
        </w:tc>
        <w:tc>
          <w:tcPr>
            <w:tcW w:w="1543" w:type="dxa"/>
            <w:vAlign w:val="top"/>
          </w:tcPr>
          <w:p w14:paraId="5F4C2976">
            <w:pPr>
              <w:pStyle w:val="8"/>
              <w:spacing w:before="136" w:line="183" w:lineRule="auto"/>
              <w:ind w:left="918"/>
            </w:pPr>
            <w:r>
              <w:rPr>
                <w:spacing w:val="-2"/>
              </w:rPr>
              <w:t>38045</w:t>
            </w:r>
          </w:p>
        </w:tc>
      </w:tr>
      <w:tr w14:paraId="48451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004" w:type="dxa"/>
            <w:vMerge w:val="continue"/>
            <w:tcBorders>
              <w:top w:val="nil"/>
              <w:bottom w:val="nil"/>
            </w:tcBorders>
            <w:textDirection w:val="tbRlV"/>
            <w:vAlign w:val="top"/>
          </w:tcPr>
          <w:p w14:paraId="267C70E3">
            <w:pPr>
              <w:rPr>
                <w:rFonts w:ascii="Arial"/>
                <w:sz w:val="21"/>
              </w:rPr>
            </w:pPr>
          </w:p>
        </w:tc>
        <w:tc>
          <w:tcPr>
            <w:tcW w:w="1488" w:type="dxa"/>
            <w:vMerge w:val="continue"/>
            <w:tcBorders>
              <w:top w:val="nil"/>
              <w:bottom w:val="nil"/>
            </w:tcBorders>
            <w:textDirection w:val="tbRlV"/>
            <w:vAlign w:val="top"/>
          </w:tcPr>
          <w:p w14:paraId="740658D9">
            <w:pPr>
              <w:rPr>
                <w:rFonts w:ascii="Arial"/>
                <w:sz w:val="21"/>
              </w:rPr>
            </w:pPr>
          </w:p>
        </w:tc>
        <w:tc>
          <w:tcPr>
            <w:tcW w:w="1907" w:type="dxa"/>
            <w:vAlign w:val="top"/>
          </w:tcPr>
          <w:p w14:paraId="247E23CA">
            <w:pPr>
              <w:pStyle w:val="8"/>
              <w:spacing w:before="93" w:line="219" w:lineRule="auto"/>
              <w:ind w:left="633"/>
            </w:pPr>
            <w:r>
              <w:rPr>
                <w:spacing w:val="4"/>
              </w:rPr>
              <w:t>公众号</w:t>
            </w:r>
          </w:p>
        </w:tc>
        <w:tc>
          <w:tcPr>
            <w:tcW w:w="1248" w:type="dxa"/>
            <w:vAlign w:val="top"/>
          </w:tcPr>
          <w:p w14:paraId="0A49FA03">
            <w:pPr>
              <w:pStyle w:val="8"/>
              <w:spacing w:before="146" w:line="184" w:lineRule="auto"/>
              <w:ind w:left="725"/>
            </w:pPr>
            <w:r>
              <w:rPr>
                <w:spacing w:val="-3"/>
              </w:rPr>
              <w:t>7189</w:t>
            </w:r>
          </w:p>
        </w:tc>
        <w:tc>
          <w:tcPr>
            <w:tcW w:w="1543" w:type="dxa"/>
            <w:vAlign w:val="top"/>
          </w:tcPr>
          <w:p w14:paraId="079DF34B">
            <w:pPr>
              <w:pStyle w:val="8"/>
              <w:spacing w:before="146" w:line="184" w:lineRule="auto"/>
              <w:ind w:left="1028"/>
            </w:pPr>
            <w:r>
              <w:rPr>
                <w:spacing w:val="-3"/>
              </w:rPr>
              <w:t>2518</w:t>
            </w:r>
          </w:p>
        </w:tc>
      </w:tr>
      <w:tr w14:paraId="31565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4" w:type="dxa"/>
            <w:vMerge w:val="continue"/>
            <w:tcBorders>
              <w:top w:val="nil"/>
            </w:tcBorders>
            <w:textDirection w:val="tbRlV"/>
            <w:vAlign w:val="top"/>
          </w:tcPr>
          <w:p w14:paraId="1BD854C3">
            <w:pPr>
              <w:rPr>
                <w:rFonts w:ascii="Arial"/>
                <w:sz w:val="21"/>
              </w:rPr>
            </w:pPr>
          </w:p>
        </w:tc>
        <w:tc>
          <w:tcPr>
            <w:tcW w:w="1488" w:type="dxa"/>
            <w:vMerge w:val="continue"/>
            <w:tcBorders>
              <w:top w:val="nil"/>
            </w:tcBorders>
            <w:textDirection w:val="tbRlV"/>
            <w:vAlign w:val="top"/>
          </w:tcPr>
          <w:p w14:paraId="75D7C591">
            <w:pPr>
              <w:rPr>
                <w:rFonts w:ascii="Arial"/>
                <w:sz w:val="21"/>
              </w:rPr>
            </w:pPr>
          </w:p>
        </w:tc>
        <w:tc>
          <w:tcPr>
            <w:tcW w:w="1907" w:type="dxa"/>
            <w:vAlign w:val="top"/>
          </w:tcPr>
          <w:p w14:paraId="7338BD99">
            <w:pPr>
              <w:pStyle w:val="8"/>
              <w:spacing w:before="85" w:line="220" w:lineRule="auto"/>
              <w:ind w:left="423"/>
            </w:pPr>
            <w:r>
              <w:rPr>
                <w:spacing w:val="2"/>
              </w:rPr>
              <w:t>其他小程序</w:t>
            </w:r>
          </w:p>
        </w:tc>
        <w:tc>
          <w:tcPr>
            <w:tcW w:w="1248" w:type="dxa"/>
            <w:vAlign w:val="top"/>
          </w:tcPr>
          <w:p w14:paraId="6690DE17">
            <w:pPr>
              <w:pStyle w:val="8"/>
              <w:spacing w:before="138" w:line="183" w:lineRule="auto"/>
              <w:ind w:left="725"/>
            </w:pPr>
            <w:r>
              <w:rPr>
                <w:spacing w:val="-3"/>
              </w:rPr>
              <w:t>7280</w:t>
            </w:r>
          </w:p>
        </w:tc>
        <w:tc>
          <w:tcPr>
            <w:tcW w:w="1543" w:type="dxa"/>
            <w:vAlign w:val="top"/>
          </w:tcPr>
          <w:p w14:paraId="515D4D00">
            <w:pPr>
              <w:pStyle w:val="8"/>
              <w:spacing w:before="138" w:line="183" w:lineRule="auto"/>
              <w:ind w:left="1028"/>
            </w:pPr>
            <w:r>
              <w:rPr>
                <w:spacing w:val="-3"/>
              </w:rPr>
              <w:t>2304</w:t>
            </w:r>
          </w:p>
        </w:tc>
      </w:tr>
      <w:tr w14:paraId="42219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99" w:type="dxa"/>
            <w:gridSpan w:val="3"/>
            <w:vAlign w:val="top"/>
          </w:tcPr>
          <w:p w14:paraId="47D6D256">
            <w:pPr>
              <w:pStyle w:val="8"/>
              <w:spacing w:before="85" w:line="219" w:lineRule="auto"/>
              <w:ind w:left="524"/>
            </w:pPr>
            <w:r>
              <w:rPr>
                <w:spacing w:val="11"/>
              </w:rPr>
              <w:t>来函</w:t>
            </w:r>
          </w:p>
        </w:tc>
        <w:tc>
          <w:tcPr>
            <w:tcW w:w="1248" w:type="dxa"/>
            <w:vAlign w:val="top"/>
          </w:tcPr>
          <w:p w14:paraId="5AF00D76">
            <w:pPr>
              <w:pStyle w:val="8"/>
              <w:spacing w:before="139" w:line="183" w:lineRule="auto"/>
              <w:ind w:left="725"/>
            </w:pPr>
            <w:r>
              <w:rPr>
                <w:spacing w:val="-3"/>
              </w:rPr>
              <w:t>2078</w:t>
            </w:r>
          </w:p>
        </w:tc>
        <w:tc>
          <w:tcPr>
            <w:tcW w:w="1543" w:type="dxa"/>
            <w:vAlign w:val="top"/>
          </w:tcPr>
          <w:p w14:paraId="48A634A8">
            <w:pPr>
              <w:pStyle w:val="8"/>
              <w:spacing w:before="138" w:line="184" w:lineRule="auto"/>
              <w:ind w:left="1028"/>
            </w:pPr>
            <w:r>
              <w:rPr>
                <w:spacing w:val="-3"/>
              </w:rPr>
              <w:t>2291</w:t>
            </w:r>
          </w:p>
        </w:tc>
      </w:tr>
      <w:tr w14:paraId="71F31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4399" w:type="dxa"/>
            <w:gridSpan w:val="3"/>
            <w:vAlign w:val="top"/>
          </w:tcPr>
          <w:p w14:paraId="0652595A">
            <w:pPr>
              <w:pStyle w:val="8"/>
              <w:spacing w:before="97" w:line="220" w:lineRule="auto"/>
              <w:ind w:left="524"/>
            </w:pPr>
            <w:r>
              <w:rPr>
                <w:spacing w:val="-3"/>
              </w:rPr>
              <w:t>其他</w:t>
            </w:r>
          </w:p>
        </w:tc>
        <w:tc>
          <w:tcPr>
            <w:tcW w:w="1248" w:type="dxa"/>
            <w:vAlign w:val="top"/>
          </w:tcPr>
          <w:p w14:paraId="68AADAE4">
            <w:pPr>
              <w:pStyle w:val="8"/>
              <w:spacing w:before="149" w:line="184" w:lineRule="auto"/>
              <w:ind w:left="725"/>
            </w:pPr>
            <w:r>
              <w:rPr>
                <w:spacing w:val="-5"/>
              </w:rPr>
              <w:t>1403</w:t>
            </w:r>
          </w:p>
        </w:tc>
        <w:tc>
          <w:tcPr>
            <w:tcW w:w="1543" w:type="dxa"/>
            <w:vAlign w:val="top"/>
          </w:tcPr>
          <w:p w14:paraId="41512364">
            <w:pPr>
              <w:pStyle w:val="8"/>
              <w:spacing w:before="150" w:line="183" w:lineRule="auto"/>
              <w:ind w:left="1128"/>
            </w:pPr>
            <w:r>
              <w:rPr>
                <w:spacing w:val="-3"/>
              </w:rPr>
              <w:t>392</w:t>
            </w:r>
          </w:p>
        </w:tc>
      </w:tr>
      <w:tr w14:paraId="09E1A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4399" w:type="dxa"/>
            <w:gridSpan w:val="3"/>
            <w:vAlign w:val="top"/>
          </w:tcPr>
          <w:p w14:paraId="6CA24B91">
            <w:pPr>
              <w:pStyle w:val="8"/>
              <w:spacing w:before="88" w:line="221" w:lineRule="auto"/>
              <w:ind w:left="524"/>
            </w:pPr>
            <w:r>
              <w:rPr>
                <w:spacing w:val="-3"/>
              </w:rPr>
              <w:t>合计</w:t>
            </w:r>
          </w:p>
        </w:tc>
        <w:tc>
          <w:tcPr>
            <w:tcW w:w="1248" w:type="dxa"/>
            <w:vAlign w:val="top"/>
          </w:tcPr>
          <w:p w14:paraId="6F3619CF">
            <w:pPr>
              <w:pStyle w:val="8"/>
              <w:spacing w:before="141" w:line="183" w:lineRule="auto"/>
              <w:ind w:left="516"/>
            </w:pPr>
            <w:r>
              <w:rPr>
                <w:spacing w:val="-2"/>
              </w:rPr>
              <w:t>556063</w:t>
            </w:r>
          </w:p>
        </w:tc>
        <w:tc>
          <w:tcPr>
            <w:tcW w:w="1543" w:type="dxa"/>
            <w:vAlign w:val="top"/>
          </w:tcPr>
          <w:p w14:paraId="53CCA349">
            <w:pPr>
              <w:pStyle w:val="8"/>
              <w:spacing w:before="140" w:line="184" w:lineRule="auto"/>
              <w:ind w:left="817"/>
            </w:pPr>
            <w:r>
              <w:rPr>
                <w:spacing w:val="-2"/>
              </w:rPr>
              <w:t>263129</w:t>
            </w:r>
          </w:p>
        </w:tc>
      </w:tr>
    </w:tbl>
    <w:p w14:paraId="205CF95B">
      <w:pPr>
        <w:spacing w:before="208"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26</w:t>
      </w:r>
    </w:p>
    <w:p w14:paraId="742065EF">
      <w:pPr>
        <w:spacing w:line="219" w:lineRule="auto"/>
        <w:rPr>
          <w:rFonts w:hint="eastAsia" w:ascii="宋体" w:hAnsi="宋体" w:eastAsia="宋体" w:cs="宋体"/>
          <w:sz w:val="18"/>
          <w:szCs w:val="18"/>
          <w:lang w:eastAsia="zh-CN"/>
        </w:rPr>
        <w:sectPr>
          <w:headerReference r:id="rId6" w:type="default"/>
          <w:pgSz w:w="11910" w:h="16840"/>
          <w:pgMar w:top="400" w:right="1714" w:bottom="0" w:left="1759" w:header="0" w:footer="0" w:gutter="0"/>
          <w:cols w:space="720" w:num="1"/>
        </w:sectPr>
      </w:pPr>
      <w:r>
        <w:rPr>
          <w:rFonts w:hint="eastAsia" w:ascii="宋体" w:hAnsi="宋体" w:eastAsia="宋体" w:cs="宋体"/>
          <w:spacing w:val="-1"/>
          <w:sz w:val="18"/>
          <w:szCs w:val="18"/>
          <w:lang w:eastAsia="zh-CN"/>
        </w:rPr>
        <w:t xml:space="preserve"> </w:t>
      </w:r>
    </w:p>
    <w:p w14:paraId="6C2BA947">
      <w:pPr>
        <w:spacing w:line="400" w:lineRule="auto"/>
        <w:rPr>
          <w:rFonts w:ascii="Arial"/>
          <w:sz w:val="21"/>
        </w:rPr>
      </w:pPr>
    </w:p>
    <w:p w14:paraId="5924BE40">
      <w:pPr>
        <w:spacing w:line="362"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081C5B25">
      <w:pPr>
        <w:spacing w:line="3500" w:lineRule="exact"/>
        <w:ind w:firstLine="400"/>
      </w:pPr>
      <w:r>
        <w:rPr>
          <w:position w:val="-69"/>
        </w:rPr>
        <w:pict>
          <v:group id="_x0000_s1043" o:spid="_x0000_s1043" o:spt="203" style="height:175pt;width:374pt;" coordsize="7480,3500">
            <o:lock v:ext="edit"/>
            <v:shape id="_x0000_s1044" o:spid="_x0000_s1044" o:spt="75" type="#_x0000_t75" style="position:absolute;left:0;top:0;height:3500;width:7480;" filled="f" stroked="f" coordsize="21600,21600">
              <v:path/>
              <v:fill on="f" focussize="0,0"/>
              <v:stroke on="f"/>
              <v:imagedata r:id="rId56" o:title=""/>
              <o:lock v:ext="edit" aspectratio="t"/>
            </v:shape>
            <v:shape id="_x0000_s1045" o:spid="_x0000_s1045" o:spt="202" type="#_x0000_t202" style="position:absolute;left:-20;top:48;height:3420;width:7400;" filled="f" stroked="f" coordsize="21600,21600">
              <v:path/>
              <v:fill on="f" focussize="0,0"/>
              <v:stroke on="f"/>
              <v:imagedata o:title=""/>
              <o:lock v:ext="edit" aspectratio="f"/>
              <v:textbox inset="0mm,0mm,0mm,0mm">
                <w:txbxContent>
                  <w:p w14:paraId="75EDB778">
                    <w:pPr>
                      <w:spacing w:before="19" w:line="181" w:lineRule="auto"/>
                      <w:ind w:left="20"/>
                      <w:rPr>
                        <w:rFonts w:ascii="宋体" w:hAnsi="宋体" w:eastAsia="宋体" w:cs="宋体"/>
                        <w:sz w:val="20"/>
                        <w:szCs w:val="20"/>
                      </w:rPr>
                    </w:pPr>
                    <w:r>
                      <w:rPr>
                        <w:rFonts w:ascii="Times New Roman" w:hAnsi="Times New Roman" w:eastAsia="Times New Roman" w:cs="Times New Roman"/>
                        <w:spacing w:val="-2"/>
                        <w:sz w:val="20"/>
                        <w:szCs w:val="20"/>
                      </w:rPr>
                      <w:t xml:space="preserve">25        </w:t>
                    </w:r>
                    <w:r>
                      <w:rPr>
                        <w:rFonts w:ascii="宋体" w:hAnsi="宋体" w:eastAsia="宋体" w:cs="宋体"/>
                        <w:spacing w:val="-2"/>
                        <w:sz w:val="20"/>
                        <w:szCs w:val="20"/>
                      </w:rPr>
                      <w:t>万</w:t>
                    </w:r>
                    <w:r>
                      <w:rPr>
                        <w:rFonts w:ascii="宋体" w:hAnsi="宋体" w:eastAsia="宋体" w:cs="宋体"/>
                        <w:spacing w:val="-42"/>
                        <w:sz w:val="20"/>
                        <w:szCs w:val="20"/>
                      </w:rPr>
                      <w:t xml:space="preserve"> </w:t>
                    </w:r>
                    <w:r>
                      <w:rPr>
                        <w:rFonts w:ascii="宋体" w:hAnsi="宋体" w:eastAsia="宋体" w:cs="宋体"/>
                        <w:spacing w:val="-2"/>
                        <w:sz w:val="20"/>
                        <w:szCs w:val="20"/>
                      </w:rPr>
                      <w:t>件</w:t>
                    </w:r>
                  </w:p>
                  <w:p w14:paraId="4D2B5181">
                    <w:pPr>
                      <w:spacing w:line="184" w:lineRule="auto"/>
                      <w:ind w:left="3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21.221.622.0</w:t>
                    </w:r>
                  </w:p>
                  <w:p w14:paraId="69B3EF3F">
                    <w:pPr>
                      <w:spacing w:before="9" w:line="167" w:lineRule="auto"/>
                      <w:ind w:left="175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20.1                                </w:t>
                    </w:r>
                    <w:r>
                      <w:rPr>
                        <w:rFonts w:ascii="Times New Roman" w:hAnsi="Times New Roman" w:eastAsia="Times New Roman" w:cs="Times New Roman"/>
                        <w:spacing w:val="-1"/>
                        <w:sz w:val="20"/>
                        <w:szCs w:val="20"/>
                      </w:rPr>
                      <w:t xml:space="preserve">                               20.0</w:t>
                    </w:r>
                  </w:p>
                  <w:p w14:paraId="255A5235">
                    <w:pPr>
                      <w:spacing w:line="230" w:lineRule="exact"/>
                      <w:ind w:left="20"/>
                      <w:rPr>
                        <w:rFonts w:ascii="宋体" w:hAnsi="宋体" w:eastAsia="宋体" w:cs="宋体"/>
                        <w:sz w:val="20"/>
                        <w:szCs w:val="20"/>
                      </w:rPr>
                    </w:pPr>
                    <w:r>
                      <w:rPr>
                        <w:rFonts w:ascii="Times New Roman" w:hAnsi="Times New Roman" w:eastAsia="Times New Roman" w:cs="Times New Roman"/>
                        <w:color w:val="08160F"/>
                        <w:spacing w:val="-5"/>
                        <w:position w:val="-1"/>
                        <w:sz w:val="20"/>
                        <w:szCs w:val="20"/>
                      </w:rPr>
                      <w:t>20</w:t>
                    </w:r>
                    <w:r>
                      <w:rPr>
                        <w:rFonts w:ascii="Times New Roman" w:hAnsi="Times New Roman" w:eastAsia="Times New Roman" w:cs="Times New Roman"/>
                        <w:color w:val="08160F"/>
                        <w:position w:val="-1"/>
                        <w:sz w:val="20"/>
                        <w:szCs w:val="20"/>
                      </w:rPr>
                      <w:t xml:space="preserve">                                                      </w:t>
                    </w:r>
                    <w:r>
                      <w:rPr>
                        <w:rFonts w:ascii="Times New Roman" w:hAnsi="Times New Roman" w:eastAsia="Times New Roman" w:cs="Times New Roman"/>
                        <w:spacing w:val="-5"/>
                        <w:position w:val="5"/>
                        <w:sz w:val="20"/>
                        <w:szCs w:val="20"/>
                      </w:rPr>
                      <w:t>18.5</w:t>
                    </w:r>
                    <w:r>
                      <w:rPr>
                        <w:rFonts w:ascii="Times New Roman" w:hAnsi="Times New Roman" w:eastAsia="Times New Roman" w:cs="Times New Roman"/>
                        <w:spacing w:val="1"/>
                        <w:position w:val="5"/>
                        <w:sz w:val="20"/>
                        <w:szCs w:val="20"/>
                      </w:rPr>
                      <w:t xml:space="preserve">                    </w:t>
                    </w:r>
                    <w:r>
                      <w:rPr>
                        <w:rFonts w:ascii="Times New Roman" w:hAnsi="Times New Roman" w:eastAsia="Times New Roman" w:cs="Times New Roman"/>
                        <w:position w:val="5"/>
                        <w:sz w:val="20"/>
                        <w:szCs w:val="20"/>
                      </w:rPr>
                      <w:t xml:space="preserve">                               </w:t>
                    </w:r>
                    <w:r>
                      <w:rPr>
                        <w:rFonts w:ascii="宋体" w:hAnsi="宋体" w:eastAsia="宋体" w:cs="宋体"/>
                        <w:spacing w:val="-5"/>
                        <w:position w:val="-4"/>
                        <w:sz w:val="20"/>
                        <w:szCs w:val="20"/>
                      </w:rPr>
                      <w:t>17.7  17.8</w:t>
                    </w:r>
                  </w:p>
                  <w:p w14:paraId="7132C16D">
                    <w:pPr>
                      <w:spacing w:line="177" w:lineRule="auto"/>
                      <w:ind w:left="23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16.6</w:t>
                    </w:r>
                  </w:p>
                  <w:p w14:paraId="0590641D">
                    <w:pPr>
                      <w:spacing w:line="188"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15.2</w:t>
                    </w:r>
                  </w:p>
                  <w:p w14:paraId="5B50BE39">
                    <w:pPr>
                      <w:spacing w:before="70" w:line="19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15</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7"/>
                        <w:sz w:val="20"/>
                        <w:szCs w:val="20"/>
                      </w:rPr>
                      <w:t>12.8</w:t>
                    </w:r>
                  </w:p>
                  <w:p w14:paraId="15B7F609">
                    <w:pPr>
                      <w:spacing w:line="360" w:lineRule="auto"/>
                      <w:rPr>
                        <w:rFonts w:ascii="Arial"/>
                        <w:sz w:val="21"/>
                      </w:rPr>
                    </w:pPr>
                  </w:p>
                  <w:p w14:paraId="6AB42950">
                    <w:pPr>
                      <w:spacing w:before="58" w:line="188"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10</w:t>
                    </w:r>
                  </w:p>
                  <w:p w14:paraId="61BA83FF">
                    <w:pPr>
                      <w:spacing w:line="323" w:lineRule="auto"/>
                      <w:rPr>
                        <w:rFonts w:ascii="Arial"/>
                        <w:sz w:val="21"/>
                      </w:rPr>
                    </w:pPr>
                  </w:p>
                  <w:p w14:paraId="275F9AC9">
                    <w:pPr>
                      <w:spacing w:before="58" w:line="18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6AB2F0CE">
                    <w:pPr>
                      <w:spacing w:line="340" w:lineRule="auto"/>
                      <w:rPr>
                        <w:rFonts w:ascii="Arial"/>
                        <w:sz w:val="21"/>
                      </w:rPr>
                    </w:pPr>
                  </w:p>
                  <w:p w14:paraId="58E372C5">
                    <w:pPr>
                      <w:spacing w:before="58" w:line="188"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1B3D96A6">
                    <w:pPr>
                      <w:spacing w:before="57" w:line="219" w:lineRule="auto"/>
                      <w:ind w:right="7"/>
                      <w:jc w:val="right"/>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43"/>
                        <w:sz w:val="20"/>
                        <w:szCs w:val="20"/>
                      </w:rPr>
                      <w:t xml:space="preserve"> </w:t>
                    </w:r>
                    <w:r>
                      <w:rPr>
                        <w:rFonts w:ascii="宋体" w:hAnsi="宋体" w:eastAsia="宋体" w:cs="宋体"/>
                        <w:spacing w:val="-12"/>
                        <w:sz w:val="20"/>
                        <w:szCs w:val="20"/>
                      </w:rPr>
                      <w:t>月</w:t>
                    </w:r>
                    <w:r>
                      <w:rPr>
                        <w:rFonts w:ascii="宋体" w:hAnsi="宋体" w:eastAsia="宋体" w:cs="宋体"/>
                        <w:spacing w:val="41"/>
                        <w:sz w:val="20"/>
                        <w:szCs w:val="20"/>
                      </w:rPr>
                      <w:t xml:space="preserve"> </w:t>
                    </w:r>
                    <w:r>
                      <w:rPr>
                        <w:rFonts w:ascii="宋体" w:hAnsi="宋体" w:eastAsia="宋体" w:cs="宋体"/>
                        <w:spacing w:val="-12"/>
                        <w:sz w:val="20"/>
                        <w:szCs w:val="20"/>
                      </w:rPr>
                      <w:t>2</w:t>
                    </w:r>
                    <w:r>
                      <w:rPr>
                        <w:rFonts w:ascii="宋体" w:hAnsi="宋体" w:eastAsia="宋体" w:cs="宋体"/>
                        <w:spacing w:val="43"/>
                        <w:sz w:val="20"/>
                        <w:szCs w:val="20"/>
                      </w:rPr>
                      <w:t xml:space="preserve"> </w:t>
                    </w:r>
                    <w:r>
                      <w:rPr>
                        <w:rFonts w:ascii="宋体" w:hAnsi="宋体" w:eastAsia="宋体" w:cs="宋体"/>
                        <w:spacing w:val="-12"/>
                        <w:sz w:val="20"/>
                        <w:szCs w:val="20"/>
                      </w:rPr>
                      <w:t>月</w:t>
                    </w:r>
                    <w:r>
                      <w:rPr>
                        <w:rFonts w:ascii="宋体" w:hAnsi="宋体" w:eastAsia="宋体" w:cs="宋体"/>
                        <w:spacing w:val="42"/>
                        <w:sz w:val="20"/>
                        <w:szCs w:val="20"/>
                      </w:rPr>
                      <w:t xml:space="preserve"> </w:t>
                    </w:r>
                    <w:r>
                      <w:rPr>
                        <w:rFonts w:ascii="宋体" w:hAnsi="宋体" w:eastAsia="宋体" w:cs="宋体"/>
                        <w:spacing w:val="-12"/>
                        <w:sz w:val="20"/>
                        <w:szCs w:val="20"/>
                      </w:rPr>
                      <w:t>3</w:t>
                    </w:r>
                    <w:r>
                      <w:rPr>
                        <w:rFonts w:ascii="宋体" w:hAnsi="宋体" w:eastAsia="宋体" w:cs="宋体"/>
                        <w:spacing w:val="43"/>
                        <w:sz w:val="20"/>
                        <w:szCs w:val="20"/>
                      </w:rPr>
                      <w:t xml:space="preserve"> </w:t>
                    </w:r>
                    <w:r>
                      <w:rPr>
                        <w:rFonts w:ascii="宋体" w:hAnsi="宋体" w:eastAsia="宋体" w:cs="宋体"/>
                        <w:spacing w:val="-12"/>
                        <w:sz w:val="20"/>
                        <w:szCs w:val="20"/>
                      </w:rPr>
                      <w:t>月</w:t>
                    </w:r>
                    <w:r>
                      <w:rPr>
                        <w:rFonts w:ascii="宋体" w:hAnsi="宋体" w:eastAsia="宋体" w:cs="宋体"/>
                        <w:spacing w:val="38"/>
                        <w:sz w:val="20"/>
                        <w:szCs w:val="20"/>
                      </w:rPr>
                      <w:t xml:space="preserve"> </w:t>
                    </w:r>
                    <w:r>
                      <w:rPr>
                        <w:rFonts w:ascii="宋体" w:hAnsi="宋体" w:eastAsia="宋体" w:cs="宋体"/>
                        <w:spacing w:val="-12"/>
                        <w:sz w:val="20"/>
                        <w:szCs w:val="20"/>
                      </w:rPr>
                      <w:t>4</w:t>
                    </w:r>
                    <w:r>
                      <w:rPr>
                        <w:rFonts w:ascii="宋体" w:hAnsi="宋体" w:eastAsia="宋体" w:cs="宋体"/>
                        <w:spacing w:val="43"/>
                        <w:sz w:val="20"/>
                        <w:szCs w:val="20"/>
                      </w:rPr>
                      <w:t xml:space="preserve"> </w:t>
                    </w:r>
                    <w:r>
                      <w:rPr>
                        <w:rFonts w:ascii="宋体" w:hAnsi="宋体" w:eastAsia="宋体" w:cs="宋体"/>
                        <w:spacing w:val="-12"/>
                        <w:sz w:val="20"/>
                        <w:szCs w:val="20"/>
                      </w:rPr>
                      <w:t>月  5</w:t>
                    </w:r>
                    <w:r>
                      <w:rPr>
                        <w:rFonts w:ascii="宋体" w:hAnsi="宋体" w:eastAsia="宋体" w:cs="宋体"/>
                        <w:spacing w:val="48"/>
                        <w:sz w:val="20"/>
                        <w:szCs w:val="20"/>
                      </w:rPr>
                      <w:t xml:space="preserve"> </w:t>
                    </w:r>
                    <w:r>
                      <w:rPr>
                        <w:rFonts w:ascii="宋体" w:hAnsi="宋体" w:eastAsia="宋体" w:cs="宋体"/>
                        <w:spacing w:val="-12"/>
                        <w:sz w:val="20"/>
                        <w:szCs w:val="20"/>
                      </w:rPr>
                      <w:t>月</w:t>
                    </w:r>
                    <w:r>
                      <w:rPr>
                        <w:rFonts w:ascii="宋体" w:hAnsi="宋体" w:eastAsia="宋体" w:cs="宋体"/>
                        <w:spacing w:val="46"/>
                        <w:sz w:val="20"/>
                        <w:szCs w:val="20"/>
                      </w:rPr>
                      <w:t xml:space="preserve"> </w:t>
                    </w:r>
                    <w:r>
                      <w:rPr>
                        <w:rFonts w:ascii="宋体" w:hAnsi="宋体" w:eastAsia="宋体" w:cs="宋体"/>
                        <w:spacing w:val="-12"/>
                        <w:sz w:val="20"/>
                        <w:szCs w:val="20"/>
                      </w:rPr>
                      <w:t>6</w:t>
                    </w:r>
                    <w:r>
                      <w:rPr>
                        <w:rFonts w:ascii="宋体" w:hAnsi="宋体" w:eastAsia="宋体" w:cs="宋体"/>
                        <w:spacing w:val="48"/>
                        <w:sz w:val="20"/>
                        <w:szCs w:val="20"/>
                      </w:rPr>
                      <w:t xml:space="preserve"> </w:t>
                    </w:r>
                    <w:r>
                      <w:rPr>
                        <w:rFonts w:ascii="宋体" w:hAnsi="宋体" w:eastAsia="宋体" w:cs="宋体"/>
                        <w:spacing w:val="-12"/>
                        <w:sz w:val="20"/>
                        <w:szCs w:val="20"/>
                      </w:rPr>
                      <w:t>月</w:t>
                    </w:r>
                    <w:r>
                      <w:rPr>
                        <w:rFonts w:ascii="宋体" w:hAnsi="宋体" w:eastAsia="宋体" w:cs="宋体"/>
                        <w:spacing w:val="49"/>
                        <w:sz w:val="20"/>
                        <w:szCs w:val="20"/>
                      </w:rPr>
                      <w:t xml:space="preserve"> </w:t>
                    </w:r>
                    <w:r>
                      <w:rPr>
                        <w:rFonts w:ascii="宋体" w:hAnsi="宋体" w:eastAsia="宋体" w:cs="宋体"/>
                        <w:spacing w:val="-12"/>
                        <w:sz w:val="20"/>
                        <w:szCs w:val="20"/>
                      </w:rPr>
                      <w:t>7</w:t>
                    </w:r>
                    <w:r>
                      <w:rPr>
                        <w:rFonts w:ascii="宋体" w:hAnsi="宋体" w:eastAsia="宋体" w:cs="宋体"/>
                        <w:spacing w:val="49"/>
                        <w:sz w:val="20"/>
                        <w:szCs w:val="20"/>
                      </w:rPr>
                      <w:t xml:space="preserve"> </w:t>
                    </w:r>
                    <w:r>
                      <w:rPr>
                        <w:rFonts w:ascii="宋体" w:hAnsi="宋体" w:eastAsia="宋体" w:cs="宋体"/>
                        <w:spacing w:val="-12"/>
                        <w:sz w:val="20"/>
                        <w:szCs w:val="20"/>
                      </w:rPr>
                      <w:t>月</w:t>
                    </w:r>
                    <w:r>
                      <w:rPr>
                        <w:rFonts w:ascii="宋体" w:hAnsi="宋体" w:eastAsia="宋体" w:cs="宋体"/>
                        <w:spacing w:val="45"/>
                        <w:sz w:val="20"/>
                        <w:szCs w:val="20"/>
                      </w:rPr>
                      <w:t xml:space="preserve"> </w:t>
                    </w:r>
                    <w:r>
                      <w:rPr>
                        <w:rFonts w:ascii="宋体" w:hAnsi="宋体" w:eastAsia="宋体" w:cs="宋体"/>
                        <w:spacing w:val="-12"/>
                        <w:sz w:val="20"/>
                        <w:szCs w:val="20"/>
                      </w:rPr>
                      <w:t>8</w:t>
                    </w:r>
                    <w:r>
                      <w:rPr>
                        <w:rFonts w:ascii="宋体" w:hAnsi="宋体" w:eastAsia="宋体" w:cs="宋体"/>
                        <w:spacing w:val="48"/>
                        <w:sz w:val="20"/>
                        <w:szCs w:val="20"/>
                      </w:rPr>
                      <w:t xml:space="preserve"> </w:t>
                    </w:r>
                    <w:r>
                      <w:rPr>
                        <w:rFonts w:ascii="宋体" w:hAnsi="宋体" w:eastAsia="宋体" w:cs="宋体"/>
                        <w:spacing w:val="-12"/>
                        <w:sz w:val="20"/>
                        <w:szCs w:val="20"/>
                      </w:rPr>
                      <w:t xml:space="preserve">月  </w:t>
                    </w:r>
                    <w:r>
                      <w:rPr>
                        <w:rFonts w:ascii="宋体" w:hAnsi="宋体" w:eastAsia="宋体" w:cs="宋体"/>
                        <w:spacing w:val="-13"/>
                        <w:sz w:val="20"/>
                        <w:szCs w:val="20"/>
                      </w:rPr>
                      <w:t>9 月 1</w:t>
                    </w:r>
                    <w:r>
                      <w:rPr>
                        <w:rFonts w:ascii="宋体" w:hAnsi="宋体" w:eastAsia="宋体" w:cs="宋体"/>
                        <w:spacing w:val="-22"/>
                        <w:sz w:val="20"/>
                        <w:szCs w:val="20"/>
                      </w:rPr>
                      <w:t xml:space="preserve"> </w:t>
                    </w:r>
                    <w:r>
                      <w:rPr>
                        <w:rFonts w:ascii="宋体" w:hAnsi="宋体" w:eastAsia="宋体" w:cs="宋体"/>
                        <w:spacing w:val="-13"/>
                        <w:sz w:val="20"/>
                        <w:szCs w:val="20"/>
                      </w:rPr>
                      <w:t>0 月 1 1</w:t>
                    </w:r>
                    <w:r>
                      <w:rPr>
                        <w:rFonts w:ascii="宋体" w:hAnsi="宋体" w:eastAsia="宋体" w:cs="宋体"/>
                        <w:spacing w:val="-20"/>
                        <w:sz w:val="20"/>
                        <w:szCs w:val="20"/>
                      </w:rPr>
                      <w:t xml:space="preserve"> </w:t>
                    </w:r>
                    <w:r>
                      <w:rPr>
                        <w:rFonts w:ascii="宋体" w:hAnsi="宋体" w:eastAsia="宋体" w:cs="宋体"/>
                        <w:spacing w:val="-13"/>
                        <w:sz w:val="20"/>
                        <w:szCs w:val="20"/>
                      </w:rPr>
                      <w:t>月 1</w:t>
                    </w:r>
                    <w:r>
                      <w:rPr>
                        <w:rFonts w:ascii="宋体" w:hAnsi="宋体" w:eastAsia="宋体" w:cs="宋体"/>
                        <w:spacing w:val="-22"/>
                        <w:sz w:val="20"/>
                        <w:szCs w:val="20"/>
                      </w:rPr>
                      <w:t xml:space="preserve"> </w:t>
                    </w:r>
                    <w:r>
                      <w:rPr>
                        <w:rFonts w:ascii="宋体" w:hAnsi="宋体" w:eastAsia="宋体" w:cs="宋体"/>
                        <w:spacing w:val="-13"/>
                        <w:sz w:val="20"/>
                        <w:szCs w:val="20"/>
                      </w:rPr>
                      <w:t>2</w:t>
                    </w:r>
                    <w:r>
                      <w:rPr>
                        <w:rFonts w:ascii="宋体" w:hAnsi="宋体" w:eastAsia="宋体" w:cs="宋体"/>
                        <w:spacing w:val="-19"/>
                        <w:sz w:val="20"/>
                        <w:szCs w:val="20"/>
                      </w:rPr>
                      <w:t xml:space="preserve"> </w:t>
                    </w:r>
                    <w:r>
                      <w:rPr>
                        <w:rFonts w:ascii="宋体" w:hAnsi="宋体" w:eastAsia="宋体" w:cs="宋体"/>
                        <w:spacing w:val="-13"/>
                        <w:sz w:val="20"/>
                        <w:szCs w:val="20"/>
                      </w:rPr>
                      <w:t>月</w:t>
                    </w:r>
                  </w:p>
                </w:txbxContent>
              </v:textbox>
            </v:shape>
            <v:shape id="_x0000_s1046" o:spid="_x0000_s1046" o:spt="202" type="#_x0000_t202" style="position:absolute;left:6919;top:780;height:180;width:367;" filled="f" stroked="f" coordsize="21600,21600">
              <v:path/>
              <v:fill on="f" focussize="0,0"/>
              <v:stroke on="f"/>
              <v:imagedata o:title=""/>
              <o:lock v:ext="edit" aspectratio="f"/>
              <v:textbox inset="0mm,0mm,0mm,0mm">
                <w:txbxContent>
                  <w:p w14:paraId="60E60104">
                    <w:pPr>
                      <w:spacing w:before="20" w:line="18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17.0</w:t>
                    </w:r>
                  </w:p>
                </w:txbxContent>
              </v:textbox>
            </v:shape>
            <w10:wrap type="none"/>
            <w10:anchorlock/>
          </v:group>
        </w:pict>
      </w:r>
    </w:p>
    <w:p w14:paraId="049A4C40">
      <w:pPr>
        <w:spacing w:before="297" w:line="219" w:lineRule="auto"/>
        <w:ind w:left="2110"/>
        <w:rPr>
          <w:rFonts w:ascii="宋体" w:hAnsi="宋体" w:eastAsia="宋体" w:cs="宋体"/>
          <w:sz w:val="20"/>
          <w:szCs w:val="20"/>
        </w:rPr>
      </w:pPr>
      <w:r>
        <w:rPr>
          <w:rFonts w:ascii="宋体" w:hAnsi="宋体" w:eastAsia="宋体" w:cs="宋体"/>
          <w:spacing w:val="16"/>
          <w:sz w:val="20"/>
          <w:szCs w:val="20"/>
        </w:rPr>
        <w:t>2022年S</w:t>
      </w:r>
      <w:r>
        <w:rPr>
          <w:rFonts w:ascii="宋体" w:hAnsi="宋体" w:eastAsia="宋体" w:cs="宋体"/>
          <w:spacing w:val="-14"/>
          <w:sz w:val="20"/>
          <w:szCs w:val="20"/>
        </w:rPr>
        <w:t xml:space="preserve"> </w:t>
      </w:r>
      <w:r>
        <w:rPr>
          <w:rFonts w:ascii="宋体" w:hAnsi="宋体" w:eastAsia="宋体" w:cs="宋体"/>
          <w:spacing w:val="16"/>
          <w:sz w:val="20"/>
          <w:szCs w:val="20"/>
        </w:rPr>
        <w:t>省各级12315工作机构各月接受诉求量</w:t>
      </w:r>
    </w:p>
    <w:p w14:paraId="6D394C7C">
      <w:pPr>
        <w:spacing w:before="143" w:line="346" w:lineRule="auto"/>
        <w:ind w:left="400" w:right="65" w:hanging="400"/>
        <w:rPr>
          <w:rFonts w:ascii="宋体" w:hAnsi="宋体" w:eastAsia="宋体" w:cs="宋体"/>
          <w:sz w:val="20"/>
          <w:szCs w:val="20"/>
        </w:rPr>
      </w:pPr>
      <w:r>
        <w:rPr>
          <w:rFonts w:ascii="Times New Roman" w:hAnsi="Times New Roman" w:eastAsia="Times New Roman" w:cs="Times New Roman"/>
          <w:spacing w:val="12"/>
          <w:sz w:val="20"/>
          <w:szCs w:val="20"/>
        </w:rPr>
        <w:t>116.</w:t>
      </w:r>
      <w:r>
        <w:rPr>
          <w:rFonts w:ascii="Times New Roman" w:hAnsi="Times New Roman" w:eastAsia="Times New Roman" w:cs="Times New Roman"/>
          <w:spacing w:val="-6"/>
          <w:sz w:val="20"/>
          <w:szCs w:val="20"/>
        </w:rPr>
        <w:t xml:space="preserve"> </w:t>
      </w:r>
      <w:r>
        <w:rPr>
          <w:rFonts w:ascii="宋体" w:hAnsi="宋体" w:eastAsia="宋体" w:cs="宋体"/>
          <w:spacing w:val="12"/>
          <w:sz w:val="20"/>
          <w:szCs w:val="20"/>
        </w:rPr>
        <w:t>将</w:t>
      </w:r>
      <w:r>
        <w:rPr>
          <w:rFonts w:ascii="宋体" w:hAnsi="宋体" w:eastAsia="宋体" w:cs="宋体"/>
          <w:spacing w:val="-34"/>
          <w:sz w:val="20"/>
          <w:szCs w:val="20"/>
        </w:rPr>
        <w:t xml:space="preserve"> </w:t>
      </w:r>
      <w:r>
        <w:rPr>
          <w:rFonts w:ascii="Times New Roman" w:hAnsi="Times New Roman" w:eastAsia="Times New Roman" w:cs="Times New Roman"/>
          <w:spacing w:val="12"/>
          <w:sz w:val="20"/>
          <w:szCs w:val="20"/>
        </w:rPr>
        <w:t>S</w:t>
      </w:r>
      <w:r>
        <w:rPr>
          <w:rFonts w:ascii="Times New Roman" w:hAnsi="Times New Roman" w:eastAsia="Times New Roman" w:cs="Times New Roman"/>
          <w:spacing w:val="31"/>
          <w:w w:val="101"/>
          <w:sz w:val="20"/>
          <w:szCs w:val="20"/>
        </w:rPr>
        <w:t xml:space="preserve"> </w:t>
      </w:r>
      <w:r>
        <w:rPr>
          <w:rFonts w:ascii="宋体" w:hAnsi="宋体" w:eastAsia="宋体" w:cs="宋体"/>
          <w:spacing w:val="12"/>
          <w:sz w:val="20"/>
          <w:szCs w:val="20"/>
        </w:rPr>
        <w:t>省各级12315工作机构接受的投诉、举报和咨询</w:t>
      </w:r>
      <w:r>
        <w:rPr>
          <w:rFonts w:ascii="宋体" w:hAnsi="宋体" w:eastAsia="宋体" w:cs="宋体"/>
          <w:spacing w:val="11"/>
          <w:sz w:val="20"/>
          <w:szCs w:val="20"/>
        </w:rPr>
        <w:t>三类诉求量按2022年同比增速从</w:t>
      </w:r>
      <w:r>
        <w:rPr>
          <w:rFonts w:ascii="宋体" w:hAnsi="宋体" w:eastAsia="宋体" w:cs="宋体"/>
          <w:sz w:val="20"/>
          <w:szCs w:val="20"/>
        </w:rPr>
        <w:t xml:space="preserve"> </w:t>
      </w:r>
      <w:r>
        <w:rPr>
          <w:rFonts w:ascii="宋体" w:hAnsi="宋体" w:eastAsia="宋体" w:cs="宋体"/>
          <w:spacing w:val="6"/>
          <w:sz w:val="20"/>
          <w:szCs w:val="20"/>
        </w:rPr>
        <w:t>高到低排序，以下正确的是：</w:t>
      </w:r>
    </w:p>
    <w:p w14:paraId="7B5BB3C9">
      <w:pPr>
        <w:spacing w:line="218" w:lineRule="auto"/>
        <w:ind w:left="400"/>
        <w:rPr>
          <w:rFonts w:ascii="宋体" w:hAnsi="宋体" w:eastAsia="宋体" w:cs="宋体"/>
          <w:sz w:val="20"/>
          <w:szCs w:val="20"/>
        </w:rPr>
      </w:pPr>
      <w:r>
        <w:rPr>
          <w:rFonts w:ascii="Times New Roman" w:hAnsi="Times New Roman" w:eastAsia="Times New Roman" w:cs="Times New Roman"/>
          <w:spacing w:val="11"/>
          <w:sz w:val="20"/>
          <w:szCs w:val="20"/>
        </w:rPr>
        <w:t>A.</w:t>
      </w:r>
      <w:r>
        <w:rPr>
          <w:rFonts w:ascii="Times New Roman" w:hAnsi="Times New Roman" w:eastAsia="Times New Roman" w:cs="Times New Roman"/>
          <w:spacing w:val="25"/>
          <w:sz w:val="20"/>
          <w:szCs w:val="20"/>
        </w:rPr>
        <w:t xml:space="preserve">  </w:t>
      </w:r>
      <w:r>
        <w:rPr>
          <w:rFonts w:ascii="宋体" w:hAnsi="宋体" w:eastAsia="宋体" w:cs="宋体"/>
          <w:spacing w:val="11"/>
          <w:sz w:val="20"/>
          <w:szCs w:val="20"/>
        </w:rPr>
        <w:t xml:space="preserve">投诉量、举报量、咨询量          </w:t>
      </w: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咨询量、投诉量、举报量</w:t>
      </w:r>
    </w:p>
    <w:p w14:paraId="6FB60AFB">
      <w:pPr>
        <w:spacing w:before="123" w:line="219" w:lineRule="auto"/>
        <w:ind w:left="400"/>
        <w:rPr>
          <w:rFonts w:ascii="宋体" w:hAnsi="宋体" w:eastAsia="宋体" w:cs="宋体"/>
          <w:sz w:val="22"/>
          <w:szCs w:val="22"/>
        </w:rPr>
      </w:pPr>
      <w:r>
        <w:rPr>
          <w:rFonts w:ascii="Times New Roman" w:hAnsi="Times New Roman" w:eastAsia="Times New Roman" w:cs="Times New Roman"/>
          <w:spacing w:val="-3"/>
          <w:sz w:val="22"/>
          <w:szCs w:val="22"/>
        </w:rPr>
        <w:t>C.</w:t>
      </w:r>
      <w:r>
        <w:rPr>
          <w:rFonts w:ascii="Times New Roman" w:hAnsi="Times New Roman" w:eastAsia="Times New Roman" w:cs="Times New Roman"/>
          <w:spacing w:val="67"/>
          <w:sz w:val="22"/>
          <w:szCs w:val="22"/>
        </w:rPr>
        <w:t xml:space="preserve"> </w:t>
      </w:r>
      <w:r>
        <w:rPr>
          <w:rFonts w:ascii="宋体" w:hAnsi="宋体" w:eastAsia="宋体" w:cs="宋体"/>
          <w:spacing w:val="-3"/>
          <w:sz w:val="22"/>
          <w:szCs w:val="22"/>
        </w:rPr>
        <w:t xml:space="preserve">举报量、咨询量、投诉量          </w:t>
      </w:r>
      <w:r>
        <w:rPr>
          <w:rFonts w:ascii="Times New Roman" w:hAnsi="Times New Roman" w:eastAsia="Times New Roman" w:cs="Times New Roman"/>
          <w:spacing w:val="-3"/>
          <w:sz w:val="22"/>
          <w:szCs w:val="22"/>
        </w:rPr>
        <w:t xml:space="preserve">D.  </w:t>
      </w:r>
      <w:r>
        <w:rPr>
          <w:rFonts w:ascii="宋体" w:hAnsi="宋体" w:eastAsia="宋体" w:cs="宋体"/>
          <w:spacing w:val="-3"/>
          <w:sz w:val="22"/>
          <w:szCs w:val="22"/>
        </w:rPr>
        <w:t>举报量、投诉量、咨询量</w:t>
      </w:r>
    </w:p>
    <w:p w14:paraId="2FDD6BE4">
      <w:pPr>
        <w:spacing w:before="118" w:line="328" w:lineRule="auto"/>
        <w:ind w:left="400" w:right="29" w:hanging="400"/>
        <w:rPr>
          <w:rFonts w:ascii="宋体" w:hAnsi="宋体" w:eastAsia="宋体" w:cs="宋体"/>
          <w:sz w:val="20"/>
          <w:szCs w:val="20"/>
        </w:rPr>
      </w:pPr>
      <w:r>
        <w:rPr>
          <w:rFonts w:ascii="宋体" w:hAnsi="宋体" w:eastAsia="宋体" w:cs="宋体"/>
          <w:spacing w:val="14"/>
          <w:sz w:val="20"/>
          <w:szCs w:val="20"/>
        </w:rPr>
        <w:t>117.2022年，</w:t>
      </w:r>
      <w:r>
        <w:rPr>
          <w:rFonts w:ascii="Times New Roman" w:hAnsi="Times New Roman" w:eastAsia="Times New Roman" w:cs="Times New Roman"/>
          <w:spacing w:val="14"/>
          <w:sz w:val="20"/>
          <w:szCs w:val="20"/>
        </w:rPr>
        <w:t>S</w:t>
      </w:r>
      <w:r>
        <w:rPr>
          <w:rFonts w:ascii="Times New Roman" w:hAnsi="Times New Roman" w:eastAsia="Times New Roman" w:cs="Times New Roman"/>
          <w:spacing w:val="41"/>
          <w:w w:val="101"/>
          <w:sz w:val="20"/>
          <w:szCs w:val="20"/>
        </w:rPr>
        <w:t xml:space="preserve"> </w:t>
      </w:r>
      <w:r>
        <w:rPr>
          <w:rFonts w:ascii="宋体" w:hAnsi="宋体" w:eastAsia="宋体" w:cs="宋体"/>
          <w:spacing w:val="14"/>
          <w:sz w:val="20"/>
          <w:szCs w:val="20"/>
        </w:rPr>
        <w:t>省各级12315工作机构热线</w:t>
      </w:r>
      <w:r>
        <w:rPr>
          <w:rFonts w:ascii="宋体" w:hAnsi="宋体" w:eastAsia="宋体" w:cs="宋体"/>
          <w:spacing w:val="13"/>
          <w:sz w:val="20"/>
          <w:szCs w:val="20"/>
        </w:rPr>
        <w:t>电话投诉接收件数占投诉总件数的比重比热线</w:t>
      </w:r>
      <w:r>
        <w:rPr>
          <w:rFonts w:ascii="宋体" w:hAnsi="宋体" w:eastAsia="宋体" w:cs="宋体"/>
          <w:sz w:val="20"/>
          <w:szCs w:val="20"/>
        </w:rPr>
        <w:t xml:space="preserve"> </w:t>
      </w:r>
      <w:r>
        <w:rPr>
          <w:rFonts w:ascii="宋体" w:hAnsi="宋体" w:eastAsia="宋体" w:cs="宋体"/>
          <w:spacing w:val="7"/>
          <w:sz w:val="20"/>
          <w:szCs w:val="20"/>
        </w:rPr>
        <w:t>电话举报接收件数占举报总件数的比重：</w:t>
      </w:r>
    </w:p>
    <w:p w14:paraId="20810264">
      <w:pPr>
        <w:spacing w:before="31" w:line="219" w:lineRule="auto"/>
        <w:ind w:left="400"/>
        <w:rPr>
          <w:rFonts w:ascii="宋体" w:hAnsi="宋体" w:eastAsia="宋体" w:cs="宋体"/>
          <w:sz w:val="22"/>
          <w:szCs w:val="22"/>
        </w:rPr>
      </w:pPr>
      <w:r>
        <w:rPr>
          <w:rFonts w:ascii="Times New Roman" w:hAnsi="Times New Roman" w:eastAsia="Times New Roman" w:cs="Times New Roman"/>
          <w:spacing w:val="6"/>
          <w:sz w:val="22"/>
          <w:szCs w:val="22"/>
        </w:rPr>
        <w:t xml:space="preserve">A.  </w:t>
      </w:r>
      <w:r>
        <w:rPr>
          <w:rFonts w:ascii="宋体" w:hAnsi="宋体" w:eastAsia="宋体" w:cs="宋体"/>
          <w:spacing w:val="6"/>
          <w:sz w:val="22"/>
          <w:szCs w:val="22"/>
        </w:rPr>
        <w:t xml:space="preserve">高不到20个百分点       </w:t>
      </w:r>
      <w:r>
        <w:rPr>
          <w:rFonts w:ascii="宋体" w:hAnsi="宋体" w:eastAsia="宋体" w:cs="宋体"/>
          <w:spacing w:val="5"/>
          <w:sz w:val="22"/>
          <w:szCs w:val="22"/>
        </w:rPr>
        <w:t xml:space="preserve">       </w:t>
      </w:r>
      <w:r>
        <w:rPr>
          <w:rFonts w:ascii="Times New Roman" w:hAnsi="Times New Roman" w:eastAsia="Times New Roman" w:cs="Times New Roman"/>
          <w:spacing w:val="5"/>
          <w:sz w:val="22"/>
          <w:szCs w:val="22"/>
        </w:rPr>
        <w:t>B.</w:t>
      </w:r>
      <w:r>
        <w:rPr>
          <w:rFonts w:ascii="Times New Roman" w:hAnsi="Times New Roman" w:eastAsia="Times New Roman" w:cs="Times New Roman"/>
          <w:spacing w:val="11"/>
          <w:sz w:val="22"/>
          <w:szCs w:val="22"/>
        </w:rPr>
        <w:t xml:space="preserve">  </w:t>
      </w:r>
      <w:r>
        <w:rPr>
          <w:rFonts w:ascii="宋体" w:hAnsi="宋体" w:eastAsia="宋体" w:cs="宋体"/>
          <w:spacing w:val="5"/>
          <w:sz w:val="22"/>
          <w:szCs w:val="22"/>
        </w:rPr>
        <w:t>高20个百分点以上</w:t>
      </w:r>
    </w:p>
    <w:p w14:paraId="442C2E71">
      <w:pPr>
        <w:spacing w:before="138" w:line="219" w:lineRule="auto"/>
        <w:ind w:left="400"/>
        <w:rPr>
          <w:rFonts w:ascii="宋体" w:hAnsi="宋体" w:eastAsia="宋体" w:cs="宋体"/>
          <w:sz w:val="20"/>
          <w:szCs w:val="20"/>
        </w:rPr>
      </w:pPr>
      <w:r>
        <w:rPr>
          <w:rFonts w:ascii="Arial" w:hAnsi="Arial" w:eastAsia="Arial" w:cs="Arial"/>
          <w:spacing w:val="20"/>
          <w:sz w:val="20"/>
          <w:szCs w:val="20"/>
        </w:rPr>
        <w:t>C.</w:t>
      </w:r>
      <w:r>
        <w:rPr>
          <w:rFonts w:ascii="Arial" w:hAnsi="Arial" w:eastAsia="Arial" w:cs="Arial"/>
          <w:spacing w:val="60"/>
          <w:sz w:val="20"/>
          <w:szCs w:val="20"/>
        </w:rPr>
        <w:t xml:space="preserve"> </w:t>
      </w:r>
      <w:r>
        <w:rPr>
          <w:rFonts w:ascii="宋体" w:hAnsi="宋体" w:eastAsia="宋体" w:cs="宋体"/>
          <w:spacing w:val="20"/>
          <w:sz w:val="20"/>
          <w:szCs w:val="20"/>
        </w:rPr>
        <w:t>低不到20个百分点</w:t>
      </w:r>
      <w:r>
        <w:rPr>
          <w:rFonts w:ascii="宋体" w:hAnsi="宋体" w:eastAsia="宋体" w:cs="宋体"/>
          <w:spacing w:val="3"/>
          <w:sz w:val="20"/>
          <w:szCs w:val="20"/>
        </w:rPr>
        <w:t xml:space="preserve">                </w:t>
      </w:r>
      <w:r>
        <w:rPr>
          <w:rFonts w:ascii="宋体" w:hAnsi="宋体" w:eastAsia="宋体" w:cs="宋体"/>
          <w:spacing w:val="20"/>
          <w:sz w:val="20"/>
          <w:szCs w:val="20"/>
        </w:rPr>
        <w:t>D. 低20个百分点以上</w:t>
      </w:r>
    </w:p>
    <w:p w14:paraId="14B4242A">
      <w:pPr>
        <w:spacing w:before="112" w:line="219" w:lineRule="auto"/>
        <w:rPr>
          <w:rFonts w:ascii="宋体" w:hAnsi="宋体" w:eastAsia="宋体" w:cs="宋体"/>
          <w:sz w:val="20"/>
          <w:szCs w:val="20"/>
        </w:rPr>
      </w:pPr>
      <w:r>
        <w:rPr>
          <w:rFonts w:ascii="宋体" w:hAnsi="宋体" w:eastAsia="宋体" w:cs="宋体"/>
          <w:spacing w:val="10"/>
          <w:sz w:val="20"/>
          <w:szCs w:val="20"/>
        </w:rPr>
        <w:t>118.2022年，</w:t>
      </w:r>
      <w:r>
        <w:rPr>
          <w:rFonts w:ascii="Times New Roman" w:hAnsi="Times New Roman" w:eastAsia="Times New Roman" w:cs="Times New Roman"/>
          <w:spacing w:val="10"/>
          <w:sz w:val="20"/>
          <w:szCs w:val="20"/>
        </w:rPr>
        <w:t>S</w:t>
      </w:r>
      <w:r>
        <w:rPr>
          <w:rFonts w:ascii="Times New Roman" w:hAnsi="Times New Roman" w:eastAsia="Times New Roman" w:cs="Times New Roman"/>
          <w:spacing w:val="37"/>
          <w:w w:val="101"/>
          <w:sz w:val="20"/>
          <w:szCs w:val="20"/>
        </w:rPr>
        <w:t xml:space="preserve"> </w:t>
      </w:r>
      <w:r>
        <w:rPr>
          <w:rFonts w:ascii="宋体" w:hAnsi="宋体" w:eastAsia="宋体" w:cs="宋体"/>
          <w:spacing w:val="10"/>
          <w:sz w:val="20"/>
          <w:szCs w:val="20"/>
        </w:rPr>
        <w:t>省各级12315工作机构接收诉求量最少的季度是：</w:t>
      </w:r>
    </w:p>
    <w:p w14:paraId="1F77FDB0">
      <w:pPr>
        <w:spacing w:before="154" w:line="219" w:lineRule="auto"/>
        <w:ind w:left="400"/>
        <w:rPr>
          <w:rFonts w:ascii="宋体" w:hAnsi="宋体" w:eastAsia="宋体" w:cs="宋体"/>
          <w:sz w:val="20"/>
          <w:szCs w:val="20"/>
        </w:rPr>
      </w:pPr>
      <w:r>
        <w:rPr>
          <w:rFonts w:ascii="宋体" w:hAnsi="宋体" w:eastAsia="宋体" w:cs="宋体"/>
          <w:spacing w:val="8"/>
          <w:sz w:val="20"/>
          <w:szCs w:val="20"/>
        </w:rPr>
        <w:t>A.</w:t>
      </w:r>
      <w:r>
        <w:rPr>
          <w:rFonts w:ascii="宋体" w:hAnsi="宋体" w:eastAsia="宋体" w:cs="宋体"/>
          <w:spacing w:val="52"/>
          <w:sz w:val="20"/>
          <w:szCs w:val="20"/>
        </w:rPr>
        <w:t xml:space="preserve"> </w:t>
      </w:r>
      <w:r>
        <w:rPr>
          <w:rFonts w:ascii="宋体" w:hAnsi="宋体" w:eastAsia="宋体" w:cs="宋体"/>
          <w:spacing w:val="8"/>
          <w:sz w:val="20"/>
          <w:szCs w:val="20"/>
        </w:rPr>
        <w:t xml:space="preserve">第一季度                        </w:t>
      </w:r>
      <w:r>
        <w:rPr>
          <w:rFonts w:ascii="Times New Roman" w:hAnsi="Times New Roman" w:eastAsia="Times New Roman" w:cs="Times New Roman"/>
          <w:spacing w:val="8"/>
          <w:sz w:val="20"/>
          <w:szCs w:val="20"/>
        </w:rPr>
        <w:t>B.</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第二季度</w:t>
      </w:r>
    </w:p>
    <w:p w14:paraId="44730E5D">
      <w:pPr>
        <w:spacing w:before="143" w:line="219" w:lineRule="auto"/>
        <w:ind w:left="400"/>
        <w:rPr>
          <w:rFonts w:ascii="宋体" w:hAnsi="宋体" w:eastAsia="宋体" w:cs="宋体"/>
          <w:sz w:val="20"/>
          <w:szCs w:val="20"/>
        </w:rPr>
      </w:pPr>
      <w:r>
        <w:rPr>
          <w:rFonts w:ascii="宋体" w:hAnsi="宋体" w:eastAsia="宋体" w:cs="宋体"/>
          <w:spacing w:val="1"/>
          <w:sz w:val="20"/>
          <w:szCs w:val="20"/>
        </w:rPr>
        <w:t>C.</w:t>
      </w:r>
      <w:r>
        <w:rPr>
          <w:rFonts w:ascii="宋体" w:hAnsi="宋体" w:eastAsia="宋体" w:cs="宋体"/>
          <w:spacing w:val="-26"/>
          <w:sz w:val="20"/>
          <w:szCs w:val="20"/>
        </w:rPr>
        <w:t xml:space="preserve"> </w:t>
      </w:r>
      <w:r>
        <w:rPr>
          <w:rFonts w:ascii="宋体" w:hAnsi="宋体" w:eastAsia="宋体" w:cs="宋体"/>
          <w:spacing w:val="1"/>
          <w:sz w:val="20"/>
          <w:szCs w:val="20"/>
        </w:rPr>
        <w:t>第</w:t>
      </w:r>
      <w:r>
        <w:rPr>
          <w:rFonts w:ascii="宋体" w:hAnsi="宋体" w:eastAsia="宋体" w:cs="宋体"/>
          <w:spacing w:val="-43"/>
          <w:sz w:val="20"/>
          <w:szCs w:val="20"/>
        </w:rPr>
        <w:t xml:space="preserve"> </w:t>
      </w:r>
      <w:r>
        <w:rPr>
          <w:rFonts w:ascii="宋体" w:hAnsi="宋体" w:eastAsia="宋体" w:cs="宋体"/>
          <w:spacing w:val="1"/>
          <w:sz w:val="20"/>
          <w:szCs w:val="20"/>
        </w:rPr>
        <w:t>三</w:t>
      </w:r>
      <w:r>
        <w:rPr>
          <w:rFonts w:ascii="宋体" w:hAnsi="宋体" w:eastAsia="宋体" w:cs="宋体"/>
          <w:spacing w:val="-41"/>
          <w:sz w:val="20"/>
          <w:szCs w:val="20"/>
        </w:rPr>
        <w:t xml:space="preserve"> </w:t>
      </w:r>
      <w:r>
        <w:rPr>
          <w:rFonts w:ascii="宋体" w:hAnsi="宋体" w:eastAsia="宋体" w:cs="宋体"/>
          <w:spacing w:val="1"/>
          <w:sz w:val="20"/>
          <w:szCs w:val="20"/>
        </w:rPr>
        <w:t>季</w:t>
      </w:r>
      <w:r>
        <w:rPr>
          <w:rFonts w:ascii="宋体" w:hAnsi="宋体" w:eastAsia="宋体" w:cs="宋体"/>
          <w:spacing w:val="-43"/>
          <w:sz w:val="20"/>
          <w:szCs w:val="20"/>
        </w:rPr>
        <w:t xml:space="preserve"> </w:t>
      </w:r>
      <w:r>
        <w:rPr>
          <w:rFonts w:ascii="宋体" w:hAnsi="宋体" w:eastAsia="宋体" w:cs="宋体"/>
          <w:spacing w:val="1"/>
          <w:sz w:val="20"/>
          <w:szCs w:val="20"/>
        </w:rPr>
        <w:t>度</w:t>
      </w:r>
      <w:r>
        <w:rPr>
          <w:rFonts w:ascii="宋体" w:hAnsi="宋体" w:eastAsia="宋体" w:cs="宋体"/>
          <w:spacing w:val="3"/>
          <w:sz w:val="20"/>
          <w:szCs w:val="20"/>
        </w:rPr>
        <w:t xml:space="preserve">                         </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31"/>
          <w:sz w:val="20"/>
          <w:szCs w:val="20"/>
        </w:rPr>
        <w:t xml:space="preserve">  </w:t>
      </w:r>
      <w:r>
        <w:rPr>
          <w:rFonts w:ascii="宋体" w:hAnsi="宋体" w:eastAsia="宋体" w:cs="宋体"/>
          <w:spacing w:val="1"/>
          <w:sz w:val="20"/>
          <w:szCs w:val="20"/>
        </w:rPr>
        <w:t>第四季度</w:t>
      </w:r>
    </w:p>
    <w:p w14:paraId="796C938A">
      <w:pPr>
        <w:spacing w:before="131" w:line="219" w:lineRule="auto"/>
        <w:rPr>
          <w:rFonts w:ascii="宋体" w:hAnsi="宋体" w:eastAsia="宋体" w:cs="宋体"/>
          <w:sz w:val="20"/>
          <w:szCs w:val="20"/>
        </w:rPr>
      </w:pPr>
      <w:r>
        <w:rPr>
          <w:rFonts w:ascii="宋体" w:hAnsi="宋体" w:eastAsia="宋体" w:cs="宋体"/>
          <w:spacing w:val="13"/>
          <w:sz w:val="20"/>
          <w:szCs w:val="20"/>
        </w:rPr>
        <w:t>119.</w:t>
      </w:r>
      <w:r>
        <w:rPr>
          <w:rFonts w:ascii="宋体" w:hAnsi="宋体" w:eastAsia="宋体" w:cs="宋体"/>
          <w:spacing w:val="-55"/>
          <w:sz w:val="20"/>
          <w:szCs w:val="20"/>
        </w:rPr>
        <w:t xml:space="preserve"> </w:t>
      </w:r>
      <w:r>
        <w:rPr>
          <w:rFonts w:ascii="宋体" w:hAnsi="宋体" w:eastAsia="宋体" w:cs="宋体"/>
          <w:spacing w:val="13"/>
          <w:sz w:val="20"/>
          <w:szCs w:val="20"/>
        </w:rPr>
        <w:t>以下折线图反映了2022年哪一时间段内S</w:t>
      </w:r>
      <w:r>
        <w:rPr>
          <w:rFonts w:ascii="宋体" w:hAnsi="宋体" w:eastAsia="宋体" w:cs="宋体"/>
          <w:spacing w:val="-11"/>
          <w:sz w:val="20"/>
          <w:szCs w:val="20"/>
        </w:rPr>
        <w:t xml:space="preserve"> </w:t>
      </w:r>
      <w:r>
        <w:rPr>
          <w:rFonts w:ascii="宋体" w:hAnsi="宋体" w:eastAsia="宋体" w:cs="宋体"/>
          <w:spacing w:val="13"/>
          <w:sz w:val="20"/>
          <w:szCs w:val="20"/>
        </w:rPr>
        <w:t>省各级12315工作机构的接收诉求</w:t>
      </w:r>
      <w:r>
        <w:rPr>
          <w:rFonts w:ascii="宋体" w:hAnsi="宋体" w:eastAsia="宋体" w:cs="宋体"/>
          <w:spacing w:val="12"/>
          <w:sz w:val="20"/>
          <w:szCs w:val="20"/>
        </w:rPr>
        <w:t>量环比增</w:t>
      </w:r>
    </w:p>
    <w:p w14:paraId="70D59EDD">
      <w:pPr>
        <w:spacing w:before="144" w:line="219" w:lineRule="auto"/>
        <w:ind w:left="400"/>
        <w:rPr>
          <w:rFonts w:ascii="宋体" w:hAnsi="宋体" w:eastAsia="宋体" w:cs="宋体"/>
          <w:sz w:val="20"/>
          <w:szCs w:val="20"/>
        </w:rPr>
      </w:pPr>
      <w:r>
        <w:rPr>
          <w:rFonts w:ascii="宋体" w:hAnsi="宋体" w:eastAsia="宋体" w:cs="宋体"/>
          <w:spacing w:val="8"/>
          <w:sz w:val="20"/>
          <w:szCs w:val="20"/>
        </w:rPr>
        <w:t>量的变化趋势?</w:t>
      </w:r>
    </w:p>
    <w:p w14:paraId="552BDE35">
      <w:pPr>
        <w:spacing w:line="282" w:lineRule="auto"/>
        <w:rPr>
          <w:rFonts w:ascii="Arial"/>
          <w:sz w:val="21"/>
        </w:rPr>
      </w:pPr>
    </w:p>
    <w:p w14:paraId="7E76B914">
      <w:pPr>
        <w:spacing w:before="1" w:line="1690" w:lineRule="exact"/>
        <w:ind w:firstLine="2780"/>
      </w:pPr>
      <w:r>
        <w:rPr>
          <w:position w:val="-33"/>
        </w:rPr>
        <w:drawing>
          <wp:inline distT="0" distB="0" distL="0" distR="0">
            <wp:extent cx="1746250" cy="10731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7"/>
                    <a:stretch>
                      <a:fillRect/>
                    </a:stretch>
                  </pic:blipFill>
                  <pic:spPr>
                    <a:xfrm>
                      <a:off x="0" y="0"/>
                      <a:ext cx="1746261" cy="1073189"/>
                    </a:xfrm>
                    <a:prstGeom prst="rect">
                      <a:avLst/>
                    </a:prstGeom>
                  </pic:spPr>
                </pic:pic>
              </a:graphicData>
            </a:graphic>
          </wp:inline>
        </w:drawing>
      </w:r>
    </w:p>
    <w:p w14:paraId="3869EB91">
      <w:pPr>
        <w:spacing w:line="282" w:lineRule="auto"/>
        <w:rPr>
          <w:rFonts w:ascii="Arial"/>
          <w:sz w:val="21"/>
        </w:rPr>
      </w:pPr>
    </w:p>
    <w:p w14:paraId="5A429F52">
      <w:pPr>
        <w:spacing w:line="282" w:lineRule="auto"/>
        <w:rPr>
          <w:rFonts w:ascii="Arial"/>
          <w:sz w:val="21"/>
        </w:rPr>
      </w:pPr>
    </w:p>
    <w:p w14:paraId="678E2DED">
      <w:pPr>
        <w:spacing w:before="72" w:line="219" w:lineRule="auto"/>
        <w:ind w:left="400"/>
        <w:rPr>
          <w:rFonts w:ascii="宋体" w:hAnsi="宋体" w:eastAsia="宋体" w:cs="宋体"/>
          <w:sz w:val="22"/>
          <w:szCs w:val="22"/>
        </w:rPr>
      </w:pPr>
      <w:r>
        <w:rPr>
          <w:rFonts w:ascii="Times New Roman" w:hAnsi="Times New Roman" w:eastAsia="Times New Roman" w:cs="Times New Roman"/>
          <w:spacing w:val="-1"/>
          <w:sz w:val="22"/>
          <w:szCs w:val="22"/>
        </w:rPr>
        <w:t>A.2</w:t>
      </w:r>
      <w:r>
        <w:rPr>
          <w:rFonts w:ascii="宋体" w:hAnsi="宋体" w:eastAsia="宋体" w:cs="宋体"/>
          <w:spacing w:val="-1"/>
          <w:sz w:val="22"/>
          <w:szCs w:val="22"/>
        </w:rPr>
        <w:t>～</w:t>
      </w:r>
      <w:r>
        <w:rPr>
          <w:rFonts w:ascii="Times New Roman" w:hAnsi="Times New Roman" w:eastAsia="Times New Roman" w:cs="Times New Roman"/>
          <w:spacing w:val="-1"/>
          <w:sz w:val="22"/>
          <w:szCs w:val="22"/>
        </w:rPr>
        <w:t xml:space="preserve">5   </w:t>
      </w:r>
      <w:r>
        <w:rPr>
          <w:rFonts w:ascii="宋体" w:hAnsi="宋体" w:eastAsia="宋体" w:cs="宋体"/>
          <w:spacing w:val="-1"/>
          <w:sz w:val="22"/>
          <w:szCs w:val="22"/>
        </w:rPr>
        <w:t>月</w:t>
      </w:r>
      <w:r>
        <w:rPr>
          <w:rFonts w:ascii="宋体" w:hAnsi="宋体" w:eastAsia="宋体" w:cs="宋体"/>
          <w:sz w:val="22"/>
          <w:szCs w:val="22"/>
        </w:rPr>
        <w:t xml:space="preserve">                         </w:t>
      </w:r>
      <w:r>
        <w:rPr>
          <w:rFonts w:ascii="Times New Roman" w:hAnsi="Times New Roman" w:eastAsia="Times New Roman" w:cs="Times New Roman"/>
          <w:spacing w:val="-1"/>
          <w:sz w:val="22"/>
          <w:szCs w:val="22"/>
        </w:rPr>
        <w:t>B.3</w:t>
      </w:r>
      <w:r>
        <w:rPr>
          <w:rFonts w:ascii="宋体" w:hAnsi="宋体" w:eastAsia="宋体" w:cs="宋体"/>
          <w:spacing w:val="-1"/>
          <w:sz w:val="22"/>
          <w:szCs w:val="22"/>
        </w:rPr>
        <w:t>～</w:t>
      </w:r>
      <w:r>
        <w:rPr>
          <w:rFonts w:ascii="Times New Roman" w:hAnsi="Times New Roman" w:eastAsia="Times New Roman" w:cs="Times New Roman"/>
          <w:spacing w:val="-1"/>
          <w:sz w:val="22"/>
          <w:szCs w:val="22"/>
        </w:rPr>
        <w:t>6</w:t>
      </w:r>
      <w:r>
        <w:rPr>
          <w:rFonts w:ascii="Times New Roman" w:hAnsi="Times New Roman" w:eastAsia="Times New Roman" w:cs="Times New Roman"/>
          <w:spacing w:val="9"/>
          <w:sz w:val="22"/>
          <w:szCs w:val="22"/>
        </w:rPr>
        <w:t xml:space="preserve">   </w:t>
      </w:r>
      <w:r>
        <w:rPr>
          <w:rFonts w:ascii="宋体" w:hAnsi="宋体" w:eastAsia="宋体" w:cs="宋体"/>
          <w:spacing w:val="-1"/>
          <w:sz w:val="22"/>
          <w:szCs w:val="22"/>
        </w:rPr>
        <w:t>月</w:t>
      </w:r>
    </w:p>
    <w:p w14:paraId="77D9075A">
      <w:pPr>
        <w:spacing w:before="109" w:line="219" w:lineRule="auto"/>
        <w:ind w:left="400"/>
        <w:rPr>
          <w:rFonts w:ascii="宋体" w:hAnsi="宋体" w:eastAsia="宋体" w:cs="宋体"/>
          <w:sz w:val="22"/>
          <w:szCs w:val="22"/>
        </w:rPr>
      </w:pPr>
      <w:r>
        <w:rPr>
          <w:rFonts w:ascii="Times New Roman" w:hAnsi="Times New Roman" w:eastAsia="Times New Roman" w:cs="Times New Roman"/>
          <w:spacing w:val="-2"/>
          <w:sz w:val="22"/>
          <w:szCs w:val="22"/>
        </w:rPr>
        <w:t>C.5</w:t>
      </w:r>
      <w:r>
        <w:rPr>
          <w:rFonts w:ascii="宋体" w:hAnsi="宋体" w:eastAsia="宋体" w:cs="宋体"/>
          <w:spacing w:val="-2"/>
          <w:sz w:val="22"/>
          <w:szCs w:val="22"/>
        </w:rPr>
        <w:t>～</w:t>
      </w:r>
      <w:r>
        <w:rPr>
          <w:rFonts w:ascii="Times New Roman" w:hAnsi="Times New Roman" w:eastAsia="Times New Roman" w:cs="Times New Roman"/>
          <w:spacing w:val="-2"/>
          <w:sz w:val="22"/>
          <w:szCs w:val="22"/>
        </w:rPr>
        <w:t xml:space="preserve">8   </w:t>
      </w:r>
      <w:r>
        <w:rPr>
          <w:rFonts w:ascii="宋体" w:hAnsi="宋体" w:eastAsia="宋体" w:cs="宋体"/>
          <w:spacing w:val="-2"/>
          <w:sz w:val="22"/>
          <w:szCs w:val="22"/>
        </w:rPr>
        <w:t>月</w:t>
      </w:r>
      <w:r>
        <w:rPr>
          <w:rFonts w:ascii="宋体" w:hAnsi="宋体" w:eastAsia="宋体" w:cs="宋体"/>
          <w:spacing w:val="1"/>
          <w:sz w:val="22"/>
          <w:szCs w:val="22"/>
        </w:rPr>
        <w:t xml:space="preserve">                         </w:t>
      </w:r>
      <w:r>
        <w:rPr>
          <w:rFonts w:ascii="Times New Roman" w:hAnsi="Times New Roman" w:eastAsia="Times New Roman" w:cs="Times New Roman"/>
          <w:spacing w:val="-2"/>
          <w:sz w:val="22"/>
          <w:szCs w:val="22"/>
        </w:rPr>
        <w:t>D.8</w:t>
      </w:r>
      <w:r>
        <w:rPr>
          <w:rFonts w:ascii="宋体" w:hAnsi="宋体" w:eastAsia="宋体" w:cs="宋体"/>
          <w:spacing w:val="-2"/>
          <w:sz w:val="22"/>
          <w:szCs w:val="22"/>
        </w:rPr>
        <w:t>～</w:t>
      </w:r>
      <w:r>
        <w:rPr>
          <w:rFonts w:ascii="Times New Roman" w:hAnsi="Times New Roman" w:eastAsia="Times New Roman" w:cs="Times New Roman"/>
          <w:spacing w:val="-2"/>
          <w:sz w:val="22"/>
          <w:szCs w:val="22"/>
        </w:rPr>
        <w:t xml:space="preserve">11   </w:t>
      </w:r>
      <w:r>
        <w:rPr>
          <w:rFonts w:ascii="宋体" w:hAnsi="宋体" w:eastAsia="宋体" w:cs="宋体"/>
          <w:spacing w:val="-2"/>
          <w:sz w:val="22"/>
          <w:szCs w:val="22"/>
        </w:rPr>
        <w:t>月</w:t>
      </w:r>
    </w:p>
    <w:p w14:paraId="2157754F">
      <w:pPr>
        <w:spacing w:before="116" w:line="219" w:lineRule="auto"/>
        <w:rPr>
          <w:rFonts w:ascii="宋体" w:hAnsi="宋体" w:eastAsia="宋体" w:cs="宋体"/>
          <w:sz w:val="20"/>
          <w:szCs w:val="20"/>
        </w:rPr>
      </w:pPr>
      <w:r>
        <w:rPr>
          <w:rFonts w:ascii="Times New Roman" w:hAnsi="Times New Roman" w:eastAsia="Times New Roman" w:cs="Times New Roman"/>
          <w:spacing w:val="12"/>
          <w:sz w:val="20"/>
          <w:szCs w:val="20"/>
        </w:rPr>
        <w:t xml:space="preserve">120. </w:t>
      </w:r>
      <w:r>
        <w:rPr>
          <w:rFonts w:ascii="宋体" w:hAnsi="宋体" w:eastAsia="宋体" w:cs="宋体"/>
          <w:spacing w:val="12"/>
          <w:sz w:val="20"/>
          <w:szCs w:val="20"/>
        </w:rPr>
        <w:t>关于2022年</w:t>
      </w:r>
      <w:r>
        <w:rPr>
          <w:rFonts w:ascii="Times New Roman" w:hAnsi="Times New Roman" w:eastAsia="Times New Roman" w:cs="Times New Roman"/>
          <w:spacing w:val="12"/>
          <w:sz w:val="20"/>
          <w:szCs w:val="20"/>
        </w:rPr>
        <w:t>S</w:t>
      </w:r>
      <w:r>
        <w:rPr>
          <w:rFonts w:ascii="Times New Roman" w:hAnsi="Times New Roman" w:eastAsia="Times New Roman" w:cs="Times New Roman"/>
          <w:spacing w:val="48"/>
          <w:sz w:val="20"/>
          <w:szCs w:val="20"/>
        </w:rPr>
        <w:t xml:space="preserve"> </w:t>
      </w:r>
      <w:r>
        <w:rPr>
          <w:rFonts w:ascii="宋体" w:hAnsi="宋体" w:eastAsia="宋体" w:cs="宋体"/>
          <w:spacing w:val="12"/>
          <w:sz w:val="20"/>
          <w:szCs w:val="20"/>
        </w:rPr>
        <w:t>省各级12315工作机构接收诉求状况，不能从以上资料中推出的是：</w:t>
      </w:r>
    </w:p>
    <w:p w14:paraId="75A0C622">
      <w:pPr>
        <w:spacing w:before="154" w:line="219" w:lineRule="auto"/>
        <w:ind w:left="400"/>
        <w:rPr>
          <w:rFonts w:ascii="宋体" w:hAnsi="宋体" w:eastAsia="宋体" w:cs="宋体"/>
          <w:sz w:val="20"/>
          <w:szCs w:val="20"/>
        </w:rPr>
      </w:pPr>
      <w:r>
        <w:rPr>
          <w:rFonts w:ascii="宋体" w:hAnsi="宋体" w:eastAsia="宋体" w:cs="宋体"/>
          <w:spacing w:val="13"/>
          <w:sz w:val="20"/>
          <w:szCs w:val="20"/>
        </w:rPr>
        <w:t>A.2～12  月间，接收诉求件数环比增量最大的是</w:t>
      </w:r>
      <w:r>
        <w:rPr>
          <w:rFonts w:ascii="宋体" w:hAnsi="宋体" w:eastAsia="宋体" w:cs="宋体"/>
          <w:spacing w:val="12"/>
          <w:sz w:val="20"/>
          <w:szCs w:val="20"/>
        </w:rPr>
        <w:t>3月</w:t>
      </w:r>
    </w:p>
    <w:p w14:paraId="66423B67">
      <w:pPr>
        <w:spacing w:before="133" w:line="219" w:lineRule="auto"/>
        <w:ind w:left="400"/>
        <w:rPr>
          <w:rFonts w:ascii="宋体" w:hAnsi="宋体" w:eastAsia="宋体" w:cs="宋体"/>
          <w:sz w:val="20"/>
          <w:szCs w:val="20"/>
        </w:rPr>
      </w:pPr>
      <w:r>
        <w:rPr>
          <w:rFonts w:ascii="宋体" w:hAnsi="宋体" w:eastAsia="宋体" w:cs="宋体"/>
          <w:spacing w:val="13"/>
          <w:sz w:val="20"/>
          <w:szCs w:val="20"/>
        </w:rPr>
        <w:t>B.</w:t>
      </w:r>
      <w:r>
        <w:rPr>
          <w:rFonts w:ascii="宋体" w:hAnsi="宋体" w:eastAsia="宋体" w:cs="宋体"/>
          <w:spacing w:val="-27"/>
          <w:sz w:val="20"/>
          <w:szCs w:val="20"/>
        </w:rPr>
        <w:t xml:space="preserve"> </w:t>
      </w:r>
      <w:r>
        <w:rPr>
          <w:rFonts w:ascii="宋体" w:hAnsi="宋体" w:eastAsia="宋体" w:cs="宋体"/>
          <w:spacing w:val="13"/>
          <w:sz w:val="20"/>
          <w:szCs w:val="20"/>
        </w:rPr>
        <w:t>全年接收诉求件数最多月份的诉求件数是最少</w:t>
      </w:r>
      <w:r>
        <w:rPr>
          <w:rFonts w:ascii="宋体" w:hAnsi="宋体" w:eastAsia="宋体" w:cs="宋体"/>
          <w:spacing w:val="12"/>
          <w:sz w:val="20"/>
          <w:szCs w:val="20"/>
        </w:rPr>
        <w:t>月份的1.5倍以上</w:t>
      </w:r>
    </w:p>
    <w:p w14:paraId="1DFEEC9F">
      <w:pPr>
        <w:spacing w:before="122" w:line="219" w:lineRule="auto"/>
        <w:ind w:left="400"/>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34"/>
          <w:w w:val="101"/>
          <w:sz w:val="20"/>
          <w:szCs w:val="20"/>
        </w:rPr>
        <w:t xml:space="preserve"> </w:t>
      </w:r>
      <w:r>
        <w:rPr>
          <w:rFonts w:ascii="宋体" w:hAnsi="宋体" w:eastAsia="宋体" w:cs="宋体"/>
          <w:spacing w:val="12"/>
          <w:sz w:val="20"/>
          <w:szCs w:val="20"/>
        </w:rPr>
        <w:t>全年举报接收量占本渠道投诉、举报接收量比重最高的渠道是来函</w:t>
      </w:r>
    </w:p>
    <w:p w14:paraId="1BAE84B1">
      <w:pPr>
        <w:spacing w:line="286" w:lineRule="auto"/>
        <w:rPr>
          <w:rFonts w:ascii="Arial"/>
          <w:sz w:val="21"/>
        </w:rPr>
      </w:pPr>
    </w:p>
    <w:p w14:paraId="0BD507F4">
      <w:pPr>
        <w:spacing w:before="58" w:line="165" w:lineRule="auto"/>
        <w:ind w:left="40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p w14:paraId="506FBA1D">
      <w:pPr>
        <w:spacing w:line="219" w:lineRule="auto"/>
        <w:rPr>
          <w:rFonts w:hint="eastAsia" w:ascii="宋体" w:hAnsi="宋体" w:eastAsia="宋体" w:cs="宋体"/>
          <w:sz w:val="20"/>
          <w:szCs w:val="20"/>
          <w:lang w:eastAsia="zh-CN"/>
        </w:rPr>
        <w:sectPr>
          <w:pgSz w:w="11910" w:h="16840"/>
          <w:pgMar w:top="400" w:right="1786" w:bottom="0" w:left="1779" w:header="0" w:footer="0" w:gutter="0"/>
          <w:cols w:space="720" w:num="1"/>
        </w:sectPr>
      </w:pPr>
      <w:r>
        <w:rPr>
          <w:rFonts w:hint="eastAsia" w:ascii="宋体" w:hAnsi="宋体" w:eastAsia="宋体" w:cs="宋体"/>
          <w:spacing w:val="-20"/>
          <w:sz w:val="20"/>
          <w:szCs w:val="20"/>
          <w:lang w:eastAsia="zh-CN"/>
        </w:rPr>
        <w:t xml:space="preserve"> </w:t>
      </w:r>
    </w:p>
    <w:p w14:paraId="3B77B77F">
      <w:pPr>
        <w:spacing w:line="439" w:lineRule="auto"/>
        <w:rPr>
          <w:rFonts w:ascii="Arial"/>
          <w:sz w:val="21"/>
        </w:rPr>
      </w:pPr>
    </w:p>
    <w:p w14:paraId="31EAA3E3">
      <w:pPr>
        <w:spacing w:line="327" w:lineRule="auto"/>
        <w:rPr>
          <w:rFonts w:hint="eastAsia" w:ascii="Arial" w:eastAsia="宋体"/>
          <w:sz w:val="21"/>
          <w:lang w:eastAsia="zh-CN"/>
        </w:rPr>
      </w:pPr>
      <w:r>
        <w:rPr>
          <w:rFonts w:hint="eastAsia" w:ascii="宋体" w:hAnsi="宋体" w:eastAsia="宋体" w:cs="宋体"/>
          <w:spacing w:val="7"/>
          <w:sz w:val="17"/>
          <w:szCs w:val="17"/>
          <w:lang w:eastAsia="zh-CN"/>
        </w:rPr>
        <w:t xml:space="preserve"> </w:t>
      </w:r>
    </w:p>
    <w:p w14:paraId="3F92233C">
      <w:pPr>
        <w:pStyle w:val="2"/>
        <w:spacing w:before="68" w:line="220" w:lineRule="auto"/>
        <w:ind w:left="393"/>
      </w:pPr>
      <w:r>
        <w:rPr>
          <w:rFonts w:ascii="Times New Roman" w:hAnsi="Times New Roman" w:eastAsia="Times New Roman" w:cs="Times New Roman"/>
          <w:spacing w:val="6"/>
        </w:rPr>
        <w:t xml:space="preserve">D.  </w:t>
      </w:r>
      <w:r>
        <w:rPr>
          <w:spacing w:val="6"/>
        </w:rPr>
        <w:t>全年互联网渠道投诉、举报接收件数超过40万件</w:t>
      </w:r>
    </w:p>
    <w:p w14:paraId="0503F77C">
      <w:pPr>
        <w:pStyle w:val="2"/>
        <w:spacing w:before="151" w:line="213" w:lineRule="auto"/>
        <w:ind w:left="393"/>
      </w:pPr>
      <w:r>
        <w:rPr>
          <w:spacing w:val="-2"/>
        </w:rPr>
        <w:t>三、根据以下资料，回答问题。</w:t>
      </w:r>
    </w:p>
    <w:p w14:paraId="4A05408A">
      <w:pPr>
        <w:spacing w:before="209" w:line="5160" w:lineRule="exact"/>
        <w:ind w:firstLine="768"/>
      </w:pPr>
      <w:r>
        <w:rPr>
          <w:position w:val="-103"/>
        </w:rPr>
        <w:pict>
          <v:group id="_x0000_s1047" o:spid="_x0000_s1047" o:spt="203" style="height:258.05pt;width:391.25pt;" coordsize="7825,5160">
            <o:lock v:ext="edit"/>
            <v:shape id="_x0000_s1048" o:spid="_x0000_s1048" o:spt="75" type="#_x0000_t75" style="position:absolute;left:1514;top:0;height:5160;width:6310;" filled="f" stroked="f" coordsize="21600,21600">
              <v:path/>
              <v:fill on="f" focussize="0,0"/>
              <v:stroke on="f"/>
              <v:imagedata r:id="rId58" o:title=""/>
              <o:lock v:ext="edit" aspectratio="t"/>
            </v:shape>
            <v:shape id="_x0000_s1049" o:spid="_x0000_s1049" o:spt="202" type="#_x0000_t202" style="position:absolute;left:-20;top:101;height:5013;width:7800;" filled="f" stroked="f" coordsize="21600,21600">
              <v:path/>
              <v:fill on="f" focussize="0,0"/>
              <v:stroke on="f"/>
              <v:imagedata o:title=""/>
              <o:lock v:ext="edit" aspectratio="f"/>
              <v:textbox inset="0mm,0mm,0mm,0mm">
                <w:txbxContent>
                  <w:p w14:paraId="2DFE9C77">
                    <w:pPr>
                      <w:spacing w:before="20" w:line="188" w:lineRule="auto"/>
                      <w:ind w:left="158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14000</w:t>
                    </w:r>
                  </w:p>
                  <w:p w14:paraId="1CC8E133">
                    <w:pPr>
                      <w:spacing w:line="256" w:lineRule="auto"/>
                      <w:rPr>
                        <w:rFonts w:ascii="Arial"/>
                        <w:sz w:val="21"/>
                      </w:rPr>
                    </w:pPr>
                  </w:p>
                  <w:p w14:paraId="5ABD14C4">
                    <w:pPr>
                      <w:spacing w:before="49" w:line="188" w:lineRule="auto"/>
                      <w:ind w:left="158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12000</w:t>
                    </w:r>
                  </w:p>
                  <w:p w14:paraId="07D5C101">
                    <w:pPr>
                      <w:spacing w:line="266" w:lineRule="auto"/>
                      <w:rPr>
                        <w:rFonts w:ascii="Arial"/>
                        <w:sz w:val="21"/>
                      </w:rPr>
                    </w:pPr>
                  </w:p>
                  <w:p w14:paraId="455057EA">
                    <w:pPr>
                      <w:spacing w:before="49" w:line="188" w:lineRule="auto"/>
                      <w:ind w:left="158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10000</w:t>
                    </w:r>
                  </w:p>
                  <w:p w14:paraId="6658853F">
                    <w:pPr>
                      <w:spacing w:line="266" w:lineRule="auto"/>
                      <w:rPr>
                        <w:rFonts w:ascii="Arial"/>
                        <w:sz w:val="21"/>
                      </w:rPr>
                    </w:pPr>
                  </w:p>
                  <w:p w14:paraId="5F43719F">
                    <w:pPr>
                      <w:spacing w:before="49" w:line="188" w:lineRule="auto"/>
                      <w:ind w:left="169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8000</w:t>
                    </w:r>
                  </w:p>
                  <w:p w14:paraId="4FE893A1">
                    <w:pPr>
                      <w:spacing w:line="266" w:lineRule="auto"/>
                      <w:rPr>
                        <w:rFonts w:ascii="Arial"/>
                        <w:sz w:val="21"/>
                      </w:rPr>
                    </w:pPr>
                  </w:p>
                  <w:p w14:paraId="1D74DCE0">
                    <w:pPr>
                      <w:spacing w:before="49" w:line="188" w:lineRule="auto"/>
                      <w:ind w:left="169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6000</w:t>
                    </w:r>
                  </w:p>
                  <w:p w14:paraId="1F4CD718">
                    <w:pPr>
                      <w:spacing w:line="256" w:lineRule="auto"/>
                      <w:rPr>
                        <w:rFonts w:ascii="Arial"/>
                        <w:sz w:val="21"/>
                      </w:rPr>
                    </w:pPr>
                  </w:p>
                  <w:p w14:paraId="1950DFE7">
                    <w:pPr>
                      <w:spacing w:before="49" w:line="188" w:lineRule="auto"/>
                      <w:ind w:left="169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4000</w:t>
                    </w:r>
                  </w:p>
                  <w:p w14:paraId="4D2EC38C">
                    <w:pPr>
                      <w:spacing w:line="256" w:lineRule="auto"/>
                      <w:rPr>
                        <w:rFonts w:ascii="Arial"/>
                        <w:sz w:val="21"/>
                      </w:rPr>
                    </w:pPr>
                  </w:p>
                  <w:p w14:paraId="50F5C19B">
                    <w:pPr>
                      <w:spacing w:before="49" w:line="188" w:lineRule="auto"/>
                      <w:ind w:left="169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2000</w:t>
                    </w:r>
                  </w:p>
                  <w:p w14:paraId="0AF781C6">
                    <w:pPr>
                      <w:spacing w:before="128"/>
                    </w:pPr>
                  </w:p>
                  <w:tbl>
                    <w:tblPr>
                      <w:tblStyle w:val="7"/>
                      <w:tblW w:w="774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2"/>
                      <w:gridCol w:w="919"/>
                      <w:gridCol w:w="908"/>
                      <w:gridCol w:w="919"/>
                      <w:gridCol w:w="909"/>
                      <w:gridCol w:w="908"/>
                      <w:gridCol w:w="924"/>
                    </w:tblGrid>
                    <w:tr w14:paraId="4C0F5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2262" w:type="dxa"/>
                          <w:vAlign w:val="top"/>
                        </w:tcPr>
                        <w:p w14:paraId="68AB923D">
                          <w:pPr>
                            <w:spacing w:before="67" w:line="183" w:lineRule="auto"/>
                            <w:ind w:left="1974"/>
                            <w:rPr>
                              <w:rFonts w:ascii="宋体" w:hAnsi="宋体" w:eastAsia="宋体" w:cs="宋体"/>
                              <w:sz w:val="21"/>
                              <w:szCs w:val="21"/>
                            </w:rPr>
                          </w:pPr>
                          <w:r>
                            <w:rPr>
                              <w:rFonts w:ascii="宋体" w:hAnsi="宋体" w:eastAsia="宋体" w:cs="宋体"/>
                              <w:sz w:val="21"/>
                              <w:szCs w:val="21"/>
                            </w:rPr>
                            <w:t>0</w:t>
                          </w:r>
                        </w:p>
                      </w:tc>
                      <w:tc>
                        <w:tcPr>
                          <w:tcW w:w="919" w:type="dxa"/>
                          <w:vAlign w:val="top"/>
                        </w:tcPr>
                        <w:p w14:paraId="7756F34C">
                          <w:pPr>
                            <w:spacing w:before="73" w:line="219" w:lineRule="auto"/>
                            <w:ind w:left="132"/>
                            <w:rPr>
                              <w:rFonts w:ascii="宋体" w:hAnsi="宋体" w:eastAsia="宋体" w:cs="宋体"/>
                              <w:sz w:val="21"/>
                              <w:szCs w:val="21"/>
                            </w:rPr>
                          </w:pPr>
                          <w:r>
                            <w:rPr>
                              <w:rFonts w:ascii="宋体" w:hAnsi="宋体" w:eastAsia="宋体" w:cs="宋体"/>
                              <w:spacing w:val="-2"/>
                              <w:sz w:val="21"/>
                              <w:szCs w:val="21"/>
                            </w:rPr>
                            <w:t>2017年</w:t>
                          </w:r>
                        </w:p>
                      </w:tc>
                      <w:tc>
                        <w:tcPr>
                          <w:tcW w:w="908" w:type="dxa"/>
                          <w:shd w:val="clear" w:color="auto" w:fill="FFFFFF"/>
                          <w:vAlign w:val="top"/>
                        </w:tcPr>
                        <w:p w14:paraId="7533AC95">
                          <w:pPr>
                            <w:spacing w:before="73" w:line="219" w:lineRule="auto"/>
                            <w:ind w:left="133"/>
                            <w:rPr>
                              <w:rFonts w:ascii="宋体" w:hAnsi="宋体" w:eastAsia="宋体" w:cs="宋体"/>
                              <w:sz w:val="21"/>
                              <w:szCs w:val="21"/>
                            </w:rPr>
                          </w:pPr>
                          <w:r>
                            <w:rPr>
                              <w:rFonts w:ascii="宋体" w:hAnsi="宋体" w:eastAsia="宋体" w:cs="宋体"/>
                              <w:spacing w:val="-2"/>
                              <w:sz w:val="21"/>
                              <w:szCs w:val="21"/>
                            </w:rPr>
                            <w:t>2018年</w:t>
                          </w:r>
                        </w:p>
                      </w:tc>
                      <w:tc>
                        <w:tcPr>
                          <w:tcW w:w="919" w:type="dxa"/>
                          <w:shd w:val="clear" w:color="auto" w:fill="FFFFFF"/>
                          <w:vAlign w:val="top"/>
                        </w:tcPr>
                        <w:p w14:paraId="5A9770AC">
                          <w:pPr>
                            <w:spacing w:before="73" w:line="219" w:lineRule="auto"/>
                            <w:ind w:left="135"/>
                            <w:rPr>
                              <w:rFonts w:ascii="宋体" w:hAnsi="宋体" w:eastAsia="宋体" w:cs="宋体"/>
                              <w:sz w:val="21"/>
                              <w:szCs w:val="21"/>
                            </w:rPr>
                          </w:pPr>
                          <w:r>
                            <w:rPr>
                              <w:rFonts w:ascii="宋体" w:hAnsi="宋体" w:eastAsia="宋体" w:cs="宋体"/>
                              <w:spacing w:val="-2"/>
                              <w:sz w:val="21"/>
                              <w:szCs w:val="21"/>
                            </w:rPr>
                            <w:t>2019年</w:t>
                          </w:r>
                        </w:p>
                      </w:tc>
                      <w:tc>
                        <w:tcPr>
                          <w:tcW w:w="909" w:type="dxa"/>
                          <w:shd w:val="clear" w:color="auto" w:fill="FFFFFF"/>
                          <w:vAlign w:val="top"/>
                        </w:tcPr>
                        <w:p w14:paraId="79ADB5A2">
                          <w:pPr>
                            <w:spacing w:before="73" w:line="219" w:lineRule="auto"/>
                            <w:ind w:left="137"/>
                            <w:rPr>
                              <w:rFonts w:ascii="宋体" w:hAnsi="宋体" w:eastAsia="宋体" w:cs="宋体"/>
                              <w:sz w:val="21"/>
                              <w:szCs w:val="21"/>
                            </w:rPr>
                          </w:pPr>
                          <w:r>
                            <w:rPr>
                              <w:rFonts w:ascii="宋体" w:hAnsi="宋体" w:eastAsia="宋体" w:cs="宋体"/>
                              <w:spacing w:val="-2"/>
                              <w:sz w:val="21"/>
                              <w:szCs w:val="21"/>
                            </w:rPr>
                            <w:t>2020年</w:t>
                          </w:r>
                        </w:p>
                      </w:tc>
                      <w:tc>
                        <w:tcPr>
                          <w:tcW w:w="908" w:type="dxa"/>
                          <w:shd w:val="clear" w:color="auto" w:fill="FFFFFF"/>
                          <w:vAlign w:val="top"/>
                        </w:tcPr>
                        <w:p w14:paraId="5FB3DB61">
                          <w:pPr>
                            <w:spacing w:before="73" w:line="219" w:lineRule="auto"/>
                            <w:ind w:left="137"/>
                            <w:rPr>
                              <w:rFonts w:ascii="宋体" w:hAnsi="宋体" w:eastAsia="宋体" w:cs="宋体"/>
                              <w:sz w:val="21"/>
                              <w:szCs w:val="21"/>
                            </w:rPr>
                          </w:pPr>
                          <w:r>
                            <w:rPr>
                              <w:rFonts w:ascii="宋体" w:hAnsi="宋体" w:eastAsia="宋体" w:cs="宋体"/>
                              <w:spacing w:val="-2"/>
                              <w:sz w:val="21"/>
                              <w:szCs w:val="21"/>
                            </w:rPr>
                            <w:t>2021年</w:t>
                          </w:r>
                        </w:p>
                      </w:tc>
                      <w:tc>
                        <w:tcPr>
                          <w:tcW w:w="924" w:type="dxa"/>
                          <w:shd w:val="clear" w:color="auto" w:fill="FFFFFF"/>
                          <w:vAlign w:val="top"/>
                        </w:tcPr>
                        <w:p w14:paraId="0C4C488F">
                          <w:pPr>
                            <w:spacing w:before="73" w:line="219" w:lineRule="auto"/>
                            <w:ind w:left="139"/>
                            <w:rPr>
                              <w:rFonts w:ascii="宋体" w:hAnsi="宋体" w:eastAsia="宋体" w:cs="宋体"/>
                              <w:sz w:val="21"/>
                              <w:szCs w:val="21"/>
                            </w:rPr>
                          </w:pPr>
                          <w:r>
                            <w:rPr>
                              <w:rFonts w:ascii="宋体" w:hAnsi="宋体" w:eastAsia="宋体" w:cs="宋体"/>
                              <w:spacing w:val="-2"/>
                              <w:sz w:val="21"/>
                              <w:szCs w:val="21"/>
                            </w:rPr>
                            <w:t>2022年</w:t>
                          </w:r>
                        </w:p>
                      </w:tc>
                    </w:tr>
                    <w:tr w14:paraId="3A67D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262" w:type="dxa"/>
                          <w:shd w:val="clear" w:color="auto" w:fill="FFFFFF"/>
                          <w:vAlign w:val="top"/>
                        </w:tcPr>
                        <w:p w14:paraId="68841B44">
                          <w:pPr>
                            <w:spacing w:before="61" w:line="217" w:lineRule="auto"/>
                            <w:ind w:left="54"/>
                            <w:rPr>
                              <w:rFonts w:ascii="宋体" w:hAnsi="宋体" w:eastAsia="宋体" w:cs="宋体"/>
                              <w:sz w:val="21"/>
                              <w:szCs w:val="21"/>
                            </w:rPr>
                          </w:pPr>
                          <w:r>
                            <w:rPr>
                              <w:rFonts w:ascii="宋体" w:hAnsi="宋体" w:eastAsia="宋体" w:cs="宋体"/>
                              <w:spacing w:val="1"/>
                              <w:sz w:val="21"/>
                              <w:szCs w:val="21"/>
                            </w:rPr>
                            <w:t>口语音业务</w:t>
                          </w:r>
                        </w:p>
                      </w:tc>
                      <w:tc>
                        <w:tcPr>
                          <w:tcW w:w="919" w:type="dxa"/>
                          <w:vAlign w:val="top"/>
                        </w:tcPr>
                        <w:p w14:paraId="3FAF79C1">
                          <w:pPr>
                            <w:spacing w:before="115" w:line="169" w:lineRule="auto"/>
                            <w:ind w:left="242"/>
                            <w:rPr>
                              <w:rFonts w:ascii="宋体" w:hAnsi="宋体" w:eastAsia="宋体" w:cs="宋体"/>
                              <w:sz w:val="21"/>
                              <w:szCs w:val="21"/>
                            </w:rPr>
                          </w:pPr>
                          <w:r>
                            <w:rPr>
                              <w:rFonts w:ascii="宋体" w:hAnsi="宋体" w:eastAsia="宋体" w:cs="宋体"/>
                              <w:spacing w:val="-3"/>
                              <w:sz w:val="21"/>
                              <w:szCs w:val="21"/>
                            </w:rPr>
                            <w:t>2263</w:t>
                          </w:r>
                        </w:p>
                      </w:tc>
                      <w:tc>
                        <w:tcPr>
                          <w:tcW w:w="908" w:type="dxa"/>
                          <w:vAlign w:val="top"/>
                        </w:tcPr>
                        <w:p w14:paraId="536D57F4">
                          <w:pPr>
                            <w:spacing w:before="114" w:line="170" w:lineRule="auto"/>
                            <w:ind w:left="233"/>
                            <w:rPr>
                              <w:rFonts w:ascii="宋体" w:hAnsi="宋体" w:eastAsia="宋体" w:cs="宋体"/>
                              <w:sz w:val="21"/>
                              <w:szCs w:val="21"/>
                            </w:rPr>
                          </w:pPr>
                          <w:r>
                            <w:rPr>
                              <w:rFonts w:ascii="宋体" w:hAnsi="宋体" w:eastAsia="宋体" w:cs="宋体"/>
                              <w:spacing w:val="-5"/>
                              <w:sz w:val="21"/>
                              <w:szCs w:val="21"/>
                            </w:rPr>
                            <w:t>1744</w:t>
                          </w:r>
                        </w:p>
                      </w:tc>
                      <w:tc>
                        <w:tcPr>
                          <w:tcW w:w="919" w:type="dxa"/>
                          <w:shd w:val="clear" w:color="auto" w:fill="FFFFFF"/>
                          <w:vAlign w:val="top"/>
                        </w:tcPr>
                        <w:p w14:paraId="4CF5D231">
                          <w:pPr>
                            <w:spacing w:before="114" w:line="170" w:lineRule="auto"/>
                            <w:ind w:left="246"/>
                            <w:rPr>
                              <w:rFonts w:ascii="宋体" w:hAnsi="宋体" w:eastAsia="宋体" w:cs="宋体"/>
                              <w:sz w:val="21"/>
                              <w:szCs w:val="21"/>
                            </w:rPr>
                          </w:pPr>
                          <w:r>
                            <w:rPr>
                              <w:rFonts w:ascii="宋体" w:hAnsi="宋体" w:eastAsia="宋体" w:cs="宋体"/>
                              <w:spacing w:val="-5"/>
                              <w:sz w:val="21"/>
                              <w:szCs w:val="21"/>
                            </w:rPr>
                            <w:t>1613</w:t>
                          </w:r>
                        </w:p>
                      </w:tc>
                      <w:tc>
                        <w:tcPr>
                          <w:tcW w:w="909" w:type="dxa"/>
                          <w:shd w:val="clear" w:color="auto" w:fill="FFFFFF"/>
                          <w:vAlign w:val="top"/>
                        </w:tcPr>
                        <w:p w14:paraId="6442E11E">
                          <w:pPr>
                            <w:spacing w:before="114" w:line="170" w:lineRule="auto"/>
                            <w:ind w:left="236"/>
                            <w:rPr>
                              <w:rFonts w:ascii="宋体" w:hAnsi="宋体" w:eastAsia="宋体" w:cs="宋体"/>
                              <w:sz w:val="21"/>
                              <w:szCs w:val="21"/>
                            </w:rPr>
                          </w:pPr>
                          <w:r>
                            <w:rPr>
                              <w:rFonts w:ascii="宋体" w:hAnsi="宋体" w:eastAsia="宋体" w:cs="宋体"/>
                              <w:spacing w:val="-5"/>
                              <w:sz w:val="21"/>
                              <w:szCs w:val="21"/>
                            </w:rPr>
                            <w:t>1435</w:t>
                          </w:r>
                        </w:p>
                      </w:tc>
                      <w:tc>
                        <w:tcPr>
                          <w:tcW w:w="908" w:type="dxa"/>
                          <w:shd w:val="clear" w:color="auto" w:fill="FFFFFF"/>
                          <w:vAlign w:val="top"/>
                        </w:tcPr>
                        <w:p w14:paraId="25F90D61">
                          <w:pPr>
                            <w:spacing w:before="114" w:line="170" w:lineRule="auto"/>
                            <w:ind w:left="237"/>
                            <w:rPr>
                              <w:rFonts w:ascii="宋体" w:hAnsi="宋体" w:eastAsia="宋体" w:cs="宋体"/>
                              <w:sz w:val="21"/>
                              <w:szCs w:val="21"/>
                            </w:rPr>
                          </w:pPr>
                          <w:r>
                            <w:rPr>
                              <w:rFonts w:ascii="宋体" w:hAnsi="宋体" w:eastAsia="宋体" w:cs="宋体"/>
                              <w:spacing w:val="-5"/>
                              <w:sz w:val="21"/>
                              <w:szCs w:val="21"/>
                            </w:rPr>
                            <w:t>1375</w:t>
                          </w:r>
                        </w:p>
                      </w:tc>
                      <w:tc>
                        <w:tcPr>
                          <w:tcW w:w="924" w:type="dxa"/>
                          <w:shd w:val="clear" w:color="auto" w:fill="FFFFFF"/>
                          <w:vAlign w:val="top"/>
                        </w:tcPr>
                        <w:p w14:paraId="70F63014">
                          <w:pPr>
                            <w:spacing w:before="114" w:line="170" w:lineRule="auto"/>
                            <w:ind w:left="249"/>
                            <w:rPr>
                              <w:rFonts w:ascii="宋体" w:hAnsi="宋体" w:eastAsia="宋体" w:cs="宋体"/>
                              <w:sz w:val="21"/>
                              <w:szCs w:val="21"/>
                            </w:rPr>
                          </w:pPr>
                          <w:r>
                            <w:rPr>
                              <w:rFonts w:ascii="宋体" w:hAnsi="宋体" w:eastAsia="宋体" w:cs="宋体"/>
                              <w:spacing w:val="-5"/>
                              <w:sz w:val="21"/>
                              <w:szCs w:val="21"/>
                            </w:rPr>
                            <w:t>1364</w:t>
                          </w:r>
                        </w:p>
                      </w:tc>
                    </w:tr>
                    <w:tr w14:paraId="6EA63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262" w:type="dxa"/>
                          <w:shd w:val="clear" w:color="auto" w:fill="FFFFFF"/>
                          <w:vAlign w:val="top"/>
                        </w:tcPr>
                        <w:p w14:paraId="10EF636E">
                          <w:pPr>
                            <w:spacing w:before="53" w:line="215" w:lineRule="auto"/>
                            <w:ind w:left="54"/>
                            <w:rPr>
                              <w:rFonts w:ascii="宋体" w:hAnsi="宋体" w:eastAsia="宋体" w:cs="宋体"/>
                              <w:sz w:val="21"/>
                              <w:szCs w:val="21"/>
                            </w:rPr>
                          </w:pPr>
                          <w:r>
                            <w:rPr>
                              <w:rFonts w:ascii="宋体" w:hAnsi="宋体" w:eastAsia="宋体" w:cs="宋体"/>
                              <w:sz w:val="21"/>
                              <w:szCs w:val="21"/>
                            </w:rPr>
                            <w:t>□互联网宽带接入业务</w:t>
                          </w:r>
                        </w:p>
                      </w:tc>
                      <w:tc>
                        <w:tcPr>
                          <w:tcW w:w="919" w:type="dxa"/>
                          <w:vAlign w:val="top"/>
                        </w:tcPr>
                        <w:p w14:paraId="23410094">
                          <w:pPr>
                            <w:spacing w:before="106" w:line="168" w:lineRule="auto"/>
                            <w:ind w:left="242"/>
                            <w:rPr>
                              <w:rFonts w:ascii="宋体" w:hAnsi="宋体" w:eastAsia="宋体" w:cs="宋体"/>
                              <w:sz w:val="21"/>
                              <w:szCs w:val="21"/>
                            </w:rPr>
                          </w:pPr>
                          <w:r>
                            <w:rPr>
                              <w:rFonts w:ascii="宋体" w:hAnsi="宋体" w:eastAsia="宋体" w:cs="宋体"/>
                              <w:spacing w:val="-5"/>
                              <w:sz w:val="21"/>
                              <w:szCs w:val="21"/>
                            </w:rPr>
                            <w:t>1674</w:t>
                          </w:r>
                        </w:p>
                      </w:tc>
                      <w:tc>
                        <w:tcPr>
                          <w:tcW w:w="908" w:type="dxa"/>
                          <w:vAlign w:val="top"/>
                        </w:tcPr>
                        <w:p w14:paraId="337FFA43">
                          <w:pPr>
                            <w:spacing w:before="106" w:line="168" w:lineRule="auto"/>
                            <w:ind w:left="233"/>
                            <w:rPr>
                              <w:rFonts w:ascii="宋体" w:hAnsi="宋体" w:eastAsia="宋体" w:cs="宋体"/>
                              <w:sz w:val="21"/>
                              <w:szCs w:val="21"/>
                            </w:rPr>
                          </w:pPr>
                          <w:r>
                            <w:rPr>
                              <w:rFonts w:ascii="宋体" w:hAnsi="宋体" w:eastAsia="宋体" w:cs="宋体"/>
                              <w:spacing w:val="-5"/>
                              <w:sz w:val="21"/>
                              <w:szCs w:val="21"/>
                            </w:rPr>
                            <w:t>1784</w:t>
                          </w:r>
                        </w:p>
                      </w:tc>
                      <w:tc>
                        <w:tcPr>
                          <w:tcW w:w="919" w:type="dxa"/>
                          <w:shd w:val="clear" w:color="auto" w:fill="FFFFFF"/>
                          <w:vAlign w:val="top"/>
                        </w:tcPr>
                        <w:p w14:paraId="66164B35">
                          <w:pPr>
                            <w:spacing w:before="106" w:line="168" w:lineRule="auto"/>
                            <w:ind w:left="246"/>
                            <w:rPr>
                              <w:rFonts w:ascii="宋体" w:hAnsi="宋体" w:eastAsia="宋体" w:cs="宋体"/>
                              <w:sz w:val="21"/>
                              <w:szCs w:val="21"/>
                            </w:rPr>
                          </w:pPr>
                          <w:r>
                            <w:rPr>
                              <w:rFonts w:ascii="宋体" w:hAnsi="宋体" w:eastAsia="宋体" w:cs="宋体"/>
                              <w:spacing w:val="-5"/>
                              <w:sz w:val="21"/>
                              <w:szCs w:val="21"/>
                            </w:rPr>
                            <w:t>1855</w:t>
                          </w:r>
                        </w:p>
                      </w:tc>
                      <w:tc>
                        <w:tcPr>
                          <w:tcW w:w="909" w:type="dxa"/>
                          <w:shd w:val="clear" w:color="auto" w:fill="FFFFFF"/>
                          <w:vAlign w:val="top"/>
                        </w:tcPr>
                        <w:p w14:paraId="46C17828">
                          <w:pPr>
                            <w:spacing w:before="108" w:line="167" w:lineRule="auto"/>
                            <w:ind w:left="236"/>
                            <w:rPr>
                              <w:rFonts w:ascii="宋体" w:hAnsi="宋体" w:eastAsia="宋体" w:cs="宋体"/>
                              <w:sz w:val="21"/>
                              <w:szCs w:val="21"/>
                            </w:rPr>
                          </w:pPr>
                          <w:r>
                            <w:rPr>
                              <w:rFonts w:ascii="宋体" w:hAnsi="宋体" w:eastAsia="宋体" w:cs="宋体"/>
                              <w:spacing w:val="-3"/>
                              <w:sz w:val="21"/>
                              <w:szCs w:val="21"/>
                            </w:rPr>
                            <w:t>2027</w:t>
                          </w:r>
                        </w:p>
                      </w:tc>
                      <w:tc>
                        <w:tcPr>
                          <w:tcW w:w="908" w:type="dxa"/>
                          <w:shd w:val="clear" w:color="auto" w:fill="FFFFFF"/>
                          <w:vAlign w:val="top"/>
                        </w:tcPr>
                        <w:p w14:paraId="2A409DCB">
                          <w:pPr>
                            <w:spacing w:before="108" w:line="167" w:lineRule="auto"/>
                            <w:ind w:left="237"/>
                            <w:rPr>
                              <w:rFonts w:ascii="宋体" w:hAnsi="宋体" w:eastAsia="宋体" w:cs="宋体"/>
                              <w:sz w:val="21"/>
                              <w:szCs w:val="21"/>
                            </w:rPr>
                          </w:pPr>
                          <w:r>
                            <w:rPr>
                              <w:rFonts w:ascii="宋体" w:hAnsi="宋体" w:eastAsia="宋体" w:cs="宋体"/>
                              <w:spacing w:val="-3"/>
                              <w:sz w:val="21"/>
                              <w:szCs w:val="21"/>
                            </w:rPr>
                            <w:t>2243</w:t>
                          </w:r>
                        </w:p>
                      </w:tc>
                      <w:tc>
                        <w:tcPr>
                          <w:tcW w:w="924" w:type="dxa"/>
                          <w:shd w:val="clear" w:color="auto" w:fill="FFFFFF"/>
                          <w:vAlign w:val="top"/>
                        </w:tcPr>
                        <w:p w14:paraId="782E3584">
                          <w:pPr>
                            <w:spacing w:before="108" w:line="167" w:lineRule="auto"/>
                            <w:ind w:left="249"/>
                            <w:rPr>
                              <w:rFonts w:ascii="宋体" w:hAnsi="宋体" w:eastAsia="宋体" w:cs="宋体"/>
                              <w:sz w:val="21"/>
                              <w:szCs w:val="21"/>
                            </w:rPr>
                          </w:pPr>
                          <w:r>
                            <w:rPr>
                              <w:rFonts w:ascii="宋体" w:hAnsi="宋体" w:eastAsia="宋体" w:cs="宋体"/>
                              <w:spacing w:val="-3"/>
                              <w:sz w:val="21"/>
                              <w:szCs w:val="21"/>
                            </w:rPr>
                            <w:t>2402</w:t>
                          </w:r>
                        </w:p>
                      </w:tc>
                    </w:tr>
                    <w:tr w14:paraId="54287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262" w:type="dxa"/>
                          <w:shd w:val="clear" w:color="auto" w:fill="FFFFFF"/>
                          <w:vAlign w:val="top"/>
                        </w:tcPr>
                        <w:p w14:paraId="61C696C0">
                          <w:pPr>
                            <w:spacing w:before="65" w:line="213" w:lineRule="auto"/>
                            <w:ind w:left="54"/>
                            <w:rPr>
                              <w:rFonts w:ascii="宋体" w:hAnsi="宋体" w:eastAsia="宋体" w:cs="宋体"/>
                              <w:sz w:val="21"/>
                              <w:szCs w:val="21"/>
                            </w:rPr>
                          </w:pPr>
                          <w:r>
                            <w:rPr>
                              <w:rFonts w:ascii="宋体" w:hAnsi="宋体" w:eastAsia="宋体" w:cs="宋体"/>
                              <w:spacing w:val="1"/>
                              <w:sz w:val="21"/>
                              <w:szCs w:val="21"/>
                            </w:rPr>
                            <w:t>口移动数据流量业务</w:t>
                          </w:r>
                        </w:p>
                      </w:tc>
                      <w:tc>
                        <w:tcPr>
                          <w:tcW w:w="919" w:type="dxa"/>
                          <w:shd w:val="clear" w:color="auto" w:fill="FFFFFF"/>
                          <w:vAlign w:val="top"/>
                        </w:tcPr>
                        <w:p w14:paraId="3C441215">
                          <w:pPr>
                            <w:spacing w:before="119" w:line="166" w:lineRule="auto"/>
                            <w:ind w:left="242"/>
                            <w:rPr>
                              <w:rFonts w:ascii="宋体" w:hAnsi="宋体" w:eastAsia="宋体" w:cs="宋体"/>
                              <w:sz w:val="21"/>
                              <w:szCs w:val="21"/>
                            </w:rPr>
                          </w:pPr>
                          <w:r>
                            <w:rPr>
                              <w:rFonts w:ascii="宋体" w:hAnsi="宋体" w:eastAsia="宋体" w:cs="宋体"/>
                              <w:spacing w:val="-3"/>
                              <w:sz w:val="21"/>
                              <w:szCs w:val="21"/>
                            </w:rPr>
                            <w:t>5528</w:t>
                          </w:r>
                        </w:p>
                      </w:tc>
                      <w:tc>
                        <w:tcPr>
                          <w:tcW w:w="908" w:type="dxa"/>
                          <w:shd w:val="clear" w:color="auto" w:fill="FFFFFF"/>
                          <w:vAlign w:val="top"/>
                        </w:tcPr>
                        <w:p w14:paraId="3FFD55AC">
                          <w:pPr>
                            <w:spacing w:before="119" w:line="166" w:lineRule="auto"/>
                            <w:ind w:left="233"/>
                            <w:rPr>
                              <w:rFonts w:ascii="宋体" w:hAnsi="宋体" w:eastAsia="宋体" w:cs="宋体"/>
                              <w:sz w:val="21"/>
                              <w:szCs w:val="21"/>
                            </w:rPr>
                          </w:pPr>
                          <w:r>
                            <w:rPr>
                              <w:rFonts w:ascii="宋体" w:hAnsi="宋体" w:eastAsia="宋体" w:cs="宋体"/>
                              <w:spacing w:val="-3"/>
                              <w:sz w:val="21"/>
                              <w:szCs w:val="21"/>
                            </w:rPr>
                            <w:t>5984</w:t>
                          </w:r>
                        </w:p>
                      </w:tc>
                      <w:tc>
                        <w:tcPr>
                          <w:tcW w:w="919" w:type="dxa"/>
                          <w:shd w:val="clear" w:color="auto" w:fill="FFFFFF"/>
                          <w:vAlign w:val="top"/>
                        </w:tcPr>
                        <w:p w14:paraId="17C7F167">
                          <w:pPr>
                            <w:spacing w:before="119" w:line="166" w:lineRule="auto"/>
                            <w:ind w:left="246"/>
                            <w:rPr>
                              <w:rFonts w:ascii="宋体" w:hAnsi="宋体" w:eastAsia="宋体" w:cs="宋体"/>
                              <w:sz w:val="21"/>
                              <w:szCs w:val="21"/>
                            </w:rPr>
                          </w:pPr>
                          <w:r>
                            <w:rPr>
                              <w:rFonts w:ascii="宋体" w:hAnsi="宋体" w:eastAsia="宋体" w:cs="宋体"/>
                              <w:spacing w:val="-2"/>
                              <w:sz w:val="21"/>
                              <w:szCs w:val="21"/>
                            </w:rPr>
                            <w:t>6096</w:t>
                          </w:r>
                        </w:p>
                      </w:tc>
                      <w:tc>
                        <w:tcPr>
                          <w:tcW w:w="909" w:type="dxa"/>
                          <w:shd w:val="clear" w:color="auto" w:fill="FFFFFF"/>
                          <w:vAlign w:val="top"/>
                        </w:tcPr>
                        <w:p w14:paraId="1E57ECF4">
                          <w:pPr>
                            <w:spacing w:before="119" w:line="166" w:lineRule="auto"/>
                            <w:ind w:left="236"/>
                            <w:rPr>
                              <w:rFonts w:ascii="宋体" w:hAnsi="宋体" w:eastAsia="宋体" w:cs="宋体"/>
                              <w:sz w:val="21"/>
                              <w:szCs w:val="21"/>
                            </w:rPr>
                          </w:pPr>
                          <w:r>
                            <w:rPr>
                              <w:rFonts w:ascii="宋体" w:hAnsi="宋体" w:eastAsia="宋体" w:cs="宋体"/>
                              <w:spacing w:val="-2"/>
                              <w:sz w:val="21"/>
                              <w:szCs w:val="21"/>
                            </w:rPr>
                            <w:t>6204</w:t>
                          </w:r>
                        </w:p>
                      </w:tc>
                      <w:tc>
                        <w:tcPr>
                          <w:tcW w:w="908" w:type="dxa"/>
                          <w:shd w:val="clear" w:color="auto" w:fill="FFFFFF"/>
                          <w:vAlign w:val="top"/>
                        </w:tcPr>
                        <w:p w14:paraId="4D16D859">
                          <w:pPr>
                            <w:spacing w:before="119" w:line="166" w:lineRule="auto"/>
                            <w:ind w:left="237"/>
                            <w:rPr>
                              <w:rFonts w:ascii="宋体" w:hAnsi="宋体" w:eastAsia="宋体" w:cs="宋体"/>
                              <w:sz w:val="21"/>
                              <w:szCs w:val="21"/>
                            </w:rPr>
                          </w:pPr>
                          <w:r>
                            <w:rPr>
                              <w:rFonts w:ascii="宋体" w:hAnsi="宋体" w:eastAsia="宋体" w:cs="宋体"/>
                              <w:spacing w:val="-2"/>
                              <w:sz w:val="21"/>
                              <w:szCs w:val="21"/>
                            </w:rPr>
                            <w:t>6381</w:t>
                          </w:r>
                        </w:p>
                      </w:tc>
                      <w:tc>
                        <w:tcPr>
                          <w:tcW w:w="924" w:type="dxa"/>
                          <w:shd w:val="clear" w:color="auto" w:fill="FFFFFF"/>
                          <w:vAlign w:val="top"/>
                        </w:tcPr>
                        <w:p w14:paraId="7EF98CFC">
                          <w:pPr>
                            <w:spacing w:before="119" w:line="166" w:lineRule="auto"/>
                            <w:ind w:left="249"/>
                            <w:rPr>
                              <w:rFonts w:ascii="宋体" w:hAnsi="宋体" w:eastAsia="宋体" w:cs="宋体"/>
                              <w:sz w:val="21"/>
                              <w:szCs w:val="21"/>
                            </w:rPr>
                          </w:pPr>
                          <w:r>
                            <w:rPr>
                              <w:rFonts w:ascii="宋体" w:hAnsi="宋体" w:eastAsia="宋体" w:cs="宋体"/>
                              <w:spacing w:val="-2"/>
                              <w:sz w:val="21"/>
                              <w:szCs w:val="21"/>
                            </w:rPr>
                            <w:t>6397</w:t>
                          </w:r>
                        </w:p>
                      </w:tc>
                    </w:tr>
                    <w:tr w14:paraId="1D099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262" w:type="dxa"/>
                          <w:shd w:val="clear" w:color="auto" w:fill="FFFFFF"/>
                          <w:vAlign w:val="top"/>
                        </w:tcPr>
                        <w:p w14:paraId="7775AE21">
                          <w:pPr>
                            <w:spacing w:before="57" w:line="216" w:lineRule="auto"/>
                            <w:ind w:left="54"/>
                            <w:rPr>
                              <w:rFonts w:ascii="宋体" w:hAnsi="宋体" w:eastAsia="宋体" w:cs="宋体"/>
                              <w:sz w:val="21"/>
                              <w:szCs w:val="21"/>
                            </w:rPr>
                          </w:pPr>
                          <w:r>
                            <w:rPr>
                              <w:rFonts w:ascii="宋体" w:hAnsi="宋体" w:eastAsia="宋体" w:cs="宋体"/>
                              <w:spacing w:val="1"/>
                              <w:sz w:val="21"/>
                              <w:szCs w:val="21"/>
                            </w:rPr>
                            <w:t>■新兴业务</w:t>
                          </w:r>
                        </w:p>
                      </w:tc>
                      <w:tc>
                        <w:tcPr>
                          <w:tcW w:w="919" w:type="dxa"/>
                          <w:vAlign w:val="top"/>
                        </w:tcPr>
                        <w:p w14:paraId="0616C8CA">
                          <w:pPr>
                            <w:spacing w:before="111" w:line="168" w:lineRule="auto"/>
                            <w:ind w:left="292"/>
                            <w:rPr>
                              <w:rFonts w:ascii="宋体" w:hAnsi="宋体" w:eastAsia="宋体" w:cs="宋体"/>
                              <w:sz w:val="21"/>
                              <w:szCs w:val="21"/>
                            </w:rPr>
                          </w:pPr>
                          <w:r>
                            <w:rPr>
                              <w:rFonts w:ascii="宋体" w:hAnsi="宋体" w:eastAsia="宋体" w:cs="宋体"/>
                              <w:spacing w:val="-3"/>
                              <w:sz w:val="21"/>
                              <w:szCs w:val="21"/>
                            </w:rPr>
                            <w:t>309</w:t>
                          </w:r>
                        </w:p>
                      </w:tc>
                      <w:tc>
                        <w:tcPr>
                          <w:tcW w:w="908" w:type="dxa"/>
                          <w:shd w:val="clear" w:color="auto" w:fill="FFFFFF"/>
                          <w:vAlign w:val="top"/>
                        </w:tcPr>
                        <w:p w14:paraId="0B63ABF4">
                          <w:pPr>
                            <w:spacing w:before="110" w:line="169" w:lineRule="auto"/>
                            <w:ind w:left="233"/>
                            <w:rPr>
                              <w:rFonts w:ascii="宋体" w:hAnsi="宋体" w:eastAsia="宋体" w:cs="宋体"/>
                              <w:sz w:val="21"/>
                              <w:szCs w:val="21"/>
                            </w:rPr>
                          </w:pPr>
                          <w:r>
                            <w:rPr>
                              <w:rFonts w:ascii="宋体" w:hAnsi="宋体" w:eastAsia="宋体" w:cs="宋体"/>
                              <w:spacing w:val="-5"/>
                              <w:sz w:val="21"/>
                              <w:szCs w:val="21"/>
                            </w:rPr>
                            <w:t>1084</w:t>
                          </w:r>
                        </w:p>
                      </w:tc>
                      <w:tc>
                        <w:tcPr>
                          <w:tcW w:w="919" w:type="dxa"/>
                          <w:shd w:val="clear" w:color="auto" w:fill="FFFFFF"/>
                          <w:vAlign w:val="top"/>
                        </w:tcPr>
                        <w:p w14:paraId="48E09A9F">
                          <w:pPr>
                            <w:spacing w:before="110" w:line="169" w:lineRule="auto"/>
                            <w:ind w:left="246"/>
                            <w:rPr>
                              <w:rFonts w:ascii="宋体" w:hAnsi="宋体" w:eastAsia="宋体" w:cs="宋体"/>
                              <w:sz w:val="21"/>
                              <w:szCs w:val="21"/>
                            </w:rPr>
                          </w:pPr>
                          <w:r>
                            <w:rPr>
                              <w:rFonts w:ascii="宋体" w:hAnsi="宋体" w:eastAsia="宋体" w:cs="宋体"/>
                              <w:spacing w:val="-5"/>
                              <w:sz w:val="21"/>
                              <w:szCs w:val="21"/>
                            </w:rPr>
                            <w:t>1374</w:t>
                          </w:r>
                        </w:p>
                      </w:tc>
                      <w:tc>
                        <w:tcPr>
                          <w:tcW w:w="909" w:type="dxa"/>
                          <w:shd w:val="clear" w:color="auto" w:fill="FFFFFF"/>
                          <w:vAlign w:val="top"/>
                        </w:tcPr>
                        <w:p w14:paraId="555064E2">
                          <w:pPr>
                            <w:spacing w:before="110" w:line="169" w:lineRule="auto"/>
                            <w:ind w:left="236"/>
                            <w:rPr>
                              <w:rFonts w:ascii="宋体" w:hAnsi="宋体" w:eastAsia="宋体" w:cs="宋体"/>
                              <w:sz w:val="21"/>
                              <w:szCs w:val="21"/>
                            </w:rPr>
                          </w:pPr>
                          <w:r>
                            <w:rPr>
                              <w:rFonts w:ascii="宋体" w:hAnsi="宋体" w:eastAsia="宋体" w:cs="宋体"/>
                              <w:spacing w:val="-5"/>
                              <w:sz w:val="21"/>
                              <w:szCs w:val="21"/>
                            </w:rPr>
                            <w:t>1737</w:t>
                          </w:r>
                        </w:p>
                      </w:tc>
                      <w:tc>
                        <w:tcPr>
                          <w:tcW w:w="908" w:type="dxa"/>
                          <w:shd w:val="clear" w:color="auto" w:fill="FFFFFF"/>
                          <w:vAlign w:val="top"/>
                        </w:tcPr>
                        <w:p w14:paraId="29D02D2D">
                          <w:pPr>
                            <w:spacing w:before="111" w:line="168" w:lineRule="auto"/>
                            <w:ind w:left="237"/>
                            <w:rPr>
                              <w:rFonts w:ascii="宋体" w:hAnsi="宋体" w:eastAsia="宋体" w:cs="宋体"/>
                              <w:sz w:val="21"/>
                              <w:szCs w:val="21"/>
                            </w:rPr>
                          </w:pPr>
                          <w:r>
                            <w:rPr>
                              <w:rFonts w:ascii="宋体" w:hAnsi="宋体" w:eastAsia="宋体" w:cs="宋体"/>
                              <w:spacing w:val="-3"/>
                              <w:sz w:val="21"/>
                              <w:szCs w:val="21"/>
                            </w:rPr>
                            <w:t>2372</w:t>
                          </w:r>
                        </w:p>
                      </w:tc>
                      <w:tc>
                        <w:tcPr>
                          <w:tcW w:w="924" w:type="dxa"/>
                          <w:shd w:val="clear" w:color="auto" w:fill="FFFFFF"/>
                          <w:vAlign w:val="top"/>
                        </w:tcPr>
                        <w:p w14:paraId="39784A8A">
                          <w:pPr>
                            <w:spacing w:before="111" w:line="168" w:lineRule="auto"/>
                            <w:ind w:left="249"/>
                            <w:rPr>
                              <w:rFonts w:ascii="宋体" w:hAnsi="宋体" w:eastAsia="宋体" w:cs="宋体"/>
                              <w:sz w:val="21"/>
                              <w:szCs w:val="21"/>
                            </w:rPr>
                          </w:pPr>
                          <w:r>
                            <w:rPr>
                              <w:rFonts w:ascii="宋体" w:hAnsi="宋体" w:eastAsia="宋体" w:cs="宋体"/>
                              <w:spacing w:val="-3"/>
                              <w:sz w:val="21"/>
                              <w:szCs w:val="21"/>
                            </w:rPr>
                            <w:t>3072</w:t>
                          </w:r>
                        </w:p>
                      </w:tc>
                    </w:tr>
                  </w:tbl>
                  <w:p w14:paraId="5D47E600">
                    <w:pPr>
                      <w:rPr>
                        <w:rFonts w:ascii="Arial"/>
                        <w:sz w:val="21"/>
                      </w:rPr>
                    </w:pPr>
                  </w:p>
                </w:txbxContent>
              </v:textbox>
            </v:shape>
            <w10:wrap type="none"/>
            <w10:anchorlock/>
          </v:group>
        </w:pict>
      </w:r>
    </w:p>
    <w:p w14:paraId="589C7ED1">
      <w:pPr>
        <w:spacing w:line="298" w:lineRule="auto"/>
        <w:rPr>
          <w:rFonts w:ascii="Arial"/>
          <w:sz w:val="21"/>
        </w:rPr>
      </w:pPr>
    </w:p>
    <w:p w14:paraId="4A9BA4CB">
      <w:pPr>
        <w:spacing w:before="68" w:line="219" w:lineRule="auto"/>
        <w:ind w:left="2513"/>
        <w:rPr>
          <w:rFonts w:ascii="宋体" w:hAnsi="宋体" w:eastAsia="宋体" w:cs="宋体"/>
          <w:sz w:val="21"/>
          <w:szCs w:val="21"/>
        </w:rPr>
      </w:pPr>
      <w:r>
        <w:rPr>
          <w:rFonts w:ascii="宋体" w:hAnsi="宋体" w:eastAsia="宋体" w:cs="宋体"/>
          <w:spacing w:val="5"/>
          <w:sz w:val="21"/>
          <w:szCs w:val="21"/>
        </w:rPr>
        <w:t>图12017-2022年全国主要电信业务收入</w:t>
      </w:r>
    </w:p>
    <w:p w14:paraId="3FBE73C6">
      <w:pPr>
        <w:spacing w:before="112" w:line="3951" w:lineRule="exact"/>
        <w:ind w:firstLine="443"/>
      </w:pPr>
      <w:r>
        <w:rPr>
          <w:position w:val="-79"/>
        </w:rPr>
        <w:pict>
          <v:group id="_x0000_s1050" o:spid="_x0000_s1050" o:spt="203" style="height:197.55pt;width:381.55pt;" coordsize="7630,3951">
            <o:lock v:ext="edit"/>
            <v:shape id="_x0000_s1051" o:spid="_x0000_s1051" o:spt="75" type="#_x0000_t75" style="position:absolute;left:0;top:0;height:3951;width:7630;" filled="f" stroked="f" coordsize="21600,21600">
              <v:path/>
              <v:fill on="f" focussize="0,0"/>
              <v:stroke on="f"/>
              <v:imagedata r:id="rId59" o:title=""/>
              <o:lock v:ext="edit" aspectratio="t"/>
            </v:shape>
            <v:shape id="_x0000_s1052" o:spid="_x0000_s1052" o:spt="202" type="#_x0000_t202" style="position:absolute;left:50;top:87;height:3831;width:7249;" filled="f" stroked="f" coordsize="21600,21600">
              <v:path/>
              <v:fill on="f" focussize="0,0"/>
              <v:stroke on="f"/>
              <v:imagedata o:title=""/>
              <o:lock v:ext="edit" aspectratio="f"/>
              <v:textbox inset="0mm,0mm,0mm,0mm">
                <w:txbxContent>
                  <w:p w14:paraId="43D8AD10">
                    <w:pPr>
                      <w:spacing w:before="20" w:line="220" w:lineRule="auto"/>
                      <w:ind w:left="597"/>
                      <w:rPr>
                        <w:rFonts w:ascii="宋体" w:hAnsi="宋体" w:eastAsia="宋体" w:cs="宋体"/>
                        <w:sz w:val="17"/>
                        <w:szCs w:val="17"/>
                      </w:rPr>
                    </w:pPr>
                    <w:r>
                      <w:rPr>
                        <w:rFonts w:ascii="宋体" w:hAnsi="宋体" w:eastAsia="宋体" w:cs="宋体"/>
                        <w:i/>
                        <w:iCs/>
                        <w:spacing w:val="23"/>
                        <w:sz w:val="17"/>
                        <w:szCs w:val="17"/>
                      </w:rPr>
                      <w:t>亿户</w:t>
                    </w:r>
                  </w:p>
                  <w:p w14:paraId="144533CD">
                    <w:pPr>
                      <w:spacing w:before="180" w:line="160" w:lineRule="auto"/>
                      <w:ind w:left="531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16.43</w:t>
                    </w:r>
                  </w:p>
                  <w:p w14:paraId="60E0E870">
                    <w:pPr>
                      <w:spacing w:line="188" w:lineRule="auto"/>
                      <w:ind w:left="175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15.66</w:t>
                    </w:r>
                  </w:p>
                  <w:p w14:paraId="30EA831E">
                    <w:pPr>
                      <w:spacing w:before="27" w:line="104" w:lineRule="exact"/>
                      <w:ind w:left="20"/>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16</w:t>
                    </w:r>
                  </w:p>
                  <w:p w14:paraId="6313C2FD">
                    <w:pPr>
                      <w:spacing w:line="170" w:lineRule="auto"/>
                      <w:ind w:left="56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14.17</w:t>
                    </w:r>
                  </w:p>
                  <w:p w14:paraId="181E65FA">
                    <w:pPr>
                      <w:spacing w:line="246" w:lineRule="auto"/>
                      <w:rPr>
                        <w:rFonts w:ascii="Arial"/>
                        <w:sz w:val="21"/>
                      </w:rPr>
                    </w:pPr>
                  </w:p>
                  <w:p w14:paraId="063AD8FE">
                    <w:pPr>
                      <w:spacing w:before="49" w:line="188" w:lineRule="auto"/>
                      <w:ind w:left="451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11.36</w:t>
                    </w:r>
                  </w:p>
                  <w:p w14:paraId="5EFBEE51">
                    <w:pPr>
                      <w:spacing w:before="36" w:line="188" w:lineRule="auto"/>
                      <w:ind w:left="333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10.28</w:t>
                    </w:r>
                  </w:p>
                  <w:p w14:paraId="7FCEC08F">
                    <w:pPr>
                      <w:spacing w:line="395" w:lineRule="auto"/>
                      <w:rPr>
                        <w:rFonts w:ascii="Arial"/>
                        <w:sz w:val="21"/>
                      </w:rPr>
                    </w:pPr>
                  </w:p>
                  <w:p w14:paraId="52F626B5">
                    <w:pPr>
                      <w:spacing w:before="50" w:line="188" w:lineRule="auto"/>
                      <w:ind w:left="215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6.71</w:t>
                    </w:r>
                  </w:p>
                  <w:p w14:paraId="6E78DA7E">
                    <w:pPr>
                      <w:spacing w:line="465" w:lineRule="auto"/>
                      <w:rPr>
                        <w:rFonts w:ascii="Arial"/>
                        <w:sz w:val="21"/>
                      </w:rPr>
                    </w:pPr>
                  </w:p>
                  <w:p w14:paraId="013B683A">
                    <w:pPr>
                      <w:spacing w:before="49" w:line="188" w:lineRule="auto"/>
                      <w:ind w:left="96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2.70</w:t>
                    </w:r>
                  </w:p>
                  <w:p w14:paraId="1275250B">
                    <w:pPr>
                      <w:spacing w:line="475" w:lineRule="auto"/>
                      <w:rPr>
                        <w:rFonts w:ascii="Arial"/>
                        <w:sz w:val="21"/>
                      </w:rPr>
                    </w:pPr>
                  </w:p>
                  <w:p w14:paraId="687EAB47">
                    <w:pPr>
                      <w:spacing w:before="49" w:line="188" w:lineRule="auto"/>
                      <w:ind w:left="13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p w14:paraId="38D1652F">
                    <w:pPr>
                      <w:spacing w:before="44" w:line="228" w:lineRule="auto"/>
                      <w:ind w:right="20"/>
                      <w:jc w:val="right"/>
                      <w:rPr>
                        <w:rFonts w:ascii="宋体" w:hAnsi="宋体" w:eastAsia="宋体" w:cs="宋体"/>
                        <w:sz w:val="21"/>
                        <w:szCs w:val="21"/>
                      </w:rPr>
                    </w:pPr>
                    <w:r>
                      <w:rPr>
                        <w:rFonts w:ascii="宋体" w:hAnsi="宋体" w:eastAsia="宋体" w:cs="宋体"/>
                        <w:spacing w:val="7"/>
                        <w:sz w:val="21"/>
                        <w:szCs w:val="21"/>
                      </w:rPr>
                      <w:t>2020年</w:t>
                    </w:r>
                    <w:r>
                      <w:rPr>
                        <w:rFonts w:ascii="宋体" w:hAnsi="宋体" w:eastAsia="宋体" w:cs="宋体"/>
                        <w:spacing w:val="13"/>
                        <w:sz w:val="21"/>
                        <w:szCs w:val="21"/>
                      </w:rPr>
                      <w:t xml:space="preserve">     </w:t>
                    </w:r>
                    <w:r>
                      <w:rPr>
                        <w:rFonts w:ascii="宋体" w:hAnsi="宋体" w:eastAsia="宋体" w:cs="宋体"/>
                        <w:spacing w:val="7"/>
                        <w:sz w:val="17"/>
                        <w:szCs w:val="17"/>
                      </w:rPr>
                      <w:t xml:space="preserve">2021年      </w:t>
                    </w:r>
                    <w:r>
                      <w:rPr>
                        <w:rFonts w:ascii="宋体" w:hAnsi="宋体" w:eastAsia="宋体" w:cs="宋体"/>
                        <w:spacing w:val="7"/>
                        <w:sz w:val="21"/>
                        <w:szCs w:val="21"/>
                      </w:rPr>
                      <w:t>2022年</w:t>
                    </w:r>
                  </w:p>
                </w:txbxContent>
              </v:textbox>
            </v:shape>
            <v:shape id="_x0000_s1053" o:spid="_x0000_s1053" o:spt="202" type="#_x0000_t202" style="position:absolute;left:2980;top:551;height:178;width:1603;" filled="f" stroked="f" coordsize="21600,21600">
              <v:path/>
              <v:fill on="f" focussize="0,0"/>
              <v:stroke on="f"/>
              <v:imagedata o:title=""/>
              <o:lock v:ext="edit" aspectratio="f"/>
              <v:textbox inset="0mm,0mm,0mm,0mm">
                <w:txbxContent>
                  <w:p w14:paraId="64B96147">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16.01</w:t>
                    </w:r>
                    <w:r>
                      <w:rPr>
                        <w:rFonts w:ascii="Times New Roman" w:hAnsi="Times New Roman" w:eastAsia="Times New Roman" w:cs="Times New Roman"/>
                        <w:spacing w:val="1"/>
                        <w:position w:val="1"/>
                        <w:sz w:val="17"/>
                        <w:szCs w:val="17"/>
                      </w:rPr>
                      <w:t xml:space="preserve">                   </w:t>
                    </w:r>
                    <w:r>
                      <w:rPr>
                        <w:rFonts w:ascii="Times New Roman" w:hAnsi="Times New Roman" w:eastAsia="Times New Roman" w:cs="Times New Roman"/>
                        <w:spacing w:val="-4"/>
                        <w:position w:val="-1"/>
                        <w:sz w:val="17"/>
                        <w:szCs w:val="17"/>
                      </w:rPr>
                      <w:t>15.94</w:t>
                    </w:r>
                  </w:p>
                </w:txbxContent>
              </v:textbox>
            </v:shape>
            <v:shape id="_x0000_s1054" o:spid="_x0000_s1054" o:spt="202" type="#_x0000_t202" style="position:absolute;left:1869;top:3658;height:250;width:660;" filled="f" stroked="f" coordsize="21600,21600">
              <v:path/>
              <v:fill on="f" focussize="0,0"/>
              <v:stroke on="f"/>
              <v:imagedata o:title=""/>
              <o:lock v:ext="edit" aspectratio="f"/>
              <v:textbox inset="0mm,0mm,0mm,0mm">
                <w:txbxContent>
                  <w:p w14:paraId="3E0F1F5B">
                    <w:pPr>
                      <w:spacing w:before="20" w:line="219" w:lineRule="auto"/>
                      <w:ind w:left="20"/>
                      <w:rPr>
                        <w:rFonts w:ascii="宋体" w:hAnsi="宋体" w:eastAsia="宋体" w:cs="宋体"/>
                        <w:sz w:val="21"/>
                        <w:szCs w:val="21"/>
                      </w:rPr>
                    </w:pPr>
                    <w:r>
                      <w:rPr>
                        <w:rFonts w:ascii="宋体" w:hAnsi="宋体" w:eastAsia="宋体" w:cs="宋体"/>
                        <w:spacing w:val="-2"/>
                        <w:sz w:val="21"/>
                        <w:szCs w:val="21"/>
                      </w:rPr>
                      <w:t>2018年</w:t>
                    </w:r>
                  </w:p>
                </w:txbxContent>
              </v:textbox>
            </v:shape>
            <v:shape id="_x0000_s1055" o:spid="_x0000_s1055" o:spt="202" type="#_x0000_t202" style="position:absolute;left:699;top:3658;height:250;width:660;" filled="f" stroked="f" coordsize="21600,21600">
              <v:path/>
              <v:fill on="f" focussize="0,0"/>
              <v:stroke on="f"/>
              <v:imagedata o:title=""/>
              <o:lock v:ext="edit" aspectratio="f"/>
              <v:textbox inset="0mm,0mm,0mm,0mm">
                <w:txbxContent>
                  <w:p w14:paraId="28B78459">
                    <w:pPr>
                      <w:spacing w:before="20" w:line="219" w:lineRule="auto"/>
                      <w:ind w:left="20"/>
                      <w:rPr>
                        <w:rFonts w:ascii="宋体" w:hAnsi="宋体" w:eastAsia="宋体" w:cs="宋体"/>
                        <w:sz w:val="21"/>
                        <w:szCs w:val="21"/>
                      </w:rPr>
                    </w:pPr>
                    <w:r>
                      <w:rPr>
                        <w:rFonts w:ascii="宋体" w:hAnsi="宋体" w:eastAsia="宋体" w:cs="宋体"/>
                        <w:spacing w:val="-2"/>
                        <w:sz w:val="21"/>
                        <w:szCs w:val="21"/>
                      </w:rPr>
                      <w:t>2017年</w:t>
                    </w:r>
                  </w:p>
                </w:txbxContent>
              </v:textbox>
            </v:shape>
            <v:shape id="_x0000_s1056" o:spid="_x0000_s1056" o:spt="202" type="#_x0000_t202" style="position:absolute;left:3069;top:3696;height:210;width:668;" filled="f" stroked="f" coordsize="21600,21600">
              <v:path/>
              <v:fill on="f" focussize="0,0"/>
              <v:stroke on="f"/>
              <v:imagedata o:title=""/>
              <o:lock v:ext="edit" aspectratio="f"/>
              <v:textbox inset="0mm,0mm,0mm,0mm">
                <w:txbxContent>
                  <w:p w14:paraId="00466D37">
                    <w:pPr>
                      <w:spacing w:before="20" w:line="219" w:lineRule="auto"/>
                      <w:ind w:left="20"/>
                      <w:rPr>
                        <w:rFonts w:ascii="宋体" w:hAnsi="宋体" w:eastAsia="宋体" w:cs="宋体"/>
                        <w:sz w:val="17"/>
                        <w:szCs w:val="17"/>
                      </w:rPr>
                    </w:pPr>
                    <w:r>
                      <w:rPr>
                        <w:rFonts w:ascii="宋体" w:hAnsi="宋体" w:eastAsia="宋体" w:cs="宋体"/>
                        <w:spacing w:val="23"/>
                        <w:sz w:val="17"/>
                        <w:szCs w:val="17"/>
                      </w:rPr>
                      <w:t>2019年</w:t>
                    </w:r>
                  </w:p>
                </w:txbxContent>
              </v:textbox>
            </v:shape>
            <v:shape id="_x0000_s1057" o:spid="_x0000_s1057" o:spt="202" type="#_x0000_t202" style="position:absolute;left:6919;top:131;height:158;width:402;" filled="f" stroked="f" coordsize="21600,21600">
              <v:path/>
              <v:fill on="f" focussize="0,0"/>
              <v:stroke on="f"/>
              <v:imagedata o:title=""/>
              <o:lock v:ext="edit" aspectratio="f"/>
              <v:textbox inset="0mm,0mm,0mm,0mm">
                <w:txbxContent>
                  <w:p w14:paraId="5B914443">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18.45</w:t>
                    </w:r>
                  </w:p>
                </w:txbxContent>
              </v:textbox>
            </v:shape>
            <v:shape id="_x0000_s1058" o:spid="_x0000_s1058" o:spt="202" type="#_x0000_t202" style="position:absolute;left:6549;top:471;height:158;width:402;" filled="f" stroked="f" coordsize="21600,21600">
              <v:path/>
              <v:fill on="f" focussize="0,0"/>
              <v:stroke on="f"/>
              <v:imagedata o:title=""/>
              <o:lock v:ext="edit" aspectratio="f"/>
              <v:textbox inset="0mm,0mm,0mm,0mm">
                <w:txbxContent>
                  <w:p w14:paraId="4D9A513B">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16.83</w:t>
                    </w:r>
                  </w:p>
                </w:txbxContent>
              </v:textbox>
            </v:shape>
            <v:shape id="_x0000_s1059" o:spid="_x0000_s1059" o:spt="202" type="#_x0000_t202" style="position:absolute;left:5799;top:881;height:158;width:330;" filled="f" stroked="f" coordsize="21600,21600">
              <v:path/>
              <v:fill on="f" focussize="0,0"/>
              <v:stroke on="f"/>
              <v:imagedata o:title=""/>
              <o:lock v:ext="edit" aspectratio="f"/>
              <v:textbox inset="0mm,0mm,0mm,0mm">
                <w:txbxContent>
                  <w:p w14:paraId="0AA4881C">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3.98</w:t>
                    </w:r>
                  </w:p>
                </w:txbxContent>
              </v:textbox>
            </v:shape>
            <v:shape id="_x0000_s1060" o:spid="_x0000_s1060" o:spt="202" type="#_x0000_t202" style="position:absolute;left:50;top:111;height:158;width:207;" filled="f" stroked="f" coordsize="21600,21600">
              <v:path/>
              <v:fill on="f" focussize="0,0"/>
              <v:stroke on="f"/>
              <v:imagedata o:title=""/>
              <o:lock v:ext="edit" aspectratio="f"/>
              <v:textbox inset="0mm,0mm,0mm,0mm">
                <w:txbxContent>
                  <w:p w14:paraId="3D7F5BC2">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20</w:t>
                    </w:r>
                  </w:p>
                </w:txbxContent>
              </v:textbox>
            </v:shape>
            <v:shape id="_x0000_s1061" o:spid="_x0000_s1061" o:spt="202" type="#_x0000_t202" style="position:absolute;left:50;top:1453;height:156;width:191;" filled="f" stroked="f" coordsize="21600,21600">
              <v:path/>
              <v:fill on="f" focussize="0,0"/>
              <v:stroke on="f"/>
              <v:imagedata o:title=""/>
              <o:lock v:ext="edit" aspectratio="f"/>
              <v:textbox inset="0mm,0mm,0mm,0mm">
                <w:txbxContent>
                  <w:p w14:paraId="76C70A1C">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xbxContent>
              </v:textbox>
            </v:shape>
            <v:shape id="_x0000_s1062" o:spid="_x0000_s1062" o:spt="202" type="#_x0000_t202" style="position:absolute;left:169;top:2793;height:156;width:123;" filled="f" stroked="f" coordsize="21600,21600">
              <v:path/>
              <v:fill on="f" focussize="0,0"/>
              <v:stroke on="f"/>
              <v:imagedata o:title=""/>
              <o:lock v:ext="edit" aspectratio="f"/>
              <v:textbox inset="0mm,0mm,0mm,0mm">
                <w:txbxContent>
                  <w:p w14:paraId="43FD84C9">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4</w:t>
                    </w:r>
                  </w:p>
                </w:txbxContent>
              </v:textbox>
            </v:shape>
            <v:shape id="_x0000_s1063" o:spid="_x0000_s1063" o:spt="202" type="#_x0000_t202" style="position:absolute;left:169;top:2121;height:158;width:115;" filled="f" stroked="f" coordsize="21600,21600">
              <v:path/>
              <v:fill on="f" focussize="0,0"/>
              <v:stroke on="f"/>
              <v:imagedata o:title=""/>
              <o:lock v:ext="edit" aspectratio="f"/>
              <v:textbox inset="0mm,0mm,0mm,0mm">
                <w:txbxContent>
                  <w:p w14:paraId="217D3C39">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xbxContent>
              </v:textbox>
            </v:shape>
            <w10:wrap type="none"/>
            <w10:anchorlock/>
          </v:group>
        </w:pict>
      </w:r>
    </w:p>
    <w:p w14:paraId="77E6F9AC">
      <w:pPr>
        <w:spacing w:before="48" w:line="219" w:lineRule="auto"/>
        <w:ind w:left="2443"/>
        <w:rPr>
          <w:rFonts w:ascii="宋体" w:hAnsi="宋体" w:eastAsia="宋体" w:cs="宋体"/>
          <w:sz w:val="21"/>
          <w:szCs w:val="21"/>
        </w:rPr>
      </w:pPr>
      <w:r>
        <w:rPr>
          <w:rFonts w:ascii="宋体" w:hAnsi="宋体" w:eastAsia="宋体" w:cs="宋体"/>
          <w:spacing w:val="4"/>
          <w:sz w:val="21"/>
          <w:szCs w:val="21"/>
        </w:rPr>
        <w:t>□移动电话用户数口蜂窝物联网终端用户数</w:t>
      </w:r>
    </w:p>
    <w:p w14:paraId="10801575">
      <w:pPr>
        <w:spacing w:before="131" w:line="312" w:lineRule="auto"/>
        <w:ind w:left="3" w:right="1321" w:firstLine="1490"/>
        <w:rPr>
          <w:rFonts w:ascii="宋体" w:hAnsi="宋体" w:eastAsia="宋体" w:cs="宋体"/>
          <w:sz w:val="21"/>
          <w:szCs w:val="21"/>
        </w:rPr>
      </w:pPr>
      <w:r>
        <w:rPr>
          <w:rFonts w:ascii="宋体" w:hAnsi="宋体" w:eastAsia="宋体" w:cs="宋体"/>
          <w:spacing w:val="3"/>
          <w:sz w:val="21"/>
          <w:szCs w:val="21"/>
        </w:rPr>
        <w:t>图22017-2022年全国年末移动电脑化和蜂窝物联网终端用户数</w:t>
      </w:r>
      <w:r>
        <w:rPr>
          <w:rFonts w:ascii="宋体" w:hAnsi="宋体" w:eastAsia="宋体" w:cs="宋体"/>
          <w:spacing w:val="11"/>
          <w:sz w:val="21"/>
          <w:szCs w:val="21"/>
        </w:rPr>
        <w:t xml:space="preserve"> </w:t>
      </w:r>
      <w:r>
        <w:rPr>
          <w:rFonts w:ascii="宋体" w:hAnsi="宋体" w:eastAsia="宋体" w:cs="宋体"/>
          <w:spacing w:val="4"/>
          <w:sz w:val="21"/>
          <w:szCs w:val="21"/>
        </w:rPr>
        <w:t>121.2017~2022年，全国移动数据流量业务收入总额在以下哪个范围内?</w:t>
      </w:r>
    </w:p>
    <w:p w14:paraId="31696DDA">
      <w:pPr>
        <w:spacing w:before="41" w:line="229" w:lineRule="auto"/>
        <w:ind w:left="393"/>
        <w:rPr>
          <w:rFonts w:ascii="宋体" w:hAnsi="宋体" w:eastAsia="宋体" w:cs="宋体"/>
          <w:sz w:val="21"/>
          <w:szCs w:val="21"/>
        </w:rPr>
      </w:pPr>
      <w:r>
        <w:rPr>
          <w:rFonts w:ascii="Times New Roman" w:hAnsi="Times New Roman" w:eastAsia="Times New Roman" w:cs="Times New Roman"/>
          <w:spacing w:val="10"/>
          <w:position w:val="1"/>
          <w:sz w:val="21"/>
          <w:szCs w:val="21"/>
        </w:rPr>
        <w:t>A.</w:t>
      </w:r>
      <w:r>
        <w:rPr>
          <w:rFonts w:ascii="Times New Roman" w:hAnsi="Times New Roman" w:eastAsia="Times New Roman" w:cs="Times New Roman"/>
          <w:position w:val="1"/>
          <w:sz w:val="21"/>
          <w:szCs w:val="21"/>
        </w:rPr>
        <w:t xml:space="preserve">   </w:t>
      </w:r>
      <w:r>
        <w:rPr>
          <w:rFonts w:ascii="宋体" w:hAnsi="宋体" w:eastAsia="宋体" w:cs="宋体"/>
          <w:spacing w:val="10"/>
          <w:position w:val="1"/>
          <w:sz w:val="21"/>
          <w:szCs w:val="21"/>
        </w:rPr>
        <w:t>不到3.4万亿元</w:t>
      </w:r>
      <w:r>
        <w:rPr>
          <w:rFonts w:ascii="宋体" w:hAnsi="宋体" w:eastAsia="宋体" w:cs="宋体"/>
          <w:spacing w:val="5"/>
          <w:position w:val="1"/>
          <w:sz w:val="21"/>
          <w:szCs w:val="21"/>
        </w:rPr>
        <w:t xml:space="preserve">                  </w:t>
      </w:r>
      <w:r>
        <w:rPr>
          <w:rFonts w:ascii="Times New Roman" w:hAnsi="Times New Roman" w:eastAsia="Times New Roman" w:cs="Times New Roman"/>
          <w:spacing w:val="10"/>
          <w:position w:val="-1"/>
          <w:sz w:val="21"/>
          <w:szCs w:val="21"/>
        </w:rPr>
        <w:t>B.</w:t>
      </w:r>
      <w:r>
        <w:rPr>
          <w:rFonts w:ascii="Times New Roman" w:hAnsi="Times New Roman" w:eastAsia="Times New Roman" w:cs="Times New Roman"/>
          <w:spacing w:val="51"/>
          <w:position w:val="-1"/>
          <w:sz w:val="21"/>
          <w:szCs w:val="21"/>
        </w:rPr>
        <w:t xml:space="preserve"> </w:t>
      </w:r>
      <w:r>
        <w:rPr>
          <w:rFonts w:ascii="宋体" w:hAnsi="宋体" w:eastAsia="宋体" w:cs="宋体"/>
          <w:spacing w:val="10"/>
          <w:position w:val="-1"/>
          <w:sz w:val="21"/>
          <w:szCs w:val="21"/>
        </w:rPr>
        <w:t>超过3.6万亿元</w:t>
      </w:r>
    </w:p>
    <w:p w14:paraId="15C9154E">
      <w:pPr>
        <w:spacing w:before="99" w:line="220" w:lineRule="auto"/>
        <w:ind w:left="393"/>
        <w:rPr>
          <w:rFonts w:ascii="宋体" w:hAnsi="宋体" w:eastAsia="宋体" w:cs="宋体"/>
          <w:sz w:val="21"/>
          <w:szCs w:val="21"/>
        </w:rPr>
      </w:pPr>
      <w:r>
        <w:rPr>
          <w:rFonts w:ascii="Times New Roman" w:hAnsi="Times New Roman" w:eastAsia="Times New Roman" w:cs="Times New Roman"/>
          <w:spacing w:val="1"/>
          <w:sz w:val="21"/>
          <w:szCs w:val="21"/>
        </w:rPr>
        <w:t xml:space="preserve">C.3.4    </w:t>
      </w:r>
      <w:r>
        <w:rPr>
          <w:rFonts w:ascii="宋体" w:hAnsi="宋体" w:eastAsia="宋体" w:cs="宋体"/>
          <w:spacing w:val="1"/>
          <w:sz w:val="21"/>
          <w:szCs w:val="21"/>
        </w:rPr>
        <w:t>万亿～3.5万亿元之间</w:t>
      </w:r>
      <w:r>
        <w:rPr>
          <w:rFonts w:ascii="宋体" w:hAnsi="宋体" w:eastAsia="宋体" w:cs="宋体"/>
          <w:spacing w:val="5"/>
          <w:sz w:val="21"/>
          <w:szCs w:val="21"/>
        </w:rPr>
        <w:t xml:space="preserve">          </w:t>
      </w:r>
      <w:r>
        <w:rPr>
          <w:rFonts w:ascii="Times New Roman" w:hAnsi="Times New Roman" w:eastAsia="Times New Roman" w:cs="Times New Roman"/>
          <w:spacing w:val="1"/>
          <w:sz w:val="21"/>
          <w:szCs w:val="21"/>
        </w:rPr>
        <w:t xml:space="preserve">D.3.5   </w:t>
      </w:r>
      <w:r>
        <w:rPr>
          <w:rFonts w:ascii="Times New Roman" w:hAnsi="Times New Roman" w:eastAsia="Times New Roman" w:cs="Times New Roman"/>
          <w:sz w:val="21"/>
          <w:szCs w:val="21"/>
        </w:rPr>
        <w:t xml:space="preserve"> </w:t>
      </w:r>
      <w:r>
        <w:rPr>
          <w:rFonts w:ascii="宋体" w:hAnsi="宋体" w:eastAsia="宋体" w:cs="宋体"/>
          <w:sz w:val="21"/>
          <w:szCs w:val="21"/>
        </w:rPr>
        <w:t>万亿～3.6万亿元之间</w:t>
      </w:r>
    </w:p>
    <w:p w14:paraId="1621418A">
      <w:pPr>
        <w:spacing w:before="138" w:line="219" w:lineRule="auto"/>
        <w:ind w:left="3"/>
        <w:rPr>
          <w:rFonts w:ascii="宋体" w:hAnsi="宋体" w:eastAsia="宋体" w:cs="宋体"/>
          <w:sz w:val="17"/>
          <w:szCs w:val="17"/>
        </w:rPr>
      </w:pPr>
      <w:r>
        <w:rPr>
          <w:rFonts w:ascii="宋体" w:hAnsi="宋体" w:eastAsia="宋体" w:cs="宋体"/>
          <w:spacing w:val="35"/>
          <w:sz w:val="17"/>
          <w:szCs w:val="17"/>
        </w:rPr>
        <w:t>122</w:t>
      </w:r>
      <w:r>
        <w:rPr>
          <w:rFonts w:ascii="宋体" w:hAnsi="宋体" w:eastAsia="宋体" w:cs="宋体"/>
          <w:spacing w:val="-35"/>
          <w:sz w:val="17"/>
          <w:szCs w:val="17"/>
        </w:rPr>
        <w:t xml:space="preserve"> </w:t>
      </w:r>
      <w:r>
        <w:rPr>
          <w:rFonts w:ascii="宋体" w:hAnsi="宋体" w:eastAsia="宋体" w:cs="宋体"/>
          <w:spacing w:val="35"/>
          <w:sz w:val="17"/>
          <w:szCs w:val="17"/>
        </w:rPr>
        <w:t>.</w:t>
      </w:r>
      <w:r>
        <w:rPr>
          <w:rFonts w:ascii="宋体" w:hAnsi="宋体" w:eastAsia="宋体" w:cs="宋体"/>
          <w:spacing w:val="-38"/>
          <w:sz w:val="17"/>
          <w:szCs w:val="17"/>
        </w:rPr>
        <w:t xml:space="preserve"> </w:t>
      </w:r>
      <w:r>
        <w:rPr>
          <w:rFonts w:ascii="宋体" w:hAnsi="宋体" w:eastAsia="宋体" w:cs="宋体"/>
          <w:spacing w:val="35"/>
          <w:sz w:val="17"/>
          <w:szCs w:val="17"/>
        </w:rPr>
        <w:t>2019年，蜂窝物联网终端用户数同比增量约是移</w:t>
      </w:r>
      <w:r>
        <w:rPr>
          <w:rFonts w:ascii="宋体" w:hAnsi="宋体" w:eastAsia="宋体" w:cs="宋体"/>
          <w:spacing w:val="34"/>
          <w:sz w:val="17"/>
          <w:szCs w:val="17"/>
        </w:rPr>
        <w:t>动电话用户数同比增量的多少倍?</w:t>
      </w:r>
    </w:p>
    <w:p w14:paraId="7A6DA3FE">
      <w:pPr>
        <w:spacing w:before="205" w:line="188"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A.7</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B.10</w:t>
      </w:r>
    </w:p>
    <w:p w14:paraId="6CD9C77F">
      <w:pPr>
        <w:spacing w:before="170" w:line="198"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C.13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position w:val="1"/>
          <w:sz w:val="21"/>
          <w:szCs w:val="21"/>
        </w:rPr>
        <w:t>D.16</w:t>
      </w:r>
    </w:p>
    <w:p w14:paraId="7E3452FC">
      <w:pPr>
        <w:spacing w:line="308" w:lineRule="auto"/>
        <w:rPr>
          <w:rFonts w:ascii="Arial"/>
          <w:sz w:val="21"/>
        </w:rPr>
      </w:pPr>
    </w:p>
    <w:p w14:paraId="236802E6">
      <w:pPr>
        <w:spacing w:before="50" w:line="188" w:lineRule="auto"/>
        <w:ind w:left="40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28</w:t>
      </w:r>
    </w:p>
    <w:p w14:paraId="73967628">
      <w:pPr>
        <w:spacing w:line="219" w:lineRule="auto"/>
        <w:rPr>
          <w:rFonts w:hint="eastAsia" w:ascii="宋体" w:hAnsi="宋体" w:eastAsia="宋体" w:cs="宋体"/>
          <w:sz w:val="17"/>
          <w:szCs w:val="17"/>
          <w:lang w:eastAsia="zh-CN"/>
        </w:rPr>
        <w:sectPr>
          <w:pgSz w:w="11910" w:h="16840"/>
          <w:pgMar w:top="400" w:right="1529" w:bottom="0" w:left="1786" w:header="0" w:footer="0" w:gutter="0"/>
          <w:cols w:space="720" w:num="1"/>
        </w:sectPr>
      </w:pPr>
      <w:r>
        <w:rPr>
          <w:rFonts w:hint="eastAsia" w:ascii="宋体" w:hAnsi="宋体" w:eastAsia="宋体" w:cs="宋体"/>
          <w:spacing w:val="12"/>
          <w:sz w:val="17"/>
          <w:szCs w:val="17"/>
          <w:lang w:eastAsia="zh-CN"/>
        </w:rPr>
        <w:t xml:space="preserve"> </w:t>
      </w:r>
    </w:p>
    <w:p w14:paraId="5FA95FF7">
      <w:pPr>
        <w:spacing w:line="387" w:lineRule="auto"/>
        <w:rPr>
          <w:rFonts w:ascii="Arial"/>
          <w:sz w:val="21"/>
        </w:rPr>
      </w:pPr>
    </w:p>
    <w:p w14:paraId="09D7CA9C">
      <w:pPr>
        <w:spacing w:line="330" w:lineRule="auto"/>
        <w:rPr>
          <w:rFonts w:ascii="Arial"/>
          <w:sz w:val="21"/>
        </w:rPr>
      </w:pPr>
    </w:p>
    <w:p w14:paraId="66ADA805">
      <w:pPr>
        <w:spacing w:line="330" w:lineRule="auto"/>
        <w:rPr>
          <w:rFonts w:ascii="Arial"/>
          <w:sz w:val="21"/>
        </w:rPr>
      </w:pPr>
    </w:p>
    <w:p w14:paraId="0EBB2CD1">
      <w:pPr>
        <w:spacing w:before="68" w:line="219" w:lineRule="auto"/>
        <w:rPr>
          <w:rFonts w:ascii="宋体" w:hAnsi="宋体" w:eastAsia="宋体" w:cs="宋体"/>
          <w:sz w:val="21"/>
          <w:szCs w:val="21"/>
        </w:rPr>
      </w:pPr>
      <w:r>
        <w:rPr>
          <w:rFonts w:ascii="宋体" w:hAnsi="宋体" w:eastAsia="宋体" w:cs="宋体"/>
          <w:spacing w:val="-3"/>
          <w:sz w:val="21"/>
          <w:szCs w:val="21"/>
        </w:rPr>
        <w:t>123.以下年份中，全国电信新兴业务收入同比增速最快的是：</w:t>
      </w:r>
    </w:p>
    <w:p w14:paraId="37691883">
      <w:pPr>
        <w:spacing w:before="150" w:line="219" w:lineRule="auto"/>
        <w:ind w:left="400"/>
        <w:rPr>
          <w:rFonts w:ascii="宋体" w:hAnsi="宋体" w:eastAsia="宋体" w:cs="宋体"/>
          <w:sz w:val="21"/>
          <w:szCs w:val="21"/>
        </w:rPr>
      </w:pPr>
      <w:r>
        <w:rPr>
          <w:rFonts w:ascii="Times New Roman" w:hAnsi="Times New Roman" w:eastAsia="Times New Roman" w:cs="Times New Roman"/>
          <w:spacing w:val="-2"/>
          <w:sz w:val="21"/>
          <w:szCs w:val="21"/>
        </w:rPr>
        <w:t>A.2019</w:t>
      </w:r>
      <w:r>
        <w:rPr>
          <w:rFonts w:ascii="Times New Roman" w:hAnsi="Times New Roman" w:eastAsia="Times New Roman" w:cs="Times New Roman"/>
          <w:spacing w:val="20"/>
          <w:w w:val="101"/>
          <w:sz w:val="21"/>
          <w:szCs w:val="21"/>
        </w:rPr>
        <w:t xml:space="preserve">   </w:t>
      </w:r>
      <w:r>
        <w:rPr>
          <w:rFonts w:ascii="宋体" w:hAnsi="宋体" w:eastAsia="宋体" w:cs="宋体"/>
          <w:spacing w:val="-2"/>
          <w:sz w:val="21"/>
          <w:szCs w:val="21"/>
        </w:rPr>
        <w:t>年</w:t>
      </w:r>
      <w:r>
        <w:rPr>
          <w:rFonts w:ascii="宋体" w:hAnsi="宋体" w:eastAsia="宋体" w:cs="宋体"/>
          <w:spacing w:val="1"/>
          <w:sz w:val="21"/>
          <w:szCs w:val="21"/>
        </w:rPr>
        <w:t xml:space="preserve">                          </w:t>
      </w:r>
      <w:r>
        <w:rPr>
          <w:rFonts w:ascii="Times New Roman" w:hAnsi="Times New Roman" w:eastAsia="Times New Roman" w:cs="Times New Roman"/>
          <w:spacing w:val="-2"/>
          <w:sz w:val="21"/>
          <w:szCs w:val="21"/>
        </w:rPr>
        <w:t>B.2020</w:t>
      </w:r>
      <w:r>
        <w:rPr>
          <w:rFonts w:ascii="Times New Roman" w:hAnsi="Times New Roman" w:eastAsia="Times New Roman" w:cs="Times New Roman"/>
          <w:spacing w:val="15"/>
          <w:w w:val="101"/>
          <w:sz w:val="21"/>
          <w:szCs w:val="21"/>
        </w:rPr>
        <w:t xml:space="preserve">   </w:t>
      </w:r>
      <w:r>
        <w:rPr>
          <w:rFonts w:ascii="宋体" w:hAnsi="宋体" w:eastAsia="宋体" w:cs="宋体"/>
          <w:spacing w:val="-2"/>
          <w:sz w:val="21"/>
          <w:szCs w:val="21"/>
        </w:rPr>
        <w:t>年</w:t>
      </w:r>
    </w:p>
    <w:p w14:paraId="4651C817">
      <w:pPr>
        <w:spacing w:before="100" w:line="228" w:lineRule="auto"/>
        <w:ind w:left="400"/>
        <w:rPr>
          <w:rFonts w:ascii="宋体" w:hAnsi="宋体" w:eastAsia="宋体" w:cs="宋体"/>
          <w:sz w:val="21"/>
          <w:szCs w:val="21"/>
        </w:rPr>
      </w:pPr>
      <w:r>
        <w:rPr>
          <w:rFonts w:ascii="宋体" w:hAnsi="宋体" w:eastAsia="宋体" w:cs="宋体"/>
          <w:spacing w:val="-2"/>
          <w:position w:val="1"/>
          <w:sz w:val="21"/>
          <w:szCs w:val="21"/>
        </w:rPr>
        <w:t>C.2021</w:t>
      </w:r>
      <w:r>
        <w:rPr>
          <w:rFonts w:ascii="宋体" w:hAnsi="宋体" w:eastAsia="宋体" w:cs="宋体"/>
          <w:spacing w:val="99"/>
          <w:position w:val="1"/>
          <w:sz w:val="21"/>
          <w:szCs w:val="21"/>
        </w:rPr>
        <w:t xml:space="preserve"> </w:t>
      </w:r>
      <w:r>
        <w:rPr>
          <w:rFonts w:ascii="宋体" w:hAnsi="宋体" w:eastAsia="宋体" w:cs="宋体"/>
          <w:spacing w:val="-2"/>
          <w:position w:val="1"/>
          <w:sz w:val="21"/>
          <w:szCs w:val="21"/>
        </w:rPr>
        <w:t>年</w:t>
      </w:r>
      <w:r>
        <w:rPr>
          <w:rFonts w:ascii="宋体" w:hAnsi="宋体" w:eastAsia="宋体" w:cs="宋体"/>
          <w:spacing w:val="1"/>
          <w:position w:val="1"/>
          <w:sz w:val="21"/>
          <w:szCs w:val="21"/>
        </w:rPr>
        <w:t xml:space="preserve">                          </w:t>
      </w:r>
      <w:r>
        <w:rPr>
          <w:rFonts w:ascii="Times New Roman" w:hAnsi="Times New Roman" w:eastAsia="Times New Roman" w:cs="Times New Roman"/>
          <w:spacing w:val="-2"/>
          <w:position w:val="-1"/>
          <w:sz w:val="21"/>
          <w:szCs w:val="21"/>
        </w:rPr>
        <w:t>D.2022</w:t>
      </w:r>
      <w:r>
        <w:rPr>
          <w:rFonts w:ascii="Times New Roman" w:hAnsi="Times New Roman" w:eastAsia="Times New Roman" w:cs="Times New Roman"/>
          <w:spacing w:val="15"/>
          <w:position w:val="-1"/>
          <w:sz w:val="21"/>
          <w:szCs w:val="21"/>
        </w:rPr>
        <w:t xml:space="preserve">   </w:t>
      </w:r>
      <w:r>
        <w:rPr>
          <w:rFonts w:ascii="宋体" w:hAnsi="宋体" w:eastAsia="宋体" w:cs="宋体"/>
          <w:spacing w:val="-2"/>
          <w:position w:val="-1"/>
          <w:sz w:val="21"/>
          <w:szCs w:val="21"/>
        </w:rPr>
        <w:t>年</w:t>
      </w:r>
    </w:p>
    <w:p w14:paraId="3C849688">
      <w:pPr>
        <w:spacing w:before="100" w:line="312" w:lineRule="auto"/>
        <w:ind w:left="400" w:right="86" w:hanging="400"/>
        <w:rPr>
          <w:rFonts w:ascii="宋体" w:hAnsi="宋体" w:eastAsia="宋体" w:cs="宋体"/>
          <w:sz w:val="21"/>
          <w:szCs w:val="21"/>
        </w:rPr>
      </w:pPr>
      <w:r>
        <w:rPr>
          <w:rFonts w:ascii="宋体" w:hAnsi="宋体" w:eastAsia="宋体" w:cs="宋体"/>
          <w:spacing w:val="3"/>
          <w:sz w:val="21"/>
          <w:szCs w:val="21"/>
        </w:rPr>
        <w:t>124.如2022年内每个月移动电话用户数</w:t>
      </w:r>
      <w:r>
        <w:rPr>
          <w:rFonts w:ascii="宋体" w:hAnsi="宋体" w:eastAsia="宋体" w:cs="宋体"/>
          <w:spacing w:val="2"/>
          <w:sz w:val="21"/>
          <w:szCs w:val="21"/>
        </w:rPr>
        <w:t>增量和蜂窝物联网终端用户数增量均为固定值，则</w:t>
      </w:r>
      <w:r>
        <w:rPr>
          <w:rFonts w:ascii="宋体" w:hAnsi="宋体" w:eastAsia="宋体" w:cs="宋体"/>
          <w:sz w:val="21"/>
          <w:szCs w:val="21"/>
        </w:rPr>
        <w:t xml:space="preserve"> </w:t>
      </w:r>
      <w:r>
        <w:rPr>
          <w:rFonts w:ascii="宋体" w:hAnsi="宋体" w:eastAsia="宋体" w:cs="宋体"/>
          <w:spacing w:val="2"/>
          <w:sz w:val="21"/>
          <w:szCs w:val="21"/>
        </w:rPr>
        <w:t>2022年蜂窝物联网终端用户数第一次超过移动电话用户数是在哪</w:t>
      </w:r>
      <w:r>
        <w:rPr>
          <w:rFonts w:ascii="宋体" w:hAnsi="宋体" w:eastAsia="宋体" w:cs="宋体"/>
          <w:spacing w:val="1"/>
          <w:sz w:val="21"/>
          <w:szCs w:val="21"/>
        </w:rPr>
        <w:t>个季度?</w:t>
      </w:r>
    </w:p>
    <w:p w14:paraId="653394A9">
      <w:pPr>
        <w:spacing w:before="61" w:line="219" w:lineRule="auto"/>
        <w:ind w:left="400"/>
        <w:rPr>
          <w:rFonts w:ascii="宋体" w:hAnsi="宋体" w:eastAsia="宋体" w:cs="宋体"/>
          <w:sz w:val="21"/>
          <w:szCs w:val="21"/>
        </w:rPr>
      </w:pPr>
      <w:r>
        <w:rPr>
          <w:rFonts w:ascii="Times New Roman" w:hAnsi="Times New Roman" w:eastAsia="Times New Roman" w:cs="Times New Roman"/>
          <w:spacing w:val="6"/>
          <w:sz w:val="21"/>
          <w:szCs w:val="21"/>
        </w:rPr>
        <w:t>A.</w:t>
      </w:r>
      <w:r>
        <w:rPr>
          <w:rFonts w:ascii="Times New Roman" w:hAnsi="Times New Roman" w:eastAsia="Times New Roman" w:cs="Times New Roman"/>
          <w:spacing w:val="21"/>
          <w:w w:val="101"/>
          <w:sz w:val="21"/>
          <w:szCs w:val="21"/>
        </w:rPr>
        <w:t xml:space="preserve">  </w:t>
      </w:r>
      <w:r>
        <w:rPr>
          <w:rFonts w:ascii="宋体" w:hAnsi="宋体" w:eastAsia="宋体" w:cs="宋体"/>
          <w:spacing w:val="6"/>
          <w:sz w:val="21"/>
          <w:szCs w:val="21"/>
        </w:rPr>
        <w:t>第一季度</w:t>
      </w:r>
      <w:r>
        <w:rPr>
          <w:rFonts w:ascii="宋体" w:hAnsi="宋体" w:eastAsia="宋体" w:cs="宋体"/>
          <w:spacing w:val="2"/>
          <w:sz w:val="21"/>
          <w:szCs w:val="21"/>
        </w:rPr>
        <w:t xml:space="preserve">                        </w:t>
      </w:r>
      <w:r>
        <w:rPr>
          <w:rFonts w:ascii="Times New Roman" w:hAnsi="Times New Roman" w:eastAsia="Times New Roman" w:cs="Times New Roman"/>
          <w:spacing w:val="6"/>
          <w:sz w:val="21"/>
          <w:szCs w:val="21"/>
        </w:rPr>
        <w:t xml:space="preserve">B.  </w:t>
      </w:r>
      <w:r>
        <w:rPr>
          <w:rFonts w:ascii="宋体" w:hAnsi="宋体" w:eastAsia="宋体" w:cs="宋体"/>
          <w:spacing w:val="6"/>
          <w:sz w:val="21"/>
          <w:szCs w:val="21"/>
        </w:rPr>
        <w:t>第二季度</w:t>
      </w:r>
    </w:p>
    <w:p w14:paraId="5B42A572">
      <w:pPr>
        <w:spacing w:before="131" w:line="219" w:lineRule="auto"/>
        <w:ind w:left="400"/>
        <w:rPr>
          <w:rFonts w:ascii="宋体" w:hAnsi="宋体" w:eastAsia="宋体" w:cs="宋体"/>
          <w:sz w:val="21"/>
          <w:szCs w:val="21"/>
        </w:rPr>
      </w:pPr>
      <w:r>
        <w:rPr>
          <w:rFonts w:ascii="宋体" w:hAnsi="宋体" w:eastAsia="宋体" w:cs="宋体"/>
          <w:spacing w:val="7"/>
          <w:sz w:val="21"/>
          <w:szCs w:val="21"/>
        </w:rPr>
        <w:t>C.</w:t>
      </w:r>
      <w:r>
        <w:rPr>
          <w:rFonts w:ascii="宋体" w:hAnsi="宋体" w:eastAsia="宋体" w:cs="宋体"/>
          <w:spacing w:val="-19"/>
          <w:sz w:val="21"/>
          <w:szCs w:val="21"/>
        </w:rPr>
        <w:t xml:space="preserve"> </w:t>
      </w:r>
      <w:r>
        <w:rPr>
          <w:rFonts w:ascii="宋体" w:hAnsi="宋体" w:eastAsia="宋体" w:cs="宋体"/>
          <w:spacing w:val="7"/>
          <w:sz w:val="21"/>
          <w:szCs w:val="21"/>
        </w:rPr>
        <w:t xml:space="preserve">第三季度                       </w:t>
      </w:r>
      <w:r>
        <w:rPr>
          <w:rFonts w:ascii="Times New Roman" w:hAnsi="Times New Roman" w:eastAsia="Times New Roman" w:cs="Times New Roman"/>
          <w:spacing w:val="7"/>
          <w:sz w:val="21"/>
          <w:szCs w:val="21"/>
        </w:rPr>
        <w:t>D</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rPr>
        <w:t>第四季度</w:t>
      </w:r>
    </w:p>
    <w:p w14:paraId="50A157B5">
      <w:pPr>
        <w:spacing w:before="91" w:line="219" w:lineRule="auto"/>
        <w:rPr>
          <w:rFonts w:ascii="宋体" w:hAnsi="宋体" w:eastAsia="宋体" w:cs="宋体"/>
          <w:sz w:val="21"/>
          <w:szCs w:val="21"/>
        </w:rPr>
      </w:pPr>
      <w:r>
        <w:rPr>
          <w:rFonts w:ascii="宋体" w:hAnsi="宋体" w:eastAsia="宋体" w:cs="宋体"/>
          <w:spacing w:val="2"/>
          <w:sz w:val="21"/>
          <w:szCs w:val="21"/>
        </w:rPr>
        <w:t>125.以下折线图反映了2019～2022年全国哪一类电信业务收入同比增量的变化趋势?</w:t>
      </w:r>
    </w:p>
    <w:p w14:paraId="25C8AFF9">
      <w:pPr>
        <w:spacing w:line="379" w:lineRule="auto"/>
        <w:rPr>
          <w:rFonts w:ascii="Arial"/>
          <w:sz w:val="21"/>
        </w:rPr>
      </w:pPr>
    </w:p>
    <w:p w14:paraId="31D0A418">
      <w:pPr>
        <w:spacing w:before="1" w:line="2010" w:lineRule="exact"/>
        <w:ind w:firstLine="2830"/>
      </w:pPr>
      <w:r>
        <w:rPr>
          <w:position w:val="-40"/>
        </w:rPr>
        <w:drawing>
          <wp:inline distT="0" distB="0" distL="0" distR="0">
            <wp:extent cx="1701165" cy="12763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0"/>
                    <a:stretch>
                      <a:fillRect/>
                    </a:stretch>
                  </pic:blipFill>
                  <pic:spPr>
                    <a:xfrm>
                      <a:off x="0" y="0"/>
                      <a:ext cx="1701792" cy="1276364"/>
                    </a:xfrm>
                    <a:prstGeom prst="rect">
                      <a:avLst/>
                    </a:prstGeom>
                  </pic:spPr>
                </pic:pic>
              </a:graphicData>
            </a:graphic>
          </wp:inline>
        </w:drawing>
      </w:r>
    </w:p>
    <w:p w14:paraId="34F1529B">
      <w:pPr>
        <w:spacing w:line="477" w:lineRule="auto"/>
        <w:rPr>
          <w:rFonts w:ascii="Arial"/>
          <w:sz w:val="21"/>
        </w:rPr>
      </w:pPr>
    </w:p>
    <w:p w14:paraId="701AF001">
      <w:pPr>
        <w:spacing w:before="69" w:line="219" w:lineRule="auto"/>
        <w:ind w:left="400"/>
        <w:rPr>
          <w:rFonts w:ascii="宋体" w:hAnsi="宋体" w:eastAsia="宋体" w:cs="宋体"/>
          <w:sz w:val="21"/>
          <w:szCs w:val="21"/>
        </w:rPr>
      </w:pPr>
      <w:r>
        <w:rPr>
          <w:rFonts w:ascii="宋体" w:hAnsi="宋体" w:eastAsia="宋体" w:cs="宋体"/>
          <w:spacing w:val="1"/>
          <w:sz w:val="21"/>
          <w:szCs w:val="21"/>
        </w:rPr>
        <w:t xml:space="preserve">A. 新兴业务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移动数据流量业务</w:t>
      </w:r>
    </w:p>
    <w:p w14:paraId="7C523952">
      <w:pPr>
        <w:spacing w:before="140" w:line="219" w:lineRule="auto"/>
        <w:ind w:left="400"/>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互联网宽带接入业务</w:t>
      </w:r>
      <w:r>
        <w:rPr>
          <w:rFonts w:ascii="宋体" w:hAnsi="宋体" w:eastAsia="宋体" w:cs="宋体"/>
          <w:spacing w:val="7"/>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15"/>
          <w:w w:val="101"/>
          <w:sz w:val="21"/>
          <w:szCs w:val="21"/>
        </w:rPr>
        <w:t xml:space="preserve">  </w:t>
      </w:r>
      <w:r>
        <w:rPr>
          <w:rFonts w:ascii="宋体" w:hAnsi="宋体" w:eastAsia="宋体" w:cs="宋体"/>
          <w:sz w:val="21"/>
          <w:szCs w:val="21"/>
        </w:rPr>
        <w:t>语音业务</w:t>
      </w:r>
    </w:p>
    <w:p w14:paraId="29AE162C">
      <w:pPr>
        <w:pStyle w:val="2"/>
        <w:spacing w:before="87" w:line="213" w:lineRule="auto"/>
        <w:ind w:left="403"/>
      </w:pPr>
      <w:r>
        <w:rPr>
          <w:b/>
          <w:bCs/>
          <w:spacing w:val="-6"/>
        </w:rPr>
        <w:t>四、根据以下资料，回答问题。</w:t>
      </w:r>
    </w:p>
    <w:p w14:paraId="7FA035A0">
      <w:pPr>
        <w:spacing w:before="129" w:line="324" w:lineRule="auto"/>
        <w:ind w:firstLine="400"/>
        <w:rPr>
          <w:rFonts w:ascii="宋体" w:hAnsi="宋体" w:eastAsia="宋体" w:cs="宋体"/>
          <w:sz w:val="21"/>
          <w:szCs w:val="21"/>
        </w:rPr>
      </w:pPr>
      <w:r>
        <w:rPr>
          <w:rFonts w:ascii="宋体" w:hAnsi="宋体" w:eastAsia="宋体" w:cs="宋体"/>
          <w:spacing w:val="4"/>
          <w:sz w:val="21"/>
          <w:szCs w:val="21"/>
        </w:rPr>
        <w:t xml:space="preserve">2022年，京津冀地区生产总值合计10.0万亿元，是2013年的1.8倍。其中，北京、河  </w:t>
      </w:r>
      <w:r>
        <w:rPr>
          <w:rFonts w:ascii="宋体" w:hAnsi="宋体" w:eastAsia="宋体" w:cs="宋体"/>
          <w:spacing w:val="6"/>
          <w:sz w:val="21"/>
          <w:szCs w:val="21"/>
        </w:rPr>
        <w:t>北跨越4万亿元量级，均为4.2万亿元，分别是2013年的2.0倍和1.7倍；天津1.6万亿元，</w:t>
      </w:r>
      <w:r>
        <w:rPr>
          <w:rFonts w:ascii="宋体" w:hAnsi="宋体" w:eastAsia="宋体" w:cs="宋体"/>
          <w:spacing w:val="17"/>
          <w:sz w:val="21"/>
          <w:szCs w:val="21"/>
        </w:rPr>
        <w:t xml:space="preserve"> </w:t>
      </w:r>
      <w:r>
        <w:rPr>
          <w:rFonts w:ascii="宋体" w:hAnsi="宋体" w:eastAsia="宋体" w:cs="宋体"/>
          <w:spacing w:val="5"/>
          <w:sz w:val="21"/>
          <w:szCs w:val="21"/>
        </w:rPr>
        <w:t>是2013年的1.6倍，京津冀第一产业、第二产业、第三产业增加值占生产总值比重构成由</w:t>
      </w:r>
      <w:r>
        <w:rPr>
          <w:rFonts w:ascii="宋体" w:hAnsi="宋体" w:eastAsia="宋体" w:cs="宋体"/>
          <w:spacing w:val="8"/>
          <w:sz w:val="21"/>
          <w:szCs w:val="21"/>
        </w:rPr>
        <w:t xml:space="preserve"> 2013年的6.2:35.7:58.1变化为2022年的4.8:29.6</w:t>
      </w:r>
      <w:r>
        <w:rPr>
          <w:rFonts w:ascii="宋体" w:hAnsi="宋体" w:eastAsia="宋体" w:cs="宋体"/>
          <w:spacing w:val="7"/>
          <w:sz w:val="21"/>
          <w:szCs w:val="21"/>
        </w:rPr>
        <w:t>:65.6.京津冀三地第三产业增加值占</w:t>
      </w:r>
      <w:r>
        <w:rPr>
          <w:rFonts w:ascii="宋体" w:hAnsi="宋体" w:eastAsia="宋体" w:cs="宋体"/>
          <w:sz w:val="21"/>
          <w:szCs w:val="21"/>
        </w:rPr>
        <w:t xml:space="preserve">  </w:t>
      </w:r>
      <w:r>
        <w:rPr>
          <w:rFonts w:ascii="宋体" w:hAnsi="宋体" w:eastAsia="宋体" w:cs="宋体"/>
          <w:spacing w:val="6"/>
          <w:sz w:val="21"/>
          <w:szCs w:val="21"/>
        </w:rPr>
        <w:t>生产总值比重分别为83.8%、61.3%和49.4%,较2013年</w:t>
      </w:r>
      <w:r>
        <w:rPr>
          <w:rFonts w:ascii="宋体" w:hAnsi="宋体" w:eastAsia="宋体" w:cs="宋体"/>
          <w:spacing w:val="5"/>
          <w:sz w:val="21"/>
          <w:szCs w:val="21"/>
        </w:rPr>
        <w:t>分别提高4.3、7.2和8.4个百分点。</w:t>
      </w:r>
    </w:p>
    <w:p w14:paraId="2F7BBF87">
      <w:pPr>
        <w:spacing w:before="2" w:line="334" w:lineRule="auto"/>
        <w:ind w:firstLine="400"/>
        <w:rPr>
          <w:rFonts w:ascii="宋体" w:hAnsi="宋体" w:eastAsia="宋体" w:cs="宋体"/>
          <w:sz w:val="21"/>
          <w:szCs w:val="21"/>
        </w:rPr>
      </w:pPr>
      <w:r>
        <w:rPr>
          <w:rFonts w:ascii="宋体" w:hAnsi="宋体" w:eastAsia="宋体" w:cs="宋体"/>
          <w:spacing w:val="5"/>
          <w:sz w:val="21"/>
          <w:szCs w:val="21"/>
        </w:rPr>
        <w:t>2013～2022年，京津冀地区城镇累计分别新增就业2</w:t>
      </w:r>
      <w:r>
        <w:rPr>
          <w:rFonts w:ascii="宋体" w:hAnsi="宋体" w:eastAsia="宋体" w:cs="宋体"/>
          <w:spacing w:val="4"/>
          <w:sz w:val="21"/>
          <w:szCs w:val="21"/>
        </w:rPr>
        <w:t>88.1万、405.5万和748.4万人。</w:t>
      </w:r>
      <w:r>
        <w:rPr>
          <w:rFonts w:ascii="宋体" w:hAnsi="宋体" w:eastAsia="宋体" w:cs="宋体"/>
          <w:sz w:val="21"/>
          <w:szCs w:val="21"/>
        </w:rPr>
        <w:t xml:space="preserve">  </w:t>
      </w:r>
      <w:r>
        <w:rPr>
          <w:rFonts w:ascii="宋体" w:hAnsi="宋体" w:eastAsia="宋体" w:cs="宋体"/>
          <w:spacing w:val="6"/>
          <w:sz w:val="21"/>
          <w:szCs w:val="21"/>
        </w:rPr>
        <w:t>2021年，北京法人单位从业人员中，第三产业比重为84.4%,较2013年提高6.2个百分点，</w:t>
      </w:r>
      <w:r>
        <w:rPr>
          <w:rFonts w:ascii="宋体" w:hAnsi="宋体" w:eastAsia="宋体" w:cs="宋体"/>
          <w:spacing w:val="17"/>
          <w:sz w:val="21"/>
          <w:szCs w:val="21"/>
        </w:rPr>
        <w:t xml:space="preserve"> </w:t>
      </w:r>
      <w:r>
        <w:rPr>
          <w:rFonts w:ascii="宋体" w:hAnsi="宋体" w:eastAsia="宋体" w:cs="宋体"/>
          <w:spacing w:val="10"/>
          <w:sz w:val="21"/>
          <w:szCs w:val="21"/>
        </w:rPr>
        <w:t>其中信息服务业和商务服务业占比达25.5%,</w:t>
      </w:r>
      <w:r>
        <w:rPr>
          <w:rFonts w:ascii="宋体" w:hAnsi="宋体" w:eastAsia="宋体" w:cs="宋体"/>
          <w:spacing w:val="9"/>
          <w:sz w:val="21"/>
          <w:szCs w:val="21"/>
        </w:rPr>
        <w:t>较2013年提高6.2个百分点；天津和河北第</w:t>
      </w:r>
      <w:r>
        <w:rPr>
          <w:rFonts w:ascii="宋体" w:hAnsi="宋体" w:eastAsia="宋体" w:cs="宋体"/>
          <w:sz w:val="21"/>
          <w:szCs w:val="21"/>
        </w:rPr>
        <w:t xml:space="preserve">  </w:t>
      </w:r>
      <w:r>
        <w:rPr>
          <w:rFonts w:ascii="宋体" w:hAnsi="宋体" w:eastAsia="宋体" w:cs="宋体"/>
          <w:spacing w:val="10"/>
          <w:sz w:val="21"/>
          <w:szCs w:val="21"/>
        </w:rPr>
        <w:t>三产业就业人员占比为60.5%和46.6%,</w:t>
      </w:r>
      <w:r>
        <w:rPr>
          <w:rFonts w:ascii="宋体" w:hAnsi="宋体" w:eastAsia="宋体" w:cs="宋体"/>
          <w:spacing w:val="9"/>
          <w:sz w:val="21"/>
          <w:szCs w:val="21"/>
        </w:rPr>
        <w:t>较2013年提高10.9和15.1个百分点。</w:t>
      </w:r>
    </w:p>
    <w:p w14:paraId="1E3EE000">
      <w:pPr>
        <w:spacing w:before="8" w:line="337" w:lineRule="auto"/>
        <w:ind w:right="40" w:firstLine="400"/>
        <w:rPr>
          <w:rFonts w:ascii="宋体" w:hAnsi="宋体" w:eastAsia="宋体" w:cs="宋体"/>
          <w:sz w:val="21"/>
          <w:szCs w:val="21"/>
        </w:rPr>
      </w:pPr>
      <w:r>
        <w:rPr>
          <w:rFonts w:ascii="宋体" w:hAnsi="宋体" w:eastAsia="宋体" w:cs="宋体"/>
          <w:spacing w:val="6"/>
          <w:sz w:val="21"/>
          <w:szCs w:val="21"/>
        </w:rPr>
        <w:t>2022年，京津翼三地全体居民人均可支配收入分别为77415元、48976元和30867元，</w:t>
      </w:r>
      <w:r>
        <w:rPr>
          <w:rFonts w:ascii="宋体" w:hAnsi="宋体" w:eastAsia="宋体" w:cs="宋体"/>
          <w:spacing w:val="2"/>
          <w:sz w:val="21"/>
          <w:szCs w:val="21"/>
        </w:rPr>
        <w:t xml:space="preserve"> </w:t>
      </w:r>
      <w:r>
        <w:rPr>
          <w:rFonts w:ascii="宋体" w:hAnsi="宋体" w:eastAsia="宋体" w:cs="宋体"/>
          <w:spacing w:val="7"/>
          <w:sz w:val="21"/>
          <w:szCs w:val="21"/>
        </w:rPr>
        <w:t>与2013年相比，年均分别增长7.4%、7.1%和8.2%。其中，城镇居民人均可</w:t>
      </w:r>
      <w:r>
        <w:rPr>
          <w:rFonts w:ascii="宋体" w:hAnsi="宋体" w:eastAsia="宋体" w:cs="宋体"/>
          <w:spacing w:val="6"/>
          <w:sz w:val="21"/>
          <w:szCs w:val="21"/>
        </w:rPr>
        <w:t>支配收入分别</w:t>
      </w:r>
    </w:p>
    <w:p w14:paraId="77D62778">
      <w:pPr>
        <w:spacing w:before="1" w:line="216" w:lineRule="auto"/>
        <w:rPr>
          <w:rFonts w:ascii="宋体" w:hAnsi="宋体" w:eastAsia="宋体" w:cs="宋体"/>
          <w:sz w:val="21"/>
          <w:szCs w:val="21"/>
        </w:rPr>
      </w:pPr>
      <w:r>
        <w:rPr>
          <w:rFonts w:ascii="宋体" w:hAnsi="宋体" w:eastAsia="宋体" w:cs="宋体"/>
          <w:spacing w:val="8"/>
          <w:sz w:val="21"/>
          <w:szCs w:val="21"/>
        </w:rPr>
        <w:t>增长7.3%、6.9%和7.1%,农村居民人均可支配收入分别增长8.2%、7.3%和8.6%。</w:t>
      </w:r>
    </w:p>
    <w:p w14:paraId="37558AAF">
      <w:pPr>
        <w:spacing w:before="127" w:line="219" w:lineRule="auto"/>
        <w:rPr>
          <w:rFonts w:ascii="宋体" w:hAnsi="宋体" w:eastAsia="宋体" w:cs="宋体"/>
          <w:sz w:val="21"/>
          <w:szCs w:val="21"/>
        </w:rPr>
      </w:pPr>
      <w:r>
        <w:rPr>
          <w:rFonts w:ascii="宋体" w:hAnsi="宋体" w:eastAsia="宋体" w:cs="宋体"/>
          <w:spacing w:val="5"/>
          <w:sz w:val="21"/>
          <w:szCs w:val="21"/>
        </w:rPr>
        <w:t>126.以2013年为基期，则2013～2022</w:t>
      </w:r>
      <w:r>
        <w:rPr>
          <w:rFonts w:ascii="宋体" w:hAnsi="宋体" w:eastAsia="宋体" w:cs="宋体"/>
          <w:spacing w:val="4"/>
          <w:sz w:val="21"/>
          <w:szCs w:val="21"/>
        </w:rPr>
        <w:t>年京津翼地区生产总值年均约增加多少万亿元?</w:t>
      </w:r>
    </w:p>
    <w:p w14:paraId="58BBED17">
      <w:pPr>
        <w:spacing w:before="158" w:line="188" w:lineRule="auto"/>
        <w:ind w:left="400"/>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A.1.1                                   </w:t>
      </w:r>
      <w:r>
        <w:rPr>
          <w:rFonts w:ascii="Times New Roman" w:hAnsi="Times New Roman" w:eastAsia="Times New Roman" w:cs="Times New Roman"/>
          <w:spacing w:val="-1"/>
          <w:sz w:val="25"/>
          <w:szCs w:val="25"/>
        </w:rPr>
        <w:t xml:space="preserve">                 B.0.9</w:t>
      </w:r>
    </w:p>
    <w:p w14:paraId="7690C9E9">
      <w:pPr>
        <w:spacing w:before="134" w:line="188" w:lineRule="auto"/>
        <w:ind w:left="400"/>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C.0.7</w:t>
      </w:r>
      <w:r>
        <w:rPr>
          <w:rFonts w:ascii="Times New Roman" w:hAnsi="Times New Roman" w:eastAsia="Times New Roman" w:cs="Times New Roman"/>
          <w:sz w:val="25"/>
          <w:szCs w:val="25"/>
        </w:rPr>
        <w:t xml:space="preserve">                                                    </w:t>
      </w:r>
      <w:r>
        <w:rPr>
          <w:rFonts w:ascii="Times New Roman" w:hAnsi="Times New Roman" w:eastAsia="Times New Roman" w:cs="Times New Roman"/>
          <w:spacing w:val="-2"/>
          <w:sz w:val="25"/>
          <w:szCs w:val="25"/>
        </w:rPr>
        <w:t>D.0.5</w:t>
      </w:r>
    </w:p>
    <w:p w14:paraId="4F239C7D">
      <w:pPr>
        <w:spacing w:before="129" w:line="219" w:lineRule="auto"/>
        <w:rPr>
          <w:rFonts w:ascii="宋体" w:hAnsi="宋体" w:eastAsia="宋体" w:cs="宋体"/>
          <w:sz w:val="21"/>
          <w:szCs w:val="21"/>
        </w:rPr>
      </w:pPr>
      <w:r>
        <w:rPr>
          <w:rFonts w:ascii="宋体" w:hAnsi="宋体" w:eastAsia="宋体" w:cs="宋体"/>
          <w:spacing w:val="1"/>
          <w:sz w:val="21"/>
          <w:szCs w:val="21"/>
        </w:rPr>
        <w:t>127.2013年，北京第三产业增加值占其生产总值比重比天津高多少个百分点?</w:t>
      </w:r>
    </w:p>
    <w:p w14:paraId="74D82DB6">
      <w:pPr>
        <w:spacing w:before="165" w:line="188" w:lineRule="auto"/>
        <w:ind w:left="400"/>
        <w:rPr>
          <w:rFonts w:ascii="Times New Roman" w:hAnsi="Times New Roman" w:eastAsia="Times New Roman" w:cs="Times New Roman"/>
          <w:sz w:val="21"/>
          <w:szCs w:val="21"/>
        </w:rPr>
      </w:pPr>
      <w:r>
        <w:rPr>
          <w:rFonts w:ascii="Times New Roman" w:hAnsi="Times New Roman" w:eastAsia="Times New Roman" w:cs="Times New Roman"/>
          <w:sz w:val="21"/>
          <w:szCs w:val="21"/>
        </w:rPr>
        <w:t>A.25.4                                                             B.22.5</w:t>
      </w:r>
    </w:p>
    <w:p w14:paraId="74C005CC">
      <w:pPr>
        <w:spacing w:before="173" w:line="188"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5"/>
          <w:szCs w:val="25"/>
        </w:rPr>
        <w:t>C.19.6</w:t>
      </w:r>
      <w:r>
        <w:rPr>
          <w:rFonts w:ascii="Times New Roman" w:hAnsi="Times New Roman" w:eastAsia="Times New Roman" w:cs="Times New Roman"/>
          <w:sz w:val="25"/>
          <w:szCs w:val="25"/>
        </w:rPr>
        <w:t xml:space="preserve">                                                  </w:t>
      </w:r>
      <w:r>
        <w:rPr>
          <w:rFonts w:ascii="Times New Roman" w:hAnsi="Times New Roman" w:eastAsia="Times New Roman" w:cs="Times New Roman"/>
          <w:spacing w:val="-2"/>
          <w:sz w:val="21"/>
          <w:szCs w:val="21"/>
        </w:rPr>
        <w:t>D.16.7</w:t>
      </w:r>
    </w:p>
    <w:p w14:paraId="66AF91FF">
      <w:pPr>
        <w:spacing w:line="330" w:lineRule="auto"/>
        <w:rPr>
          <w:rFonts w:ascii="Arial"/>
          <w:sz w:val="21"/>
        </w:rPr>
      </w:pPr>
    </w:p>
    <w:p w14:paraId="1421D000">
      <w:pPr>
        <w:spacing w:before="61" w:line="155" w:lineRule="exact"/>
        <w:ind w:left="407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29</w:t>
      </w:r>
    </w:p>
    <w:p w14:paraId="46D8F4C7">
      <w:pPr>
        <w:spacing w:line="219" w:lineRule="auto"/>
        <w:rPr>
          <w:rFonts w:hint="eastAsia" w:ascii="宋体" w:hAnsi="宋体" w:eastAsia="宋体" w:cs="宋体"/>
          <w:sz w:val="21"/>
          <w:szCs w:val="21"/>
          <w:lang w:eastAsia="zh-CN"/>
        </w:rPr>
        <w:sectPr>
          <w:pgSz w:w="11910" w:h="16840"/>
          <w:pgMar w:top="400" w:right="1744" w:bottom="0" w:left="1779" w:header="0" w:footer="0" w:gutter="0"/>
          <w:cols w:space="720" w:num="1"/>
        </w:sectPr>
      </w:pPr>
      <w:r>
        <w:rPr>
          <w:rFonts w:hint="eastAsia" w:ascii="宋体" w:hAnsi="宋体" w:eastAsia="宋体" w:cs="宋体"/>
          <w:spacing w:val="-20"/>
          <w:w w:val="98"/>
          <w:sz w:val="21"/>
          <w:szCs w:val="21"/>
          <w:lang w:eastAsia="zh-CN"/>
        </w:rPr>
        <w:t xml:space="preserve"> </w:t>
      </w:r>
    </w:p>
    <w:p w14:paraId="39030005">
      <w:pPr>
        <w:spacing w:line="387" w:lineRule="auto"/>
        <w:rPr>
          <w:rFonts w:ascii="Arial"/>
          <w:sz w:val="21"/>
        </w:rPr>
      </w:pPr>
    </w:p>
    <w:p w14:paraId="7775A073">
      <w:pPr>
        <w:spacing w:line="329" w:lineRule="auto"/>
        <w:rPr>
          <w:rFonts w:hint="eastAsia" w:ascii="Arial" w:eastAsia="宋体"/>
          <w:sz w:val="21"/>
          <w:lang w:eastAsia="zh-CN"/>
        </w:rPr>
      </w:pPr>
      <w:bookmarkStart w:id="30" w:name="bookmark30"/>
      <w:bookmarkEnd w:id="30"/>
      <w:r>
        <w:rPr>
          <w:rFonts w:hint="eastAsia" w:ascii="宋体" w:hAnsi="宋体" w:eastAsia="宋体" w:cs="宋体"/>
          <w:spacing w:val="-21"/>
          <w:sz w:val="21"/>
          <w:szCs w:val="21"/>
          <w:lang w:eastAsia="zh-CN"/>
        </w:rPr>
        <w:t xml:space="preserve"> </w:t>
      </w:r>
    </w:p>
    <w:p w14:paraId="22812B9A">
      <w:pPr>
        <w:spacing w:before="68" w:line="330" w:lineRule="auto"/>
        <w:ind w:left="413" w:right="15" w:hanging="410"/>
        <w:rPr>
          <w:rFonts w:ascii="宋体" w:hAnsi="宋体" w:eastAsia="宋体" w:cs="宋体"/>
          <w:sz w:val="21"/>
          <w:szCs w:val="21"/>
        </w:rPr>
      </w:pPr>
      <w:r>
        <w:rPr>
          <w:rFonts w:ascii="宋体" w:hAnsi="宋体" w:eastAsia="宋体" w:cs="宋体"/>
          <w:spacing w:val="3"/>
          <w:sz w:val="21"/>
          <w:szCs w:val="21"/>
        </w:rPr>
        <w:t>128.2013～2022年，北京城镇累计新增就业人数约占同期京津冀地区城</w:t>
      </w:r>
      <w:r>
        <w:rPr>
          <w:rFonts w:ascii="宋体" w:hAnsi="宋体" w:eastAsia="宋体" w:cs="宋体"/>
          <w:spacing w:val="2"/>
          <w:sz w:val="21"/>
          <w:szCs w:val="21"/>
        </w:rPr>
        <w:t>镇累计新增就业总</w:t>
      </w:r>
      <w:r>
        <w:rPr>
          <w:rFonts w:ascii="宋体" w:hAnsi="宋体" w:eastAsia="宋体" w:cs="宋体"/>
          <w:sz w:val="21"/>
          <w:szCs w:val="21"/>
        </w:rPr>
        <w:t xml:space="preserve"> </w:t>
      </w:r>
      <w:r>
        <w:rPr>
          <w:rFonts w:ascii="宋体" w:hAnsi="宋体" w:eastAsia="宋体" w:cs="宋体"/>
          <w:spacing w:val="-11"/>
          <w:sz w:val="21"/>
          <w:szCs w:val="21"/>
        </w:rPr>
        <w:t>人数的：</w:t>
      </w:r>
    </w:p>
    <w:p w14:paraId="528C4537">
      <w:pPr>
        <w:spacing w:before="23" w:line="188" w:lineRule="auto"/>
        <w:ind w:left="413"/>
        <w:rPr>
          <w:rFonts w:ascii="Times New Roman" w:hAnsi="Times New Roman" w:eastAsia="Times New Roman" w:cs="Times New Roman"/>
          <w:sz w:val="25"/>
          <w:szCs w:val="25"/>
        </w:rPr>
      </w:pPr>
      <w:r>
        <w:rPr>
          <w:rFonts w:ascii="Times New Roman" w:hAnsi="Times New Roman" w:eastAsia="Times New Roman" w:cs="Times New Roman"/>
          <w:sz w:val="25"/>
          <w:szCs w:val="25"/>
        </w:rPr>
        <w:t>A.30%                                               B.20%</w:t>
      </w:r>
    </w:p>
    <w:p w14:paraId="3D1CEA62">
      <w:pPr>
        <w:spacing w:before="154" w:line="188"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1"/>
          <w:sz w:val="25"/>
          <w:szCs w:val="25"/>
        </w:rPr>
        <w:t xml:space="preserve">C.35%                                                </w:t>
      </w:r>
      <w:r>
        <w:rPr>
          <w:rFonts w:ascii="Times New Roman" w:hAnsi="Times New Roman" w:eastAsia="Times New Roman" w:cs="Times New Roman"/>
          <w:spacing w:val="-1"/>
          <w:sz w:val="21"/>
          <w:szCs w:val="21"/>
        </w:rPr>
        <w:t>D.25%</w:t>
      </w:r>
    </w:p>
    <w:p w14:paraId="4A333321">
      <w:pPr>
        <w:spacing w:before="110" w:line="331" w:lineRule="auto"/>
        <w:ind w:left="413" w:right="23" w:hanging="410"/>
        <w:rPr>
          <w:rFonts w:ascii="宋体" w:hAnsi="宋体" w:eastAsia="宋体" w:cs="宋体"/>
          <w:sz w:val="21"/>
          <w:szCs w:val="21"/>
        </w:rPr>
      </w:pPr>
      <w:r>
        <w:rPr>
          <w:rFonts w:ascii="宋体" w:hAnsi="宋体" w:eastAsia="宋体" w:cs="宋体"/>
          <w:spacing w:val="3"/>
          <w:sz w:val="21"/>
          <w:szCs w:val="21"/>
        </w:rPr>
        <w:t>129.将京、津、冀按2013～2022年居民人均可支配收</w:t>
      </w:r>
      <w:r>
        <w:rPr>
          <w:rFonts w:ascii="宋体" w:hAnsi="宋体" w:eastAsia="宋体" w:cs="宋体"/>
          <w:spacing w:val="2"/>
          <w:sz w:val="21"/>
          <w:szCs w:val="21"/>
        </w:rPr>
        <w:t>入年均增速的城乡差值的绝对值从大</w:t>
      </w:r>
      <w:r>
        <w:rPr>
          <w:rFonts w:ascii="宋体" w:hAnsi="宋体" w:eastAsia="宋体" w:cs="宋体"/>
          <w:sz w:val="21"/>
          <w:szCs w:val="21"/>
        </w:rPr>
        <w:t xml:space="preserve"> </w:t>
      </w:r>
      <w:r>
        <w:rPr>
          <w:rFonts w:ascii="宋体" w:hAnsi="宋体" w:eastAsia="宋体" w:cs="宋体"/>
          <w:spacing w:val="-5"/>
          <w:sz w:val="21"/>
          <w:szCs w:val="21"/>
        </w:rPr>
        <w:t>到小排列，以下正确的是：</w:t>
      </w:r>
    </w:p>
    <w:p w14:paraId="166A5A45">
      <w:pPr>
        <w:spacing w:before="38" w:line="219" w:lineRule="auto"/>
        <w:ind w:left="413"/>
        <w:rPr>
          <w:rFonts w:ascii="宋体" w:hAnsi="宋体" w:eastAsia="宋体" w:cs="宋体"/>
          <w:sz w:val="21"/>
          <w:szCs w:val="21"/>
        </w:rPr>
      </w:pPr>
      <w:r>
        <w:rPr>
          <w:rFonts w:ascii="Times New Roman" w:hAnsi="Times New Roman" w:eastAsia="Times New Roman" w:cs="Times New Roman"/>
          <w:spacing w:val="5"/>
          <w:sz w:val="21"/>
          <w:szCs w:val="21"/>
        </w:rPr>
        <w:t xml:space="preserve">A.  </w:t>
      </w:r>
      <w:r>
        <w:rPr>
          <w:rFonts w:ascii="宋体" w:hAnsi="宋体" w:eastAsia="宋体" w:cs="宋体"/>
          <w:spacing w:val="5"/>
          <w:sz w:val="21"/>
          <w:szCs w:val="21"/>
        </w:rPr>
        <w:t>冀、京、津</w:t>
      </w:r>
      <w:r>
        <w:rPr>
          <w:rFonts w:ascii="宋体" w:hAnsi="宋体" w:eastAsia="宋体" w:cs="宋体"/>
          <w:spacing w:val="1"/>
          <w:sz w:val="21"/>
          <w:szCs w:val="21"/>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5"/>
          <w:sz w:val="21"/>
          <w:szCs w:val="21"/>
        </w:rPr>
        <w:t>冀、津、京</w:t>
      </w:r>
    </w:p>
    <w:p w14:paraId="621752A0">
      <w:pPr>
        <w:spacing w:before="111" w:line="219" w:lineRule="auto"/>
        <w:ind w:left="413"/>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京、冀、津</w:t>
      </w:r>
      <w:r>
        <w:rPr>
          <w:rFonts w:ascii="宋体" w:hAnsi="宋体" w:eastAsia="宋体" w:cs="宋体"/>
          <w:spacing w:val="1"/>
          <w:sz w:val="21"/>
          <w:szCs w:val="21"/>
        </w:rPr>
        <w:t xml:space="preserve">                     </w:t>
      </w: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京、津、冀</w:t>
      </w:r>
    </w:p>
    <w:p w14:paraId="170AA69C">
      <w:pPr>
        <w:spacing w:before="110" w:line="219" w:lineRule="auto"/>
        <w:ind w:left="3"/>
        <w:rPr>
          <w:rFonts w:ascii="宋体" w:hAnsi="宋体" w:eastAsia="宋体" w:cs="宋体"/>
          <w:sz w:val="21"/>
          <w:szCs w:val="21"/>
        </w:rPr>
      </w:pPr>
      <w:r>
        <w:rPr>
          <w:rFonts w:ascii="宋体" w:hAnsi="宋体" w:eastAsia="宋体" w:cs="宋体"/>
          <w:sz w:val="21"/>
          <w:szCs w:val="21"/>
        </w:rPr>
        <w:t>130.在以下信息中，能够从上述资料中推出的有几项?</w:t>
      </w:r>
    </w:p>
    <w:p w14:paraId="0CD5B267">
      <w:pPr>
        <w:spacing w:before="150" w:line="217" w:lineRule="auto"/>
        <w:ind w:left="413"/>
        <w:rPr>
          <w:rFonts w:ascii="宋体" w:hAnsi="宋体" w:eastAsia="宋体" w:cs="宋体"/>
          <w:sz w:val="21"/>
          <w:szCs w:val="21"/>
        </w:rPr>
      </w:pPr>
      <w:r>
        <w:rPr>
          <w:rFonts w:ascii="宋体" w:hAnsi="宋体" w:eastAsia="宋体" w:cs="宋体"/>
          <w:spacing w:val="8"/>
          <w:sz w:val="21"/>
          <w:szCs w:val="21"/>
        </w:rPr>
        <w:t>①2013～2022年京津冀第一产业增加值年均增量(以2013年为基期)</w:t>
      </w:r>
    </w:p>
    <w:p w14:paraId="3DAA2ABB">
      <w:pPr>
        <w:spacing w:before="113" w:line="217" w:lineRule="auto"/>
        <w:ind w:left="413"/>
        <w:rPr>
          <w:rFonts w:ascii="宋体" w:hAnsi="宋体" w:eastAsia="宋体" w:cs="宋体"/>
          <w:sz w:val="21"/>
          <w:szCs w:val="21"/>
        </w:rPr>
      </w:pPr>
      <w:r>
        <w:rPr>
          <w:rFonts w:ascii="宋体" w:hAnsi="宋体" w:eastAsia="宋体" w:cs="宋体"/>
          <w:spacing w:val="3"/>
          <w:sz w:val="21"/>
          <w:szCs w:val="21"/>
        </w:rPr>
        <w:t>②2013年天津第一产业、第二产业增加值之和</w:t>
      </w:r>
    </w:p>
    <w:p w14:paraId="0FD04C48">
      <w:pPr>
        <w:spacing w:before="133" w:line="217" w:lineRule="auto"/>
        <w:ind w:left="413"/>
        <w:rPr>
          <w:rFonts w:ascii="宋体" w:hAnsi="宋体" w:eastAsia="宋体" w:cs="宋体"/>
          <w:sz w:val="21"/>
          <w:szCs w:val="21"/>
        </w:rPr>
      </w:pPr>
      <w:r>
        <w:rPr>
          <w:rFonts w:ascii="宋体" w:hAnsi="宋体" w:eastAsia="宋体" w:cs="宋体"/>
          <w:spacing w:val="2"/>
          <w:sz w:val="21"/>
          <w:szCs w:val="21"/>
        </w:rPr>
        <w:t>③2013～2022年河北城镇新增就业人员中第三产</w:t>
      </w:r>
      <w:r>
        <w:rPr>
          <w:rFonts w:ascii="宋体" w:hAnsi="宋体" w:eastAsia="宋体" w:cs="宋体"/>
          <w:spacing w:val="1"/>
          <w:sz w:val="21"/>
          <w:szCs w:val="21"/>
        </w:rPr>
        <w:t>业就业人员人数</w:t>
      </w:r>
    </w:p>
    <w:p w14:paraId="07904CD2">
      <w:pPr>
        <w:spacing w:before="116" w:line="229" w:lineRule="auto"/>
        <w:ind w:left="413"/>
        <w:rPr>
          <w:rFonts w:ascii="宋体" w:hAnsi="宋体" w:eastAsia="宋体" w:cs="宋体"/>
          <w:sz w:val="21"/>
          <w:szCs w:val="21"/>
        </w:rPr>
      </w:pPr>
      <w:r>
        <w:rPr>
          <w:rFonts w:ascii="Times New Roman" w:hAnsi="Times New Roman" w:eastAsia="Times New Roman" w:cs="Times New Roman"/>
          <w:spacing w:val="-3"/>
          <w:sz w:val="21"/>
          <w:szCs w:val="21"/>
        </w:rPr>
        <w:t>A.0</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项</w:t>
      </w:r>
      <w:r>
        <w:rPr>
          <w:rFonts w:ascii="宋体" w:hAnsi="宋体" w:eastAsia="宋体" w:cs="宋体"/>
          <w:sz w:val="21"/>
          <w:szCs w:val="21"/>
        </w:rPr>
        <w:t xml:space="preserve">                            </w:t>
      </w:r>
      <w:r>
        <w:rPr>
          <w:rFonts w:ascii="Times New Roman" w:hAnsi="Times New Roman" w:eastAsia="Times New Roman" w:cs="Times New Roman"/>
          <w:spacing w:val="-3"/>
          <w:position w:val="1"/>
          <w:sz w:val="21"/>
          <w:szCs w:val="21"/>
        </w:rPr>
        <w:t>B.1</w:t>
      </w:r>
      <w:r>
        <w:rPr>
          <w:rFonts w:ascii="Times New Roman" w:hAnsi="Times New Roman" w:eastAsia="Times New Roman" w:cs="Times New Roman"/>
          <w:spacing w:val="20"/>
          <w:position w:val="1"/>
          <w:sz w:val="21"/>
          <w:szCs w:val="21"/>
        </w:rPr>
        <w:t xml:space="preserve">   </w:t>
      </w:r>
      <w:r>
        <w:rPr>
          <w:rFonts w:ascii="宋体" w:hAnsi="宋体" w:eastAsia="宋体" w:cs="宋体"/>
          <w:spacing w:val="-3"/>
          <w:position w:val="1"/>
          <w:sz w:val="21"/>
          <w:szCs w:val="21"/>
        </w:rPr>
        <w:t>项</w:t>
      </w:r>
    </w:p>
    <w:p w14:paraId="128A0972">
      <w:pPr>
        <w:spacing w:before="79" w:line="229" w:lineRule="auto"/>
        <w:ind w:left="413"/>
        <w:rPr>
          <w:rFonts w:ascii="宋体" w:hAnsi="宋体" w:eastAsia="宋体" w:cs="宋体"/>
          <w:sz w:val="21"/>
          <w:szCs w:val="21"/>
        </w:rPr>
      </w:pPr>
      <w:r>
        <w:rPr>
          <w:rFonts w:ascii="Times New Roman" w:hAnsi="Times New Roman" w:eastAsia="Times New Roman" w:cs="Times New Roman"/>
          <w:spacing w:val="-3"/>
          <w:position w:val="-1"/>
          <w:sz w:val="21"/>
          <w:szCs w:val="21"/>
        </w:rPr>
        <w:t>C.2</w:t>
      </w:r>
      <w:r>
        <w:rPr>
          <w:rFonts w:ascii="Times New Roman" w:hAnsi="Times New Roman" w:eastAsia="Times New Roman" w:cs="Times New Roman"/>
          <w:spacing w:val="14"/>
          <w:position w:val="-1"/>
          <w:sz w:val="21"/>
          <w:szCs w:val="21"/>
        </w:rPr>
        <w:t xml:space="preserve">   </w:t>
      </w:r>
      <w:r>
        <w:rPr>
          <w:rFonts w:ascii="宋体" w:hAnsi="宋体" w:eastAsia="宋体" w:cs="宋体"/>
          <w:spacing w:val="-3"/>
          <w:position w:val="-1"/>
          <w:sz w:val="21"/>
          <w:szCs w:val="21"/>
        </w:rPr>
        <w:t>项</w:t>
      </w:r>
      <w:r>
        <w:rPr>
          <w:rFonts w:ascii="宋体" w:hAnsi="宋体" w:eastAsia="宋体" w:cs="宋体"/>
          <w:spacing w:val="1"/>
          <w:position w:val="-1"/>
          <w:sz w:val="21"/>
          <w:szCs w:val="21"/>
        </w:rPr>
        <w:t xml:space="preserve">                     </w:t>
      </w:r>
      <w:r>
        <w:rPr>
          <w:rFonts w:ascii="宋体" w:hAnsi="宋体" w:eastAsia="宋体" w:cs="宋体"/>
          <w:position w:val="-1"/>
          <w:sz w:val="21"/>
          <w:szCs w:val="21"/>
        </w:rPr>
        <w:t xml:space="preserve">       </w:t>
      </w:r>
      <w:r>
        <w:rPr>
          <w:rFonts w:ascii="Times New Roman" w:hAnsi="Times New Roman" w:eastAsia="Times New Roman" w:cs="Times New Roman"/>
          <w:spacing w:val="-3"/>
          <w:position w:val="1"/>
          <w:sz w:val="21"/>
          <w:szCs w:val="21"/>
        </w:rPr>
        <w:t>D.3</w:t>
      </w:r>
      <w:r>
        <w:rPr>
          <w:rFonts w:ascii="Times New Roman" w:hAnsi="Times New Roman" w:eastAsia="Times New Roman" w:cs="Times New Roman"/>
          <w:spacing w:val="9"/>
          <w:position w:val="1"/>
          <w:sz w:val="21"/>
          <w:szCs w:val="21"/>
        </w:rPr>
        <w:t xml:space="preserve">   </w:t>
      </w:r>
      <w:r>
        <w:rPr>
          <w:rFonts w:ascii="宋体" w:hAnsi="宋体" w:eastAsia="宋体" w:cs="宋体"/>
          <w:spacing w:val="-3"/>
          <w:position w:val="1"/>
          <w:sz w:val="21"/>
          <w:szCs w:val="21"/>
        </w:rPr>
        <w:t>项</w:t>
      </w:r>
    </w:p>
    <w:p w14:paraId="045F2EE3">
      <w:pPr>
        <w:spacing w:line="242" w:lineRule="auto"/>
        <w:rPr>
          <w:rFonts w:ascii="Arial"/>
          <w:sz w:val="21"/>
        </w:rPr>
      </w:pPr>
    </w:p>
    <w:p w14:paraId="4CAD9B50">
      <w:pPr>
        <w:spacing w:line="242" w:lineRule="auto"/>
        <w:rPr>
          <w:rFonts w:ascii="Arial"/>
          <w:sz w:val="21"/>
        </w:rPr>
      </w:pPr>
    </w:p>
    <w:p w14:paraId="1B237359">
      <w:pPr>
        <w:spacing w:line="242" w:lineRule="auto"/>
        <w:rPr>
          <w:rFonts w:ascii="Arial"/>
          <w:sz w:val="21"/>
        </w:rPr>
      </w:pPr>
    </w:p>
    <w:p w14:paraId="58620BDC">
      <w:pPr>
        <w:spacing w:line="242" w:lineRule="auto"/>
        <w:rPr>
          <w:rFonts w:ascii="Arial"/>
          <w:sz w:val="21"/>
        </w:rPr>
      </w:pPr>
    </w:p>
    <w:p w14:paraId="16B4C758">
      <w:pPr>
        <w:spacing w:line="242" w:lineRule="auto"/>
        <w:rPr>
          <w:rFonts w:ascii="Arial"/>
          <w:sz w:val="21"/>
        </w:rPr>
      </w:pPr>
    </w:p>
    <w:p w14:paraId="1FBCE667">
      <w:pPr>
        <w:spacing w:line="242" w:lineRule="auto"/>
        <w:rPr>
          <w:rFonts w:ascii="Arial"/>
          <w:sz w:val="21"/>
        </w:rPr>
      </w:pPr>
    </w:p>
    <w:p w14:paraId="19FE411B">
      <w:pPr>
        <w:spacing w:line="242" w:lineRule="auto"/>
        <w:rPr>
          <w:rFonts w:ascii="Arial"/>
          <w:sz w:val="21"/>
        </w:rPr>
      </w:pPr>
    </w:p>
    <w:p w14:paraId="1DE644EF">
      <w:pPr>
        <w:spacing w:line="242" w:lineRule="auto"/>
        <w:rPr>
          <w:rFonts w:ascii="Arial"/>
          <w:sz w:val="21"/>
        </w:rPr>
      </w:pPr>
    </w:p>
    <w:p w14:paraId="29FBC976">
      <w:pPr>
        <w:spacing w:line="242" w:lineRule="auto"/>
        <w:rPr>
          <w:rFonts w:ascii="Arial"/>
          <w:sz w:val="21"/>
        </w:rPr>
      </w:pPr>
    </w:p>
    <w:p w14:paraId="426459CC">
      <w:pPr>
        <w:spacing w:line="242" w:lineRule="auto"/>
        <w:rPr>
          <w:rFonts w:ascii="Arial"/>
          <w:sz w:val="21"/>
        </w:rPr>
      </w:pPr>
    </w:p>
    <w:p w14:paraId="29135B45">
      <w:pPr>
        <w:spacing w:line="242" w:lineRule="auto"/>
        <w:rPr>
          <w:rFonts w:ascii="Arial"/>
          <w:sz w:val="21"/>
        </w:rPr>
      </w:pPr>
    </w:p>
    <w:p w14:paraId="16A92A5C">
      <w:pPr>
        <w:spacing w:line="242" w:lineRule="auto"/>
        <w:rPr>
          <w:rFonts w:ascii="Arial"/>
          <w:sz w:val="21"/>
        </w:rPr>
      </w:pPr>
    </w:p>
    <w:p w14:paraId="7F006725">
      <w:pPr>
        <w:spacing w:line="242" w:lineRule="auto"/>
        <w:rPr>
          <w:rFonts w:ascii="Arial"/>
          <w:sz w:val="21"/>
        </w:rPr>
      </w:pPr>
    </w:p>
    <w:p w14:paraId="34BEC937">
      <w:pPr>
        <w:spacing w:line="242" w:lineRule="auto"/>
        <w:rPr>
          <w:rFonts w:ascii="Arial"/>
          <w:sz w:val="21"/>
        </w:rPr>
      </w:pPr>
    </w:p>
    <w:p w14:paraId="1CE3D519">
      <w:pPr>
        <w:spacing w:line="242" w:lineRule="auto"/>
        <w:rPr>
          <w:rFonts w:ascii="Arial"/>
          <w:sz w:val="21"/>
        </w:rPr>
      </w:pPr>
    </w:p>
    <w:p w14:paraId="273FAB1A">
      <w:pPr>
        <w:spacing w:line="242" w:lineRule="auto"/>
        <w:rPr>
          <w:rFonts w:ascii="Arial"/>
          <w:sz w:val="21"/>
        </w:rPr>
      </w:pPr>
    </w:p>
    <w:p w14:paraId="03AAF59C">
      <w:pPr>
        <w:spacing w:line="242" w:lineRule="auto"/>
        <w:rPr>
          <w:rFonts w:ascii="Arial"/>
          <w:sz w:val="21"/>
        </w:rPr>
      </w:pPr>
    </w:p>
    <w:p w14:paraId="1ED52780">
      <w:pPr>
        <w:spacing w:line="242" w:lineRule="auto"/>
        <w:rPr>
          <w:rFonts w:ascii="Arial"/>
          <w:sz w:val="21"/>
        </w:rPr>
      </w:pPr>
    </w:p>
    <w:p w14:paraId="0BC8B6FA">
      <w:pPr>
        <w:spacing w:line="242" w:lineRule="auto"/>
        <w:rPr>
          <w:rFonts w:ascii="Arial"/>
          <w:sz w:val="21"/>
        </w:rPr>
      </w:pPr>
    </w:p>
    <w:p w14:paraId="51C45A0A">
      <w:pPr>
        <w:spacing w:line="242" w:lineRule="auto"/>
        <w:rPr>
          <w:rFonts w:ascii="Arial"/>
          <w:sz w:val="21"/>
        </w:rPr>
      </w:pPr>
    </w:p>
    <w:p w14:paraId="28D60BB4">
      <w:pPr>
        <w:spacing w:line="242" w:lineRule="auto"/>
        <w:rPr>
          <w:rFonts w:ascii="Arial"/>
          <w:sz w:val="21"/>
        </w:rPr>
      </w:pPr>
    </w:p>
    <w:p w14:paraId="5AC15427">
      <w:pPr>
        <w:spacing w:line="242" w:lineRule="auto"/>
        <w:rPr>
          <w:rFonts w:ascii="Arial"/>
          <w:sz w:val="21"/>
        </w:rPr>
      </w:pPr>
    </w:p>
    <w:p w14:paraId="3A85F852">
      <w:pPr>
        <w:spacing w:line="242" w:lineRule="auto"/>
        <w:rPr>
          <w:rFonts w:ascii="Arial"/>
          <w:sz w:val="21"/>
        </w:rPr>
      </w:pPr>
    </w:p>
    <w:p w14:paraId="796A49F3">
      <w:pPr>
        <w:spacing w:line="242" w:lineRule="auto"/>
        <w:rPr>
          <w:rFonts w:ascii="Arial"/>
          <w:sz w:val="21"/>
        </w:rPr>
      </w:pPr>
    </w:p>
    <w:p w14:paraId="1213B743">
      <w:pPr>
        <w:spacing w:line="242" w:lineRule="auto"/>
        <w:rPr>
          <w:rFonts w:ascii="Arial"/>
          <w:sz w:val="21"/>
        </w:rPr>
      </w:pPr>
    </w:p>
    <w:p w14:paraId="1AF0D39F">
      <w:pPr>
        <w:spacing w:line="242" w:lineRule="auto"/>
        <w:rPr>
          <w:rFonts w:ascii="Arial"/>
          <w:sz w:val="21"/>
        </w:rPr>
      </w:pPr>
    </w:p>
    <w:p w14:paraId="420BE4E6">
      <w:pPr>
        <w:spacing w:line="242" w:lineRule="auto"/>
        <w:rPr>
          <w:rFonts w:ascii="Arial"/>
          <w:sz w:val="21"/>
        </w:rPr>
      </w:pPr>
    </w:p>
    <w:p w14:paraId="2971996A">
      <w:pPr>
        <w:spacing w:line="242" w:lineRule="auto"/>
        <w:rPr>
          <w:rFonts w:ascii="Arial"/>
          <w:sz w:val="21"/>
        </w:rPr>
      </w:pPr>
    </w:p>
    <w:p w14:paraId="74313FFC">
      <w:pPr>
        <w:spacing w:line="242" w:lineRule="auto"/>
        <w:rPr>
          <w:rFonts w:ascii="Arial"/>
          <w:sz w:val="21"/>
        </w:rPr>
      </w:pPr>
    </w:p>
    <w:p w14:paraId="147B7862">
      <w:pPr>
        <w:spacing w:line="243" w:lineRule="auto"/>
        <w:rPr>
          <w:rFonts w:ascii="Arial"/>
          <w:sz w:val="21"/>
        </w:rPr>
      </w:pPr>
    </w:p>
    <w:p w14:paraId="26A88DAD">
      <w:pPr>
        <w:spacing w:line="243" w:lineRule="auto"/>
        <w:rPr>
          <w:rFonts w:ascii="Arial"/>
          <w:sz w:val="21"/>
        </w:rPr>
      </w:pPr>
    </w:p>
    <w:p w14:paraId="74E9B644">
      <w:pPr>
        <w:spacing w:line="243" w:lineRule="auto"/>
        <w:rPr>
          <w:rFonts w:ascii="Arial"/>
          <w:sz w:val="21"/>
        </w:rPr>
      </w:pPr>
    </w:p>
    <w:p w14:paraId="5656B429">
      <w:pPr>
        <w:spacing w:line="243" w:lineRule="auto"/>
        <w:rPr>
          <w:rFonts w:ascii="Arial"/>
          <w:sz w:val="21"/>
        </w:rPr>
      </w:pPr>
    </w:p>
    <w:p w14:paraId="26EFDD45">
      <w:pPr>
        <w:spacing w:line="243" w:lineRule="auto"/>
        <w:rPr>
          <w:rFonts w:ascii="Arial"/>
          <w:sz w:val="21"/>
        </w:rPr>
      </w:pPr>
    </w:p>
    <w:p w14:paraId="65FC27EE">
      <w:pPr>
        <w:spacing w:line="243" w:lineRule="auto"/>
        <w:rPr>
          <w:rFonts w:ascii="Arial"/>
          <w:sz w:val="21"/>
        </w:rPr>
      </w:pPr>
    </w:p>
    <w:p w14:paraId="3AE742D8">
      <w:pPr>
        <w:spacing w:line="243" w:lineRule="auto"/>
        <w:rPr>
          <w:rFonts w:ascii="Arial"/>
          <w:sz w:val="21"/>
        </w:rPr>
      </w:pPr>
    </w:p>
    <w:p w14:paraId="3C175D38">
      <w:pPr>
        <w:spacing w:before="44" w:line="188" w:lineRule="auto"/>
        <w:ind w:left="4063"/>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30</w:t>
      </w:r>
    </w:p>
    <w:p w14:paraId="194627D1">
      <w:pPr>
        <w:spacing w:line="219" w:lineRule="auto"/>
        <w:rPr>
          <w:rFonts w:hint="eastAsia" w:ascii="宋体" w:hAnsi="宋体" w:eastAsia="宋体" w:cs="宋体"/>
          <w:sz w:val="21"/>
          <w:szCs w:val="21"/>
          <w:lang w:eastAsia="zh-CN"/>
        </w:rPr>
        <w:sectPr>
          <w:pgSz w:w="11910" w:h="16840"/>
          <w:pgMar w:top="400" w:right="1786" w:bottom="0" w:left="1786" w:header="0" w:footer="0" w:gutter="0"/>
          <w:cols w:space="720" w:num="1"/>
        </w:sectPr>
      </w:pPr>
      <w:r>
        <w:rPr>
          <w:rFonts w:hint="eastAsia" w:ascii="宋体" w:hAnsi="宋体" w:eastAsia="宋体" w:cs="宋体"/>
          <w:spacing w:val="-21"/>
          <w:w w:val="95"/>
          <w:sz w:val="21"/>
          <w:szCs w:val="21"/>
          <w:lang w:eastAsia="zh-CN"/>
        </w:rPr>
        <w:t xml:space="preserve"> </w:t>
      </w:r>
    </w:p>
    <w:p w14:paraId="73960469">
      <w:pPr>
        <w:spacing w:line="433" w:lineRule="auto"/>
        <w:rPr>
          <w:rFonts w:ascii="Arial"/>
          <w:sz w:val="21"/>
        </w:rPr>
      </w:pPr>
    </w:p>
    <w:p w14:paraId="3E686198">
      <w:pPr>
        <w:spacing w:line="282" w:lineRule="auto"/>
        <w:rPr>
          <w:rFonts w:ascii="Arial"/>
          <w:sz w:val="21"/>
        </w:rPr>
      </w:pPr>
    </w:p>
    <w:p w14:paraId="6839A5D3">
      <w:pPr>
        <w:spacing w:line="282" w:lineRule="auto"/>
        <w:rPr>
          <w:rFonts w:ascii="Arial"/>
          <w:sz w:val="21"/>
        </w:rPr>
      </w:pPr>
    </w:p>
    <w:p w14:paraId="285D2679">
      <w:pPr>
        <w:spacing w:before="134" w:line="219" w:lineRule="auto"/>
        <w:ind w:left="2030"/>
        <w:outlineLvl w:val="1"/>
        <w:rPr>
          <w:rFonts w:ascii="宋体" w:hAnsi="宋体" w:eastAsia="宋体" w:cs="宋体"/>
          <w:sz w:val="41"/>
          <w:szCs w:val="41"/>
        </w:rPr>
      </w:pPr>
      <w:bookmarkStart w:id="31" w:name="bookmark9"/>
      <w:bookmarkEnd w:id="31"/>
      <w:bookmarkStart w:id="32" w:name="bookmark31"/>
      <w:bookmarkEnd w:id="32"/>
      <w:r>
        <w:rPr>
          <w:rFonts w:ascii="宋体" w:hAnsi="宋体" w:eastAsia="宋体" w:cs="宋体"/>
          <w:b/>
          <w:bCs/>
          <w:spacing w:val="25"/>
          <w:sz w:val="41"/>
          <w:szCs w:val="41"/>
        </w:rPr>
        <w:t>2024国考(地市级)复盘</w:t>
      </w:r>
    </w:p>
    <w:p w14:paraId="3E4B7728">
      <w:pPr>
        <w:spacing w:before="105"/>
      </w:pPr>
    </w:p>
    <w:tbl>
      <w:tblPr>
        <w:tblStyle w:val="7"/>
        <w:tblW w:w="8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699"/>
        <w:gridCol w:w="679"/>
        <w:gridCol w:w="1369"/>
        <w:gridCol w:w="1388"/>
        <w:gridCol w:w="689"/>
        <w:gridCol w:w="679"/>
        <w:gridCol w:w="1393"/>
      </w:tblGrid>
      <w:tr w14:paraId="78BAF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2072" w:type="dxa"/>
            <w:gridSpan w:val="2"/>
            <w:vAlign w:val="top"/>
          </w:tcPr>
          <w:p w14:paraId="7D1852CD">
            <w:pPr>
              <w:pStyle w:val="8"/>
              <w:spacing w:before="142" w:line="221" w:lineRule="auto"/>
              <w:ind w:left="728"/>
              <w:rPr>
                <w:sz w:val="22"/>
                <w:szCs w:val="22"/>
              </w:rPr>
            </w:pPr>
            <w:r>
              <w:rPr>
                <w:b/>
                <w:bCs/>
                <w:spacing w:val="-1"/>
                <w:sz w:val="22"/>
                <w:szCs w:val="22"/>
              </w:rPr>
              <w:t>总用时</w:t>
            </w:r>
          </w:p>
        </w:tc>
        <w:tc>
          <w:tcPr>
            <w:tcW w:w="2048" w:type="dxa"/>
            <w:gridSpan w:val="2"/>
            <w:vAlign w:val="top"/>
          </w:tcPr>
          <w:p w14:paraId="6A318963">
            <w:pPr>
              <w:rPr>
                <w:rFonts w:ascii="Arial"/>
                <w:sz w:val="21"/>
              </w:rPr>
            </w:pPr>
          </w:p>
        </w:tc>
        <w:tc>
          <w:tcPr>
            <w:tcW w:w="2077" w:type="dxa"/>
            <w:gridSpan w:val="2"/>
            <w:vAlign w:val="top"/>
          </w:tcPr>
          <w:p w14:paraId="024ACF55">
            <w:pPr>
              <w:pStyle w:val="8"/>
              <w:spacing w:before="141" w:line="219" w:lineRule="auto"/>
              <w:ind w:left="428"/>
              <w:rPr>
                <w:sz w:val="22"/>
                <w:szCs w:val="22"/>
              </w:rPr>
            </w:pPr>
            <w:r>
              <w:rPr>
                <w:b/>
                <w:bCs/>
                <w:spacing w:val="-5"/>
                <w:sz w:val="22"/>
                <w:szCs w:val="22"/>
              </w:rPr>
              <w:t>总正确题目数</w:t>
            </w:r>
          </w:p>
        </w:tc>
        <w:tc>
          <w:tcPr>
            <w:tcW w:w="2072" w:type="dxa"/>
            <w:gridSpan w:val="2"/>
            <w:vAlign w:val="top"/>
          </w:tcPr>
          <w:p w14:paraId="455E625A">
            <w:pPr>
              <w:pStyle w:val="8"/>
              <w:spacing w:before="150" w:line="224" w:lineRule="auto"/>
              <w:ind w:left="848"/>
              <w:rPr>
                <w:sz w:val="22"/>
                <w:szCs w:val="22"/>
              </w:rPr>
            </w:pPr>
            <w:r>
              <w:rPr>
                <w:spacing w:val="-2"/>
                <w:sz w:val="22"/>
                <w:szCs w:val="22"/>
              </w:rPr>
              <w:t>/130</w:t>
            </w:r>
          </w:p>
        </w:tc>
      </w:tr>
      <w:tr w14:paraId="7C19F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373" w:type="dxa"/>
            <w:vAlign w:val="top"/>
          </w:tcPr>
          <w:p w14:paraId="14E39445">
            <w:pPr>
              <w:pStyle w:val="8"/>
              <w:spacing w:before="125" w:line="219" w:lineRule="auto"/>
              <w:ind w:left="348"/>
              <w:rPr>
                <w:sz w:val="22"/>
                <w:szCs w:val="22"/>
              </w:rPr>
            </w:pPr>
            <w:r>
              <w:rPr>
                <w:b/>
                <w:bCs/>
                <w:spacing w:val="9"/>
                <w:sz w:val="22"/>
                <w:szCs w:val="22"/>
              </w:rPr>
              <w:t>各科目</w:t>
            </w:r>
          </w:p>
        </w:tc>
        <w:tc>
          <w:tcPr>
            <w:tcW w:w="1378" w:type="dxa"/>
            <w:gridSpan w:val="2"/>
            <w:vAlign w:val="top"/>
          </w:tcPr>
          <w:p w14:paraId="0272AD45">
            <w:pPr>
              <w:pStyle w:val="8"/>
              <w:spacing w:before="127" w:line="220" w:lineRule="auto"/>
              <w:ind w:left="465"/>
              <w:rPr>
                <w:sz w:val="22"/>
                <w:szCs w:val="22"/>
              </w:rPr>
            </w:pPr>
            <w:r>
              <w:rPr>
                <w:b/>
                <w:bCs/>
                <w:spacing w:val="1"/>
                <w:sz w:val="22"/>
                <w:szCs w:val="22"/>
              </w:rPr>
              <w:t>常识</w:t>
            </w:r>
          </w:p>
        </w:tc>
        <w:tc>
          <w:tcPr>
            <w:tcW w:w="1369" w:type="dxa"/>
            <w:vAlign w:val="top"/>
          </w:tcPr>
          <w:p w14:paraId="4AC34567">
            <w:pPr>
              <w:pStyle w:val="8"/>
              <w:spacing w:before="128" w:line="221" w:lineRule="auto"/>
              <w:ind w:left="457"/>
              <w:rPr>
                <w:sz w:val="22"/>
                <w:szCs w:val="22"/>
              </w:rPr>
            </w:pPr>
            <w:r>
              <w:rPr>
                <w:b/>
                <w:bCs/>
                <w:spacing w:val="-1"/>
                <w:sz w:val="22"/>
                <w:szCs w:val="22"/>
              </w:rPr>
              <w:t>言语</w:t>
            </w:r>
          </w:p>
        </w:tc>
        <w:tc>
          <w:tcPr>
            <w:tcW w:w="1388" w:type="dxa"/>
            <w:vAlign w:val="top"/>
          </w:tcPr>
          <w:p w14:paraId="59A0C9A6">
            <w:pPr>
              <w:pStyle w:val="8"/>
              <w:spacing w:before="127" w:line="219" w:lineRule="auto"/>
              <w:ind w:left="468"/>
              <w:rPr>
                <w:sz w:val="22"/>
                <w:szCs w:val="22"/>
              </w:rPr>
            </w:pPr>
            <w:r>
              <w:rPr>
                <w:b/>
                <w:bCs/>
                <w:spacing w:val="-5"/>
                <w:sz w:val="22"/>
                <w:szCs w:val="22"/>
              </w:rPr>
              <w:t>数量</w:t>
            </w:r>
          </w:p>
        </w:tc>
        <w:tc>
          <w:tcPr>
            <w:tcW w:w="1368" w:type="dxa"/>
            <w:gridSpan w:val="2"/>
            <w:vAlign w:val="top"/>
          </w:tcPr>
          <w:p w14:paraId="5B09948D">
            <w:pPr>
              <w:pStyle w:val="8"/>
              <w:spacing w:before="127" w:line="219" w:lineRule="auto"/>
              <w:ind w:left="460"/>
              <w:rPr>
                <w:sz w:val="22"/>
                <w:szCs w:val="22"/>
              </w:rPr>
            </w:pPr>
            <w:r>
              <w:rPr>
                <w:b/>
                <w:bCs/>
                <w:spacing w:val="-5"/>
                <w:sz w:val="22"/>
                <w:szCs w:val="22"/>
              </w:rPr>
              <w:t>判断</w:t>
            </w:r>
          </w:p>
        </w:tc>
        <w:tc>
          <w:tcPr>
            <w:tcW w:w="1393" w:type="dxa"/>
            <w:vAlign w:val="top"/>
          </w:tcPr>
          <w:p w14:paraId="3D493044">
            <w:pPr>
              <w:pStyle w:val="8"/>
              <w:spacing w:before="127" w:line="220" w:lineRule="auto"/>
              <w:ind w:left="472"/>
              <w:rPr>
                <w:sz w:val="22"/>
                <w:szCs w:val="22"/>
              </w:rPr>
            </w:pPr>
            <w:r>
              <w:rPr>
                <w:b/>
                <w:bCs/>
                <w:spacing w:val="-7"/>
                <w:sz w:val="22"/>
                <w:szCs w:val="22"/>
              </w:rPr>
              <w:t>资料</w:t>
            </w:r>
          </w:p>
        </w:tc>
      </w:tr>
      <w:tr w14:paraId="210B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373" w:type="dxa"/>
            <w:vAlign w:val="top"/>
          </w:tcPr>
          <w:p w14:paraId="3EC629AC">
            <w:pPr>
              <w:pStyle w:val="8"/>
              <w:spacing w:before="139" w:line="221" w:lineRule="auto"/>
              <w:ind w:left="458"/>
              <w:rPr>
                <w:sz w:val="22"/>
                <w:szCs w:val="22"/>
              </w:rPr>
            </w:pPr>
            <w:r>
              <w:rPr>
                <w:b/>
                <w:bCs/>
                <w:spacing w:val="-5"/>
                <w:sz w:val="22"/>
                <w:szCs w:val="22"/>
              </w:rPr>
              <w:t>用时</w:t>
            </w:r>
          </w:p>
        </w:tc>
        <w:tc>
          <w:tcPr>
            <w:tcW w:w="1378" w:type="dxa"/>
            <w:gridSpan w:val="2"/>
            <w:vAlign w:val="top"/>
          </w:tcPr>
          <w:p w14:paraId="3A85E63A">
            <w:pPr>
              <w:rPr>
                <w:rFonts w:ascii="Arial"/>
                <w:sz w:val="21"/>
              </w:rPr>
            </w:pPr>
          </w:p>
        </w:tc>
        <w:tc>
          <w:tcPr>
            <w:tcW w:w="1369" w:type="dxa"/>
            <w:vAlign w:val="top"/>
          </w:tcPr>
          <w:p w14:paraId="6FC85C89">
            <w:pPr>
              <w:rPr>
                <w:rFonts w:ascii="Arial"/>
                <w:sz w:val="21"/>
              </w:rPr>
            </w:pPr>
          </w:p>
        </w:tc>
        <w:tc>
          <w:tcPr>
            <w:tcW w:w="1388" w:type="dxa"/>
            <w:vAlign w:val="top"/>
          </w:tcPr>
          <w:p w14:paraId="2FE09AF2">
            <w:pPr>
              <w:rPr>
                <w:rFonts w:ascii="Arial"/>
                <w:sz w:val="21"/>
              </w:rPr>
            </w:pPr>
          </w:p>
        </w:tc>
        <w:tc>
          <w:tcPr>
            <w:tcW w:w="1368" w:type="dxa"/>
            <w:gridSpan w:val="2"/>
            <w:vAlign w:val="top"/>
          </w:tcPr>
          <w:p w14:paraId="12B894F7">
            <w:pPr>
              <w:rPr>
                <w:rFonts w:ascii="Arial"/>
                <w:sz w:val="21"/>
              </w:rPr>
            </w:pPr>
          </w:p>
        </w:tc>
        <w:tc>
          <w:tcPr>
            <w:tcW w:w="1393" w:type="dxa"/>
            <w:vAlign w:val="top"/>
          </w:tcPr>
          <w:p w14:paraId="3398AF56">
            <w:pPr>
              <w:rPr>
                <w:rFonts w:ascii="Arial"/>
                <w:sz w:val="21"/>
              </w:rPr>
            </w:pPr>
          </w:p>
        </w:tc>
      </w:tr>
      <w:tr w14:paraId="315F4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73" w:type="dxa"/>
            <w:vAlign w:val="top"/>
          </w:tcPr>
          <w:p w14:paraId="7FDFBA6A">
            <w:pPr>
              <w:pStyle w:val="8"/>
              <w:spacing w:before="138" w:line="219" w:lineRule="auto"/>
              <w:ind w:left="128"/>
              <w:rPr>
                <w:sz w:val="22"/>
                <w:szCs w:val="22"/>
              </w:rPr>
            </w:pPr>
            <w:r>
              <w:rPr>
                <w:b/>
                <w:bCs/>
                <w:spacing w:val="-5"/>
                <w:sz w:val="22"/>
                <w:szCs w:val="22"/>
              </w:rPr>
              <w:t>正确题目数</w:t>
            </w:r>
          </w:p>
        </w:tc>
        <w:tc>
          <w:tcPr>
            <w:tcW w:w="1378" w:type="dxa"/>
            <w:gridSpan w:val="2"/>
            <w:vAlign w:val="top"/>
          </w:tcPr>
          <w:p w14:paraId="7303BE2F">
            <w:pPr>
              <w:pStyle w:val="8"/>
              <w:spacing w:before="147" w:line="224" w:lineRule="auto"/>
              <w:ind w:left="511"/>
              <w:rPr>
                <w:sz w:val="22"/>
                <w:szCs w:val="22"/>
              </w:rPr>
            </w:pPr>
            <w:r>
              <w:rPr>
                <w:spacing w:val="-2"/>
                <w:sz w:val="22"/>
                <w:szCs w:val="22"/>
              </w:rPr>
              <w:t>/20</w:t>
            </w:r>
          </w:p>
        </w:tc>
        <w:tc>
          <w:tcPr>
            <w:tcW w:w="1369" w:type="dxa"/>
            <w:vAlign w:val="top"/>
          </w:tcPr>
          <w:p w14:paraId="473CA141">
            <w:pPr>
              <w:pStyle w:val="8"/>
              <w:spacing w:before="147" w:line="224" w:lineRule="auto"/>
              <w:ind w:left="514"/>
              <w:rPr>
                <w:sz w:val="22"/>
                <w:szCs w:val="22"/>
              </w:rPr>
            </w:pPr>
            <w:r>
              <w:rPr>
                <w:spacing w:val="-2"/>
                <w:sz w:val="22"/>
                <w:szCs w:val="22"/>
              </w:rPr>
              <w:t>/40</w:t>
            </w:r>
          </w:p>
        </w:tc>
        <w:tc>
          <w:tcPr>
            <w:tcW w:w="1388" w:type="dxa"/>
            <w:vAlign w:val="top"/>
          </w:tcPr>
          <w:p w14:paraId="7584B824">
            <w:pPr>
              <w:pStyle w:val="8"/>
              <w:spacing w:before="147" w:line="224" w:lineRule="auto"/>
              <w:ind w:left="525"/>
              <w:rPr>
                <w:sz w:val="22"/>
                <w:szCs w:val="22"/>
              </w:rPr>
            </w:pPr>
            <w:r>
              <w:rPr>
                <w:spacing w:val="-2"/>
                <w:sz w:val="22"/>
                <w:szCs w:val="22"/>
              </w:rPr>
              <w:t>/10</w:t>
            </w:r>
          </w:p>
        </w:tc>
        <w:tc>
          <w:tcPr>
            <w:tcW w:w="1368" w:type="dxa"/>
            <w:gridSpan w:val="2"/>
            <w:vAlign w:val="top"/>
          </w:tcPr>
          <w:p w14:paraId="13C17F25">
            <w:pPr>
              <w:pStyle w:val="8"/>
              <w:spacing w:before="147" w:line="224" w:lineRule="auto"/>
              <w:ind w:left="517"/>
              <w:rPr>
                <w:sz w:val="22"/>
                <w:szCs w:val="22"/>
              </w:rPr>
            </w:pPr>
            <w:r>
              <w:rPr>
                <w:spacing w:val="-2"/>
                <w:sz w:val="22"/>
                <w:szCs w:val="22"/>
              </w:rPr>
              <w:t>/40</w:t>
            </w:r>
          </w:p>
        </w:tc>
        <w:tc>
          <w:tcPr>
            <w:tcW w:w="1393" w:type="dxa"/>
            <w:vAlign w:val="top"/>
          </w:tcPr>
          <w:p w14:paraId="7B09E0E6">
            <w:pPr>
              <w:pStyle w:val="8"/>
              <w:spacing w:before="147" w:line="224" w:lineRule="auto"/>
              <w:ind w:left="528"/>
              <w:rPr>
                <w:sz w:val="22"/>
                <w:szCs w:val="22"/>
              </w:rPr>
            </w:pPr>
            <w:r>
              <w:rPr>
                <w:spacing w:val="-2"/>
                <w:sz w:val="22"/>
                <w:szCs w:val="22"/>
              </w:rPr>
              <w:t>/20</w:t>
            </w:r>
          </w:p>
        </w:tc>
      </w:tr>
      <w:tr w14:paraId="2B305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69" w:type="dxa"/>
            <w:gridSpan w:val="8"/>
            <w:vAlign w:val="top"/>
          </w:tcPr>
          <w:p w14:paraId="1C4C5775">
            <w:pPr>
              <w:pStyle w:val="8"/>
              <w:spacing w:before="130" w:line="221" w:lineRule="auto"/>
              <w:ind w:left="3578"/>
              <w:rPr>
                <w:sz w:val="22"/>
                <w:szCs w:val="22"/>
              </w:rPr>
            </w:pPr>
            <w:r>
              <w:rPr>
                <w:b/>
                <w:bCs/>
                <w:spacing w:val="-3"/>
                <w:sz w:val="22"/>
                <w:szCs w:val="22"/>
              </w:rPr>
              <w:t>易错点整理</w:t>
            </w:r>
          </w:p>
        </w:tc>
      </w:tr>
      <w:tr w14:paraId="1366B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7" w:hRule="atLeast"/>
        </w:trPr>
        <w:tc>
          <w:tcPr>
            <w:tcW w:w="8269" w:type="dxa"/>
            <w:gridSpan w:val="8"/>
            <w:vAlign w:val="top"/>
          </w:tcPr>
          <w:p w14:paraId="6E34DCF1">
            <w:pPr>
              <w:rPr>
                <w:rFonts w:ascii="Arial"/>
                <w:sz w:val="21"/>
              </w:rPr>
            </w:pPr>
          </w:p>
        </w:tc>
      </w:tr>
      <w:tr w14:paraId="4FC97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269" w:type="dxa"/>
            <w:gridSpan w:val="8"/>
            <w:vAlign w:val="top"/>
          </w:tcPr>
          <w:p w14:paraId="4EE29D1E">
            <w:pPr>
              <w:pStyle w:val="8"/>
              <w:spacing w:before="145" w:line="221" w:lineRule="auto"/>
              <w:ind w:left="3578"/>
              <w:rPr>
                <w:sz w:val="22"/>
                <w:szCs w:val="22"/>
              </w:rPr>
            </w:pPr>
            <w:r>
              <w:rPr>
                <w:b/>
                <w:bCs/>
                <w:spacing w:val="-5"/>
                <w:sz w:val="22"/>
                <w:szCs w:val="22"/>
              </w:rPr>
              <w:t>知识点整理</w:t>
            </w:r>
          </w:p>
        </w:tc>
      </w:tr>
      <w:tr w14:paraId="42DF0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1" w:hRule="atLeast"/>
        </w:trPr>
        <w:tc>
          <w:tcPr>
            <w:tcW w:w="8269" w:type="dxa"/>
            <w:gridSpan w:val="8"/>
            <w:vAlign w:val="top"/>
          </w:tcPr>
          <w:p w14:paraId="7F3FD92E">
            <w:pPr>
              <w:rPr>
                <w:rFonts w:ascii="Arial"/>
                <w:sz w:val="21"/>
              </w:rPr>
            </w:pPr>
          </w:p>
        </w:tc>
      </w:tr>
    </w:tbl>
    <w:p w14:paraId="3CDC223E">
      <w:pPr>
        <w:spacing w:line="252" w:lineRule="auto"/>
        <w:rPr>
          <w:rFonts w:ascii="Arial"/>
          <w:sz w:val="21"/>
        </w:rPr>
      </w:pPr>
    </w:p>
    <w:p w14:paraId="36E13487">
      <w:pPr>
        <w:spacing w:line="252" w:lineRule="auto"/>
        <w:rPr>
          <w:rFonts w:ascii="Arial"/>
          <w:sz w:val="21"/>
        </w:rPr>
      </w:pPr>
    </w:p>
    <w:p w14:paraId="6EC84CC7">
      <w:pPr>
        <w:spacing w:before="43" w:line="188" w:lineRule="auto"/>
        <w:ind w:left="4174"/>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31</w:t>
      </w:r>
    </w:p>
    <w:p w14:paraId="0DEE8084">
      <w:pPr>
        <w:spacing w:line="219" w:lineRule="auto"/>
        <w:rPr>
          <w:rFonts w:hint="eastAsia" w:ascii="宋体" w:hAnsi="宋体" w:eastAsia="宋体" w:cs="宋体"/>
          <w:sz w:val="19"/>
          <w:szCs w:val="19"/>
          <w:lang w:eastAsia="zh-CN"/>
        </w:rPr>
        <w:sectPr>
          <w:pgSz w:w="11910" w:h="16840"/>
          <w:pgMar w:top="400" w:right="1786" w:bottom="0" w:left="1675" w:header="0" w:footer="0" w:gutter="0"/>
          <w:cols w:space="720" w:num="1"/>
        </w:sectPr>
      </w:pPr>
      <w:r>
        <w:rPr>
          <w:rFonts w:hint="eastAsia" w:ascii="宋体" w:hAnsi="宋体" w:eastAsia="宋体" w:cs="宋体"/>
          <w:spacing w:val="-9"/>
          <w:sz w:val="19"/>
          <w:szCs w:val="19"/>
          <w:lang w:eastAsia="zh-CN"/>
        </w:rPr>
        <w:t xml:space="preserve"> </w:t>
      </w:r>
    </w:p>
    <w:p w14:paraId="2577DC53">
      <w:pPr>
        <w:spacing w:line="400" w:lineRule="auto"/>
        <w:rPr>
          <w:rFonts w:ascii="Arial"/>
          <w:sz w:val="21"/>
        </w:rPr>
      </w:pPr>
    </w:p>
    <w:p w14:paraId="175D6860">
      <w:pPr>
        <w:spacing w:line="303"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4A0DFF8B">
      <w:pPr>
        <w:spacing w:before="130" w:line="219" w:lineRule="auto"/>
        <w:ind w:left="2325"/>
        <w:rPr>
          <w:rFonts w:ascii="宋体" w:hAnsi="宋体" w:eastAsia="宋体" w:cs="宋体"/>
          <w:sz w:val="40"/>
          <w:szCs w:val="40"/>
        </w:rPr>
      </w:pPr>
      <w:r>
        <w:rPr>
          <w:rFonts w:ascii="宋体" w:hAnsi="宋体" w:eastAsia="宋体" w:cs="宋体"/>
          <w:b/>
          <w:bCs/>
          <w:spacing w:val="28"/>
          <w:sz w:val="40"/>
          <w:szCs w:val="40"/>
        </w:rPr>
        <w:t>2024国考(差异题)</w:t>
      </w:r>
    </w:p>
    <w:p w14:paraId="58A7F93A">
      <w:pPr>
        <w:spacing w:line="401" w:lineRule="auto"/>
        <w:rPr>
          <w:rFonts w:ascii="Arial"/>
          <w:sz w:val="21"/>
        </w:rPr>
      </w:pPr>
    </w:p>
    <w:p w14:paraId="3A6870EC">
      <w:pPr>
        <w:pStyle w:val="2"/>
        <w:spacing w:before="65" w:line="222" w:lineRule="auto"/>
        <w:ind w:left="3122"/>
        <w:rPr>
          <w:sz w:val="20"/>
          <w:szCs w:val="20"/>
        </w:rPr>
      </w:pPr>
      <w:r>
        <w:rPr>
          <w:b/>
          <w:bCs/>
          <w:spacing w:val="-12"/>
          <w:sz w:val="20"/>
          <w:szCs w:val="20"/>
        </w:rPr>
        <w:t>第</w:t>
      </w:r>
      <w:r>
        <w:rPr>
          <w:spacing w:val="-12"/>
          <w:sz w:val="20"/>
          <w:szCs w:val="20"/>
        </w:rPr>
        <w:t xml:space="preserve"> </w:t>
      </w:r>
      <w:r>
        <w:rPr>
          <w:b/>
          <w:bCs/>
          <w:spacing w:val="-12"/>
          <w:sz w:val="20"/>
          <w:szCs w:val="20"/>
        </w:rPr>
        <w:t>一</w:t>
      </w:r>
      <w:r>
        <w:rPr>
          <w:spacing w:val="-9"/>
          <w:sz w:val="20"/>
          <w:szCs w:val="20"/>
        </w:rPr>
        <w:t xml:space="preserve"> </w:t>
      </w:r>
      <w:r>
        <w:rPr>
          <w:b/>
          <w:bCs/>
          <w:spacing w:val="-12"/>
          <w:sz w:val="20"/>
          <w:szCs w:val="20"/>
        </w:rPr>
        <w:t>部</w:t>
      </w:r>
      <w:r>
        <w:rPr>
          <w:spacing w:val="-11"/>
          <w:sz w:val="20"/>
          <w:szCs w:val="20"/>
        </w:rPr>
        <w:t xml:space="preserve"> </w:t>
      </w:r>
      <w:r>
        <w:rPr>
          <w:b/>
          <w:bCs/>
          <w:spacing w:val="-12"/>
          <w:sz w:val="20"/>
          <w:szCs w:val="20"/>
        </w:rPr>
        <w:t>分</w:t>
      </w:r>
      <w:r>
        <w:rPr>
          <w:spacing w:val="-9"/>
          <w:sz w:val="20"/>
          <w:szCs w:val="20"/>
        </w:rPr>
        <w:t xml:space="preserve"> </w:t>
      </w:r>
      <w:r>
        <w:rPr>
          <w:b/>
          <w:bCs/>
          <w:spacing w:val="-12"/>
          <w:sz w:val="20"/>
          <w:szCs w:val="20"/>
        </w:rPr>
        <w:t>常</w:t>
      </w:r>
      <w:r>
        <w:rPr>
          <w:spacing w:val="-16"/>
          <w:sz w:val="20"/>
          <w:szCs w:val="20"/>
        </w:rPr>
        <w:t xml:space="preserve"> </w:t>
      </w:r>
      <w:r>
        <w:rPr>
          <w:b/>
          <w:bCs/>
          <w:spacing w:val="-12"/>
          <w:sz w:val="20"/>
          <w:szCs w:val="20"/>
        </w:rPr>
        <w:t>识</w:t>
      </w:r>
      <w:r>
        <w:rPr>
          <w:spacing w:val="-17"/>
          <w:sz w:val="20"/>
          <w:szCs w:val="20"/>
        </w:rPr>
        <w:t xml:space="preserve"> </w:t>
      </w:r>
      <w:r>
        <w:rPr>
          <w:b/>
          <w:bCs/>
          <w:spacing w:val="-12"/>
          <w:sz w:val="20"/>
          <w:szCs w:val="20"/>
        </w:rPr>
        <w:t>判</w:t>
      </w:r>
      <w:r>
        <w:rPr>
          <w:spacing w:val="-8"/>
          <w:sz w:val="20"/>
          <w:szCs w:val="20"/>
        </w:rPr>
        <w:t xml:space="preserve"> </w:t>
      </w:r>
      <w:r>
        <w:rPr>
          <w:b/>
          <w:bCs/>
          <w:spacing w:val="-12"/>
          <w:sz w:val="20"/>
          <w:szCs w:val="20"/>
        </w:rPr>
        <w:t>断</w:t>
      </w:r>
    </w:p>
    <w:p w14:paraId="76A011C7">
      <w:pPr>
        <w:spacing w:before="102" w:line="280" w:lineRule="auto"/>
        <w:ind w:left="420" w:right="70" w:hanging="420"/>
        <w:rPr>
          <w:rFonts w:ascii="宋体" w:hAnsi="宋体" w:eastAsia="宋体" w:cs="宋体"/>
          <w:sz w:val="20"/>
          <w:szCs w:val="20"/>
        </w:rPr>
      </w:pPr>
      <w:r>
        <w:rPr>
          <w:rFonts w:ascii="宋体" w:hAnsi="宋体" w:eastAsia="宋体" w:cs="宋体"/>
          <w:spacing w:val="8"/>
          <w:sz w:val="20"/>
          <w:szCs w:val="20"/>
        </w:rPr>
        <w:t>1.  习近平总书记强调，实现党在新时代新征程的</w:t>
      </w:r>
      <w:r>
        <w:rPr>
          <w:rFonts w:ascii="宋体" w:hAnsi="宋体" w:eastAsia="宋体" w:cs="宋体"/>
          <w:spacing w:val="7"/>
          <w:sz w:val="20"/>
          <w:szCs w:val="20"/>
        </w:rPr>
        <w:t>使命任务，党的建设和组织工作要有新担</w:t>
      </w:r>
      <w:r>
        <w:rPr>
          <w:rFonts w:ascii="宋体" w:hAnsi="宋体" w:eastAsia="宋体" w:cs="宋体"/>
          <w:sz w:val="20"/>
          <w:szCs w:val="20"/>
        </w:rPr>
        <w:t xml:space="preserve"> </w:t>
      </w:r>
      <w:r>
        <w:rPr>
          <w:rFonts w:ascii="宋体" w:hAnsi="宋体" w:eastAsia="宋体" w:cs="宋体"/>
          <w:spacing w:val="10"/>
          <w:sz w:val="20"/>
          <w:szCs w:val="20"/>
        </w:rPr>
        <w:t>当新作为。关于深入推进新时代党的建设新的伟大工程，下列表述正确的有几项?</w:t>
      </w:r>
    </w:p>
    <w:p w14:paraId="3AE68117">
      <w:pPr>
        <w:spacing w:before="161" w:line="217" w:lineRule="auto"/>
        <w:ind w:left="420"/>
        <w:rPr>
          <w:rFonts w:ascii="宋体" w:hAnsi="宋体" w:eastAsia="宋体" w:cs="宋体"/>
          <w:sz w:val="20"/>
          <w:szCs w:val="20"/>
        </w:rPr>
      </w:pPr>
      <w:r>
        <w:rPr>
          <w:rFonts w:ascii="宋体" w:hAnsi="宋体" w:eastAsia="宋体" w:cs="宋体"/>
          <w:spacing w:val="10"/>
          <w:sz w:val="20"/>
          <w:szCs w:val="20"/>
        </w:rPr>
        <w:t>①以坚持和加强党中央集中统一领导为最高原则</w:t>
      </w:r>
    </w:p>
    <w:p w14:paraId="11149EF6">
      <w:pPr>
        <w:spacing w:before="145" w:line="217" w:lineRule="auto"/>
        <w:ind w:left="420"/>
        <w:rPr>
          <w:rFonts w:ascii="宋体" w:hAnsi="宋体" w:eastAsia="宋体" w:cs="宋体"/>
          <w:sz w:val="20"/>
          <w:szCs w:val="20"/>
        </w:rPr>
      </w:pPr>
      <w:r>
        <w:rPr>
          <w:rFonts w:ascii="宋体" w:hAnsi="宋体" w:eastAsia="宋体" w:cs="宋体"/>
          <w:spacing w:val="9"/>
          <w:sz w:val="20"/>
          <w:szCs w:val="20"/>
        </w:rPr>
        <w:t>②以忠诚为党护党、全力兴党强党为根本使命</w:t>
      </w:r>
    </w:p>
    <w:p w14:paraId="2DE666A8">
      <w:pPr>
        <w:spacing w:before="145" w:line="217" w:lineRule="auto"/>
        <w:ind w:left="420"/>
        <w:rPr>
          <w:rFonts w:ascii="宋体" w:hAnsi="宋体" w:eastAsia="宋体" w:cs="宋体"/>
          <w:sz w:val="20"/>
          <w:szCs w:val="20"/>
        </w:rPr>
      </w:pPr>
      <w:r>
        <w:rPr>
          <w:rFonts w:ascii="宋体" w:hAnsi="宋体" w:eastAsia="宋体" w:cs="宋体"/>
          <w:spacing w:val="9"/>
          <w:sz w:val="20"/>
          <w:szCs w:val="20"/>
        </w:rPr>
        <w:t>③以解决大党独有难题、健全全面从严治党体系为重大任务</w:t>
      </w:r>
    </w:p>
    <w:p w14:paraId="7B319F46">
      <w:pPr>
        <w:spacing w:before="125" w:line="217" w:lineRule="auto"/>
        <w:ind w:left="420"/>
        <w:rPr>
          <w:rFonts w:ascii="宋体" w:hAnsi="宋体" w:eastAsia="宋体" w:cs="宋体"/>
          <w:sz w:val="20"/>
          <w:szCs w:val="20"/>
        </w:rPr>
      </w:pPr>
      <w:r>
        <w:rPr>
          <w:rFonts w:ascii="宋体" w:hAnsi="宋体" w:eastAsia="宋体" w:cs="宋体"/>
          <w:spacing w:val="10"/>
          <w:sz w:val="20"/>
          <w:szCs w:val="20"/>
        </w:rPr>
        <w:t>④以加强党的组织体系建设为主线</w:t>
      </w:r>
    </w:p>
    <w:p w14:paraId="56E3474A">
      <w:pPr>
        <w:spacing w:before="125" w:line="217" w:lineRule="auto"/>
        <w:ind w:left="420"/>
        <w:rPr>
          <w:rFonts w:ascii="宋体" w:hAnsi="宋体" w:eastAsia="宋体" w:cs="宋体"/>
          <w:sz w:val="20"/>
          <w:szCs w:val="20"/>
        </w:rPr>
      </w:pPr>
      <w:r>
        <w:rPr>
          <w:rFonts w:ascii="宋体" w:hAnsi="宋体" w:eastAsia="宋体" w:cs="宋体"/>
          <w:spacing w:val="9"/>
          <w:sz w:val="20"/>
          <w:szCs w:val="20"/>
        </w:rPr>
        <w:t>⑤以党的制度建设为统领，以坚定理想信念宗旨为根基</w:t>
      </w:r>
    </w:p>
    <w:p w14:paraId="625F524D">
      <w:pPr>
        <w:spacing w:before="167" w:line="220" w:lineRule="auto"/>
        <w:ind w:left="420"/>
        <w:rPr>
          <w:rFonts w:ascii="宋体" w:hAnsi="宋体" w:eastAsia="宋体" w:cs="宋体"/>
          <w:sz w:val="20"/>
          <w:szCs w:val="20"/>
        </w:rPr>
      </w:pPr>
      <w:r>
        <w:rPr>
          <w:rFonts w:ascii="Times New Roman" w:hAnsi="Times New Roman" w:eastAsia="Times New Roman" w:cs="Times New Roman"/>
          <w:spacing w:val="-3"/>
          <w:sz w:val="20"/>
          <w:szCs w:val="20"/>
        </w:rPr>
        <w:t>A.2</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项</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B.3</w:t>
      </w:r>
      <w:r>
        <w:rPr>
          <w:rFonts w:ascii="Times New Roman" w:hAnsi="Times New Roman" w:eastAsia="Times New Roman" w:cs="Times New Roman"/>
          <w:spacing w:val="6"/>
          <w:sz w:val="20"/>
          <w:szCs w:val="20"/>
        </w:rPr>
        <w:t xml:space="preserve">    </w:t>
      </w:r>
      <w:r>
        <w:rPr>
          <w:rFonts w:ascii="宋体" w:hAnsi="宋体" w:eastAsia="宋体" w:cs="宋体"/>
          <w:spacing w:val="-3"/>
          <w:sz w:val="20"/>
          <w:szCs w:val="20"/>
        </w:rPr>
        <w:t>项</w:t>
      </w:r>
    </w:p>
    <w:p w14:paraId="49ACB08F">
      <w:pPr>
        <w:spacing w:before="122" w:line="220" w:lineRule="auto"/>
        <w:ind w:left="420"/>
        <w:rPr>
          <w:rFonts w:ascii="宋体" w:hAnsi="宋体" w:eastAsia="宋体" w:cs="宋体"/>
          <w:sz w:val="20"/>
          <w:szCs w:val="20"/>
        </w:rPr>
      </w:pPr>
      <w:r>
        <w:rPr>
          <w:rFonts w:ascii="Times New Roman" w:hAnsi="Times New Roman" w:eastAsia="Times New Roman" w:cs="Times New Roman"/>
          <w:spacing w:val="-3"/>
          <w:sz w:val="20"/>
          <w:szCs w:val="20"/>
        </w:rPr>
        <w:t>C.4</w:t>
      </w:r>
      <w:r>
        <w:rPr>
          <w:rFonts w:ascii="Times New Roman" w:hAnsi="Times New Roman" w:eastAsia="Times New Roman" w:cs="Times New Roman"/>
          <w:spacing w:val="6"/>
          <w:sz w:val="20"/>
          <w:szCs w:val="20"/>
        </w:rPr>
        <w:t xml:space="preserve">    </w:t>
      </w:r>
      <w:r>
        <w:rPr>
          <w:rFonts w:ascii="宋体" w:hAnsi="宋体" w:eastAsia="宋体" w:cs="宋体"/>
          <w:spacing w:val="-3"/>
          <w:sz w:val="20"/>
          <w:szCs w:val="20"/>
        </w:rPr>
        <w:t>项</w:t>
      </w:r>
      <w:r>
        <w:rPr>
          <w:rFonts w:ascii="宋体" w:hAnsi="宋体" w:eastAsia="宋体" w:cs="宋体"/>
          <w:sz w:val="20"/>
          <w:szCs w:val="20"/>
        </w:rPr>
        <w:t xml:space="preserve">                               </w:t>
      </w:r>
      <w:r>
        <w:rPr>
          <w:rFonts w:ascii="Times New Roman" w:hAnsi="Times New Roman" w:eastAsia="Times New Roman" w:cs="Times New Roman"/>
          <w:spacing w:val="-3"/>
          <w:sz w:val="20"/>
          <w:szCs w:val="20"/>
        </w:rPr>
        <w:t>D.5</w:t>
      </w:r>
      <w:r>
        <w:rPr>
          <w:rFonts w:ascii="Times New Roman" w:hAnsi="Times New Roman" w:eastAsia="Times New Roman" w:cs="Times New Roman"/>
          <w:spacing w:val="2"/>
          <w:sz w:val="20"/>
          <w:szCs w:val="20"/>
        </w:rPr>
        <w:t xml:space="preserve">    </w:t>
      </w:r>
      <w:r>
        <w:rPr>
          <w:rFonts w:ascii="宋体" w:hAnsi="宋体" w:eastAsia="宋体" w:cs="宋体"/>
          <w:spacing w:val="-3"/>
          <w:sz w:val="20"/>
          <w:szCs w:val="20"/>
        </w:rPr>
        <w:t>项</w:t>
      </w:r>
    </w:p>
    <w:p w14:paraId="14E5120E">
      <w:pPr>
        <w:spacing w:before="111" w:line="307" w:lineRule="auto"/>
        <w:ind w:left="420" w:hanging="420"/>
        <w:rPr>
          <w:rFonts w:ascii="宋体" w:hAnsi="宋体" w:eastAsia="宋体" w:cs="宋体"/>
          <w:sz w:val="20"/>
          <w:szCs w:val="20"/>
        </w:rPr>
      </w:pPr>
      <w:r>
        <w:rPr>
          <w:rFonts w:ascii="宋体" w:hAnsi="宋体" w:eastAsia="宋体" w:cs="宋体"/>
          <w:spacing w:val="9"/>
          <w:sz w:val="20"/>
          <w:szCs w:val="20"/>
        </w:rPr>
        <w:t>2.  党的二十大报告指出，依托我国超大规模市场优势，以国内大循环吸引全球资源要素，</w:t>
      </w:r>
      <w:r>
        <w:rPr>
          <w:rFonts w:ascii="宋体" w:hAnsi="宋体" w:eastAsia="宋体" w:cs="宋体"/>
          <w:spacing w:val="10"/>
          <w:sz w:val="20"/>
          <w:szCs w:val="20"/>
        </w:rPr>
        <w:t xml:space="preserve"> </w:t>
      </w:r>
      <w:r>
        <w:rPr>
          <w:rFonts w:ascii="宋体" w:hAnsi="宋体" w:eastAsia="宋体" w:cs="宋体"/>
          <w:spacing w:val="7"/>
          <w:sz w:val="20"/>
          <w:szCs w:val="20"/>
        </w:rPr>
        <w:t>增强国内国际两个市场两种资源联动效应，提升贸易投资合作质量和水平。下列关于提</w:t>
      </w:r>
      <w:r>
        <w:rPr>
          <w:rFonts w:ascii="宋体" w:hAnsi="宋体" w:eastAsia="宋体" w:cs="宋体"/>
          <w:spacing w:val="5"/>
          <w:sz w:val="20"/>
          <w:szCs w:val="20"/>
        </w:rPr>
        <w:t xml:space="preserve">  </w:t>
      </w:r>
      <w:r>
        <w:rPr>
          <w:rFonts w:ascii="宋体" w:hAnsi="宋体" w:eastAsia="宋体" w:cs="宋体"/>
          <w:spacing w:val="12"/>
          <w:sz w:val="20"/>
          <w:szCs w:val="20"/>
        </w:rPr>
        <w:t>升贸易投资合作质量和水平的措施，表述准确的是(</w:t>
      </w:r>
      <w:r>
        <w:rPr>
          <w:rFonts w:ascii="宋体" w:hAnsi="宋体" w:eastAsia="宋体" w:cs="宋体"/>
          <w:spacing w:val="6"/>
          <w:sz w:val="20"/>
          <w:szCs w:val="20"/>
        </w:rPr>
        <w:t xml:space="preserve">    </w:t>
      </w:r>
      <w:r>
        <w:rPr>
          <w:rFonts w:ascii="宋体" w:hAnsi="宋体" w:eastAsia="宋体" w:cs="宋体"/>
          <w:spacing w:val="12"/>
          <w:sz w:val="20"/>
          <w:szCs w:val="20"/>
        </w:rPr>
        <w:t>)。</w:t>
      </w:r>
    </w:p>
    <w:p w14:paraId="61D5702F">
      <w:pPr>
        <w:spacing w:before="150" w:line="217" w:lineRule="auto"/>
        <w:ind w:left="420"/>
        <w:rPr>
          <w:rFonts w:ascii="宋体" w:hAnsi="宋体" w:eastAsia="宋体" w:cs="宋体"/>
          <w:sz w:val="20"/>
          <w:szCs w:val="20"/>
        </w:rPr>
      </w:pPr>
      <w:r>
        <w:rPr>
          <w:rFonts w:ascii="宋体" w:hAnsi="宋体" w:eastAsia="宋体" w:cs="宋体"/>
          <w:spacing w:val="8"/>
          <w:sz w:val="20"/>
          <w:szCs w:val="20"/>
        </w:rPr>
        <w:t>①推动货物贸易优化升级，创新服务贸易发展机制，</w:t>
      </w:r>
      <w:r>
        <w:rPr>
          <w:rFonts w:ascii="宋体" w:hAnsi="宋体" w:eastAsia="宋体" w:cs="宋体"/>
          <w:spacing w:val="7"/>
          <w:sz w:val="20"/>
          <w:szCs w:val="20"/>
        </w:rPr>
        <w:t>发展数字贸易，加快建设贸易强国</w:t>
      </w:r>
    </w:p>
    <w:p w14:paraId="2E6707B5">
      <w:pPr>
        <w:spacing w:before="125" w:line="217" w:lineRule="auto"/>
        <w:ind w:left="420"/>
        <w:rPr>
          <w:rFonts w:ascii="宋体" w:hAnsi="宋体" w:eastAsia="宋体" w:cs="宋体"/>
          <w:sz w:val="20"/>
          <w:szCs w:val="20"/>
        </w:rPr>
      </w:pPr>
      <w:r>
        <w:rPr>
          <w:rFonts w:ascii="宋体" w:hAnsi="宋体" w:eastAsia="宋体" w:cs="宋体"/>
          <w:spacing w:val="10"/>
          <w:sz w:val="20"/>
          <w:szCs w:val="20"/>
        </w:rPr>
        <w:t>②扩大外资准入负面清单，营造市场化、法治化、国际化一流营</w:t>
      </w:r>
      <w:r>
        <w:rPr>
          <w:rFonts w:ascii="宋体" w:hAnsi="宋体" w:eastAsia="宋体" w:cs="宋体"/>
          <w:spacing w:val="9"/>
          <w:sz w:val="20"/>
          <w:szCs w:val="20"/>
        </w:rPr>
        <w:t>商环境</w:t>
      </w:r>
    </w:p>
    <w:p w14:paraId="0B63006E">
      <w:pPr>
        <w:spacing w:before="135" w:line="217" w:lineRule="auto"/>
        <w:ind w:left="420"/>
        <w:rPr>
          <w:rFonts w:ascii="宋体" w:hAnsi="宋体" w:eastAsia="宋体" w:cs="宋体"/>
          <w:sz w:val="20"/>
          <w:szCs w:val="20"/>
        </w:rPr>
      </w:pPr>
      <w:r>
        <w:rPr>
          <w:rFonts w:ascii="宋体" w:hAnsi="宋体" w:eastAsia="宋体" w:cs="宋体"/>
          <w:spacing w:val="10"/>
          <w:sz w:val="20"/>
          <w:szCs w:val="20"/>
        </w:rPr>
        <w:t>③优化区域开放布局，巩固中西部和东北地区开放先导地</w:t>
      </w:r>
      <w:r>
        <w:rPr>
          <w:rFonts w:ascii="宋体" w:hAnsi="宋体" w:eastAsia="宋体" w:cs="宋体"/>
          <w:spacing w:val="9"/>
          <w:sz w:val="20"/>
          <w:szCs w:val="20"/>
        </w:rPr>
        <w:t>位，提高东部地区开放水平</w:t>
      </w:r>
    </w:p>
    <w:p w14:paraId="2DE87832">
      <w:pPr>
        <w:spacing w:before="155" w:line="217" w:lineRule="auto"/>
        <w:ind w:left="420"/>
        <w:rPr>
          <w:rFonts w:ascii="宋体" w:hAnsi="宋体" w:eastAsia="宋体" w:cs="宋体"/>
          <w:sz w:val="20"/>
          <w:szCs w:val="20"/>
        </w:rPr>
      </w:pPr>
      <w:r>
        <w:rPr>
          <w:rFonts w:ascii="宋体" w:hAnsi="宋体" w:eastAsia="宋体" w:cs="宋体"/>
          <w:spacing w:val="10"/>
          <w:sz w:val="20"/>
          <w:szCs w:val="20"/>
        </w:rPr>
        <w:t>④实施自由贸易试验区提升战略，扩大面向全</w:t>
      </w:r>
      <w:r>
        <w:rPr>
          <w:rFonts w:ascii="宋体" w:hAnsi="宋体" w:eastAsia="宋体" w:cs="宋体"/>
          <w:spacing w:val="9"/>
          <w:sz w:val="20"/>
          <w:szCs w:val="20"/>
        </w:rPr>
        <w:t>球的高标准自由贸易区网络</w:t>
      </w:r>
    </w:p>
    <w:p w14:paraId="497505CE">
      <w:pPr>
        <w:spacing w:before="38" w:line="214" w:lineRule="auto"/>
        <w:ind w:left="420"/>
        <w:rPr>
          <w:rFonts w:ascii="宋体" w:hAnsi="宋体" w:eastAsia="宋体" w:cs="宋体"/>
          <w:sz w:val="31"/>
          <w:szCs w:val="31"/>
        </w:rPr>
      </w:pPr>
      <w:r>
        <w:rPr>
          <w:rFonts w:ascii="Times New Roman" w:hAnsi="Times New Roman" w:eastAsia="Times New Roman" w:cs="Times New Roman"/>
          <w:spacing w:val="-21"/>
          <w:w w:val="97"/>
          <w:sz w:val="31"/>
          <w:szCs w:val="31"/>
        </w:rPr>
        <w:t>A.</w:t>
      </w:r>
      <w:r>
        <w:rPr>
          <w:rFonts w:ascii="宋体" w:hAnsi="宋体" w:eastAsia="宋体" w:cs="宋体"/>
          <w:spacing w:val="-21"/>
          <w:w w:val="97"/>
          <w:sz w:val="31"/>
          <w:szCs w:val="31"/>
        </w:rPr>
        <w:t>①②</w:t>
      </w:r>
      <w:r>
        <w:rPr>
          <w:rFonts w:ascii="宋体" w:hAnsi="宋体" w:eastAsia="宋体" w:cs="宋体"/>
          <w:spacing w:val="3"/>
          <w:sz w:val="31"/>
          <w:szCs w:val="31"/>
        </w:rPr>
        <w:t xml:space="preserve">                   </w:t>
      </w:r>
      <w:r>
        <w:rPr>
          <w:rFonts w:ascii="Times New Roman" w:hAnsi="Times New Roman" w:eastAsia="Times New Roman" w:cs="Times New Roman"/>
          <w:spacing w:val="-21"/>
          <w:w w:val="97"/>
          <w:sz w:val="31"/>
          <w:szCs w:val="31"/>
        </w:rPr>
        <w:t>B.</w:t>
      </w:r>
      <w:r>
        <w:rPr>
          <w:rFonts w:ascii="宋体" w:hAnsi="宋体" w:eastAsia="宋体" w:cs="宋体"/>
          <w:spacing w:val="-21"/>
          <w:w w:val="97"/>
          <w:sz w:val="31"/>
          <w:szCs w:val="31"/>
        </w:rPr>
        <w:t>②③</w:t>
      </w:r>
    </w:p>
    <w:p w14:paraId="656946D4">
      <w:pPr>
        <w:spacing w:before="1" w:line="217" w:lineRule="auto"/>
        <w:ind w:left="420"/>
        <w:rPr>
          <w:rFonts w:ascii="宋体" w:hAnsi="宋体" w:eastAsia="宋体" w:cs="宋体"/>
          <w:sz w:val="31"/>
          <w:szCs w:val="31"/>
        </w:rPr>
      </w:pPr>
      <w:r>
        <w:rPr>
          <w:rFonts w:ascii="Times New Roman" w:hAnsi="Times New Roman" w:eastAsia="Times New Roman" w:cs="Times New Roman"/>
          <w:spacing w:val="-24"/>
          <w:sz w:val="31"/>
          <w:szCs w:val="31"/>
        </w:rPr>
        <w:t>C.</w:t>
      </w:r>
      <w:r>
        <w:rPr>
          <w:rFonts w:ascii="宋体" w:hAnsi="宋体" w:eastAsia="宋体" w:cs="宋体"/>
          <w:spacing w:val="-24"/>
          <w:sz w:val="31"/>
          <w:szCs w:val="31"/>
        </w:rPr>
        <w:t>①④</w:t>
      </w:r>
      <w:r>
        <w:rPr>
          <w:rFonts w:ascii="宋体" w:hAnsi="宋体" w:eastAsia="宋体" w:cs="宋体"/>
          <w:spacing w:val="2"/>
          <w:sz w:val="31"/>
          <w:szCs w:val="31"/>
        </w:rPr>
        <w:t xml:space="preserve">                   </w:t>
      </w:r>
      <w:r>
        <w:rPr>
          <w:rFonts w:ascii="Times New Roman" w:hAnsi="Times New Roman" w:eastAsia="Times New Roman" w:cs="Times New Roman"/>
          <w:spacing w:val="-24"/>
          <w:sz w:val="31"/>
          <w:szCs w:val="31"/>
        </w:rPr>
        <w:t>D.</w:t>
      </w:r>
      <w:r>
        <w:rPr>
          <w:rFonts w:ascii="宋体" w:hAnsi="宋体" w:eastAsia="宋体" w:cs="宋体"/>
          <w:spacing w:val="-24"/>
          <w:sz w:val="31"/>
          <w:szCs w:val="31"/>
        </w:rPr>
        <w:t>③④</w:t>
      </w:r>
    </w:p>
    <w:p w14:paraId="058B8D3F">
      <w:pPr>
        <w:spacing w:before="102" w:line="348" w:lineRule="auto"/>
        <w:ind w:left="420" w:right="39" w:hanging="420"/>
        <w:rPr>
          <w:rFonts w:ascii="宋体" w:hAnsi="宋体" w:eastAsia="宋体" w:cs="宋体"/>
          <w:sz w:val="20"/>
          <w:szCs w:val="20"/>
        </w:rPr>
      </w:pPr>
      <w:r>
        <w:rPr>
          <w:rFonts w:ascii="宋体" w:hAnsi="宋体" w:eastAsia="宋体" w:cs="宋体"/>
          <w:spacing w:val="9"/>
          <w:sz w:val="20"/>
          <w:szCs w:val="20"/>
        </w:rPr>
        <w:t>3.</w:t>
      </w:r>
      <w:r>
        <w:rPr>
          <w:rFonts w:ascii="宋体" w:hAnsi="宋体" w:eastAsia="宋体" w:cs="宋体"/>
          <w:spacing w:val="1"/>
          <w:sz w:val="20"/>
          <w:szCs w:val="20"/>
        </w:rPr>
        <w:t xml:space="preserve">  </w:t>
      </w:r>
      <w:r>
        <w:rPr>
          <w:rFonts w:ascii="宋体" w:hAnsi="宋体" w:eastAsia="宋体" w:cs="宋体"/>
          <w:spacing w:val="9"/>
          <w:sz w:val="20"/>
          <w:szCs w:val="20"/>
        </w:rPr>
        <w:t>为深入学习贯彻习近平新时代中国特色社会主义思想，全</w:t>
      </w:r>
      <w:r>
        <w:rPr>
          <w:rFonts w:ascii="宋体" w:hAnsi="宋体" w:eastAsia="宋体" w:cs="宋体"/>
          <w:spacing w:val="8"/>
          <w:sz w:val="20"/>
          <w:szCs w:val="20"/>
        </w:rPr>
        <w:t>面贯彻落实党的二十大精神，</w:t>
      </w:r>
      <w:r>
        <w:rPr>
          <w:rFonts w:ascii="宋体" w:hAnsi="宋体" w:eastAsia="宋体" w:cs="宋体"/>
          <w:sz w:val="20"/>
          <w:szCs w:val="20"/>
        </w:rPr>
        <w:t xml:space="preserve"> </w:t>
      </w:r>
      <w:r>
        <w:rPr>
          <w:rFonts w:ascii="宋体" w:hAnsi="宋体" w:eastAsia="宋体" w:cs="宋体"/>
          <w:spacing w:val="8"/>
          <w:sz w:val="20"/>
          <w:szCs w:val="20"/>
        </w:rPr>
        <w:t>党中央决定，在全党大兴调查研究，作为在</w:t>
      </w:r>
      <w:r>
        <w:rPr>
          <w:rFonts w:ascii="宋体" w:hAnsi="宋体" w:eastAsia="宋体" w:cs="宋体"/>
          <w:spacing w:val="7"/>
          <w:sz w:val="20"/>
          <w:szCs w:val="20"/>
        </w:rPr>
        <w:t>全党开展的主题教育的重要内容。下列与调</w:t>
      </w:r>
      <w:r>
        <w:rPr>
          <w:rFonts w:ascii="宋体" w:hAnsi="宋体" w:eastAsia="宋体" w:cs="宋体"/>
          <w:sz w:val="20"/>
          <w:szCs w:val="20"/>
        </w:rPr>
        <w:t xml:space="preserve"> </w:t>
      </w:r>
      <w:r>
        <w:rPr>
          <w:rFonts w:ascii="宋体" w:hAnsi="宋体" w:eastAsia="宋体" w:cs="宋体"/>
          <w:spacing w:val="13"/>
          <w:sz w:val="20"/>
          <w:szCs w:val="20"/>
        </w:rPr>
        <w:t>查研究有关的说法不准确的是(</w:t>
      </w:r>
      <w:r>
        <w:rPr>
          <w:rFonts w:ascii="宋体" w:hAnsi="宋体" w:eastAsia="宋体" w:cs="宋体"/>
          <w:spacing w:val="44"/>
          <w:sz w:val="20"/>
          <w:szCs w:val="20"/>
        </w:rPr>
        <w:t xml:space="preserve">  </w:t>
      </w:r>
      <w:r>
        <w:rPr>
          <w:rFonts w:ascii="宋体" w:hAnsi="宋体" w:eastAsia="宋体" w:cs="宋体"/>
          <w:spacing w:val="13"/>
          <w:sz w:val="20"/>
          <w:szCs w:val="20"/>
        </w:rPr>
        <w:t>)。</w:t>
      </w:r>
    </w:p>
    <w:p w14:paraId="5108178C">
      <w:pPr>
        <w:spacing w:before="1" w:line="350" w:lineRule="auto"/>
        <w:ind w:left="420" w:right="2815"/>
        <w:rPr>
          <w:rFonts w:ascii="宋体" w:hAnsi="宋体" w:eastAsia="宋体" w:cs="宋体"/>
          <w:sz w:val="20"/>
          <w:szCs w:val="20"/>
        </w:rPr>
      </w:pPr>
      <w:r>
        <w:rPr>
          <w:rFonts w:ascii="Times New Roman" w:hAnsi="Times New Roman" w:eastAsia="Times New Roman" w:cs="Times New Roman"/>
          <w:spacing w:val="3"/>
          <w:sz w:val="20"/>
          <w:szCs w:val="20"/>
        </w:rPr>
        <w:t xml:space="preserve">A.  </w:t>
      </w:r>
      <w:r>
        <w:rPr>
          <w:rFonts w:ascii="宋体" w:hAnsi="宋体" w:eastAsia="宋体" w:cs="宋体"/>
          <w:spacing w:val="3"/>
          <w:sz w:val="20"/>
          <w:szCs w:val="20"/>
        </w:rPr>
        <w:t>调查研究是中国共产党克敌制胜的“三</w:t>
      </w:r>
      <w:r>
        <w:rPr>
          <w:rFonts w:ascii="宋体" w:hAnsi="宋体" w:eastAsia="宋体" w:cs="宋体"/>
          <w:spacing w:val="2"/>
          <w:sz w:val="20"/>
          <w:szCs w:val="20"/>
        </w:rPr>
        <w:t>大法宝”之一</w:t>
      </w:r>
      <w:r>
        <w:rPr>
          <w:rFonts w:ascii="宋体" w:hAnsi="宋体" w:eastAsia="宋体" w:cs="宋体"/>
          <w:sz w:val="20"/>
          <w:szCs w:val="20"/>
        </w:rPr>
        <w:t xml:space="preserve">   </w:t>
      </w:r>
      <w:r>
        <w:rPr>
          <w:rFonts w:ascii="Times New Roman" w:hAnsi="Times New Roman" w:eastAsia="Times New Roman" w:cs="Times New Roman"/>
          <w:spacing w:val="-3"/>
          <w:sz w:val="20"/>
          <w:szCs w:val="20"/>
        </w:rPr>
        <w:t>B.</w:t>
      </w:r>
      <w:r>
        <w:rPr>
          <w:rFonts w:ascii="宋体" w:hAnsi="宋体" w:eastAsia="宋体" w:cs="宋体"/>
          <w:spacing w:val="-3"/>
          <w:sz w:val="20"/>
          <w:szCs w:val="20"/>
        </w:rPr>
        <w:t>“没有调查，没有发言权”是针对“左”倾主义提</w:t>
      </w:r>
      <w:r>
        <w:rPr>
          <w:rFonts w:ascii="宋体" w:hAnsi="宋体" w:eastAsia="宋体" w:cs="宋体"/>
          <w:spacing w:val="-4"/>
          <w:sz w:val="20"/>
          <w:szCs w:val="20"/>
        </w:rPr>
        <w:t>出的</w:t>
      </w:r>
      <w:r>
        <w:rPr>
          <w:rFonts w:ascii="宋体" w:hAnsi="宋体" w:eastAsia="宋体" w:cs="宋体"/>
          <w:sz w:val="20"/>
          <w:szCs w:val="20"/>
        </w:rPr>
        <w:t xml:space="preserve">   </w:t>
      </w:r>
      <w:r>
        <w:rPr>
          <w:rFonts w:ascii="Times New Roman" w:hAnsi="Times New Roman" w:eastAsia="Times New Roman" w:cs="Times New Roman"/>
          <w:spacing w:val="-1"/>
          <w:sz w:val="20"/>
          <w:szCs w:val="20"/>
        </w:rPr>
        <w:t xml:space="preserve">C.1961    </w:t>
      </w:r>
      <w:r>
        <w:rPr>
          <w:rFonts w:ascii="宋体" w:hAnsi="宋体" w:eastAsia="宋体" w:cs="宋体"/>
          <w:spacing w:val="-1"/>
          <w:sz w:val="20"/>
          <w:szCs w:val="20"/>
        </w:rPr>
        <w:t>年是党史上有名的“调查研究年”“实事求是年”</w:t>
      </w:r>
      <w:r>
        <w:rPr>
          <w:rFonts w:ascii="宋体" w:hAnsi="宋体" w:eastAsia="宋体" w:cs="宋体"/>
          <w:spacing w:val="1"/>
          <w:sz w:val="20"/>
          <w:szCs w:val="20"/>
        </w:rPr>
        <w:t xml:space="preserve"> </w:t>
      </w:r>
      <w:r>
        <w:rPr>
          <w:rFonts w:ascii="Times New Roman" w:hAnsi="Times New Roman" w:eastAsia="Times New Roman" w:cs="Times New Roman"/>
          <w:spacing w:val="6"/>
          <w:sz w:val="20"/>
          <w:szCs w:val="20"/>
        </w:rPr>
        <w:t>D.</w:t>
      </w:r>
      <w:r>
        <w:rPr>
          <w:rFonts w:ascii="宋体" w:hAnsi="宋体" w:eastAsia="宋体" w:cs="宋体"/>
          <w:spacing w:val="6"/>
          <w:sz w:val="20"/>
          <w:szCs w:val="20"/>
        </w:rPr>
        <w:t>《 寻乌调查》是毛泽东调查研究的经典之作</w:t>
      </w:r>
    </w:p>
    <w:p w14:paraId="021C326A">
      <w:pPr>
        <w:spacing w:before="4" w:line="219" w:lineRule="auto"/>
        <w:rPr>
          <w:rFonts w:ascii="宋体" w:hAnsi="宋体" w:eastAsia="宋体" w:cs="宋体"/>
          <w:sz w:val="20"/>
          <w:szCs w:val="20"/>
        </w:rPr>
      </w:pPr>
      <w:r>
        <w:rPr>
          <w:rFonts w:ascii="宋体" w:hAnsi="宋体" w:eastAsia="宋体" w:cs="宋体"/>
          <w:spacing w:val="12"/>
          <w:sz w:val="20"/>
          <w:szCs w:val="20"/>
        </w:rPr>
        <w:t>4.  下列做法符合《中华人民共和国行政处罚法》规定的是(</w:t>
      </w:r>
      <w:r>
        <w:rPr>
          <w:rFonts w:ascii="宋体" w:hAnsi="宋体" w:eastAsia="宋体" w:cs="宋体"/>
          <w:spacing w:val="28"/>
          <w:sz w:val="20"/>
          <w:szCs w:val="20"/>
        </w:rPr>
        <w:t xml:space="preserve">   </w:t>
      </w:r>
      <w:r>
        <w:rPr>
          <w:rFonts w:ascii="宋体" w:hAnsi="宋体" w:eastAsia="宋体" w:cs="宋体"/>
          <w:spacing w:val="12"/>
          <w:sz w:val="20"/>
          <w:szCs w:val="20"/>
        </w:rPr>
        <w:t>)。</w:t>
      </w:r>
    </w:p>
    <w:p w14:paraId="44747C25">
      <w:pPr>
        <w:spacing w:before="141" w:line="219" w:lineRule="auto"/>
        <w:ind w:left="420"/>
        <w:rPr>
          <w:rFonts w:ascii="宋体" w:hAnsi="宋体" w:eastAsia="宋体" w:cs="宋体"/>
          <w:sz w:val="20"/>
          <w:szCs w:val="20"/>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甲综合行政执法局责令孙某限期拆除其违法建筑</w:t>
      </w:r>
    </w:p>
    <w:p w14:paraId="4AC13198">
      <w:pPr>
        <w:spacing w:before="111" w:line="216" w:lineRule="auto"/>
        <w:ind w:left="420"/>
        <w:rPr>
          <w:rFonts w:ascii="宋体" w:hAnsi="宋体" w:eastAsia="宋体" w:cs="宋体"/>
          <w:sz w:val="20"/>
          <w:szCs w:val="20"/>
        </w:rPr>
      </w:pPr>
      <w:r>
        <w:rPr>
          <w:rFonts w:ascii="Times New Roman" w:hAnsi="Times New Roman" w:eastAsia="Times New Roman" w:cs="Times New Roman"/>
          <w:spacing w:val="7"/>
          <w:sz w:val="20"/>
          <w:szCs w:val="20"/>
        </w:rPr>
        <w:t xml:space="preserve">B.  </w:t>
      </w:r>
      <w:r>
        <w:rPr>
          <w:rFonts w:ascii="宋体" w:hAnsi="宋体" w:eastAsia="宋体" w:cs="宋体"/>
          <w:spacing w:val="7"/>
          <w:sz w:val="20"/>
          <w:szCs w:val="20"/>
        </w:rPr>
        <w:t>某变电站项目建成六年后，乙生态环境局发现其系“未批先建”</w:t>
      </w:r>
      <w:r>
        <w:rPr>
          <w:rFonts w:ascii="宋体" w:hAnsi="宋体" w:eastAsia="宋体" w:cs="宋体"/>
          <w:spacing w:val="6"/>
          <w:sz w:val="20"/>
          <w:szCs w:val="20"/>
        </w:rPr>
        <w:t>,处以罚款</w:t>
      </w:r>
    </w:p>
    <w:p w14:paraId="39BC2891">
      <w:pPr>
        <w:spacing w:before="139" w:line="219" w:lineRule="auto"/>
        <w:ind w:left="420"/>
        <w:rPr>
          <w:rFonts w:ascii="宋体" w:hAnsi="宋体" w:eastAsia="宋体" w:cs="宋体"/>
          <w:sz w:val="20"/>
          <w:szCs w:val="20"/>
        </w:rPr>
      </w:pPr>
      <w:r>
        <w:rPr>
          <w:rFonts w:ascii="宋体" w:hAnsi="宋体" w:eastAsia="宋体" w:cs="宋体"/>
          <w:spacing w:val="12"/>
          <w:sz w:val="20"/>
          <w:szCs w:val="20"/>
        </w:rPr>
        <w:t>C.</w:t>
      </w:r>
      <w:r>
        <w:rPr>
          <w:rFonts w:ascii="宋体" w:hAnsi="宋体" w:eastAsia="宋体" w:cs="宋体"/>
          <w:spacing w:val="-22"/>
          <w:sz w:val="20"/>
          <w:szCs w:val="20"/>
        </w:rPr>
        <w:t xml:space="preserve"> </w:t>
      </w:r>
      <w:r>
        <w:rPr>
          <w:rFonts w:ascii="宋体" w:hAnsi="宋体" w:eastAsia="宋体" w:cs="宋体"/>
          <w:spacing w:val="12"/>
          <w:sz w:val="20"/>
          <w:szCs w:val="20"/>
        </w:rPr>
        <w:t>某公司因某次违规代开发票被丙税务部门罚款三次</w:t>
      </w:r>
    </w:p>
    <w:p w14:paraId="08436D55">
      <w:pPr>
        <w:spacing w:before="143" w:line="327" w:lineRule="auto"/>
        <w:ind w:right="1735" w:firstLine="420"/>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24"/>
          <w:w w:val="101"/>
          <w:sz w:val="20"/>
          <w:szCs w:val="20"/>
        </w:rPr>
        <w:t xml:space="preserve">  </w:t>
      </w:r>
      <w:r>
        <w:rPr>
          <w:rFonts w:ascii="宋体" w:hAnsi="宋体" w:eastAsia="宋体" w:cs="宋体"/>
          <w:spacing w:val="10"/>
          <w:sz w:val="20"/>
          <w:szCs w:val="20"/>
        </w:rPr>
        <w:t>丁市场监督管理局对王某作出行政拘留</w:t>
      </w:r>
      <w:r>
        <w:rPr>
          <w:rFonts w:ascii="宋体" w:hAnsi="宋体" w:eastAsia="宋体" w:cs="宋体"/>
          <w:spacing w:val="9"/>
          <w:sz w:val="20"/>
          <w:szCs w:val="20"/>
        </w:rPr>
        <w:t>七日并罚款一千元的处罚</w:t>
      </w:r>
      <w:r>
        <w:rPr>
          <w:rFonts w:ascii="宋体" w:hAnsi="宋体" w:eastAsia="宋体" w:cs="宋体"/>
          <w:sz w:val="20"/>
          <w:szCs w:val="20"/>
        </w:rPr>
        <w:t xml:space="preserve"> </w:t>
      </w:r>
      <w:r>
        <w:rPr>
          <w:rFonts w:ascii="宋体" w:hAnsi="宋体" w:eastAsia="宋体" w:cs="宋体"/>
          <w:spacing w:val="10"/>
          <w:sz w:val="20"/>
          <w:szCs w:val="20"/>
        </w:rPr>
        <w:t>5.</w:t>
      </w:r>
      <w:r>
        <w:rPr>
          <w:rFonts w:ascii="宋体" w:hAnsi="宋体" w:eastAsia="宋体" w:cs="宋体"/>
          <w:spacing w:val="79"/>
          <w:sz w:val="20"/>
          <w:szCs w:val="20"/>
        </w:rPr>
        <w:t xml:space="preserve"> </w:t>
      </w:r>
      <w:r>
        <w:rPr>
          <w:rFonts w:ascii="宋体" w:hAnsi="宋体" w:eastAsia="宋体" w:cs="宋体"/>
          <w:spacing w:val="10"/>
          <w:sz w:val="20"/>
          <w:szCs w:val="20"/>
        </w:rPr>
        <w:t>下列哪种情形，我国刑法不具有管辖权?</w:t>
      </w:r>
    </w:p>
    <w:p w14:paraId="63B8BEB6">
      <w:pPr>
        <w:spacing w:before="50"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9"/>
          <w:sz w:val="20"/>
          <w:szCs w:val="20"/>
        </w:rPr>
        <w:t>甲国公民在我国国际机场里给乙国公民下毒，乙国公民出境后毒发身亡</w:t>
      </w:r>
    </w:p>
    <w:p w14:paraId="6A4F8196">
      <w:pPr>
        <w:spacing w:before="124" w:line="219" w:lineRule="auto"/>
        <w:ind w:left="420"/>
        <w:rPr>
          <w:rFonts w:ascii="宋体" w:hAnsi="宋体" w:eastAsia="宋体" w:cs="宋体"/>
          <w:sz w:val="20"/>
          <w:szCs w:val="20"/>
        </w:rPr>
      </w:pP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在从我国出发已行驶至甲国的国际列车上，甲国公民对乙国</w:t>
      </w:r>
      <w:r>
        <w:rPr>
          <w:rFonts w:ascii="宋体" w:hAnsi="宋体" w:eastAsia="宋体" w:cs="宋体"/>
          <w:spacing w:val="10"/>
          <w:sz w:val="20"/>
          <w:szCs w:val="20"/>
        </w:rPr>
        <w:t>公民实施抢劫</w:t>
      </w:r>
    </w:p>
    <w:p w14:paraId="5A2DB4EA">
      <w:pPr>
        <w:spacing w:line="355" w:lineRule="auto"/>
        <w:rPr>
          <w:rFonts w:ascii="Arial"/>
          <w:sz w:val="21"/>
        </w:rPr>
      </w:pPr>
    </w:p>
    <w:p w14:paraId="115CBF41">
      <w:pPr>
        <w:spacing w:before="58" w:line="148" w:lineRule="exact"/>
        <w:ind w:left="40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32</w:t>
      </w:r>
    </w:p>
    <w:p w14:paraId="7FC6ADD0">
      <w:pPr>
        <w:spacing w:line="219" w:lineRule="auto"/>
        <w:rPr>
          <w:rFonts w:hint="eastAsia" w:ascii="宋体" w:hAnsi="宋体" w:eastAsia="宋体" w:cs="宋体"/>
          <w:sz w:val="20"/>
          <w:szCs w:val="20"/>
          <w:lang w:eastAsia="zh-CN"/>
        </w:rPr>
        <w:sectPr>
          <w:pgSz w:w="11910" w:h="16840"/>
          <w:pgMar w:top="400" w:right="1750" w:bottom="0" w:left="1769" w:header="0" w:footer="0" w:gutter="0"/>
          <w:cols w:space="720" w:num="1"/>
        </w:sectPr>
      </w:pPr>
      <w:r>
        <w:rPr>
          <w:rFonts w:hint="eastAsia" w:ascii="宋体" w:hAnsi="宋体" w:eastAsia="宋体" w:cs="宋体"/>
          <w:spacing w:val="-15"/>
          <w:sz w:val="20"/>
          <w:szCs w:val="20"/>
          <w:lang w:eastAsia="zh-CN"/>
        </w:rPr>
        <w:t xml:space="preserve"> </w:t>
      </w:r>
    </w:p>
    <w:p w14:paraId="2F50A860">
      <w:pPr>
        <w:spacing w:line="400" w:lineRule="auto"/>
        <w:rPr>
          <w:rFonts w:ascii="Arial"/>
          <w:sz w:val="21"/>
        </w:rPr>
      </w:pPr>
    </w:p>
    <w:p w14:paraId="1446F157">
      <w:pPr>
        <w:spacing w:line="34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00CB0571">
      <w:pPr>
        <w:spacing w:before="65"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22"/>
          <w:sz w:val="20"/>
          <w:szCs w:val="20"/>
        </w:rPr>
        <w:t xml:space="preserve">  </w:t>
      </w:r>
      <w:r>
        <w:rPr>
          <w:rFonts w:ascii="宋体" w:hAnsi="宋体" w:eastAsia="宋体" w:cs="宋体"/>
          <w:spacing w:val="10"/>
          <w:sz w:val="20"/>
          <w:szCs w:val="20"/>
        </w:rPr>
        <w:t>我国公民在我国境内，通过电话教唆在甲</w:t>
      </w:r>
      <w:r>
        <w:rPr>
          <w:rFonts w:ascii="宋体" w:hAnsi="宋体" w:eastAsia="宋体" w:cs="宋体"/>
          <w:spacing w:val="9"/>
          <w:sz w:val="20"/>
          <w:szCs w:val="20"/>
        </w:rPr>
        <w:t>国的甲国公民故意杀人</w:t>
      </w:r>
    </w:p>
    <w:p w14:paraId="563F1B5F">
      <w:pPr>
        <w:spacing w:before="142"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D.</w:t>
      </w:r>
      <w:r>
        <w:rPr>
          <w:rFonts w:ascii="Times New Roman" w:hAnsi="Times New Roman" w:eastAsia="Times New Roman" w:cs="Times New Roman"/>
          <w:spacing w:val="28"/>
          <w:w w:val="101"/>
          <w:sz w:val="20"/>
          <w:szCs w:val="20"/>
        </w:rPr>
        <w:t xml:space="preserve">  </w:t>
      </w:r>
      <w:r>
        <w:rPr>
          <w:rFonts w:ascii="宋体" w:hAnsi="宋体" w:eastAsia="宋体" w:cs="宋体"/>
          <w:spacing w:val="9"/>
          <w:sz w:val="20"/>
          <w:szCs w:val="20"/>
        </w:rPr>
        <w:t>我国公民在甲国境内，对甲国公民实施绑架行为</w:t>
      </w:r>
    </w:p>
    <w:p w14:paraId="45AC4FF4">
      <w:pPr>
        <w:spacing w:before="132" w:line="219" w:lineRule="auto"/>
        <w:rPr>
          <w:rFonts w:ascii="宋体" w:hAnsi="宋体" w:eastAsia="宋体" w:cs="宋体"/>
          <w:sz w:val="20"/>
          <w:szCs w:val="20"/>
        </w:rPr>
      </w:pPr>
      <w:r>
        <w:rPr>
          <w:rFonts w:ascii="宋体" w:hAnsi="宋体" w:eastAsia="宋体" w:cs="宋体"/>
          <w:spacing w:val="8"/>
          <w:sz w:val="20"/>
          <w:szCs w:val="20"/>
        </w:rPr>
        <w:t>6.  诉讼时效是指民事权利受到侵害的权利人在法</w:t>
      </w:r>
      <w:r>
        <w:rPr>
          <w:rFonts w:ascii="宋体" w:hAnsi="宋体" w:eastAsia="宋体" w:cs="宋体"/>
          <w:spacing w:val="7"/>
          <w:sz w:val="20"/>
          <w:szCs w:val="20"/>
        </w:rPr>
        <w:t>定的时效期间内不行使权利，当时效期间</w:t>
      </w:r>
    </w:p>
    <w:p w14:paraId="0B6D6AD9">
      <w:pPr>
        <w:spacing w:before="131" w:line="333" w:lineRule="auto"/>
        <w:ind w:left="549" w:right="83" w:hanging="139"/>
        <w:rPr>
          <w:rFonts w:ascii="宋体" w:hAnsi="宋体" w:eastAsia="宋体" w:cs="宋体"/>
          <w:sz w:val="20"/>
          <w:szCs w:val="20"/>
        </w:rPr>
      </w:pPr>
      <w:r>
        <w:rPr>
          <w:rFonts w:ascii="宋体" w:hAnsi="宋体" w:eastAsia="宋体" w:cs="宋体"/>
          <w:spacing w:val="7"/>
          <w:sz w:val="20"/>
          <w:szCs w:val="20"/>
        </w:rPr>
        <w:t>届满时，人民法院对权利人的权利不再进行保护的制度。下列情形不</w:t>
      </w:r>
      <w:r>
        <w:rPr>
          <w:rFonts w:ascii="宋体" w:hAnsi="宋体" w:eastAsia="宋体" w:cs="宋体"/>
          <w:spacing w:val="6"/>
          <w:sz w:val="20"/>
          <w:szCs w:val="20"/>
        </w:rPr>
        <w:t>适用诉讼时效的是</w:t>
      </w:r>
      <w:r>
        <w:rPr>
          <w:rFonts w:ascii="宋体" w:hAnsi="宋体" w:eastAsia="宋体" w:cs="宋体"/>
          <w:sz w:val="20"/>
          <w:szCs w:val="20"/>
        </w:rPr>
        <w:t xml:space="preserve"> </w:t>
      </w:r>
      <w:r>
        <w:rPr>
          <w:rFonts w:ascii="宋体" w:hAnsi="宋体" w:eastAsia="宋体" w:cs="宋体"/>
          <w:spacing w:val="-19"/>
          <w:sz w:val="20"/>
          <w:szCs w:val="20"/>
        </w:rPr>
        <w:t>(</w:t>
      </w:r>
      <w:r>
        <w:rPr>
          <w:rFonts w:ascii="宋体" w:hAnsi="宋体" w:eastAsia="宋体" w:cs="宋体"/>
          <w:spacing w:val="10"/>
          <w:sz w:val="20"/>
          <w:szCs w:val="20"/>
        </w:rPr>
        <w:t xml:space="preserve">    </w:t>
      </w:r>
      <w:r>
        <w:rPr>
          <w:rFonts w:ascii="宋体" w:hAnsi="宋体" w:eastAsia="宋体" w:cs="宋体"/>
          <w:spacing w:val="-19"/>
          <w:sz w:val="20"/>
          <w:szCs w:val="20"/>
        </w:rPr>
        <w:t>)。</w:t>
      </w:r>
    </w:p>
    <w:p w14:paraId="64924343">
      <w:pPr>
        <w:spacing w:before="38" w:line="217" w:lineRule="auto"/>
        <w:ind w:left="410"/>
        <w:rPr>
          <w:rFonts w:ascii="宋体" w:hAnsi="宋体" w:eastAsia="宋体" w:cs="宋体"/>
          <w:sz w:val="20"/>
          <w:szCs w:val="20"/>
        </w:rPr>
      </w:pPr>
      <w:r>
        <w:rPr>
          <w:rFonts w:ascii="宋体" w:hAnsi="宋体" w:eastAsia="宋体" w:cs="宋体"/>
          <w:spacing w:val="9"/>
          <w:sz w:val="20"/>
          <w:szCs w:val="20"/>
        </w:rPr>
        <w:t>①甲要求邻居拆除妨碍通行的围墙</w:t>
      </w:r>
    </w:p>
    <w:p w14:paraId="5E2F7B83">
      <w:pPr>
        <w:spacing w:before="144" w:line="217" w:lineRule="auto"/>
        <w:ind w:left="410"/>
        <w:rPr>
          <w:rFonts w:ascii="宋体" w:hAnsi="宋体" w:eastAsia="宋体" w:cs="宋体"/>
          <w:sz w:val="20"/>
          <w:szCs w:val="20"/>
        </w:rPr>
      </w:pPr>
      <w:r>
        <w:rPr>
          <w:rFonts w:ascii="宋体" w:hAnsi="宋体" w:eastAsia="宋体" w:cs="宋体"/>
          <w:spacing w:val="9"/>
          <w:sz w:val="20"/>
          <w:szCs w:val="20"/>
        </w:rPr>
        <w:t>②乙要求物业修复可能导致儿童坠落的下水道</w:t>
      </w:r>
    </w:p>
    <w:p w14:paraId="77B16A86">
      <w:pPr>
        <w:spacing w:before="125" w:line="217" w:lineRule="auto"/>
        <w:ind w:left="410"/>
        <w:rPr>
          <w:rFonts w:ascii="宋体" w:hAnsi="宋体" w:eastAsia="宋体" w:cs="宋体"/>
          <w:sz w:val="20"/>
          <w:szCs w:val="20"/>
        </w:rPr>
      </w:pPr>
      <w:r>
        <w:rPr>
          <w:rFonts w:ascii="宋体" w:hAnsi="宋体" w:eastAsia="宋体" w:cs="宋体"/>
          <w:spacing w:val="10"/>
          <w:sz w:val="20"/>
          <w:szCs w:val="20"/>
        </w:rPr>
        <w:t>③丙要求长期占用其名下房屋的人搬离</w:t>
      </w:r>
    </w:p>
    <w:p w14:paraId="47EA4A77">
      <w:pPr>
        <w:spacing w:before="165" w:line="217" w:lineRule="auto"/>
        <w:ind w:left="410"/>
        <w:rPr>
          <w:rFonts w:ascii="宋体" w:hAnsi="宋体" w:eastAsia="宋体" w:cs="宋体"/>
          <w:sz w:val="20"/>
          <w:szCs w:val="20"/>
        </w:rPr>
      </w:pPr>
      <w:r>
        <w:rPr>
          <w:rFonts w:ascii="宋体" w:hAnsi="宋体" w:eastAsia="宋体" w:cs="宋体"/>
          <w:spacing w:val="9"/>
          <w:sz w:val="20"/>
          <w:szCs w:val="20"/>
        </w:rPr>
        <w:t>④丁要求某公司支付其专利使用费</w:t>
      </w:r>
    </w:p>
    <w:p w14:paraId="20EFC998">
      <w:pPr>
        <w:spacing w:before="9" w:line="201" w:lineRule="auto"/>
        <w:ind w:left="410"/>
        <w:rPr>
          <w:rFonts w:ascii="宋体" w:hAnsi="宋体" w:eastAsia="宋体" w:cs="宋体"/>
          <w:sz w:val="34"/>
          <w:szCs w:val="34"/>
        </w:rPr>
      </w:pPr>
      <w:r>
        <w:rPr>
          <w:rFonts w:ascii="Times New Roman" w:hAnsi="Times New Roman" w:eastAsia="Times New Roman" w:cs="Times New Roman"/>
          <w:spacing w:val="-20"/>
          <w:w w:val="86"/>
          <w:sz w:val="34"/>
          <w:szCs w:val="34"/>
        </w:rPr>
        <w:t>A.</w:t>
      </w:r>
      <w:r>
        <w:rPr>
          <w:rFonts w:ascii="宋体" w:hAnsi="宋体" w:eastAsia="宋体" w:cs="宋体"/>
          <w:spacing w:val="-20"/>
          <w:w w:val="86"/>
          <w:sz w:val="34"/>
          <w:szCs w:val="34"/>
        </w:rPr>
        <w:t>①③④</w:t>
      </w:r>
      <w:r>
        <w:rPr>
          <w:rFonts w:ascii="宋体" w:hAnsi="宋体" w:eastAsia="宋体" w:cs="宋体"/>
          <w:spacing w:val="3"/>
          <w:sz w:val="34"/>
          <w:szCs w:val="34"/>
        </w:rPr>
        <w:t xml:space="preserve">                </w:t>
      </w:r>
      <w:r>
        <w:rPr>
          <w:rFonts w:ascii="Times New Roman" w:hAnsi="Times New Roman" w:eastAsia="Times New Roman" w:cs="Times New Roman"/>
          <w:spacing w:val="-20"/>
          <w:w w:val="86"/>
          <w:sz w:val="34"/>
          <w:szCs w:val="34"/>
        </w:rPr>
        <w:t>B.</w:t>
      </w:r>
      <w:r>
        <w:rPr>
          <w:rFonts w:ascii="宋体" w:hAnsi="宋体" w:eastAsia="宋体" w:cs="宋体"/>
          <w:spacing w:val="-20"/>
          <w:w w:val="86"/>
          <w:sz w:val="34"/>
          <w:szCs w:val="34"/>
        </w:rPr>
        <w:t>②③④</w:t>
      </w:r>
    </w:p>
    <w:p w14:paraId="5C5287A2">
      <w:pPr>
        <w:spacing w:line="217" w:lineRule="auto"/>
        <w:ind w:left="410"/>
        <w:rPr>
          <w:rFonts w:ascii="宋体" w:hAnsi="宋体" w:eastAsia="宋体" w:cs="宋体"/>
          <w:sz w:val="34"/>
          <w:szCs w:val="34"/>
        </w:rPr>
      </w:pPr>
      <w:r>
        <w:rPr>
          <w:rFonts w:ascii="Times New Roman" w:hAnsi="Times New Roman" w:eastAsia="Times New Roman" w:cs="Times New Roman"/>
          <w:spacing w:val="-22"/>
          <w:w w:val="86"/>
          <w:sz w:val="34"/>
          <w:szCs w:val="34"/>
        </w:rPr>
        <w:t>C.</w:t>
      </w:r>
      <w:r>
        <w:rPr>
          <w:rFonts w:ascii="宋体" w:hAnsi="宋体" w:eastAsia="宋体" w:cs="宋体"/>
          <w:spacing w:val="-22"/>
          <w:w w:val="86"/>
          <w:sz w:val="34"/>
          <w:szCs w:val="34"/>
        </w:rPr>
        <w:t>①②③</w:t>
      </w:r>
      <w:r>
        <w:rPr>
          <w:rFonts w:ascii="宋体" w:hAnsi="宋体" w:eastAsia="宋体" w:cs="宋体"/>
          <w:spacing w:val="4"/>
          <w:sz w:val="34"/>
          <w:szCs w:val="34"/>
        </w:rPr>
        <w:t xml:space="preserve">                </w:t>
      </w:r>
      <w:r>
        <w:rPr>
          <w:rFonts w:ascii="Times New Roman" w:hAnsi="Times New Roman" w:eastAsia="Times New Roman" w:cs="Times New Roman"/>
          <w:spacing w:val="-22"/>
          <w:w w:val="86"/>
          <w:sz w:val="34"/>
          <w:szCs w:val="34"/>
        </w:rPr>
        <w:t>D.</w:t>
      </w:r>
      <w:r>
        <w:rPr>
          <w:rFonts w:ascii="宋体" w:hAnsi="宋体" w:eastAsia="宋体" w:cs="宋体"/>
          <w:spacing w:val="-22"/>
          <w:w w:val="86"/>
          <w:sz w:val="34"/>
          <w:szCs w:val="34"/>
        </w:rPr>
        <w:t>①②④</w:t>
      </w:r>
    </w:p>
    <w:p w14:paraId="56A0CCE0">
      <w:pPr>
        <w:spacing w:before="77" w:line="343" w:lineRule="auto"/>
        <w:ind w:left="410" w:right="44" w:hanging="410"/>
        <w:rPr>
          <w:rFonts w:ascii="宋体" w:hAnsi="宋体" w:eastAsia="宋体" w:cs="宋体"/>
          <w:sz w:val="20"/>
          <w:szCs w:val="20"/>
        </w:rPr>
      </w:pPr>
      <w:r>
        <w:rPr>
          <w:rFonts w:ascii="宋体" w:hAnsi="宋体" w:eastAsia="宋体" w:cs="宋体"/>
          <w:spacing w:val="7"/>
          <w:sz w:val="20"/>
          <w:szCs w:val="20"/>
        </w:rPr>
        <w:t>7.  老张常居国外，其儿子小张常住老张名下房子内。小张在外欠债较多，伪造手续后将老</w:t>
      </w:r>
      <w:r>
        <w:rPr>
          <w:rFonts w:ascii="宋体" w:hAnsi="宋体" w:eastAsia="宋体" w:cs="宋体"/>
          <w:spacing w:val="14"/>
          <w:sz w:val="20"/>
          <w:szCs w:val="20"/>
        </w:rPr>
        <w:t xml:space="preserve"> </w:t>
      </w:r>
      <w:r>
        <w:rPr>
          <w:rFonts w:ascii="宋体" w:hAnsi="宋体" w:eastAsia="宋体" w:cs="宋体"/>
          <w:spacing w:val="7"/>
          <w:sz w:val="20"/>
          <w:szCs w:val="20"/>
        </w:rPr>
        <w:t>张名下房屋卖给了不知情的小王，小王支付对价并办理了产权</w:t>
      </w:r>
      <w:r>
        <w:rPr>
          <w:rFonts w:ascii="宋体" w:hAnsi="宋体" w:eastAsia="宋体" w:cs="宋体"/>
          <w:spacing w:val="6"/>
          <w:sz w:val="20"/>
          <w:szCs w:val="20"/>
        </w:rPr>
        <w:t>变更手续。下列有关说法</w:t>
      </w:r>
      <w:r>
        <w:rPr>
          <w:rFonts w:ascii="宋体" w:hAnsi="宋体" w:eastAsia="宋体" w:cs="宋体"/>
          <w:sz w:val="20"/>
          <w:szCs w:val="20"/>
        </w:rPr>
        <w:t xml:space="preserve"> </w:t>
      </w:r>
      <w:r>
        <w:rPr>
          <w:rFonts w:ascii="宋体" w:hAnsi="宋体" w:eastAsia="宋体" w:cs="宋体"/>
          <w:spacing w:val="16"/>
          <w:sz w:val="20"/>
          <w:szCs w:val="20"/>
        </w:rPr>
        <w:t>正确的是(</w:t>
      </w:r>
      <w:r>
        <w:rPr>
          <w:rFonts w:ascii="宋体" w:hAnsi="宋体" w:eastAsia="宋体" w:cs="宋体"/>
          <w:spacing w:val="31"/>
          <w:sz w:val="20"/>
          <w:szCs w:val="20"/>
        </w:rPr>
        <w:t xml:space="preserve">   </w:t>
      </w:r>
      <w:r>
        <w:rPr>
          <w:rFonts w:ascii="宋体" w:hAnsi="宋体" w:eastAsia="宋体" w:cs="宋体"/>
          <w:spacing w:val="16"/>
          <w:sz w:val="20"/>
          <w:szCs w:val="20"/>
        </w:rPr>
        <w:t>)。</w:t>
      </w:r>
    </w:p>
    <w:p w14:paraId="523B127F">
      <w:pPr>
        <w:spacing w:before="38" w:line="220" w:lineRule="auto"/>
        <w:ind w:left="410"/>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6"/>
          <w:w w:val="101"/>
          <w:sz w:val="20"/>
          <w:szCs w:val="20"/>
        </w:rPr>
        <w:t xml:space="preserve">  </w:t>
      </w:r>
      <w:r>
        <w:rPr>
          <w:rFonts w:ascii="宋体" w:hAnsi="宋体" w:eastAsia="宋体" w:cs="宋体"/>
          <w:spacing w:val="10"/>
          <w:sz w:val="20"/>
          <w:szCs w:val="20"/>
        </w:rPr>
        <w:t>因小张伪造手续，该买卖行为无效</w:t>
      </w:r>
    </w:p>
    <w:p w14:paraId="49E1FD87">
      <w:pPr>
        <w:spacing w:before="141"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B.</w:t>
      </w:r>
      <w:r>
        <w:rPr>
          <w:rFonts w:ascii="Times New Roman" w:hAnsi="Times New Roman" w:eastAsia="Times New Roman" w:cs="Times New Roman"/>
          <w:spacing w:val="6"/>
          <w:sz w:val="20"/>
          <w:szCs w:val="20"/>
        </w:rPr>
        <w:t xml:space="preserve">  </w:t>
      </w:r>
      <w:r>
        <w:rPr>
          <w:rFonts w:ascii="宋体" w:hAnsi="宋体" w:eastAsia="宋体" w:cs="宋体"/>
          <w:spacing w:val="11"/>
          <w:sz w:val="20"/>
          <w:szCs w:val="20"/>
        </w:rPr>
        <w:t>小张与小王之间的买卖合同关系有效，但不发生物权变动效力</w:t>
      </w:r>
    </w:p>
    <w:p w14:paraId="64099C3F">
      <w:pPr>
        <w:spacing w:before="112"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 xml:space="preserve">C.  </w:t>
      </w:r>
      <w:r>
        <w:rPr>
          <w:rFonts w:ascii="宋体" w:hAnsi="宋体" w:eastAsia="宋体" w:cs="宋体"/>
          <w:spacing w:val="10"/>
          <w:sz w:val="20"/>
          <w:szCs w:val="20"/>
        </w:rPr>
        <w:t>小张与小王之间的买卖合同及物权变动均有效</w:t>
      </w:r>
    </w:p>
    <w:p w14:paraId="4E93719E">
      <w:pPr>
        <w:spacing w:before="153"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D.</w:t>
      </w:r>
      <w:r>
        <w:rPr>
          <w:rFonts w:ascii="Times New Roman" w:hAnsi="Times New Roman" w:eastAsia="Times New Roman" w:cs="Times New Roman"/>
          <w:spacing w:val="19"/>
          <w:w w:val="101"/>
          <w:sz w:val="20"/>
          <w:szCs w:val="20"/>
        </w:rPr>
        <w:t xml:space="preserve">  </w:t>
      </w:r>
      <w:r>
        <w:rPr>
          <w:rFonts w:ascii="宋体" w:hAnsi="宋体" w:eastAsia="宋体" w:cs="宋体"/>
          <w:spacing w:val="11"/>
          <w:sz w:val="20"/>
          <w:szCs w:val="20"/>
        </w:rPr>
        <w:t>老张有权向小王请求损害赔偿</w:t>
      </w:r>
    </w:p>
    <w:p w14:paraId="4A91295E">
      <w:pPr>
        <w:spacing w:before="143" w:line="220" w:lineRule="auto"/>
        <w:rPr>
          <w:rFonts w:ascii="宋体" w:hAnsi="宋体" w:eastAsia="宋体" w:cs="宋体"/>
          <w:sz w:val="20"/>
          <w:szCs w:val="20"/>
        </w:rPr>
      </w:pPr>
      <w:r>
        <w:rPr>
          <w:rFonts w:ascii="宋体" w:hAnsi="宋体" w:eastAsia="宋体" w:cs="宋体"/>
          <w:spacing w:val="12"/>
          <w:sz w:val="20"/>
          <w:szCs w:val="20"/>
        </w:rPr>
        <w:t>8.  下列与生活中的化学有关的说法错误的是(</w:t>
      </w:r>
      <w:r>
        <w:rPr>
          <w:rFonts w:ascii="宋体" w:hAnsi="宋体" w:eastAsia="宋体" w:cs="宋体"/>
          <w:spacing w:val="28"/>
          <w:sz w:val="20"/>
          <w:szCs w:val="20"/>
        </w:rPr>
        <w:t xml:space="preserve">   </w:t>
      </w:r>
      <w:r>
        <w:rPr>
          <w:rFonts w:ascii="宋体" w:hAnsi="宋体" w:eastAsia="宋体" w:cs="宋体"/>
          <w:spacing w:val="12"/>
          <w:sz w:val="20"/>
          <w:szCs w:val="20"/>
        </w:rPr>
        <w:t>)。</w:t>
      </w:r>
    </w:p>
    <w:p w14:paraId="6D1BAA12">
      <w:pPr>
        <w:spacing w:before="113" w:line="346" w:lineRule="auto"/>
        <w:ind w:left="410" w:right="2552"/>
        <w:jc w:val="both"/>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9"/>
          <w:w w:val="101"/>
          <w:sz w:val="20"/>
          <w:szCs w:val="20"/>
        </w:rPr>
        <w:t xml:space="preserve">  </w:t>
      </w:r>
      <w:r>
        <w:rPr>
          <w:rFonts w:ascii="宋体" w:hAnsi="宋体" w:eastAsia="宋体" w:cs="宋体"/>
          <w:spacing w:val="9"/>
          <w:sz w:val="20"/>
          <w:szCs w:val="20"/>
        </w:rPr>
        <w:t>石油分馏利用了组分间的沸点差异，汽油比柴油沸点高</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B.</w:t>
      </w:r>
      <w:r>
        <w:rPr>
          <w:rFonts w:ascii="Times New Roman" w:hAnsi="Times New Roman" w:eastAsia="Times New Roman" w:cs="Times New Roman"/>
          <w:spacing w:val="20"/>
          <w:sz w:val="20"/>
          <w:szCs w:val="20"/>
        </w:rPr>
        <w:t xml:space="preserve"> </w:t>
      </w:r>
      <w:r>
        <w:rPr>
          <w:rFonts w:ascii="宋体" w:hAnsi="宋体" w:eastAsia="宋体" w:cs="宋体"/>
          <w:spacing w:val="13"/>
          <w:sz w:val="20"/>
          <w:szCs w:val="20"/>
        </w:rPr>
        <w:t>为增强铁质器具的抗腐蚀性，可以在其表面镀上一</w:t>
      </w:r>
      <w:r>
        <w:rPr>
          <w:rFonts w:ascii="宋体" w:hAnsi="宋体" w:eastAsia="宋体" w:cs="宋体"/>
          <w:spacing w:val="12"/>
          <w:sz w:val="20"/>
          <w:szCs w:val="20"/>
        </w:rPr>
        <w:t>层锌</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C.</w:t>
      </w:r>
      <w:r>
        <w:rPr>
          <w:rFonts w:ascii="Times New Roman" w:hAnsi="Times New Roman" w:eastAsia="Times New Roman" w:cs="Times New Roman"/>
          <w:spacing w:val="48"/>
          <w:sz w:val="20"/>
          <w:szCs w:val="20"/>
        </w:rPr>
        <w:t xml:space="preserve"> </w:t>
      </w:r>
      <w:r>
        <w:rPr>
          <w:rFonts w:ascii="宋体" w:hAnsi="宋体" w:eastAsia="宋体" w:cs="宋体"/>
          <w:spacing w:val="12"/>
          <w:sz w:val="20"/>
          <w:szCs w:val="20"/>
        </w:rPr>
        <w:t>硫酸铜溶液可用于配制具有杀菌作用的波尔多液</w:t>
      </w:r>
    </w:p>
    <w:p w14:paraId="35C9C3E4">
      <w:pPr>
        <w:spacing w:before="33"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洋葱独特的强烈刺激性气味来源于有机硫化合物</w:t>
      </w:r>
    </w:p>
    <w:p w14:paraId="6B45BBC3">
      <w:pPr>
        <w:spacing w:before="92" w:line="313" w:lineRule="auto"/>
        <w:ind w:left="410" w:right="45" w:hanging="410"/>
        <w:rPr>
          <w:rFonts w:ascii="宋体" w:hAnsi="宋体" w:eastAsia="宋体" w:cs="宋体"/>
          <w:sz w:val="20"/>
          <w:szCs w:val="20"/>
        </w:rPr>
      </w:pPr>
      <w:r>
        <w:rPr>
          <w:rFonts w:ascii="宋体" w:hAnsi="宋体" w:eastAsia="宋体" w:cs="宋体"/>
          <w:spacing w:val="7"/>
          <w:sz w:val="20"/>
          <w:szCs w:val="20"/>
        </w:rPr>
        <w:t>9.  习近平总书记强调，在五千多年中华文明深厚基础上开辟和发展中国特色社会主义，把</w:t>
      </w:r>
      <w:r>
        <w:rPr>
          <w:rFonts w:ascii="宋体" w:hAnsi="宋体" w:eastAsia="宋体" w:cs="宋体"/>
          <w:spacing w:val="13"/>
          <w:sz w:val="20"/>
          <w:szCs w:val="20"/>
        </w:rPr>
        <w:t xml:space="preserve"> </w:t>
      </w:r>
      <w:r>
        <w:rPr>
          <w:rFonts w:ascii="宋体" w:hAnsi="宋体" w:eastAsia="宋体" w:cs="宋体"/>
          <w:spacing w:val="7"/>
          <w:sz w:val="20"/>
          <w:szCs w:val="20"/>
        </w:rPr>
        <w:t>马克思主义基本原理同中国具体实际、同中华优秀传统文化相结合是必由之路，关于马</w:t>
      </w:r>
      <w:r>
        <w:rPr>
          <w:rFonts w:ascii="宋体" w:hAnsi="宋体" w:eastAsia="宋体" w:cs="宋体"/>
          <w:spacing w:val="1"/>
          <w:sz w:val="20"/>
          <w:szCs w:val="20"/>
        </w:rPr>
        <w:t xml:space="preserve"> </w:t>
      </w:r>
      <w:r>
        <w:rPr>
          <w:rFonts w:ascii="宋体" w:hAnsi="宋体" w:eastAsia="宋体" w:cs="宋体"/>
          <w:spacing w:val="9"/>
          <w:sz w:val="20"/>
          <w:szCs w:val="20"/>
        </w:rPr>
        <w:t>克思主义基本原理同中华优秀传统文化相结合，下列说法正确的有几项?</w:t>
      </w:r>
    </w:p>
    <w:p w14:paraId="57192512">
      <w:pPr>
        <w:spacing w:before="152" w:line="217" w:lineRule="auto"/>
        <w:ind w:left="410"/>
        <w:rPr>
          <w:rFonts w:ascii="宋体" w:hAnsi="宋体" w:eastAsia="宋体" w:cs="宋体"/>
          <w:sz w:val="20"/>
          <w:szCs w:val="20"/>
        </w:rPr>
      </w:pPr>
      <w:r>
        <w:rPr>
          <w:rFonts w:ascii="宋体" w:hAnsi="宋体" w:eastAsia="宋体" w:cs="宋体"/>
          <w:spacing w:val="8"/>
          <w:sz w:val="20"/>
          <w:szCs w:val="20"/>
        </w:rPr>
        <w:t>①“结合”的前提是彼此契合，马克思主义和中华优秀传统文化彼此</w:t>
      </w:r>
      <w:r>
        <w:rPr>
          <w:rFonts w:ascii="宋体" w:hAnsi="宋体" w:eastAsia="宋体" w:cs="宋体"/>
          <w:spacing w:val="7"/>
          <w:sz w:val="20"/>
          <w:szCs w:val="20"/>
        </w:rPr>
        <w:t>存在高度的契合性</w:t>
      </w:r>
    </w:p>
    <w:p w14:paraId="417A8C14">
      <w:pPr>
        <w:spacing w:before="105" w:line="217" w:lineRule="auto"/>
        <w:ind w:left="410"/>
        <w:rPr>
          <w:rFonts w:ascii="宋体" w:hAnsi="宋体" w:eastAsia="宋体" w:cs="宋体"/>
          <w:sz w:val="20"/>
          <w:szCs w:val="20"/>
        </w:rPr>
      </w:pPr>
      <w:r>
        <w:rPr>
          <w:rFonts w:ascii="宋体" w:hAnsi="宋体" w:eastAsia="宋体" w:cs="宋体"/>
          <w:spacing w:val="7"/>
          <w:sz w:val="20"/>
          <w:szCs w:val="20"/>
        </w:rPr>
        <w:t>②</w:t>
      </w:r>
      <w:r>
        <w:rPr>
          <w:rFonts w:ascii="宋体" w:hAnsi="宋体" w:eastAsia="宋体" w:cs="宋体"/>
          <w:spacing w:val="-7"/>
          <w:sz w:val="20"/>
          <w:szCs w:val="20"/>
        </w:rPr>
        <w:t xml:space="preserve"> </w:t>
      </w:r>
      <w:r>
        <w:rPr>
          <w:rFonts w:ascii="宋体" w:hAnsi="宋体" w:eastAsia="宋体" w:cs="宋体"/>
          <w:spacing w:val="7"/>
          <w:sz w:val="20"/>
          <w:szCs w:val="20"/>
        </w:rPr>
        <w:t>“结合”的结果是互相成就，造就了一个有机统一的新的文化新生命体</w:t>
      </w:r>
    </w:p>
    <w:p w14:paraId="0F15CFC9">
      <w:pPr>
        <w:spacing w:before="145" w:line="217" w:lineRule="auto"/>
        <w:ind w:left="410"/>
        <w:rPr>
          <w:rFonts w:ascii="宋体" w:hAnsi="宋体" w:eastAsia="宋体" w:cs="宋体"/>
          <w:sz w:val="20"/>
          <w:szCs w:val="20"/>
        </w:rPr>
      </w:pPr>
      <w:r>
        <w:rPr>
          <w:rFonts w:ascii="宋体" w:hAnsi="宋体" w:eastAsia="宋体" w:cs="宋体"/>
          <w:spacing w:val="8"/>
          <w:sz w:val="20"/>
          <w:szCs w:val="20"/>
        </w:rPr>
        <w:t>③</w:t>
      </w:r>
      <w:r>
        <w:rPr>
          <w:rFonts w:ascii="宋体" w:hAnsi="宋体" w:eastAsia="宋体" w:cs="宋体"/>
          <w:spacing w:val="-17"/>
          <w:sz w:val="20"/>
          <w:szCs w:val="20"/>
        </w:rPr>
        <w:t xml:space="preserve"> </w:t>
      </w:r>
      <w:r>
        <w:rPr>
          <w:rFonts w:ascii="宋体" w:hAnsi="宋体" w:eastAsia="宋体" w:cs="宋体"/>
          <w:spacing w:val="8"/>
          <w:sz w:val="20"/>
          <w:szCs w:val="20"/>
        </w:rPr>
        <w:t>“结合”筑牢了道路根基，让中国特色社会主义道路有了更加宏阔深远的历史纵深</w:t>
      </w:r>
    </w:p>
    <w:p w14:paraId="559BB570">
      <w:pPr>
        <w:spacing w:before="125" w:line="217" w:lineRule="auto"/>
        <w:ind w:left="410"/>
        <w:rPr>
          <w:rFonts w:ascii="宋体" w:hAnsi="宋体" w:eastAsia="宋体" w:cs="宋体"/>
          <w:sz w:val="20"/>
          <w:szCs w:val="20"/>
        </w:rPr>
      </w:pPr>
      <w:r>
        <w:rPr>
          <w:rFonts w:ascii="宋体" w:hAnsi="宋体" w:eastAsia="宋体" w:cs="宋体"/>
          <w:spacing w:val="10"/>
          <w:sz w:val="20"/>
          <w:szCs w:val="20"/>
        </w:rPr>
        <w:t>④“结合”打开了创新空间，让我们在被动顺应中迎来</w:t>
      </w:r>
      <w:r>
        <w:rPr>
          <w:rFonts w:ascii="宋体" w:hAnsi="宋体" w:eastAsia="宋体" w:cs="宋体"/>
          <w:spacing w:val="9"/>
          <w:sz w:val="20"/>
          <w:szCs w:val="20"/>
        </w:rPr>
        <w:t>了思想和文化的繁荣</w:t>
      </w:r>
    </w:p>
    <w:p w14:paraId="7444BE8E">
      <w:pPr>
        <w:spacing w:before="164" w:line="277" w:lineRule="auto"/>
        <w:ind w:left="410" w:right="45"/>
        <w:rPr>
          <w:rFonts w:ascii="宋体" w:hAnsi="宋体" w:eastAsia="宋体" w:cs="宋体"/>
          <w:sz w:val="20"/>
          <w:szCs w:val="20"/>
        </w:rPr>
      </w:pPr>
      <w:r>
        <w:rPr>
          <w:rFonts w:ascii="宋体" w:hAnsi="宋体" w:eastAsia="宋体" w:cs="宋体"/>
          <w:spacing w:val="8"/>
          <w:sz w:val="20"/>
          <w:szCs w:val="20"/>
        </w:rPr>
        <w:t>⑤“结合”巩固了文化主体性，创立新时代中国特色社会主义思想就</w:t>
      </w:r>
      <w:r>
        <w:rPr>
          <w:rFonts w:ascii="宋体" w:hAnsi="宋体" w:eastAsia="宋体" w:cs="宋体"/>
          <w:spacing w:val="7"/>
          <w:sz w:val="20"/>
          <w:szCs w:val="20"/>
        </w:rPr>
        <w:t>是这一文化主体性</w:t>
      </w:r>
      <w:r>
        <w:rPr>
          <w:rFonts w:ascii="宋体" w:hAnsi="宋体" w:eastAsia="宋体" w:cs="宋体"/>
          <w:sz w:val="20"/>
          <w:szCs w:val="20"/>
        </w:rPr>
        <w:t xml:space="preserve"> </w:t>
      </w:r>
      <w:r>
        <w:rPr>
          <w:rFonts w:ascii="宋体" w:hAnsi="宋体" w:eastAsia="宋体" w:cs="宋体"/>
          <w:spacing w:val="11"/>
          <w:sz w:val="20"/>
          <w:szCs w:val="20"/>
        </w:rPr>
        <w:t>的最有力体现</w:t>
      </w:r>
    </w:p>
    <w:p w14:paraId="2EEEEB70">
      <w:pPr>
        <w:spacing w:before="144" w:line="220" w:lineRule="auto"/>
        <w:ind w:left="410"/>
        <w:rPr>
          <w:rFonts w:ascii="宋体" w:hAnsi="宋体" w:eastAsia="宋体" w:cs="宋体"/>
          <w:sz w:val="20"/>
          <w:szCs w:val="20"/>
        </w:rPr>
      </w:pPr>
      <w:r>
        <w:rPr>
          <w:rFonts w:ascii="Times New Roman" w:hAnsi="Times New Roman" w:eastAsia="Times New Roman" w:cs="Times New Roman"/>
          <w:spacing w:val="-2"/>
          <w:sz w:val="20"/>
          <w:szCs w:val="20"/>
        </w:rPr>
        <w:t>A.2</w:t>
      </w:r>
      <w:r>
        <w:rPr>
          <w:rFonts w:ascii="Times New Roman" w:hAnsi="Times New Roman" w:eastAsia="Times New Roman" w:cs="Times New Roman"/>
          <w:spacing w:val="6"/>
          <w:sz w:val="20"/>
          <w:szCs w:val="20"/>
        </w:rPr>
        <w:t xml:space="preserve">    </w:t>
      </w:r>
      <w:r>
        <w:rPr>
          <w:rFonts w:ascii="宋体" w:hAnsi="宋体" w:eastAsia="宋体" w:cs="宋体"/>
          <w:spacing w:val="-2"/>
          <w:sz w:val="20"/>
          <w:szCs w:val="20"/>
        </w:rPr>
        <w:t>项</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B.3    </w:t>
      </w:r>
      <w:r>
        <w:rPr>
          <w:rFonts w:ascii="宋体" w:hAnsi="宋体" w:eastAsia="宋体" w:cs="宋体"/>
          <w:spacing w:val="-2"/>
          <w:sz w:val="20"/>
          <w:szCs w:val="20"/>
        </w:rPr>
        <w:t>项</w:t>
      </w:r>
    </w:p>
    <w:p w14:paraId="71F4F387">
      <w:pPr>
        <w:spacing w:before="122" w:line="229" w:lineRule="auto"/>
        <w:ind w:left="410"/>
        <w:rPr>
          <w:rFonts w:ascii="宋体" w:hAnsi="宋体" w:eastAsia="宋体" w:cs="宋体"/>
          <w:sz w:val="20"/>
          <w:szCs w:val="20"/>
        </w:rPr>
      </w:pPr>
      <w:r>
        <w:rPr>
          <w:rFonts w:ascii="Times New Roman" w:hAnsi="Times New Roman" w:eastAsia="Times New Roman" w:cs="Times New Roman"/>
          <w:spacing w:val="-3"/>
          <w:sz w:val="20"/>
          <w:szCs w:val="20"/>
        </w:rPr>
        <w:t>C.4</w:t>
      </w:r>
      <w:r>
        <w:rPr>
          <w:rFonts w:ascii="Times New Roman" w:hAnsi="Times New Roman" w:eastAsia="Times New Roman" w:cs="Times New Roman"/>
          <w:spacing w:val="6"/>
          <w:sz w:val="20"/>
          <w:szCs w:val="20"/>
        </w:rPr>
        <w:t xml:space="preserve">    </w:t>
      </w:r>
      <w:r>
        <w:rPr>
          <w:rFonts w:ascii="宋体" w:hAnsi="宋体" w:eastAsia="宋体" w:cs="宋体"/>
          <w:spacing w:val="-3"/>
          <w:sz w:val="20"/>
          <w:szCs w:val="20"/>
        </w:rPr>
        <w:t>项</w:t>
      </w:r>
      <w:r>
        <w:rPr>
          <w:rFonts w:ascii="宋体" w:hAnsi="宋体" w:eastAsia="宋体" w:cs="宋体"/>
          <w:sz w:val="20"/>
          <w:szCs w:val="20"/>
        </w:rPr>
        <w:t xml:space="preserve">                               </w:t>
      </w:r>
      <w:r>
        <w:rPr>
          <w:rFonts w:ascii="Times New Roman" w:hAnsi="Times New Roman" w:eastAsia="Times New Roman" w:cs="Times New Roman"/>
          <w:spacing w:val="-3"/>
          <w:position w:val="1"/>
          <w:sz w:val="20"/>
          <w:szCs w:val="20"/>
        </w:rPr>
        <w:t>D.5</w:t>
      </w:r>
      <w:r>
        <w:rPr>
          <w:rFonts w:ascii="Times New Roman" w:hAnsi="Times New Roman" w:eastAsia="Times New Roman" w:cs="Times New Roman"/>
          <w:spacing w:val="5"/>
          <w:position w:val="1"/>
          <w:sz w:val="20"/>
          <w:szCs w:val="20"/>
        </w:rPr>
        <w:t xml:space="preserve">    </w:t>
      </w:r>
      <w:r>
        <w:rPr>
          <w:rFonts w:ascii="宋体" w:hAnsi="宋体" w:eastAsia="宋体" w:cs="宋体"/>
          <w:spacing w:val="-3"/>
          <w:position w:val="1"/>
          <w:sz w:val="20"/>
          <w:szCs w:val="20"/>
        </w:rPr>
        <w:t>项</w:t>
      </w:r>
    </w:p>
    <w:p w14:paraId="7CBC348E">
      <w:pPr>
        <w:spacing w:before="109" w:line="219" w:lineRule="auto"/>
        <w:rPr>
          <w:rFonts w:ascii="宋体" w:hAnsi="宋体" w:eastAsia="宋体" w:cs="宋体"/>
          <w:sz w:val="20"/>
          <w:szCs w:val="20"/>
        </w:rPr>
      </w:pPr>
      <w:r>
        <w:rPr>
          <w:rFonts w:ascii="宋体" w:hAnsi="宋体" w:eastAsia="宋体" w:cs="宋体"/>
          <w:spacing w:val="6"/>
          <w:sz w:val="20"/>
          <w:szCs w:val="20"/>
        </w:rPr>
        <w:t>10. 习近平总书记强调，全面建设社会主义现代化国家，扎实推进共同富裕，最艰巨最繁重</w:t>
      </w:r>
    </w:p>
    <w:p w14:paraId="299BC5F3">
      <w:pPr>
        <w:spacing w:before="144" w:line="342" w:lineRule="auto"/>
        <w:ind w:left="520" w:right="83" w:hanging="110"/>
        <w:rPr>
          <w:rFonts w:ascii="宋体" w:hAnsi="宋体" w:eastAsia="宋体" w:cs="宋体"/>
          <w:sz w:val="20"/>
          <w:szCs w:val="20"/>
        </w:rPr>
      </w:pPr>
      <w:r>
        <w:rPr>
          <w:rFonts w:ascii="宋体" w:hAnsi="宋体" w:eastAsia="宋体" w:cs="宋体"/>
          <w:spacing w:val="7"/>
          <w:sz w:val="20"/>
          <w:szCs w:val="20"/>
        </w:rPr>
        <w:t>的任务仍然在农村，必须逐步缩小城乡差距。下列表述符合当前党和</w:t>
      </w:r>
      <w:r>
        <w:rPr>
          <w:rFonts w:ascii="宋体" w:hAnsi="宋体" w:eastAsia="宋体" w:cs="宋体"/>
          <w:spacing w:val="6"/>
          <w:sz w:val="20"/>
          <w:szCs w:val="20"/>
        </w:rPr>
        <w:t>国家政策精神的是</w:t>
      </w:r>
      <w:r>
        <w:rPr>
          <w:rFonts w:ascii="宋体" w:hAnsi="宋体" w:eastAsia="宋体" w:cs="宋体"/>
          <w:sz w:val="20"/>
          <w:szCs w:val="20"/>
        </w:rPr>
        <w:t xml:space="preserve"> </w:t>
      </w:r>
      <w:r>
        <w:rPr>
          <w:rFonts w:ascii="宋体" w:hAnsi="宋体" w:eastAsia="宋体" w:cs="宋体"/>
          <w:spacing w:val="-19"/>
          <w:sz w:val="20"/>
          <w:szCs w:val="20"/>
        </w:rPr>
        <w:t>(</w:t>
      </w:r>
      <w:r>
        <w:rPr>
          <w:rFonts w:ascii="宋体" w:hAnsi="宋体" w:eastAsia="宋体" w:cs="宋体"/>
          <w:spacing w:val="5"/>
          <w:sz w:val="20"/>
          <w:szCs w:val="20"/>
        </w:rPr>
        <w:t xml:space="preserve">    </w:t>
      </w:r>
      <w:r>
        <w:rPr>
          <w:rFonts w:ascii="宋体" w:hAnsi="宋体" w:eastAsia="宋体" w:cs="宋体"/>
          <w:spacing w:val="-19"/>
          <w:sz w:val="20"/>
          <w:szCs w:val="20"/>
        </w:rPr>
        <w:t>)。</w:t>
      </w:r>
    </w:p>
    <w:p w14:paraId="3E8A0A63">
      <w:pPr>
        <w:spacing w:before="102" w:line="147" w:lineRule="exact"/>
        <w:ind w:left="40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w:t>
      </w:r>
    </w:p>
    <w:p w14:paraId="261E5E35">
      <w:pPr>
        <w:spacing w:line="219" w:lineRule="auto"/>
        <w:rPr>
          <w:rFonts w:hint="eastAsia" w:ascii="宋体" w:hAnsi="宋体" w:eastAsia="宋体" w:cs="宋体"/>
          <w:sz w:val="20"/>
          <w:szCs w:val="20"/>
          <w:lang w:eastAsia="zh-CN"/>
        </w:rPr>
        <w:sectPr>
          <w:pgSz w:w="11910" w:h="16840"/>
          <w:pgMar w:top="400" w:right="1786" w:bottom="0" w:left="1769" w:header="0" w:footer="0" w:gutter="0"/>
          <w:cols w:space="720" w:num="1"/>
        </w:sectPr>
      </w:pPr>
      <w:r>
        <w:rPr>
          <w:rFonts w:hint="eastAsia" w:ascii="宋体" w:hAnsi="宋体" w:eastAsia="宋体" w:cs="宋体"/>
          <w:spacing w:val="-20"/>
          <w:sz w:val="20"/>
          <w:szCs w:val="20"/>
          <w:lang w:eastAsia="zh-CN"/>
        </w:rPr>
        <w:t xml:space="preserve"> </w:t>
      </w:r>
    </w:p>
    <w:p w14:paraId="3B3F70A4">
      <w:pPr>
        <w:spacing w:line="400" w:lineRule="auto"/>
        <w:rPr>
          <w:rFonts w:ascii="Arial"/>
          <w:sz w:val="21"/>
        </w:rPr>
      </w:pPr>
    </w:p>
    <w:p w14:paraId="0789557A">
      <w:pPr>
        <w:spacing w:before="65" w:line="284" w:lineRule="auto"/>
        <w:ind w:left="393" w:right="91"/>
        <w:rPr>
          <w:rFonts w:ascii="宋体" w:hAnsi="宋体" w:eastAsia="宋体" w:cs="宋体"/>
          <w:sz w:val="20"/>
          <w:szCs w:val="20"/>
        </w:rPr>
      </w:pPr>
      <w:bookmarkStart w:id="33" w:name="bookmark32"/>
      <w:bookmarkEnd w:id="33"/>
      <w:r>
        <w:rPr>
          <w:rFonts w:ascii="宋体" w:hAnsi="宋体" w:eastAsia="宋体" w:cs="宋体"/>
          <w:spacing w:val="8"/>
          <w:sz w:val="20"/>
          <w:szCs w:val="20"/>
        </w:rPr>
        <w:t>①积极推进以建制镇为重要载体的新型城镇化建</w:t>
      </w:r>
      <w:r>
        <w:rPr>
          <w:rFonts w:ascii="宋体" w:hAnsi="宋体" w:eastAsia="宋体" w:cs="宋体"/>
          <w:spacing w:val="7"/>
          <w:sz w:val="20"/>
          <w:szCs w:val="20"/>
        </w:rPr>
        <w:t>设，构建以建制镇为枢纽的县城经济体</w:t>
      </w:r>
      <w:r>
        <w:rPr>
          <w:rFonts w:ascii="宋体" w:hAnsi="宋体" w:eastAsia="宋体" w:cs="宋体"/>
          <w:sz w:val="20"/>
          <w:szCs w:val="20"/>
        </w:rPr>
        <w:t xml:space="preserve"> 系</w:t>
      </w:r>
    </w:p>
    <w:p w14:paraId="5F33E21E">
      <w:pPr>
        <w:spacing w:before="126" w:line="291" w:lineRule="auto"/>
        <w:ind w:left="393" w:right="104"/>
        <w:rPr>
          <w:rFonts w:ascii="宋体" w:hAnsi="宋体" w:eastAsia="宋体" w:cs="宋体"/>
          <w:sz w:val="20"/>
          <w:szCs w:val="20"/>
        </w:rPr>
      </w:pPr>
      <w:r>
        <w:rPr>
          <w:rFonts w:ascii="宋体" w:hAnsi="宋体" w:eastAsia="宋体" w:cs="宋体"/>
          <w:spacing w:val="7"/>
          <w:sz w:val="20"/>
          <w:szCs w:val="20"/>
        </w:rPr>
        <w:t>②持续实施动态监测，不断增强脱贫地区内生发展动力，坚决守住不发生规模性返贫的</w:t>
      </w:r>
      <w:r>
        <w:rPr>
          <w:rFonts w:ascii="宋体" w:hAnsi="宋体" w:eastAsia="宋体" w:cs="宋体"/>
          <w:spacing w:val="8"/>
          <w:sz w:val="20"/>
          <w:szCs w:val="20"/>
        </w:rPr>
        <w:t xml:space="preserve"> </w:t>
      </w:r>
      <w:r>
        <w:rPr>
          <w:rFonts w:ascii="宋体" w:hAnsi="宋体" w:eastAsia="宋体" w:cs="宋体"/>
          <w:spacing w:val="-4"/>
          <w:sz w:val="20"/>
          <w:szCs w:val="20"/>
        </w:rPr>
        <w:t>底</w:t>
      </w:r>
      <w:r>
        <w:rPr>
          <w:rFonts w:ascii="宋体" w:hAnsi="宋体" w:eastAsia="宋体" w:cs="宋体"/>
          <w:spacing w:val="-19"/>
          <w:sz w:val="20"/>
          <w:szCs w:val="20"/>
        </w:rPr>
        <w:t xml:space="preserve"> </w:t>
      </w:r>
      <w:r>
        <w:rPr>
          <w:rFonts w:ascii="宋体" w:hAnsi="宋体" w:eastAsia="宋体" w:cs="宋体"/>
          <w:spacing w:val="-4"/>
          <w:sz w:val="20"/>
          <w:szCs w:val="20"/>
        </w:rPr>
        <w:t>线</w:t>
      </w:r>
    </w:p>
    <w:p w14:paraId="57370952">
      <w:pPr>
        <w:spacing w:before="108" w:line="217" w:lineRule="auto"/>
        <w:ind w:left="393"/>
        <w:rPr>
          <w:rFonts w:ascii="宋体" w:hAnsi="宋体" w:eastAsia="宋体" w:cs="宋体"/>
          <w:sz w:val="20"/>
          <w:szCs w:val="20"/>
        </w:rPr>
      </w:pPr>
      <w:r>
        <w:rPr>
          <w:rFonts w:ascii="宋体" w:hAnsi="宋体" w:eastAsia="宋体" w:cs="宋体"/>
          <w:spacing w:val="9"/>
          <w:sz w:val="20"/>
          <w:szCs w:val="20"/>
        </w:rPr>
        <w:t>③因地制宜大力发展特色产业，推进农村一二三产业融合发展</w:t>
      </w:r>
    </w:p>
    <w:p w14:paraId="02C3D5D3">
      <w:pPr>
        <w:spacing w:before="164" w:line="217" w:lineRule="auto"/>
        <w:ind w:left="393"/>
        <w:rPr>
          <w:rFonts w:ascii="宋体" w:hAnsi="宋体" w:eastAsia="宋体" w:cs="宋体"/>
          <w:sz w:val="20"/>
          <w:szCs w:val="20"/>
        </w:rPr>
      </w:pPr>
      <w:r>
        <w:rPr>
          <w:rFonts w:ascii="宋体" w:hAnsi="宋体" w:eastAsia="宋体" w:cs="宋体"/>
          <w:spacing w:val="8"/>
          <w:sz w:val="20"/>
          <w:szCs w:val="20"/>
        </w:rPr>
        <w:t>④持续深化农村人居环境整治，加强传统村落和乡村特色风貌保护，加强农村</w:t>
      </w:r>
      <w:r>
        <w:rPr>
          <w:rFonts w:ascii="宋体" w:hAnsi="宋体" w:eastAsia="宋体" w:cs="宋体"/>
          <w:spacing w:val="7"/>
          <w:sz w:val="20"/>
          <w:szCs w:val="20"/>
        </w:rPr>
        <w:t>精神文明</w:t>
      </w:r>
    </w:p>
    <w:p w14:paraId="2986F5CD">
      <w:pPr>
        <w:spacing w:before="128" w:line="221" w:lineRule="auto"/>
        <w:ind w:left="393"/>
        <w:rPr>
          <w:rFonts w:ascii="宋体" w:hAnsi="宋体" w:eastAsia="宋体" w:cs="宋体"/>
          <w:sz w:val="20"/>
          <w:szCs w:val="20"/>
        </w:rPr>
      </w:pPr>
      <w:r>
        <w:rPr>
          <w:rFonts w:ascii="宋体" w:hAnsi="宋体" w:eastAsia="宋体" w:cs="宋体"/>
          <w:spacing w:val="9"/>
          <w:sz w:val="20"/>
          <w:szCs w:val="20"/>
        </w:rPr>
        <w:t>建设</w:t>
      </w:r>
    </w:p>
    <w:p w14:paraId="17DEA885">
      <w:pPr>
        <w:spacing w:before="31" w:line="217" w:lineRule="auto"/>
        <w:ind w:left="393"/>
        <w:rPr>
          <w:rFonts w:ascii="宋体" w:hAnsi="宋体" w:eastAsia="宋体" w:cs="宋体"/>
          <w:sz w:val="32"/>
          <w:szCs w:val="32"/>
        </w:rPr>
      </w:pPr>
      <w:r>
        <w:rPr>
          <w:rFonts w:ascii="Times New Roman" w:hAnsi="Times New Roman" w:eastAsia="Times New Roman" w:cs="Times New Roman"/>
          <w:spacing w:val="-19"/>
          <w:w w:val="89"/>
          <w:sz w:val="32"/>
          <w:szCs w:val="32"/>
        </w:rPr>
        <w:t>A.</w:t>
      </w:r>
      <w:r>
        <w:rPr>
          <w:rFonts w:ascii="宋体" w:hAnsi="宋体" w:eastAsia="宋体" w:cs="宋体"/>
          <w:spacing w:val="-19"/>
          <w:w w:val="89"/>
          <w:sz w:val="32"/>
          <w:szCs w:val="32"/>
        </w:rPr>
        <w:t>②③④</w:t>
      </w:r>
      <w:r>
        <w:rPr>
          <w:rFonts w:ascii="宋体" w:hAnsi="宋体" w:eastAsia="宋体" w:cs="宋体"/>
          <w:spacing w:val="4"/>
          <w:sz w:val="32"/>
          <w:szCs w:val="32"/>
        </w:rPr>
        <w:t xml:space="preserve">                 </w:t>
      </w:r>
      <w:r>
        <w:rPr>
          <w:rFonts w:ascii="Times New Roman" w:hAnsi="Times New Roman" w:eastAsia="Times New Roman" w:cs="Times New Roman"/>
          <w:spacing w:val="-19"/>
          <w:w w:val="89"/>
          <w:sz w:val="32"/>
          <w:szCs w:val="32"/>
        </w:rPr>
        <w:t>B.</w:t>
      </w:r>
      <w:r>
        <w:rPr>
          <w:rFonts w:ascii="宋体" w:hAnsi="宋体" w:eastAsia="宋体" w:cs="宋体"/>
          <w:spacing w:val="-19"/>
          <w:w w:val="89"/>
          <w:sz w:val="32"/>
          <w:szCs w:val="32"/>
        </w:rPr>
        <w:t>①②④</w:t>
      </w:r>
    </w:p>
    <w:p w14:paraId="62923D51">
      <w:pPr>
        <w:spacing w:before="4" w:line="217" w:lineRule="auto"/>
        <w:ind w:left="393"/>
        <w:rPr>
          <w:rFonts w:ascii="宋体" w:hAnsi="宋体" w:eastAsia="宋体" w:cs="宋体"/>
          <w:sz w:val="32"/>
          <w:szCs w:val="32"/>
        </w:rPr>
      </w:pPr>
      <w:r>
        <w:rPr>
          <w:rFonts w:ascii="Times New Roman" w:hAnsi="Times New Roman" w:eastAsia="Times New Roman" w:cs="Times New Roman"/>
          <w:spacing w:val="-22"/>
          <w:w w:val="91"/>
          <w:sz w:val="32"/>
          <w:szCs w:val="32"/>
        </w:rPr>
        <w:t>C.</w:t>
      </w:r>
      <w:r>
        <w:rPr>
          <w:rFonts w:ascii="宋体" w:hAnsi="宋体" w:eastAsia="宋体" w:cs="宋体"/>
          <w:spacing w:val="-22"/>
          <w:w w:val="91"/>
          <w:sz w:val="32"/>
          <w:szCs w:val="32"/>
        </w:rPr>
        <w:t>①③④</w:t>
      </w:r>
      <w:r>
        <w:rPr>
          <w:rFonts w:ascii="宋体" w:hAnsi="宋体" w:eastAsia="宋体" w:cs="宋体"/>
          <w:spacing w:val="3"/>
          <w:sz w:val="32"/>
          <w:szCs w:val="32"/>
        </w:rPr>
        <w:t xml:space="preserve">                 </w:t>
      </w:r>
      <w:r>
        <w:rPr>
          <w:rFonts w:ascii="Times New Roman" w:hAnsi="Times New Roman" w:eastAsia="Times New Roman" w:cs="Times New Roman"/>
          <w:spacing w:val="-22"/>
          <w:w w:val="91"/>
          <w:sz w:val="32"/>
          <w:szCs w:val="32"/>
        </w:rPr>
        <w:t>D.</w:t>
      </w:r>
      <w:r>
        <w:rPr>
          <w:rFonts w:ascii="宋体" w:hAnsi="宋体" w:eastAsia="宋体" w:cs="宋体"/>
          <w:spacing w:val="-22"/>
          <w:w w:val="91"/>
          <w:sz w:val="32"/>
          <w:szCs w:val="32"/>
        </w:rPr>
        <w:t>①②③</w:t>
      </w:r>
    </w:p>
    <w:p w14:paraId="2117DC19">
      <w:pPr>
        <w:spacing w:before="90" w:line="308" w:lineRule="auto"/>
        <w:ind w:left="393" w:hanging="390"/>
        <w:rPr>
          <w:rFonts w:ascii="宋体" w:hAnsi="宋体" w:eastAsia="宋体" w:cs="宋体"/>
          <w:sz w:val="20"/>
          <w:szCs w:val="20"/>
        </w:rPr>
      </w:pPr>
      <w:r>
        <w:rPr>
          <w:rFonts w:ascii="宋体" w:hAnsi="宋体" w:eastAsia="宋体" w:cs="宋体"/>
          <w:spacing w:val="3"/>
          <w:sz w:val="20"/>
          <w:szCs w:val="20"/>
        </w:rPr>
        <w:t>11.</w:t>
      </w:r>
      <w:r>
        <w:rPr>
          <w:rFonts w:ascii="宋体" w:hAnsi="宋体" w:eastAsia="宋体" w:cs="宋体"/>
          <w:spacing w:val="43"/>
          <w:sz w:val="20"/>
          <w:szCs w:val="20"/>
        </w:rPr>
        <w:t xml:space="preserve"> </w:t>
      </w:r>
      <w:r>
        <w:rPr>
          <w:rFonts w:ascii="宋体" w:hAnsi="宋体" w:eastAsia="宋体" w:cs="宋体"/>
          <w:spacing w:val="3"/>
          <w:sz w:val="20"/>
          <w:szCs w:val="20"/>
        </w:rPr>
        <w:t>习近平总书记指出，要健全美丽中国建设保障体系。统筹各领域资源，汇聚各方面力量，</w:t>
      </w:r>
      <w:r>
        <w:rPr>
          <w:rFonts w:ascii="宋体" w:hAnsi="宋体" w:eastAsia="宋体" w:cs="宋体"/>
          <w:sz w:val="20"/>
          <w:szCs w:val="20"/>
        </w:rPr>
        <w:t xml:space="preserve"> </w:t>
      </w:r>
      <w:r>
        <w:rPr>
          <w:rFonts w:ascii="宋体" w:hAnsi="宋体" w:eastAsia="宋体" w:cs="宋体"/>
          <w:spacing w:val="2"/>
          <w:sz w:val="20"/>
          <w:szCs w:val="20"/>
        </w:rPr>
        <w:t>打好法治、市场、科技、政策“组合拳”。关于健全美丽中国建设保障体系，下列表述正</w:t>
      </w:r>
      <w:r>
        <w:rPr>
          <w:rFonts w:ascii="宋体" w:hAnsi="宋体" w:eastAsia="宋体" w:cs="宋体"/>
          <w:spacing w:val="6"/>
          <w:sz w:val="20"/>
          <w:szCs w:val="20"/>
        </w:rPr>
        <w:t xml:space="preserve">  </w:t>
      </w:r>
      <w:r>
        <w:rPr>
          <w:rFonts w:ascii="宋体" w:hAnsi="宋体" w:eastAsia="宋体" w:cs="宋体"/>
          <w:spacing w:val="19"/>
          <w:sz w:val="20"/>
          <w:szCs w:val="20"/>
        </w:rPr>
        <w:t>确的是(</w:t>
      </w:r>
      <w:r>
        <w:rPr>
          <w:rFonts w:ascii="宋体" w:hAnsi="宋体" w:eastAsia="宋体" w:cs="宋体"/>
          <w:spacing w:val="27"/>
          <w:sz w:val="20"/>
          <w:szCs w:val="20"/>
        </w:rPr>
        <w:t xml:space="preserve">   </w:t>
      </w:r>
      <w:r>
        <w:rPr>
          <w:rFonts w:ascii="宋体" w:hAnsi="宋体" w:eastAsia="宋体" w:cs="宋体"/>
          <w:spacing w:val="19"/>
          <w:sz w:val="20"/>
          <w:szCs w:val="20"/>
        </w:rPr>
        <w:t>)。</w:t>
      </w:r>
    </w:p>
    <w:p w14:paraId="0257D3BB">
      <w:pPr>
        <w:spacing w:before="138" w:line="278" w:lineRule="auto"/>
        <w:ind w:left="393" w:right="82"/>
        <w:rPr>
          <w:rFonts w:ascii="宋体" w:hAnsi="宋体" w:eastAsia="宋体" w:cs="宋体"/>
          <w:sz w:val="20"/>
          <w:szCs w:val="20"/>
        </w:rPr>
      </w:pPr>
      <w:r>
        <w:rPr>
          <w:rFonts w:ascii="宋体" w:hAnsi="宋体" w:eastAsia="宋体" w:cs="宋体"/>
          <w:spacing w:val="8"/>
          <w:sz w:val="20"/>
          <w:szCs w:val="20"/>
        </w:rPr>
        <w:t>①要全面实行排污许可制，完善自然资源资产管理制度体系，健全国</w:t>
      </w:r>
      <w:r>
        <w:rPr>
          <w:rFonts w:ascii="宋体" w:hAnsi="宋体" w:eastAsia="宋体" w:cs="宋体"/>
          <w:spacing w:val="7"/>
          <w:sz w:val="20"/>
          <w:szCs w:val="20"/>
        </w:rPr>
        <w:t>土空间用途管制制</w:t>
      </w:r>
      <w:r>
        <w:rPr>
          <w:rFonts w:ascii="宋体" w:hAnsi="宋体" w:eastAsia="宋体" w:cs="宋体"/>
          <w:sz w:val="20"/>
          <w:szCs w:val="20"/>
        </w:rPr>
        <w:t xml:space="preserve"> 度</w:t>
      </w:r>
    </w:p>
    <w:p w14:paraId="4B571631">
      <w:pPr>
        <w:spacing w:before="138" w:line="277" w:lineRule="auto"/>
        <w:ind w:left="393" w:right="91"/>
        <w:rPr>
          <w:rFonts w:ascii="宋体" w:hAnsi="宋体" w:eastAsia="宋体" w:cs="宋体"/>
          <w:sz w:val="20"/>
          <w:szCs w:val="20"/>
        </w:rPr>
      </w:pPr>
      <w:r>
        <w:rPr>
          <w:rFonts w:ascii="宋体" w:hAnsi="宋体" w:eastAsia="宋体" w:cs="宋体"/>
          <w:spacing w:val="8"/>
          <w:sz w:val="20"/>
          <w:szCs w:val="20"/>
        </w:rPr>
        <w:t>②要完善绿色低碳发展经济政策，强化财政支持</w:t>
      </w:r>
      <w:r>
        <w:rPr>
          <w:rFonts w:ascii="宋体" w:hAnsi="宋体" w:eastAsia="宋体" w:cs="宋体"/>
          <w:spacing w:val="7"/>
          <w:sz w:val="20"/>
          <w:szCs w:val="20"/>
        </w:rPr>
        <w:t>、税收政策支持、金融支持、价格政策</w:t>
      </w:r>
      <w:r>
        <w:rPr>
          <w:rFonts w:ascii="宋体" w:hAnsi="宋体" w:eastAsia="宋体" w:cs="宋体"/>
          <w:sz w:val="20"/>
          <w:szCs w:val="20"/>
        </w:rPr>
        <w:t xml:space="preserve"> </w:t>
      </w:r>
      <w:r>
        <w:rPr>
          <w:rFonts w:ascii="宋体" w:hAnsi="宋体" w:eastAsia="宋体" w:cs="宋体"/>
          <w:spacing w:val="8"/>
          <w:sz w:val="20"/>
          <w:szCs w:val="20"/>
        </w:rPr>
        <w:t>支持</w:t>
      </w:r>
    </w:p>
    <w:p w14:paraId="49B86F97">
      <w:pPr>
        <w:spacing w:before="131" w:line="291" w:lineRule="auto"/>
        <w:ind w:left="393" w:right="110"/>
        <w:rPr>
          <w:rFonts w:ascii="宋体" w:hAnsi="宋体" w:eastAsia="宋体" w:cs="宋体"/>
          <w:sz w:val="20"/>
          <w:szCs w:val="20"/>
        </w:rPr>
      </w:pPr>
      <w:r>
        <w:rPr>
          <w:rFonts w:ascii="宋体" w:hAnsi="宋体" w:eastAsia="宋体" w:cs="宋体"/>
          <w:spacing w:val="7"/>
          <w:sz w:val="20"/>
          <w:szCs w:val="20"/>
        </w:rPr>
        <w:t>③要加快构建环保信用监管体系，规范环境治理市场，促进环保产业和环境服务业健康</w:t>
      </w:r>
      <w:r>
        <w:rPr>
          <w:rFonts w:ascii="宋体" w:hAnsi="宋体" w:eastAsia="宋体" w:cs="宋体"/>
          <w:spacing w:val="2"/>
          <w:sz w:val="20"/>
          <w:szCs w:val="20"/>
        </w:rPr>
        <w:t xml:space="preserve"> </w:t>
      </w:r>
      <w:r>
        <w:rPr>
          <w:rFonts w:ascii="宋体" w:hAnsi="宋体" w:eastAsia="宋体" w:cs="宋体"/>
          <w:spacing w:val="-3"/>
          <w:sz w:val="20"/>
          <w:szCs w:val="20"/>
        </w:rPr>
        <w:t>发展</w:t>
      </w:r>
    </w:p>
    <w:p w14:paraId="2E8BC673">
      <w:pPr>
        <w:spacing w:before="129" w:line="217" w:lineRule="auto"/>
        <w:ind w:left="393"/>
        <w:rPr>
          <w:rFonts w:ascii="宋体" w:hAnsi="宋体" w:eastAsia="宋体" w:cs="宋体"/>
          <w:sz w:val="20"/>
          <w:szCs w:val="20"/>
        </w:rPr>
      </w:pPr>
      <w:r>
        <w:rPr>
          <w:rFonts w:ascii="宋体" w:hAnsi="宋体" w:eastAsia="宋体" w:cs="宋体"/>
          <w:spacing w:val="7"/>
          <w:sz w:val="20"/>
          <w:szCs w:val="20"/>
        </w:rPr>
        <w:t>④要更好发挥政府在碳排放权、用能权、用水权、排污权等资源环境要素配置中的决定</w:t>
      </w:r>
    </w:p>
    <w:p w14:paraId="30DC329C">
      <w:pPr>
        <w:spacing w:before="138" w:line="220" w:lineRule="auto"/>
        <w:ind w:left="393"/>
        <w:rPr>
          <w:rFonts w:ascii="宋体" w:hAnsi="宋体" w:eastAsia="宋体" w:cs="宋体"/>
          <w:sz w:val="20"/>
          <w:szCs w:val="20"/>
        </w:rPr>
      </w:pPr>
      <w:r>
        <w:rPr>
          <w:rFonts w:ascii="宋体" w:hAnsi="宋体" w:eastAsia="宋体" w:cs="宋体"/>
          <w:spacing w:val="11"/>
          <w:sz w:val="20"/>
          <w:szCs w:val="20"/>
        </w:rPr>
        <w:t>性作用</w:t>
      </w:r>
    </w:p>
    <w:p w14:paraId="3D442D85">
      <w:pPr>
        <w:spacing w:before="41" w:line="208" w:lineRule="auto"/>
        <w:ind w:left="393"/>
        <w:rPr>
          <w:rFonts w:ascii="宋体" w:hAnsi="宋体" w:eastAsia="宋体" w:cs="宋体"/>
          <w:sz w:val="32"/>
          <w:szCs w:val="32"/>
        </w:rPr>
      </w:pPr>
      <w:r>
        <w:rPr>
          <w:rFonts w:ascii="Times New Roman" w:hAnsi="Times New Roman" w:eastAsia="Times New Roman" w:cs="Times New Roman"/>
          <w:spacing w:val="-20"/>
          <w:w w:val="90"/>
          <w:sz w:val="32"/>
          <w:szCs w:val="32"/>
        </w:rPr>
        <w:t>A.</w:t>
      </w:r>
      <w:r>
        <w:rPr>
          <w:rFonts w:ascii="宋体" w:hAnsi="宋体" w:eastAsia="宋体" w:cs="宋体"/>
          <w:spacing w:val="-20"/>
          <w:w w:val="90"/>
          <w:sz w:val="32"/>
          <w:szCs w:val="32"/>
        </w:rPr>
        <w:t>①②④</w:t>
      </w:r>
      <w:r>
        <w:rPr>
          <w:rFonts w:ascii="宋体" w:hAnsi="宋体" w:eastAsia="宋体" w:cs="宋体"/>
          <w:spacing w:val="4"/>
          <w:sz w:val="32"/>
          <w:szCs w:val="32"/>
        </w:rPr>
        <w:t xml:space="preserve">                 </w:t>
      </w:r>
      <w:r>
        <w:rPr>
          <w:rFonts w:ascii="Times New Roman" w:hAnsi="Times New Roman" w:eastAsia="Times New Roman" w:cs="Times New Roman"/>
          <w:spacing w:val="-20"/>
          <w:w w:val="90"/>
          <w:sz w:val="32"/>
          <w:szCs w:val="32"/>
        </w:rPr>
        <w:t>B.</w:t>
      </w:r>
      <w:r>
        <w:rPr>
          <w:rFonts w:ascii="宋体" w:hAnsi="宋体" w:eastAsia="宋体" w:cs="宋体"/>
          <w:spacing w:val="-20"/>
          <w:w w:val="90"/>
          <w:sz w:val="32"/>
          <w:szCs w:val="32"/>
        </w:rPr>
        <w:t>①②③</w:t>
      </w:r>
    </w:p>
    <w:p w14:paraId="63F7F26E">
      <w:pPr>
        <w:spacing w:before="1" w:line="217" w:lineRule="auto"/>
        <w:ind w:left="393"/>
        <w:rPr>
          <w:rFonts w:ascii="宋体" w:hAnsi="宋体" w:eastAsia="宋体" w:cs="宋体"/>
          <w:sz w:val="32"/>
          <w:szCs w:val="32"/>
        </w:rPr>
      </w:pPr>
      <w:r>
        <w:rPr>
          <w:rFonts w:ascii="Times New Roman" w:hAnsi="Times New Roman" w:eastAsia="Times New Roman" w:cs="Times New Roman"/>
          <w:spacing w:val="-21"/>
          <w:w w:val="90"/>
          <w:sz w:val="32"/>
          <w:szCs w:val="32"/>
        </w:rPr>
        <w:t>C.</w:t>
      </w:r>
      <w:r>
        <w:rPr>
          <w:rFonts w:ascii="宋体" w:hAnsi="宋体" w:eastAsia="宋体" w:cs="宋体"/>
          <w:spacing w:val="-21"/>
          <w:w w:val="90"/>
          <w:sz w:val="32"/>
          <w:szCs w:val="32"/>
        </w:rPr>
        <w:t>①③④</w:t>
      </w:r>
      <w:r>
        <w:rPr>
          <w:rFonts w:ascii="宋体" w:hAnsi="宋体" w:eastAsia="宋体" w:cs="宋体"/>
          <w:spacing w:val="5"/>
          <w:sz w:val="32"/>
          <w:szCs w:val="32"/>
        </w:rPr>
        <w:t xml:space="preserve">                 </w:t>
      </w:r>
      <w:r>
        <w:rPr>
          <w:rFonts w:ascii="Times New Roman" w:hAnsi="Times New Roman" w:eastAsia="Times New Roman" w:cs="Times New Roman"/>
          <w:spacing w:val="-21"/>
          <w:w w:val="90"/>
          <w:sz w:val="32"/>
          <w:szCs w:val="32"/>
        </w:rPr>
        <w:t>D.</w:t>
      </w:r>
      <w:r>
        <w:rPr>
          <w:rFonts w:ascii="宋体" w:hAnsi="宋体" w:eastAsia="宋体" w:cs="宋体"/>
          <w:spacing w:val="-21"/>
          <w:w w:val="90"/>
          <w:sz w:val="32"/>
          <w:szCs w:val="32"/>
        </w:rPr>
        <w:t>②③④</w:t>
      </w:r>
    </w:p>
    <w:p w14:paraId="673F66B2">
      <w:pPr>
        <w:spacing w:before="130" w:line="324" w:lineRule="auto"/>
        <w:ind w:left="393" w:right="2347" w:hanging="390"/>
        <w:rPr>
          <w:rFonts w:ascii="宋体" w:hAnsi="宋体" w:eastAsia="宋体" w:cs="宋体"/>
          <w:sz w:val="20"/>
          <w:szCs w:val="20"/>
        </w:rPr>
      </w:pPr>
      <w:r>
        <w:rPr>
          <w:rFonts w:ascii="宋体" w:hAnsi="宋体" w:eastAsia="宋体" w:cs="宋体"/>
          <w:spacing w:val="14"/>
          <w:sz w:val="20"/>
          <w:szCs w:val="20"/>
        </w:rPr>
        <w:t>12.根据《中华人民共和国审计法》,下列做法错误的是(</w:t>
      </w:r>
      <w:r>
        <w:rPr>
          <w:rFonts w:ascii="宋体" w:hAnsi="宋体" w:eastAsia="宋体" w:cs="宋体"/>
          <w:spacing w:val="3"/>
          <w:sz w:val="20"/>
          <w:szCs w:val="20"/>
        </w:rPr>
        <w:t xml:space="preserve">    </w:t>
      </w:r>
      <w:r>
        <w:rPr>
          <w:rFonts w:ascii="宋体" w:hAnsi="宋体" w:eastAsia="宋体" w:cs="宋体"/>
          <w:spacing w:val="14"/>
          <w:sz w:val="20"/>
          <w:szCs w:val="20"/>
        </w:rPr>
        <w:t>)。</w:t>
      </w:r>
      <w:r>
        <w:rPr>
          <w:rFonts w:ascii="宋体" w:hAnsi="宋体" w:eastAsia="宋体" w:cs="宋体"/>
          <w:spacing w:val="3"/>
          <w:sz w:val="20"/>
          <w:szCs w:val="20"/>
        </w:rPr>
        <w:t xml:space="preserve"> </w:t>
      </w: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某审计机关对外国政府贷款项目的财务收支进行</w:t>
      </w:r>
      <w:r>
        <w:rPr>
          <w:rFonts w:ascii="宋体" w:hAnsi="宋体" w:eastAsia="宋体" w:cs="宋体"/>
          <w:spacing w:val="9"/>
          <w:sz w:val="20"/>
          <w:szCs w:val="20"/>
        </w:rPr>
        <w:t>审计监督</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B.</w:t>
      </w:r>
      <w:r>
        <w:rPr>
          <w:rFonts w:ascii="Times New Roman" w:hAnsi="Times New Roman" w:eastAsia="Times New Roman" w:cs="Times New Roman"/>
          <w:spacing w:val="43"/>
          <w:w w:val="101"/>
          <w:sz w:val="20"/>
          <w:szCs w:val="20"/>
        </w:rPr>
        <w:t xml:space="preserve"> </w:t>
      </w:r>
      <w:r>
        <w:rPr>
          <w:rFonts w:ascii="宋体" w:hAnsi="宋体" w:eastAsia="宋体" w:cs="宋体"/>
          <w:spacing w:val="12"/>
          <w:sz w:val="20"/>
          <w:szCs w:val="20"/>
        </w:rPr>
        <w:t>某审计机关组成三人调查小组前往某国有企业进行调查</w:t>
      </w:r>
    </w:p>
    <w:p w14:paraId="5437E22E">
      <w:pPr>
        <w:spacing w:before="68" w:line="219" w:lineRule="auto"/>
        <w:ind w:left="393"/>
        <w:rPr>
          <w:rFonts w:ascii="宋体" w:hAnsi="宋体" w:eastAsia="宋体" w:cs="宋体"/>
          <w:sz w:val="20"/>
          <w:szCs w:val="20"/>
        </w:rPr>
      </w:pPr>
      <w:r>
        <w:rPr>
          <w:rFonts w:ascii="Times New Roman" w:hAnsi="Times New Roman" w:eastAsia="Times New Roman" w:cs="Times New Roman"/>
          <w:spacing w:val="11"/>
          <w:sz w:val="20"/>
          <w:szCs w:val="20"/>
        </w:rPr>
        <w:t xml:space="preserve">C.  </w:t>
      </w:r>
      <w:r>
        <w:rPr>
          <w:rFonts w:ascii="宋体" w:hAnsi="宋体" w:eastAsia="宋体" w:cs="宋体"/>
          <w:spacing w:val="11"/>
          <w:sz w:val="20"/>
          <w:szCs w:val="20"/>
        </w:rPr>
        <w:t>某审计机关通过政务信息系统取得数据后，要求被审计单位提供同一数据</w:t>
      </w:r>
    </w:p>
    <w:p w14:paraId="2E44A250">
      <w:pPr>
        <w:spacing w:before="143" w:line="219" w:lineRule="auto"/>
        <w:ind w:left="393"/>
        <w:rPr>
          <w:rFonts w:ascii="宋体" w:hAnsi="宋体" w:eastAsia="宋体" w:cs="宋体"/>
          <w:sz w:val="20"/>
          <w:szCs w:val="20"/>
        </w:rPr>
      </w:pPr>
      <w:r>
        <w:rPr>
          <w:rFonts w:ascii="宋体" w:hAnsi="宋体" w:eastAsia="宋体" w:cs="宋体"/>
          <w:spacing w:val="11"/>
          <w:sz w:val="20"/>
          <w:szCs w:val="20"/>
        </w:rPr>
        <w:t>D. 某审计机关为完成紧急工作任务，聘请某会计事务所人员共同参与审计工作</w:t>
      </w:r>
    </w:p>
    <w:p w14:paraId="1EB74F41">
      <w:pPr>
        <w:spacing w:before="111" w:line="216" w:lineRule="auto"/>
        <w:ind w:left="3"/>
        <w:rPr>
          <w:rFonts w:ascii="宋体" w:hAnsi="宋体" w:eastAsia="宋体" w:cs="宋体"/>
          <w:sz w:val="20"/>
          <w:szCs w:val="20"/>
        </w:rPr>
      </w:pPr>
      <w:r>
        <w:rPr>
          <w:rFonts w:ascii="宋体" w:hAnsi="宋体" w:eastAsia="宋体" w:cs="宋体"/>
          <w:spacing w:val="10"/>
          <w:sz w:val="20"/>
          <w:szCs w:val="20"/>
        </w:rPr>
        <w:t>13. 根据《中华人民共和国预备役人员法》,下列说法错误的是(    )。</w:t>
      </w:r>
    </w:p>
    <w:p w14:paraId="6B9C8733">
      <w:pPr>
        <w:spacing w:before="137" w:line="219" w:lineRule="auto"/>
        <w:ind w:left="393"/>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2"/>
          <w:sz w:val="20"/>
          <w:szCs w:val="20"/>
        </w:rPr>
        <w:t xml:space="preserve">  </w:t>
      </w:r>
      <w:r>
        <w:rPr>
          <w:rFonts w:ascii="宋体" w:hAnsi="宋体" w:eastAsia="宋体" w:cs="宋体"/>
          <w:spacing w:val="9"/>
          <w:sz w:val="20"/>
          <w:szCs w:val="20"/>
        </w:rPr>
        <w:t>预备役军官分为预备役指挥管理军官和预备役专业技术军官</w:t>
      </w:r>
    </w:p>
    <w:p w14:paraId="439773CD">
      <w:pPr>
        <w:spacing w:before="163" w:line="219" w:lineRule="auto"/>
        <w:ind w:left="393"/>
        <w:rPr>
          <w:rFonts w:ascii="宋体" w:hAnsi="宋体" w:eastAsia="宋体" w:cs="宋体"/>
          <w:sz w:val="20"/>
          <w:szCs w:val="20"/>
        </w:rPr>
      </w:pPr>
      <w:r>
        <w:rPr>
          <w:rFonts w:ascii="Times New Roman" w:hAnsi="Times New Roman" w:eastAsia="Times New Roman" w:cs="Times New Roman"/>
          <w:spacing w:val="10"/>
          <w:sz w:val="20"/>
          <w:szCs w:val="20"/>
        </w:rPr>
        <w:t>B.</w:t>
      </w:r>
      <w:r>
        <w:rPr>
          <w:rFonts w:ascii="Times New Roman" w:hAnsi="Times New Roman" w:eastAsia="Times New Roman" w:cs="Times New Roman"/>
          <w:spacing w:val="23"/>
          <w:w w:val="101"/>
          <w:sz w:val="20"/>
          <w:szCs w:val="20"/>
        </w:rPr>
        <w:t xml:space="preserve">  </w:t>
      </w:r>
      <w:r>
        <w:rPr>
          <w:rFonts w:ascii="宋体" w:hAnsi="宋体" w:eastAsia="宋体" w:cs="宋体"/>
          <w:spacing w:val="10"/>
          <w:sz w:val="20"/>
          <w:szCs w:val="20"/>
        </w:rPr>
        <w:t>预备役人员退出预备役的，其预备役军衔予以收回</w:t>
      </w:r>
    </w:p>
    <w:p w14:paraId="76B7A044">
      <w:pPr>
        <w:spacing w:before="123" w:line="219" w:lineRule="auto"/>
        <w:ind w:left="393"/>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10"/>
          <w:sz w:val="20"/>
          <w:szCs w:val="20"/>
        </w:rPr>
        <w:t>预备役人员参加军事训练期间，军队为其购买人身意外伤害保险</w:t>
      </w:r>
    </w:p>
    <w:p w14:paraId="76EFAE60">
      <w:pPr>
        <w:spacing w:before="145" w:line="338" w:lineRule="auto"/>
        <w:ind w:left="3" w:right="1511" w:firstLine="390"/>
        <w:rPr>
          <w:rFonts w:ascii="宋体" w:hAnsi="宋体" w:eastAsia="宋体" w:cs="宋体"/>
          <w:sz w:val="20"/>
          <w:szCs w:val="20"/>
        </w:rPr>
      </w:pP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预备役人员从事个体经营可以按照国家有关规定享受融资优惠政策</w:t>
      </w:r>
      <w:r>
        <w:rPr>
          <w:rFonts w:ascii="宋体" w:hAnsi="宋体" w:eastAsia="宋体" w:cs="宋体"/>
          <w:spacing w:val="10"/>
          <w:sz w:val="20"/>
          <w:szCs w:val="20"/>
        </w:rPr>
        <w:t xml:space="preserve"> </w:t>
      </w:r>
      <w:r>
        <w:rPr>
          <w:rFonts w:ascii="宋体" w:hAnsi="宋体" w:eastAsia="宋体" w:cs="宋体"/>
          <w:spacing w:val="16"/>
          <w:sz w:val="20"/>
          <w:szCs w:val="20"/>
        </w:rPr>
        <w:t>14.下列与宏观经济有关的说法错误的是(</w:t>
      </w:r>
      <w:r>
        <w:rPr>
          <w:rFonts w:ascii="宋体" w:hAnsi="宋体" w:eastAsia="宋体" w:cs="宋体"/>
          <w:spacing w:val="3"/>
          <w:sz w:val="20"/>
          <w:szCs w:val="20"/>
        </w:rPr>
        <w:t xml:space="preserve">    </w:t>
      </w:r>
      <w:r>
        <w:rPr>
          <w:rFonts w:ascii="宋体" w:hAnsi="宋体" w:eastAsia="宋体" w:cs="宋体"/>
          <w:spacing w:val="16"/>
          <w:sz w:val="20"/>
          <w:szCs w:val="20"/>
        </w:rPr>
        <w:t>)。</w:t>
      </w:r>
    </w:p>
    <w:p w14:paraId="43FF3287">
      <w:pPr>
        <w:spacing w:before="5" w:line="219" w:lineRule="auto"/>
        <w:ind w:left="393"/>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1"/>
          <w:sz w:val="20"/>
          <w:szCs w:val="20"/>
        </w:rPr>
        <w:t xml:space="preserve">  </w:t>
      </w:r>
      <w:r>
        <w:rPr>
          <w:rFonts w:ascii="宋体" w:hAnsi="宋体" w:eastAsia="宋体" w:cs="宋体"/>
          <w:spacing w:val="10"/>
          <w:sz w:val="20"/>
          <w:szCs w:val="20"/>
        </w:rPr>
        <w:t>央行逆回购会减少市场资金流动性</w:t>
      </w:r>
    </w:p>
    <w:p w14:paraId="13ECC909">
      <w:pPr>
        <w:spacing w:before="123" w:line="219" w:lineRule="auto"/>
        <w:ind w:left="393"/>
        <w:rPr>
          <w:rFonts w:ascii="宋体" w:hAnsi="宋体" w:eastAsia="宋体" w:cs="宋体"/>
          <w:sz w:val="20"/>
          <w:szCs w:val="20"/>
        </w:rPr>
      </w:pPr>
      <w:r>
        <w:rPr>
          <w:rFonts w:ascii="Times New Roman" w:hAnsi="Times New Roman" w:eastAsia="Times New Roman" w:cs="Times New Roman"/>
          <w:spacing w:val="13"/>
          <w:sz w:val="20"/>
          <w:szCs w:val="20"/>
        </w:rPr>
        <w:t>B.</w:t>
      </w:r>
      <w:r>
        <w:rPr>
          <w:rFonts w:ascii="Times New Roman" w:hAnsi="Times New Roman" w:eastAsia="Times New Roman" w:cs="Times New Roman"/>
          <w:spacing w:val="50"/>
          <w:sz w:val="20"/>
          <w:szCs w:val="20"/>
        </w:rPr>
        <w:t xml:space="preserve"> </w:t>
      </w:r>
      <w:r>
        <w:rPr>
          <w:rFonts w:ascii="宋体" w:hAnsi="宋体" w:eastAsia="宋体" w:cs="宋体"/>
          <w:spacing w:val="13"/>
          <w:sz w:val="20"/>
          <w:szCs w:val="20"/>
        </w:rPr>
        <w:t>利率变化与资金供求关系有关</w:t>
      </w:r>
    </w:p>
    <w:p w14:paraId="13FE9D26">
      <w:pPr>
        <w:spacing w:before="133" w:line="328" w:lineRule="auto"/>
        <w:ind w:left="393" w:right="4262"/>
        <w:rPr>
          <w:rFonts w:ascii="宋体" w:hAnsi="宋体" w:eastAsia="宋体" w:cs="宋体"/>
          <w:sz w:val="20"/>
          <w:szCs w:val="20"/>
        </w:rPr>
      </w:pPr>
      <w:r>
        <w:rPr>
          <w:rFonts w:ascii="宋体" w:hAnsi="宋体" w:eastAsia="宋体" w:cs="宋体"/>
          <w:spacing w:val="13"/>
          <w:sz w:val="20"/>
          <w:szCs w:val="20"/>
        </w:rPr>
        <w:t>C.</w:t>
      </w:r>
      <w:r>
        <w:rPr>
          <w:rFonts w:ascii="宋体" w:hAnsi="宋体" w:eastAsia="宋体" w:cs="宋体"/>
          <w:spacing w:val="-18"/>
          <w:sz w:val="20"/>
          <w:szCs w:val="20"/>
        </w:rPr>
        <w:t xml:space="preserve"> </w:t>
      </w:r>
      <w:r>
        <w:rPr>
          <w:rFonts w:ascii="宋体" w:hAnsi="宋体" w:eastAsia="宋体" w:cs="宋体"/>
          <w:spacing w:val="13"/>
          <w:sz w:val="20"/>
          <w:szCs w:val="20"/>
        </w:rPr>
        <w:t>国际收支顺差会给本币带来升值压力</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提高贷款利率可用于控制通货膨胀</w:t>
      </w:r>
    </w:p>
    <w:p w14:paraId="7EA610E9">
      <w:pPr>
        <w:spacing w:before="128" w:line="188" w:lineRule="auto"/>
        <w:ind w:left="4063"/>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34</w:t>
      </w:r>
    </w:p>
    <w:p w14:paraId="786350F5">
      <w:pPr>
        <w:spacing w:line="219" w:lineRule="auto"/>
        <w:rPr>
          <w:rFonts w:hint="eastAsia" w:ascii="宋体" w:hAnsi="宋体" w:eastAsia="宋体" w:cs="宋体"/>
          <w:sz w:val="20"/>
          <w:szCs w:val="20"/>
          <w:lang w:eastAsia="zh-CN"/>
        </w:rPr>
        <w:sectPr>
          <w:pgSz w:w="11910" w:h="16840"/>
          <w:pgMar w:top="400" w:right="1749" w:bottom="0" w:left="1786" w:header="0" w:footer="0" w:gutter="0"/>
          <w:cols w:space="720" w:num="1"/>
        </w:sectPr>
      </w:pPr>
      <w:r>
        <w:rPr>
          <w:rFonts w:hint="eastAsia" w:ascii="宋体" w:hAnsi="宋体" w:eastAsia="宋体" w:cs="宋体"/>
          <w:spacing w:val="-17"/>
          <w:sz w:val="20"/>
          <w:szCs w:val="20"/>
          <w:lang w:eastAsia="zh-CN"/>
        </w:rPr>
        <w:t xml:space="preserve"> </w:t>
      </w:r>
    </w:p>
    <w:p w14:paraId="4C4201D9">
      <w:pPr>
        <w:spacing w:line="400" w:lineRule="auto"/>
        <w:rPr>
          <w:rFonts w:ascii="Arial"/>
          <w:sz w:val="21"/>
        </w:rPr>
      </w:pPr>
    </w:p>
    <w:p w14:paraId="162F966D">
      <w:pPr>
        <w:spacing w:line="38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46DAF03E">
      <w:pPr>
        <w:spacing w:before="65" w:line="219" w:lineRule="auto"/>
        <w:rPr>
          <w:rFonts w:ascii="宋体" w:hAnsi="宋体" w:eastAsia="宋体" w:cs="宋体"/>
          <w:sz w:val="20"/>
          <w:szCs w:val="20"/>
        </w:rPr>
      </w:pPr>
      <w:r>
        <w:rPr>
          <w:rFonts w:ascii="宋体" w:hAnsi="宋体" w:eastAsia="宋体" w:cs="宋体"/>
          <w:spacing w:val="14"/>
          <w:sz w:val="20"/>
          <w:szCs w:val="20"/>
        </w:rPr>
        <w:t>15.关于我国少数民族非物质文化遗产，下列说法错误的是(</w:t>
      </w:r>
      <w:r>
        <w:rPr>
          <w:rFonts w:ascii="宋体" w:hAnsi="宋体" w:eastAsia="宋体" w:cs="宋体"/>
          <w:spacing w:val="6"/>
          <w:sz w:val="20"/>
          <w:szCs w:val="20"/>
        </w:rPr>
        <w:t xml:space="preserve">    </w:t>
      </w:r>
      <w:r>
        <w:rPr>
          <w:rFonts w:ascii="宋体" w:hAnsi="宋体" w:eastAsia="宋体" w:cs="宋体"/>
          <w:spacing w:val="14"/>
          <w:sz w:val="20"/>
          <w:szCs w:val="20"/>
        </w:rPr>
        <w:t>)。</w:t>
      </w:r>
    </w:p>
    <w:p w14:paraId="4756A80A">
      <w:pPr>
        <w:spacing w:before="101" w:line="219" w:lineRule="auto"/>
        <w:ind w:left="420"/>
        <w:rPr>
          <w:rFonts w:ascii="宋体" w:hAnsi="宋体" w:eastAsia="宋体" w:cs="宋体"/>
          <w:sz w:val="20"/>
          <w:szCs w:val="20"/>
        </w:rPr>
      </w:pPr>
      <w:r>
        <w:rPr>
          <w:rFonts w:ascii="Times New Roman" w:hAnsi="Times New Roman" w:eastAsia="Times New Roman" w:cs="Times New Roman"/>
          <w:spacing w:val="11"/>
          <w:sz w:val="20"/>
          <w:szCs w:val="20"/>
        </w:rPr>
        <w:t>A.</w:t>
      </w:r>
      <w:r>
        <w:rPr>
          <w:rFonts w:ascii="宋体" w:hAnsi="宋体" w:eastAsia="宋体" w:cs="宋体"/>
          <w:spacing w:val="11"/>
          <w:sz w:val="20"/>
          <w:szCs w:val="20"/>
        </w:rPr>
        <w:t>《辽阔富饶的阿拉善》是蒙古族长调民歌的代表曲目</w:t>
      </w:r>
    </w:p>
    <w:p w14:paraId="71B4320C">
      <w:pPr>
        <w:spacing w:before="142" w:line="303" w:lineRule="auto"/>
        <w:ind w:left="420" w:right="2541"/>
        <w:rPr>
          <w:rFonts w:ascii="宋体" w:hAnsi="宋体" w:eastAsia="宋体" w:cs="宋体"/>
          <w:sz w:val="20"/>
          <w:szCs w:val="20"/>
        </w:rPr>
      </w:pP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维吾尔族十二木卡姆集歌、诗、乐、</w:t>
      </w:r>
      <w:r>
        <w:rPr>
          <w:rFonts w:ascii="宋体" w:hAnsi="宋体" w:eastAsia="宋体" w:cs="宋体"/>
          <w:spacing w:val="10"/>
          <w:sz w:val="20"/>
          <w:szCs w:val="20"/>
        </w:rPr>
        <w:t>舞、唱、奏于一身</w:t>
      </w:r>
      <w:r>
        <w:rPr>
          <w:rFonts w:ascii="宋体" w:hAnsi="宋体" w:eastAsia="宋体" w:cs="宋体"/>
          <w:sz w:val="20"/>
          <w:szCs w:val="20"/>
        </w:rPr>
        <w:t xml:space="preserve"> </w:t>
      </w:r>
      <w:r>
        <w:rPr>
          <w:rFonts w:ascii="Times New Roman" w:hAnsi="Times New Roman" w:eastAsia="Times New Roman" w:cs="Times New Roman"/>
          <w:spacing w:val="-25"/>
          <w:sz w:val="24"/>
          <w:szCs w:val="24"/>
        </w:rPr>
        <w:t>C.</w:t>
      </w:r>
      <w:r>
        <w:rPr>
          <w:rFonts w:ascii="Times New Roman" w:hAnsi="Times New Roman" w:eastAsia="Times New Roman" w:cs="Times New Roman"/>
          <w:spacing w:val="38"/>
          <w:w w:val="101"/>
          <w:sz w:val="24"/>
          <w:szCs w:val="24"/>
        </w:rPr>
        <w:t xml:space="preserve"> </w:t>
      </w:r>
      <w:r>
        <w:rPr>
          <w:rFonts w:ascii="宋体" w:hAnsi="宋体" w:eastAsia="宋体" w:cs="宋体"/>
          <w:spacing w:val="-25"/>
          <w:sz w:val="24"/>
          <w:szCs w:val="24"/>
        </w:rPr>
        <w:t>土家族织锦以鲜明艳丽的色彩和内容丰富的图案为特色</w:t>
      </w:r>
      <w:r>
        <w:rPr>
          <w:rFonts w:ascii="宋体" w:hAnsi="宋体" w:eastAsia="宋体" w:cs="宋体"/>
          <w:sz w:val="24"/>
          <w:szCs w:val="24"/>
        </w:rPr>
        <w:t xml:space="preserve"> </w:t>
      </w: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土族轮子秋是主要流行于广西和云南一带的文体活动</w:t>
      </w:r>
    </w:p>
    <w:p w14:paraId="701F89FA">
      <w:pPr>
        <w:spacing w:before="91" w:line="220" w:lineRule="auto"/>
        <w:rPr>
          <w:rFonts w:ascii="宋体" w:hAnsi="宋体" w:eastAsia="宋体" w:cs="宋体"/>
          <w:sz w:val="20"/>
          <w:szCs w:val="20"/>
        </w:rPr>
      </w:pPr>
      <w:r>
        <w:rPr>
          <w:rFonts w:ascii="宋体" w:hAnsi="宋体" w:eastAsia="宋体" w:cs="宋体"/>
          <w:spacing w:val="12"/>
          <w:sz w:val="20"/>
          <w:szCs w:val="20"/>
        </w:rPr>
        <w:t>16.</w:t>
      </w:r>
      <w:r>
        <w:rPr>
          <w:rFonts w:ascii="宋体" w:hAnsi="宋体" w:eastAsia="宋体" w:cs="宋体"/>
          <w:spacing w:val="-3"/>
          <w:sz w:val="20"/>
          <w:szCs w:val="20"/>
        </w:rPr>
        <w:t xml:space="preserve"> </w:t>
      </w:r>
      <w:r>
        <w:rPr>
          <w:rFonts w:ascii="宋体" w:hAnsi="宋体" w:eastAsia="宋体" w:cs="宋体"/>
          <w:spacing w:val="12"/>
          <w:sz w:val="20"/>
          <w:szCs w:val="20"/>
        </w:rPr>
        <w:t>下列与花卉有关的说法正确是(</w:t>
      </w:r>
      <w:r>
        <w:rPr>
          <w:rFonts w:ascii="宋体" w:hAnsi="宋体" w:eastAsia="宋体" w:cs="宋体"/>
          <w:spacing w:val="5"/>
          <w:sz w:val="20"/>
          <w:szCs w:val="20"/>
        </w:rPr>
        <w:t xml:space="preserve">    </w:t>
      </w:r>
      <w:r>
        <w:rPr>
          <w:rFonts w:ascii="宋体" w:hAnsi="宋体" w:eastAsia="宋体" w:cs="宋体"/>
          <w:spacing w:val="12"/>
          <w:sz w:val="20"/>
          <w:szCs w:val="20"/>
        </w:rPr>
        <w:t>)。</w:t>
      </w:r>
    </w:p>
    <w:p w14:paraId="58ABE003">
      <w:pPr>
        <w:spacing w:before="122" w:line="309" w:lineRule="auto"/>
        <w:ind w:left="420" w:right="4249"/>
        <w:rPr>
          <w:rFonts w:ascii="宋体" w:hAnsi="宋体" w:eastAsia="宋体" w:cs="宋体"/>
          <w:sz w:val="24"/>
          <w:szCs w:val="24"/>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水培花卉应当选用洁净的偏碱性的水</w:t>
      </w:r>
      <w:r>
        <w:rPr>
          <w:rFonts w:ascii="宋体" w:hAnsi="宋体" w:eastAsia="宋体" w:cs="宋体"/>
          <w:spacing w:val="3"/>
          <w:sz w:val="20"/>
          <w:szCs w:val="20"/>
        </w:rPr>
        <w:t xml:space="preserve"> </w:t>
      </w:r>
      <w:r>
        <w:rPr>
          <w:rFonts w:ascii="Times New Roman" w:hAnsi="Times New Roman" w:eastAsia="Times New Roman" w:cs="Times New Roman"/>
          <w:spacing w:val="-18"/>
          <w:w w:val="96"/>
          <w:sz w:val="24"/>
          <w:szCs w:val="24"/>
        </w:rPr>
        <w:t>B.</w:t>
      </w:r>
      <w:r>
        <w:rPr>
          <w:rFonts w:ascii="Times New Roman" w:hAnsi="Times New Roman" w:eastAsia="Times New Roman" w:cs="Times New Roman"/>
          <w:spacing w:val="13"/>
          <w:sz w:val="24"/>
          <w:szCs w:val="24"/>
        </w:rPr>
        <w:t xml:space="preserve">  </w:t>
      </w:r>
      <w:r>
        <w:rPr>
          <w:rFonts w:ascii="宋体" w:hAnsi="宋体" w:eastAsia="宋体" w:cs="宋体"/>
          <w:spacing w:val="-18"/>
          <w:w w:val="96"/>
          <w:sz w:val="24"/>
          <w:szCs w:val="24"/>
        </w:rPr>
        <w:t>叶面施肥通常选择在早餐或傍晚进行</w:t>
      </w:r>
      <w:r>
        <w:rPr>
          <w:rFonts w:ascii="宋体" w:hAnsi="宋体" w:eastAsia="宋体" w:cs="宋体"/>
          <w:sz w:val="24"/>
          <w:szCs w:val="24"/>
        </w:rPr>
        <w:t xml:space="preserve"> </w:t>
      </w:r>
      <w:r>
        <w:rPr>
          <w:rFonts w:ascii="Times New Roman" w:hAnsi="Times New Roman" w:eastAsia="Times New Roman" w:cs="Times New Roman"/>
          <w:spacing w:val="11"/>
          <w:sz w:val="20"/>
          <w:szCs w:val="20"/>
        </w:rPr>
        <w:t xml:space="preserve">C.  </w:t>
      </w:r>
      <w:r>
        <w:rPr>
          <w:rFonts w:ascii="宋体" w:hAnsi="宋体" w:eastAsia="宋体" w:cs="宋体"/>
          <w:spacing w:val="11"/>
          <w:sz w:val="20"/>
          <w:szCs w:val="20"/>
        </w:rPr>
        <w:t>压条是一种常用的多肉植物繁殖方式</w:t>
      </w:r>
      <w:r>
        <w:rPr>
          <w:rFonts w:ascii="宋体" w:hAnsi="宋体" w:eastAsia="宋体" w:cs="宋体"/>
          <w:spacing w:val="13"/>
          <w:sz w:val="20"/>
          <w:szCs w:val="20"/>
        </w:rPr>
        <w:t xml:space="preserve"> </w:t>
      </w:r>
      <w:r>
        <w:rPr>
          <w:rFonts w:ascii="Times New Roman" w:hAnsi="Times New Roman" w:eastAsia="Times New Roman" w:cs="Times New Roman"/>
          <w:spacing w:val="-25"/>
          <w:sz w:val="24"/>
          <w:szCs w:val="24"/>
        </w:rPr>
        <w:t>D.</w:t>
      </w:r>
      <w:r>
        <w:rPr>
          <w:rFonts w:ascii="Times New Roman" w:hAnsi="Times New Roman" w:eastAsia="Times New Roman" w:cs="Times New Roman"/>
          <w:spacing w:val="34"/>
          <w:w w:val="101"/>
          <w:sz w:val="24"/>
          <w:szCs w:val="24"/>
        </w:rPr>
        <w:t xml:space="preserve"> </w:t>
      </w:r>
      <w:r>
        <w:rPr>
          <w:rFonts w:ascii="宋体" w:hAnsi="宋体" w:eastAsia="宋体" w:cs="宋体"/>
          <w:spacing w:val="-25"/>
          <w:sz w:val="24"/>
          <w:szCs w:val="24"/>
        </w:rPr>
        <w:t>日照时间过长会导致短日照花卉死亡</w:t>
      </w:r>
    </w:p>
    <w:p w14:paraId="7868767C">
      <w:pPr>
        <w:spacing w:before="3" w:line="212" w:lineRule="auto"/>
        <w:rPr>
          <w:rFonts w:ascii="宋体" w:hAnsi="宋体" w:eastAsia="宋体" w:cs="宋体"/>
          <w:sz w:val="20"/>
          <w:szCs w:val="20"/>
        </w:rPr>
      </w:pPr>
      <w:r>
        <w:rPr>
          <w:rFonts w:ascii="宋体" w:hAnsi="宋体" w:eastAsia="宋体" w:cs="宋体"/>
          <w:spacing w:val="14"/>
          <w:sz w:val="20"/>
          <w:szCs w:val="20"/>
        </w:rPr>
        <w:t>17.下列对代表性建筑的描述与建筑所在国家对应错误的是(</w:t>
      </w:r>
      <w:r>
        <w:rPr>
          <w:rFonts w:ascii="宋体" w:hAnsi="宋体" w:eastAsia="宋体" w:cs="宋体"/>
          <w:spacing w:val="31"/>
          <w:sz w:val="20"/>
          <w:szCs w:val="20"/>
        </w:rPr>
        <w:t xml:space="preserve">   </w:t>
      </w:r>
      <w:r>
        <w:rPr>
          <w:rFonts w:ascii="Times New Roman" w:hAnsi="Times New Roman" w:eastAsia="Times New Roman" w:cs="Times New Roman"/>
          <w:spacing w:val="14"/>
          <w:sz w:val="20"/>
          <w:szCs w:val="20"/>
        </w:rPr>
        <w:t>)</w:t>
      </w:r>
      <w:r>
        <w:rPr>
          <w:rFonts w:ascii="宋体" w:hAnsi="宋体" w:eastAsia="宋体" w:cs="宋体"/>
          <w:spacing w:val="14"/>
          <w:sz w:val="20"/>
          <w:szCs w:val="20"/>
        </w:rPr>
        <w:t>。</w:t>
      </w:r>
    </w:p>
    <w:p w14:paraId="71A2EDA5">
      <w:pPr>
        <w:spacing w:before="135" w:line="219" w:lineRule="auto"/>
        <w:ind w:left="420"/>
        <w:rPr>
          <w:rFonts w:ascii="宋体" w:hAnsi="宋体" w:eastAsia="宋体" w:cs="宋体"/>
          <w:sz w:val="24"/>
          <w:szCs w:val="24"/>
        </w:rPr>
      </w:pPr>
      <w:r>
        <w:rPr>
          <w:rFonts w:ascii="Times New Roman" w:hAnsi="Times New Roman" w:eastAsia="Times New Roman" w:cs="Times New Roman"/>
          <w:spacing w:val="-22"/>
          <w:w w:val="96"/>
          <w:sz w:val="24"/>
          <w:szCs w:val="24"/>
        </w:rPr>
        <w:t>A.</w:t>
      </w:r>
      <w:r>
        <w:rPr>
          <w:rFonts w:ascii="Times New Roman" w:hAnsi="Times New Roman" w:eastAsia="Times New Roman" w:cs="Times New Roman"/>
          <w:spacing w:val="-22"/>
          <w:sz w:val="24"/>
          <w:szCs w:val="24"/>
        </w:rPr>
        <w:t xml:space="preserve"> </w:t>
      </w:r>
      <w:r>
        <w:rPr>
          <w:rFonts w:ascii="宋体" w:hAnsi="宋体" w:eastAsia="宋体" w:cs="宋体"/>
          <w:spacing w:val="-22"/>
          <w:w w:val="96"/>
          <w:sz w:val="24"/>
          <w:szCs w:val="24"/>
        </w:rPr>
        <w:t>绚丽的色彩和活泼的“洋葱顶”造型使它看上去像一座童话城堡——西</w:t>
      </w:r>
      <w:r>
        <w:rPr>
          <w:rFonts w:ascii="宋体" w:hAnsi="宋体" w:eastAsia="宋体" w:cs="宋体"/>
          <w:spacing w:val="-23"/>
          <w:w w:val="96"/>
          <w:sz w:val="24"/>
          <w:szCs w:val="24"/>
        </w:rPr>
        <w:t>班牙</w:t>
      </w:r>
    </w:p>
    <w:p w14:paraId="489D4264">
      <w:pPr>
        <w:spacing w:before="113" w:line="219" w:lineRule="auto"/>
        <w:ind w:left="420"/>
        <w:rPr>
          <w:rFonts w:ascii="宋体" w:hAnsi="宋体" w:eastAsia="宋体" w:cs="宋体"/>
          <w:sz w:val="20"/>
          <w:szCs w:val="20"/>
        </w:rPr>
      </w:pPr>
      <w:r>
        <w:rPr>
          <w:rFonts w:ascii="宋体" w:hAnsi="宋体" w:eastAsia="宋体" w:cs="宋体"/>
          <w:spacing w:val="8"/>
          <w:sz w:val="20"/>
          <w:szCs w:val="20"/>
        </w:rPr>
        <w:t>B. 倾斜却不坍塌，永远是将倒未倒的模样</w:t>
      </w:r>
      <w:r>
        <w:rPr>
          <w:rFonts w:ascii="宋体" w:hAnsi="宋体" w:eastAsia="宋体" w:cs="宋体"/>
          <w:spacing w:val="19"/>
          <w:sz w:val="20"/>
          <w:szCs w:val="20"/>
          <w:u w:val="single" w:color="auto"/>
        </w:rPr>
        <w:t xml:space="preserve">    </w:t>
      </w:r>
      <w:r>
        <w:rPr>
          <w:rFonts w:ascii="宋体" w:hAnsi="宋体" w:eastAsia="宋体" w:cs="宋体"/>
          <w:spacing w:val="8"/>
          <w:sz w:val="20"/>
          <w:szCs w:val="20"/>
        </w:rPr>
        <w:t>意大利</w:t>
      </w:r>
    </w:p>
    <w:p w14:paraId="38E36637">
      <w:pPr>
        <w:spacing w:before="133" w:line="219" w:lineRule="auto"/>
        <w:ind w:left="420"/>
        <w:rPr>
          <w:rFonts w:ascii="宋体" w:hAnsi="宋体" w:eastAsia="宋体" w:cs="宋体"/>
          <w:sz w:val="20"/>
          <w:szCs w:val="20"/>
        </w:rPr>
      </w:pPr>
      <w:r>
        <w:rPr>
          <w:rFonts w:ascii="Times New Roman" w:hAnsi="Times New Roman" w:eastAsia="Times New Roman" w:cs="Times New Roman"/>
          <w:spacing w:val="8"/>
          <w:sz w:val="20"/>
          <w:szCs w:val="20"/>
        </w:rPr>
        <w:t>C.</w:t>
      </w:r>
      <w:r>
        <w:rPr>
          <w:rFonts w:ascii="Times New Roman" w:hAnsi="Times New Roman" w:eastAsia="Times New Roman" w:cs="Times New Roman"/>
          <w:spacing w:val="22"/>
          <w:sz w:val="20"/>
          <w:szCs w:val="20"/>
        </w:rPr>
        <w:t xml:space="preserve">  </w:t>
      </w:r>
      <w:r>
        <w:rPr>
          <w:rFonts w:ascii="宋体" w:hAnsi="宋体" w:eastAsia="宋体" w:cs="宋体"/>
          <w:spacing w:val="8"/>
          <w:sz w:val="20"/>
          <w:szCs w:val="20"/>
        </w:rPr>
        <w:t>钟表上的指针绕完一圈，格林尼治的时间还是没有停下来</w:t>
      </w:r>
      <w:r>
        <w:rPr>
          <w:rFonts w:ascii="宋体" w:hAnsi="宋体" w:eastAsia="宋体" w:cs="宋体"/>
          <w:spacing w:val="-69"/>
          <w:sz w:val="20"/>
          <w:szCs w:val="20"/>
        </w:rPr>
        <w:t xml:space="preserve"> </w:t>
      </w:r>
      <w:r>
        <w:rPr>
          <w:rFonts w:ascii="宋体" w:hAnsi="宋体" w:eastAsia="宋体" w:cs="宋体"/>
          <w:spacing w:val="22"/>
          <w:sz w:val="20"/>
          <w:szCs w:val="20"/>
          <w:u w:val="single" w:color="auto"/>
        </w:rPr>
        <w:t xml:space="preserve">    </w:t>
      </w:r>
      <w:r>
        <w:rPr>
          <w:rFonts w:ascii="宋体" w:hAnsi="宋体" w:eastAsia="宋体" w:cs="宋体"/>
          <w:spacing w:val="8"/>
          <w:sz w:val="20"/>
          <w:szCs w:val="20"/>
        </w:rPr>
        <w:t>英国</w:t>
      </w:r>
    </w:p>
    <w:p w14:paraId="35D099D7">
      <w:pPr>
        <w:spacing w:before="115" w:line="219" w:lineRule="auto"/>
        <w:ind w:left="420"/>
        <w:rPr>
          <w:rFonts w:ascii="宋体" w:hAnsi="宋体" w:eastAsia="宋体" w:cs="宋体"/>
          <w:sz w:val="24"/>
          <w:szCs w:val="24"/>
        </w:rPr>
      </w:pPr>
      <w:r>
        <w:rPr>
          <w:rFonts w:ascii="Times New Roman" w:hAnsi="Times New Roman" w:eastAsia="Times New Roman" w:cs="Times New Roman"/>
          <w:spacing w:val="-27"/>
          <w:sz w:val="24"/>
          <w:szCs w:val="24"/>
        </w:rPr>
        <w:t xml:space="preserve">D.  </w:t>
      </w:r>
      <w:r>
        <w:rPr>
          <w:rFonts w:ascii="宋体" w:hAnsi="宋体" w:eastAsia="宋体" w:cs="宋体"/>
          <w:spacing w:val="-27"/>
          <w:sz w:val="24"/>
          <w:szCs w:val="24"/>
        </w:rPr>
        <w:t>在一片常绿的簇拥下，白色大理石熠熠闪光，续写着爱</w:t>
      </w:r>
      <w:r>
        <w:rPr>
          <w:rFonts w:ascii="宋体" w:hAnsi="宋体" w:eastAsia="宋体" w:cs="宋体"/>
          <w:spacing w:val="-28"/>
          <w:sz w:val="24"/>
          <w:szCs w:val="24"/>
        </w:rPr>
        <w:t>的生命</w:t>
      </w:r>
      <w:r>
        <w:rPr>
          <w:rFonts w:ascii="宋体" w:hAnsi="宋体" w:eastAsia="宋体" w:cs="宋体"/>
          <w:spacing w:val="-79"/>
          <w:sz w:val="24"/>
          <w:szCs w:val="24"/>
        </w:rPr>
        <w:t xml:space="preserve"> </w:t>
      </w:r>
      <w:r>
        <w:rPr>
          <w:rFonts w:ascii="宋体" w:hAnsi="宋体" w:eastAsia="宋体" w:cs="宋体"/>
          <w:spacing w:val="5"/>
          <w:sz w:val="24"/>
          <w:szCs w:val="24"/>
          <w:u w:val="single" w:color="auto"/>
        </w:rPr>
        <w:t xml:space="preserve">    </w:t>
      </w:r>
      <w:r>
        <w:rPr>
          <w:rFonts w:ascii="宋体" w:hAnsi="宋体" w:eastAsia="宋体" w:cs="宋体"/>
          <w:spacing w:val="-28"/>
          <w:sz w:val="24"/>
          <w:szCs w:val="24"/>
        </w:rPr>
        <w:t>印度</w:t>
      </w:r>
    </w:p>
    <w:p w14:paraId="0FDFFAD2">
      <w:pPr>
        <w:pStyle w:val="2"/>
        <w:spacing w:before="90" w:line="222" w:lineRule="auto"/>
        <w:ind w:left="2763"/>
        <w:rPr>
          <w:sz w:val="24"/>
          <w:szCs w:val="24"/>
        </w:rPr>
      </w:pPr>
      <w:r>
        <w:rPr>
          <w:b/>
          <w:bCs/>
          <w:spacing w:val="18"/>
          <w:sz w:val="24"/>
          <w:szCs w:val="24"/>
        </w:rPr>
        <w:t>第二部分言语理解与表达</w:t>
      </w:r>
    </w:p>
    <w:p w14:paraId="2E486050">
      <w:pPr>
        <w:spacing w:before="132" w:line="335" w:lineRule="auto"/>
        <w:ind w:left="420" w:right="76" w:hanging="420"/>
        <w:rPr>
          <w:rFonts w:ascii="宋体" w:hAnsi="宋体" w:eastAsia="宋体" w:cs="宋体"/>
          <w:sz w:val="20"/>
          <w:szCs w:val="20"/>
        </w:rPr>
      </w:pPr>
      <w:r>
        <w:rPr>
          <w:rFonts w:ascii="宋体" w:hAnsi="宋体" w:eastAsia="宋体" w:cs="宋体"/>
          <w:spacing w:val="7"/>
          <w:sz w:val="20"/>
          <w:szCs w:val="20"/>
        </w:rPr>
        <w:t>1.  世界航天大国都在积极开展空间碎片清除技术研究，提出了各自的清除方案。总的来看</w:t>
      </w:r>
      <w:r>
        <w:rPr>
          <w:rFonts w:ascii="宋体" w:hAnsi="宋体" w:eastAsia="宋体" w:cs="宋体"/>
          <w:spacing w:val="3"/>
          <w:sz w:val="20"/>
          <w:szCs w:val="20"/>
        </w:rPr>
        <w:t xml:space="preserve"> </w:t>
      </w:r>
      <w:r>
        <w:rPr>
          <w:rFonts w:ascii="宋体" w:hAnsi="宋体" w:eastAsia="宋体" w:cs="宋体"/>
          <w:spacing w:val="7"/>
          <w:sz w:val="20"/>
          <w:szCs w:val="20"/>
        </w:rPr>
        <w:t>有两大类：</w:t>
      </w:r>
      <w:r>
        <w:rPr>
          <w:rFonts w:ascii="宋体" w:hAnsi="宋体" w:eastAsia="宋体" w:cs="宋体"/>
          <w:spacing w:val="-56"/>
          <w:sz w:val="20"/>
          <w:szCs w:val="20"/>
        </w:rPr>
        <w:t xml:space="preserve"> </w:t>
      </w:r>
      <w:r>
        <w:rPr>
          <w:rFonts w:ascii="宋体" w:hAnsi="宋体" w:eastAsia="宋体" w:cs="宋体"/>
          <w:spacing w:val="7"/>
          <w:sz w:val="20"/>
          <w:szCs w:val="20"/>
        </w:rPr>
        <w:t>一类是接触式，如机械臂抓捕、安装</w:t>
      </w:r>
      <w:r>
        <w:rPr>
          <w:rFonts w:ascii="宋体" w:hAnsi="宋体" w:eastAsia="宋体" w:cs="宋体"/>
          <w:spacing w:val="6"/>
          <w:sz w:val="20"/>
          <w:szCs w:val="20"/>
        </w:rPr>
        <w:t>离轨装置等；第二类是非接触式，如用</w:t>
      </w:r>
      <w:r>
        <w:rPr>
          <w:rFonts w:ascii="宋体" w:hAnsi="宋体" w:eastAsia="宋体" w:cs="宋体"/>
          <w:sz w:val="20"/>
          <w:szCs w:val="20"/>
        </w:rPr>
        <w:t xml:space="preserve"> </w:t>
      </w:r>
      <w:r>
        <w:rPr>
          <w:rFonts w:ascii="宋体" w:hAnsi="宋体" w:eastAsia="宋体" w:cs="宋体"/>
          <w:spacing w:val="9"/>
          <w:sz w:val="20"/>
          <w:szCs w:val="20"/>
        </w:rPr>
        <w:t>激光或离子束等进行推移。两类清除方式</w:t>
      </w:r>
      <w:r>
        <w:rPr>
          <w:rFonts w:ascii="宋体" w:hAnsi="宋体" w:eastAsia="宋体" w:cs="宋体"/>
          <w:spacing w:val="9"/>
          <w:sz w:val="20"/>
          <w:szCs w:val="20"/>
          <w:u w:val="single" w:color="auto"/>
        </w:rPr>
        <w:t xml:space="preserve">        </w:t>
      </w:r>
      <w:r>
        <w:rPr>
          <w:rFonts w:ascii="宋体" w:hAnsi="宋体" w:eastAsia="宋体" w:cs="宋体"/>
          <w:spacing w:val="9"/>
          <w:sz w:val="20"/>
          <w:szCs w:val="20"/>
        </w:rPr>
        <w:t>,都是要让碎片离开当前轨道，进入</w:t>
      </w:r>
      <w:r>
        <w:rPr>
          <w:rFonts w:ascii="宋体" w:hAnsi="宋体" w:eastAsia="宋体" w:cs="宋体"/>
          <w:sz w:val="20"/>
          <w:szCs w:val="20"/>
        </w:rPr>
        <w:t xml:space="preserve"> </w:t>
      </w:r>
      <w:r>
        <w:rPr>
          <w:rFonts w:ascii="宋体" w:hAnsi="宋体" w:eastAsia="宋体" w:cs="宋体"/>
          <w:spacing w:val="4"/>
          <w:sz w:val="20"/>
          <w:szCs w:val="20"/>
        </w:rPr>
        <w:t>大气层烧毁。</w:t>
      </w:r>
    </w:p>
    <w:p w14:paraId="6BD639E7">
      <w:pPr>
        <w:spacing w:before="30" w:line="219" w:lineRule="auto"/>
        <w:ind w:left="420"/>
        <w:rPr>
          <w:rFonts w:ascii="宋体" w:hAnsi="宋体" w:eastAsia="宋体" w:cs="宋体"/>
          <w:sz w:val="20"/>
          <w:szCs w:val="20"/>
        </w:rPr>
      </w:pPr>
      <w:r>
        <w:rPr>
          <w:rFonts w:ascii="宋体" w:hAnsi="宋体" w:eastAsia="宋体" w:cs="宋体"/>
          <w:spacing w:val="14"/>
          <w:sz w:val="20"/>
          <w:szCs w:val="20"/>
        </w:rPr>
        <w:t>填入画横线部分最恰当的一项是(</w:t>
      </w:r>
      <w:r>
        <w:rPr>
          <w:rFonts w:ascii="宋体" w:hAnsi="宋体" w:eastAsia="宋体" w:cs="宋体"/>
          <w:spacing w:val="32"/>
          <w:sz w:val="20"/>
          <w:szCs w:val="20"/>
        </w:rPr>
        <w:t xml:space="preserve">   </w:t>
      </w:r>
      <w:r>
        <w:rPr>
          <w:rFonts w:ascii="宋体" w:hAnsi="宋体" w:eastAsia="宋体" w:cs="宋体"/>
          <w:spacing w:val="14"/>
          <w:sz w:val="20"/>
          <w:szCs w:val="20"/>
        </w:rPr>
        <w:t>)。</w:t>
      </w:r>
    </w:p>
    <w:p w14:paraId="2F9354EF">
      <w:pPr>
        <w:spacing w:before="144" w:line="219" w:lineRule="auto"/>
        <w:ind w:left="420"/>
        <w:rPr>
          <w:rFonts w:ascii="宋体" w:hAnsi="宋体" w:eastAsia="宋体" w:cs="宋体"/>
          <w:sz w:val="20"/>
          <w:szCs w:val="20"/>
        </w:rPr>
      </w:pPr>
      <w:r>
        <w:rPr>
          <w:rFonts w:ascii="Times New Roman" w:hAnsi="Times New Roman" w:eastAsia="Times New Roman" w:cs="Times New Roman"/>
          <w:spacing w:val="6"/>
          <w:sz w:val="20"/>
          <w:szCs w:val="20"/>
        </w:rPr>
        <w:t>A.</w:t>
      </w:r>
      <w:r>
        <w:rPr>
          <w:rFonts w:ascii="Times New Roman" w:hAnsi="Times New Roman" w:eastAsia="Times New Roman" w:cs="Times New Roman"/>
          <w:spacing w:val="24"/>
          <w:sz w:val="20"/>
          <w:szCs w:val="20"/>
        </w:rPr>
        <w:t xml:space="preserve">  </w:t>
      </w:r>
      <w:r>
        <w:rPr>
          <w:rFonts w:ascii="宋体" w:hAnsi="宋体" w:eastAsia="宋体" w:cs="宋体"/>
          <w:spacing w:val="6"/>
          <w:sz w:val="20"/>
          <w:szCs w:val="20"/>
        </w:rPr>
        <w:t>各有千秋</w:t>
      </w:r>
      <w:r>
        <w:rPr>
          <w:rFonts w:ascii="宋体" w:hAnsi="宋体" w:eastAsia="宋体" w:cs="宋体"/>
          <w:spacing w:val="3"/>
          <w:sz w:val="20"/>
          <w:szCs w:val="20"/>
        </w:rPr>
        <w:t xml:space="preserve">                         </w:t>
      </w:r>
      <w:r>
        <w:rPr>
          <w:rFonts w:ascii="Times New Roman" w:hAnsi="Times New Roman" w:eastAsia="Times New Roman" w:cs="Times New Roman"/>
          <w:spacing w:val="6"/>
          <w:sz w:val="20"/>
          <w:szCs w:val="20"/>
        </w:rPr>
        <w:t>B.</w:t>
      </w:r>
      <w:r>
        <w:rPr>
          <w:rFonts w:ascii="Times New Roman" w:hAnsi="Times New Roman" w:eastAsia="Times New Roman" w:cs="Times New Roman"/>
          <w:spacing w:val="28"/>
          <w:w w:val="101"/>
          <w:sz w:val="20"/>
          <w:szCs w:val="20"/>
        </w:rPr>
        <w:t xml:space="preserve">  </w:t>
      </w:r>
      <w:r>
        <w:rPr>
          <w:rFonts w:ascii="宋体" w:hAnsi="宋体" w:eastAsia="宋体" w:cs="宋体"/>
          <w:spacing w:val="6"/>
          <w:sz w:val="20"/>
          <w:szCs w:val="20"/>
        </w:rPr>
        <w:t>如出</w:t>
      </w:r>
      <w:r>
        <w:rPr>
          <w:rFonts w:ascii="宋体" w:hAnsi="宋体" w:eastAsia="宋体" w:cs="宋体"/>
          <w:spacing w:val="-57"/>
          <w:sz w:val="20"/>
          <w:szCs w:val="20"/>
        </w:rPr>
        <w:t xml:space="preserve"> </w:t>
      </w:r>
      <w:r>
        <w:rPr>
          <w:rFonts w:ascii="宋体" w:hAnsi="宋体" w:eastAsia="宋体" w:cs="宋体"/>
          <w:spacing w:val="6"/>
          <w:sz w:val="20"/>
          <w:szCs w:val="20"/>
        </w:rPr>
        <w:t>一</w:t>
      </w:r>
      <w:r>
        <w:rPr>
          <w:rFonts w:ascii="宋体" w:hAnsi="宋体" w:eastAsia="宋体" w:cs="宋体"/>
          <w:spacing w:val="-59"/>
          <w:sz w:val="20"/>
          <w:szCs w:val="20"/>
        </w:rPr>
        <w:t xml:space="preserve"> </w:t>
      </w:r>
      <w:r>
        <w:rPr>
          <w:rFonts w:ascii="宋体" w:hAnsi="宋体" w:eastAsia="宋体" w:cs="宋体"/>
          <w:spacing w:val="6"/>
          <w:sz w:val="20"/>
          <w:szCs w:val="20"/>
        </w:rPr>
        <w:t>辙</w:t>
      </w:r>
    </w:p>
    <w:p w14:paraId="537C171C">
      <w:pPr>
        <w:spacing w:before="122" w:line="219" w:lineRule="auto"/>
        <w:ind w:left="420"/>
        <w:rPr>
          <w:rFonts w:ascii="宋体" w:hAnsi="宋体" w:eastAsia="宋体" w:cs="宋体"/>
          <w:sz w:val="20"/>
          <w:szCs w:val="20"/>
        </w:rPr>
      </w:pPr>
      <w:r>
        <w:rPr>
          <w:rFonts w:ascii="Times New Roman" w:hAnsi="Times New Roman" w:eastAsia="Times New Roman" w:cs="Times New Roman"/>
          <w:spacing w:val="2"/>
          <w:sz w:val="20"/>
          <w:szCs w:val="20"/>
        </w:rPr>
        <w:t xml:space="preserve">C.  </w:t>
      </w:r>
      <w:r>
        <w:rPr>
          <w:rFonts w:ascii="宋体" w:hAnsi="宋体" w:eastAsia="宋体" w:cs="宋体"/>
          <w:spacing w:val="2"/>
          <w:sz w:val="20"/>
          <w:szCs w:val="20"/>
        </w:rPr>
        <w:t>双管齐下</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宋体" w:hAnsi="宋体" w:eastAsia="宋体" w:cs="宋体"/>
          <w:spacing w:val="2"/>
          <w:sz w:val="20"/>
          <w:szCs w:val="20"/>
        </w:rPr>
        <w:t>D.</w:t>
      </w:r>
      <w:r>
        <w:rPr>
          <w:rFonts w:ascii="宋体" w:hAnsi="宋体" w:eastAsia="宋体" w:cs="宋体"/>
          <w:spacing w:val="-45"/>
          <w:sz w:val="20"/>
          <w:szCs w:val="20"/>
        </w:rPr>
        <w:t xml:space="preserve"> </w:t>
      </w:r>
      <w:r>
        <w:rPr>
          <w:rFonts w:ascii="宋体" w:hAnsi="宋体" w:eastAsia="宋体" w:cs="宋体"/>
          <w:spacing w:val="2"/>
          <w:sz w:val="20"/>
          <w:szCs w:val="20"/>
        </w:rPr>
        <w:t>殊</w:t>
      </w:r>
      <w:r>
        <w:rPr>
          <w:rFonts w:ascii="宋体" w:hAnsi="宋体" w:eastAsia="宋体" w:cs="宋体"/>
          <w:spacing w:val="-34"/>
          <w:sz w:val="20"/>
          <w:szCs w:val="20"/>
        </w:rPr>
        <w:t xml:space="preserve"> </w:t>
      </w:r>
      <w:r>
        <w:rPr>
          <w:rFonts w:ascii="宋体" w:hAnsi="宋体" w:eastAsia="宋体" w:cs="宋体"/>
          <w:spacing w:val="2"/>
          <w:sz w:val="20"/>
          <w:szCs w:val="20"/>
        </w:rPr>
        <w:t>途 同</w:t>
      </w:r>
      <w:r>
        <w:rPr>
          <w:rFonts w:ascii="宋体" w:hAnsi="宋体" w:eastAsia="宋体" w:cs="宋体"/>
          <w:spacing w:val="-26"/>
          <w:sz w:val="20"/>
          <w:szCs w:val="20"/>
        </w:rPr>
        <w:t xml:space="preserve"> </w:t>
      </w:r>
      <w:r>
        <w:rPr>
          <w:rFonts w:ascii="宋体" w:hAnsi="宋体" w:eastAsia="宋体" w:cs="宋体"/>
          <w:spacing w:val="2"/>
          <w:sz w:val="20"/>
          <w:szCs w:val="20"/>
        </w:rPr>
        <w:t>归</w:t>
      </w:r>
    </w:p>
    <w:p w14:paraId="58AE66CF">
      <w:pPr>
        <w:spacing w:before="133" w:line="344" w:lineRule="auto"/>
        <w:ind w:left="420" w:right="58" w:hanging="420"/>
        <w:rPr>
          <w:rFonts w:ascii="Arial" w:hAnsi="Arial" w:eastAsia="Arial" w:cs="Arial"/>
          <w:sz w:val="20"/>
          <w:szCs w:val="20"/>
        </w:rPr>
      </w:pPr>
      <w:r>
        <w:rPr>
          <w:rFonts w:ascii="宋体" w:hAnsi="宋体" w:eastAsia="宋体" w:cs="宋体"/>
          <w:spacing w:val="8"/>
          <w:sz w:val="20"/>
          <w:szCs w:val="20"/>
        </w:rPr>
        <w:t>2.  推进公交专用车道的开放共享，不等于废除公交专用通道，更不等于在城</w:t>
      </w:r>
      <w:r>
        <w:rPr>
          <w:rFonts w:ascii="宋体" w:hAnsi="宋体" w:eastAsia="宋体" w:cs="宋体"/>
          <w:spacing w:val="7"/>
          <w:sz w:val="20"/>
          <w:szCs w:val="20"/>
        </w:rPr>
        <w:t>市交通治理中</w:t>
      </w:r>
      <w:r>
        <w:rPr>
          <w:rFonts w:ascii="宋体" w:hAnsi="宋体" w:eastAsia="宋体" w:cs="宋体"/>
          <w:sz w:val="20"/>
          <w:szCs w:val="20"/>
        </w:rPr>
        <w:t xml:space="preserve"> </w:t>
      </w:r>
      <w:r>
        <w:rPr>
          <w:rFonts w:ascii="宋体" w:hAnsi="宋体" w:eastAsia="宋体" w:cs="宋体"/>
          <w:spacing w:val="7"/>
          <w:sz w:val="20"/>
          <w:szCs w:val="20"/>
        </w:rPr>
        <w:t>不再坚持“公交先行”的理念。理想状况下的公交专用通道共享，</w:t>
      </w:r>
      <w:r>
        <w:rPr>
          <w:rFonts w:ascii="宋体" w:hAnsi="宋体" w:eastAsia="宋体" w:cs="宋体"/>
          <w:spacing w:val="6"/>
          <w:sz w:val="20"/>
          <w:szCs w:val="20"/>
        </w:rPr>
        <w:t>应该是在不影响公交</w:t>
      </w:r>
      <w:r>
        <w:rPr>
          <w:rFonts w:ascii="宋体" w:hAnsi="宋体" w:eastAsia="宋体" w:cs="宋体"/>
          <w:sz w:val="20"/>
          <w:szCs w:val="20"/>
        </w:rPr>
        <w:t xml:space="preserve"> </w:t>
      </w:r>
      <w:r>
        <w:rPr>
          <w:rFonts w:ascii="宋体" w:hAnsi="宋体" w:eastAsia="宋体" w:cs="宋体"/>
          <w:spacing w:val="7"/>
          <w:sz w:val="20"/>
          <w:szCs w:val="20"/>
        </w:rPr>
        <w:t>通行效率的前提下，方便社会车辆的通行，从而在整体上提升道路交通的通行效率，而</w:t>
      </w:r>
      <w:r>
        <w:rPr>
          <w:rFonts w:ascii="宋体" w:hAnsi="宋体" w:eastAsia="宋体" w:cs="宋体"/>
          <w:spacing w:val="13"/>
          <w:sz w:val="20"/>
          <w:szCs w:val="20"/>
        </w:rPr>
        <w:t xml:space="preserve"> </w:t>
      </w:r>
      <w:r>
        <w:rPr>
          <w:rFonts w:ascii="宋体" w:hAnsi="宋体" w:eastAsia="宋体" w:cs="宋体"/>
          <w:spacing w:val="2"/>
          <w:sz w:val="20"/>
          <w:szCs w:val="20"/>
        </w:rPr>
        <w:t>并非</w:t>
      </w:r>
      <w:r>
        <w:rPr>
          <w:rFonts w:ascii="宋体" w:hAnsi="宋体" w:eastAsia="宋体" w:cs="宋体"/>
          <w:spacing w:val="-58"/>
          <w:sz w:val="20"/>
          <w:szCs w:val="20"/>
        </w:rPr>
        <w:t xml:space="preserve"> </w:t>
      </w:r>
      <w:r>
        <w:rPr>
          <w:rFonts w:ascii="宋体" w:hAnsi="宋体" w:eastAsia="宋体" w:cs="宋体"/>
          <w:spacing w:val="6"/>
          <w:sz w:val="20"/>
          <w:szCs w:val="20"/>
          <w:u w:val="single" w:color="auto"/>
        </w:rPr>
        <w:t xml:space="preserve">      </w:t>
      </w:r>
      <w:r>
        <w:rPr>
          <w:rFonts w:ascii="Arial" w:hAnsi="Arial" w:eastAsia="Arial" w:cs="Arial"/>
          <w:spacing w:val="2"/>
          <w:sz w:val="20"/>
          <w:szCs w:val="20"/>
        </w:rPr>
        <w:t>o</w:t>
      </w:r>
    </w:p>
    <w:p w14:paraId="1D35861E">
      <w:pPr>
        <w:spacing w:before="18" w:line="219" w:lineRule="auto"/>
        <w:ind w:left="420"/>
        <w:rPr>
          <w:rFonts w:ascii="宋体" w:hAnsi="宋体" w:eastAsia="宋体" w:cs="宋体"/>
          <w:sz w:val="20"/>
          <w:szCs w:val="20"/>
        </w:rPr>
      </w:pPr>
      <w:r>
        <w:rPr>
          <w:rFonts w:ascii="宋体" w:hAnsi="宋体" w:eastAsia="宋体" w:cs="宋体"/>
          <w:spacing w:val="13"/>
          <w:sz w:val="20"/>
          <w:szCs w:val="20"/>
        </w:rPr>
        <w:t>填入画横线部分最恰当的一项是(</w:t>
      </w:r>
      <w:r>
        <w:rPr>
          <w:rFonts w:ascii="宋体" w:hAnsi="宋体" w:eastAsia="宋体" w:cs="宋体"/>
          <w:spacing w:val="3"/>
          <w:sz w:val="20"/>
          <w:szCs w:val="20"/>
        </w:rPr>
        <w:t xml:space="preserve">    </w:t>
      </w:r>
      <w:r>
        <w:rPr>
          <w:rFonts w:ascii="宋体" w:hAnsi="宋体" w:eastAsia="宋体" w:cs="宋体"/>
          <w:spacing w:val="13"/>
          <w:sz w:val="20"/>
          <w:szCs w:val="20"/>
        </w:rPr>
        <w:t>)。</w:t>
      </w:r>
    </w:p>
    <w:p w14:paraId="3619F492">
      <w:pPr>
        <w:spacing w:before="155" w:line="220" w:lineRule="auto"/>
        <w:ind w:left="420"/>
        <w:rPr>
          <w:rFonts w:ascii="宋体" w:hAnsi="宋体" w:eastAsia="宋体" w:cs="宋体"/>
          <w:sz w:val="20"/>
          <w:szCs w:val="20"/>
        </w:rPr>
      </w:pPr>
      <w:r>
        <w:rPr>
          <w:rFonts w:ascii="Times New Roman" w:hAnsi="Times New Roman" w:eastAsia="Times New Roman" w:cs="Times New Roman"/>
          <w:spacing w:val="11"/>
          <w:sz w:val="20"/>
          <w:szCs w:val="20"/>
        </w:rPr>
        <w:t>A.</w:t>
      </w:r>
      <w:r>
        <w:rPr>
          <w:rFonts w:ascii="Times New Roman" w:hAnsi="Times New Roman" w:eastAsia="Times New Roman" w:cs="Times New Roman"/>
          <w:spacing w:val="16"/>
          <w:w w:val="101"/>
          <w:sz w:val="20"/>
          <w:szCs w:val="20"/>
        </w:rPr>
        <w:t xml:space="preserve">  </w:t>
      </w:r>
      <w:r>
        <w:rPr>
          <w:rFonts w:ascii="宋体" w:hAnsi="宋体" w:eastAsia="宋体" w:cs="宋体"/>
          <w:spacing w:val="11"/>
          <w:sz w:val="20"/>
          <w:szCs w:val="20"/>
        </w:rPr>
        <w:t>厚此薄彼</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B.</w:t>
      </w:r>
      <w:r>
        <w:rPr>
          <w:rFonts w:ascii="Times New Roman" w:hAnsi="Times New Roman" w:eastAsia="Times New Roman" w:cs="Times New Roman"/>
          <w:spacing w:val="6"/>
          <w:sz w:val="20"/>
          <w:szCs w:val="20"/>
        </w:rPr>
        <w:t xml:space="preserve">   </w:t>
      </w:r>
      <w:r>
        <w:rPr>
          <w:rFonts w:ascii="宋体" w:hAnsi="宋体" w:eastAsia="宋体" w:cs="宋体"/>
          <w:spacing w:val="11"/>
          <w:sz w:val="20"/>
          <w:szCs w:val="20"/>
        </w:rPr>
        <w:t>顾此失彼</w:t>
      </w:r>
    </w:p>
    <w:p w14:paraId="3538DA97">
      <w:pPr>
        <w:spacing w:before="63" w:line="228" w:lineRule="auto"/>
        <w:ind w:left="420"/>
        <w:rPr>
          <w:rFonts w:ascii="宋体" w:hAnsi="宋体" w:eastAsia="宋体" w:cs="宋体"/>
          <w:sz w:val="24"/>
          <w:szCs w:val="24"/>
        </w:rPr>
      </w:pPr>
      <w:r>
        <w:rPr>
          <w:rFonts w:ascii="宋体" w:hAnsi="宋体" w:eastAsia="宋体" w:cs="宋体"/>
          <w:spacing w:val="-2"/>
          <w:position w:val="1"/>
          <w:sz w:val="24"/>
          <w:szCs w:val="24"/>
        </w:rPr>
        <w:t xml:space="preserve">C.此消彼长                      </w:t>
      </w:r>
      <w:r>
        <w:rPr>
          <w:rFonts w:ascii="Times New Roman" w:hAnsi="Times New Roman" w:eastAsia="Times New Roman" w:cs="Times New Roman"/>
          <w:spacing w:val="-2"/>
          <w:position w:val="-1"/>
          <w:sz w:val="24"/>
          <w:szCs w:val="24"/>
        </w:rPr>
        <w:t xml:space="preserve">D. </w:t>
      </w:r>
      <w:r>
        <w:rPr>
          <w:rFonts w:ascii="宋体" w:hAnsi="宋体" w:eastAsia="宋体" w:cs="宋体"/>
          <w:spacing w:val="-2"/>
          <w:position w:val="-1"/>
          <w:sz w:val="24"/>
          <w:szCs w:val="24"/>
        </w:rPr>
        <w:t>不分彼此</w:t>
      </w:r>
    </w:p>
    <w:p w14:paraId="69075CDD">
      <w:pPr>
        <w:spacing w:before="132" w:line="332" w:lineRule="auto"/>
        <w:ind w:left="420" w:hanging="420"/>
        <w:rPr>
          <w:rFonts w:ascii="宋体" w:hAnsi="宋体" w:eastAsia="宋体" w:cs="宋体"/>
          <w:sz w:val="20"/>
          <w:szCs w:val="20"/>
        </w:rPr>
      </w:pPr>
      <w:r>
        <w:rPr>
          <w:rFonts w:ascii="宋体" w:hAnsi="宋体" w:eastAsia="宋体" w:cs="宋体"/>
          <w:spacing w:val="4"/>
          <w:sz w:val="20"/>
          <w:szCs w:val="20"/>
        </w:rPr>
        <w:t>3.  全面从严治党和鼓励担当作为是内在统一的，不是彼此对立的。严并不是要把大家管死，</w:t>
      </w:r>
      <w:r>
        <w:rPr>
          <w:rFonts w:ascii="宋体" w:hAnsi="宋体" w:eastAsia="宋体" w:cs="宋体"/>
          <w:spacing w:val="17"/>
          <w:sz w:val="20"/>
          <w:szCs w:val="20"/>
        </w:rPr>
        <w:t xml:space="preserve"> </w:t>
      </w:r>
      <w:r>
        <w:rPr>
          <w:rFonts w:ascii="宋体" w:hAnsi="宋体" w:eastAsia="宋体" w:cs="宋体"/>
          <w:spacing w:val="-3"/>
          <w:sz w:val="20"/>
          <w:szCs w:val="20"/>
        </w:rPr>
        <w:t>使人瞻前顾后、畏首畏尾，搞成暮气沉沉、</w:t>
      </w:r>
      <w:r>
        <w:rPr>
          <w:rFonts w:ascii="宋体" w:hAnsi="宋体" w:eastAsia="宋体" w:cs="宋体"/>
          <w:spacing w:val="-3"/>
          <w:sz w:val="20"/>
          <w:szCs w:val="20"/>
          <w:u w:val="single" w:color="auto"/>
        </w:rPr>
        <w:t xml:space="preserve">      </w:t>
      </w:r>
      <w:r>
        <w:rPr>
          <w:rFonts w:ascii="宋体" w:hAnsi="宋体" w:eastAsia="宋体" w:cs="宋体"/>
          <w:spacing w:val="-3"/>
          <w:sz w:val="20"/>
          <w:szCs w:val="20"/>
        </w:rPr>
        <w:t>的一潭死水，而是要通过明方向、</w:t>
      </w:r>
      <w:r>
        <w:rPr>
          <w:rFonts w:ascii="宋体" w:hAnsi="宋体" w:eastAsia="宋体" w:cs="宋体"/>
          <w:spacing w:val="6"/>
          <w:sz w:val="20"/>
          <w:szCs w:val="20"/>
          <w:u w:val="single" w:color="auto"/>
        </w:rPr>
        <w:t xml:space="preserve">      </w:t>
      </w:r>
      <w:r>
        <w:rPr>
          <w:rFonts w:ascii="宋体" w:hAnsi="宋体" w:eastAsia="宋体" w:cs="宋体"/>
          <w:spacing w:val="3"/>
          <w:sz w:val="20"/>
          <w:szCs w:val="20"/>
        </w:rPr>
        <w:t xml:space="preserve"> </w:t>
      </w:r>
      <w:r>
        <w:rPr>
          <w:rFonts w:ascii="宋体" w:hAnsi="宋体" w:eastAsia="宋体" w:cs="宋体"/>
          <w:spacing w:val="7"/>
          <w:sz w:val="20"/>
          <w:szCs w:val="20"/>
        </w:rPr>
        <w:t>正风气、强免疫，形成风清气正的党内政治生态，营造有利于干事创业的良好环境，进</w:t>
      </w:r>
    </w:p>
    <w:p w14:paraId="2A17B09E">
      <w:pPr>
        <w:spacing w:before="31" w:line="219" w:lineRule="auto"/>
        <w:ind w:left="420"/>
        <w:rPr>
          <w:rFonts w:ascii="宋体" w:hAnsi="宋体" w:eastAsia="宋体" w:cs="宋体"/>
          <w:sz w:val="20"/>
          <w:szCs w:val="20"/>
        </w:rPr>
      </w:pPr>
      <w:r>
        <w:rPr>
          <w:rFonts w:ascii="宋体" w:hAnsi="宋体" w:eastAsia="宋体" w:cs="宋体"/>
          <w:spacing w:val="8"/>
          <w:sz w:val="20"/>
          <w:szCs w:val="20"/>
        </w:rPr>
        <w:t>一步调动全党的积极性、主动性、创造性。</w:t>
      </w:r>
    </w:p>
    <w:p w14:paraId="2BEAE642">
      <w:pPr>
        <w:spacing w:before="121" w:line="219" w:lineRule="auto"/>
        <w:ind w:left="420"/>
        <w:rPr>
          <w:rFonts w:ascii="宋体" w:hAnsi="宋体" w:eastAsia="宋体" w:cs="宋体"/>
          <w:sz w:val="20"/>
          <w:szCs w:val="20"/>
        </w:rPr>
      </w:pPr>
      <w:r>
        <w:rPr>
          <w:rFonts w:ascii="宋体" w:hAnsi="宋体" w:eastAsia="宋体" w:cs="宋体"/>
          <w:spacing w:val="12"/>
          <w:sz w:val="20"/>
          <w:szCs w:val="20"/>
        </w:rPr>
        <w:t>依次填入画横线部分最恰当的一项是(</w:t>
      </w:r>
      <w:r>
        <w:rPr>
          <w:rFonts w:ascii="宋体" w:hAnsi="宋体" w:eastAsia="宋体" w:cs="宋体"/>
          <w:spacing w:val="4"/>
          <w:sz w:val="20"/>
          <w:szCs w:val="20"/>
        </w:rPr>
        <w:t xml:space="preserve">    </w:t>
      </w:r>
      <w:r>
        <w:rPr>
          <w:rFonts w:ascii="宋体" w:hAnsi="宋体" w:eastAsia="宋体" w:cs="宋体"/>
          <w:spacing w:val="12"/>
          <w:sz w:val="20"/>
          <w:szCs w:val="20"/>
        </w:rPr>
        <w:t>)。</w:t>
      </w:r>
    </w:p>
    <w:p w14:paraId="6D57E6C3">
      <w:pPr>
        <w:spacing w:before="135" w:line="229" w:lineRule="auto"/>
        <w:ind w:left="420"/>
        <w:rPr>
          <w:rFonts w:ascii="宋体" w:hAnsi="宋体" w:eastAsia="宋体" w:cs="宋体"/>
          <w:sz w:val="20"/>
          <w:szCs w:val="20"/>
        </w:rPr>
      </w:pPr>
      <w:r>
        <w:rPr>
          <w:rFonts w:ascii="宋体" w:hAnsi="宋体" w:eastAsia="宋体" w:cs="宋体"/>
          <w:spacing w:val="5"/>
          <w:position w:val="-1"/>
          <w:sz w:val="20"/>
          <w:szCs w:val="20"/>
        </w:rPr>
        <w:t>A. 无所作为</w:t>
      </w:r>
      <w:r>
        <w:rPr>
          <w:rFonts w:ascii="宋体" w:hAnsi="宋体" w:eastAsia="宋体" w:cs="宋体"/>
          <w:spacing w:val="30"/>
          <w:position w:val="-1"/>
          <w:sz w:val="20"/>
          <w:szCs w:val="20"/>
        </w:rPr>
        <w:t xml:space="preserve">   </w:t>
      </w:r>
      <w:r>
        <w:rPr>
          <w:rFonts w:ascii="宋体" w:hAnsi="宋体" w:eastAsia="宋体" w:cs="宋体"/>
          <w:spacing w:val="5"/>
          <w:position w:val="-1"/>
          <w:sz w:val="20"/>
          <w:szCs w:val="20"/>
        </w:rPr>
        <w:t xml:space="preserve">立规矩               </w:t>
      </w:r>
      <w:r>
        <w:rPr>
          <w:rFonts w:ascii="Times New Roman" w:hAnsi="Times New Roman" w:eastAsia="Times New Roman" w:cs="Times New Roman"/>
          <w:spacing w:val="5"/>
          <w:position w:val="1"/>
          <w:sz w:val="20"/>
          <w:szCs w:val="20"/>
        </w:rPr>
        <w:t xml:space="preserve">B. </w:t>
      </w:r>
      <w:r>
        <w:rPr>
          <w:rFonts w:ascii="宋体" w:hAnsi="宋体" w:eastAsia="宋体" w:cs="宋体"/>
          <w:spacing w:val="5"/>
          <w:position w:val="1"/>
          <w:sz w:val="20"/>
          <w:szCs w:val="20"/>
        </w:rPr>
        <w:t>无</w:t>
      </w:r>
      <w:r>
        <w:rPr>
          <w:rFonts w:ascii="宋体" w:hAnsi="宋体" w:eastAsia="宋体" w:cs="宋体"/>
          <w:spacing w:val="-27"/>
          <w:position w:val="1"/>
          <w:sz w:val="20"/>
          <w:szCs w:val="20"/>
        </w:rPr>
        <w:t xml:space="preserve"> </w:t>
      </w:r>
      <w:r>
        <w:rPr>
          <w:rFonts w:ascii="宋体" w:hAnsi="宋体" w:eastAsia="宋体" w:cs="宋体"/>
          <w:spacing w:val="5"/>
          <w:position w:val="1"/>
          <w:sz w:val="20"/>
          <w:szCs w:val="20"/>
        </w:rPr>
        <w:t>所</w:t>
      </w:r>
      <w:r>
        <w:rPr>
          <w:rFonts w:ascii="宋体" w:hAnsi="宋体" w:eastAsia="宋体" w:cs="宋体"/>
          <w:spacing w:val="-30"/>
          <w:position w:val="1"/>
          <w:sz w:val="20"/>
          <w:szCs w:val="20"/>
        </w:rPr>
        <w:t xml:space="preserve"> </w:t>
      </w:r>
      <w:r>
        <w:rPr>
          <w:rFonts w:ascii="宋体" w:hAnsi="宋体" w:eastAsia="宋体" w:cs="宋体"/>
          <w:spacing w:val="5"/>
          <w:position w:val="1"/>
          <w:sz w:val="20"/>
          <w:szCs w:val="20"/>
        </w:rPr>
        <w:t>事</w:t>
      </w:r>
      <w:r>
        <w:rPr>
          <w:rFonts w:ascii="宋体" w:hAnsi="宋体" w:eastAsia="宋体" w:cs="宋体"/>
          <w:spacing w:val="-29"/>
          <w:position w:val="1"/>
          <w:sz w:val="20"/>
          <w:szCs w:val="20"/>
        </w:rPr>
        <w:t xml:space="preserve"> </w:t>
      </w:r>
      <w:r>
        <w:rPr>
          <w:rFonts w:ascii="宋体" w:hAnsi="宋体" w:eastAsia="宋体" w:cs="宋体"/>
          <w:spacing w:val="5"/>
          <w:position w:val="1"/>
          <w:sz w:val="20"/>
          <w:szCs w:val="20"/>
        </w:rPr>
        <w:t>事    守底线</w:t>
      </w:r>
    </w:p>
    <w:p w14:paraId="3064B4F8">
      <w:pPr>
        <w:spacing w:before="121" w:line="219" w:lineRule="auto"/>
        <w:ind w:left="420"/>
        <w:rPr>
          <w:rFonts w:ascii="宋体" w:hAnsi="宋体" w:eastAsia="宋体" w:cs="宋体"/>
          <w:sz w:val="20"/>
          <w:szCs w:val="20"/>
        </w:rPr>
      </w:pPr>
      <w:r>
        <w:rPr>
          <w:rFonts w:ascii="Times New Roman" w:hAnsi="Times New Roman" w:eastAsia="Times New Roman" w:cs="Times New Roman"/>
          <w:spacing w:val="6"/>
          <w:sz w:val="20"/>
          <w:szCs w:val="20"/>
        </w:rPr>
        <w:t>C.</w:t>
      </w:r>
      <w:r>
        <w:rPr>
          <w:rFonts w:ascii="Times New Roman" w:hAnsi="Times New Roman" w:eastAsia="Times New Roman" w:cs="Times New Roman"/>
          <w:spacing w:val="5"/>
          <w:sz w:val="20"/>
          <w:szCs w:val="20"/>
        </w:rPr>
        <w:t xml:space="preserve">   </w:t>
      </w:r>
      <w:r>
        <w:rPr>
          <w:rFonts w:ascii="宋体" w:hAnsi="宋体" w:eastAsia="宋体" w:cs="宋体"/>
          <w:spacing w:val="6"/>
          <w:sz w:val="20"/>
          <w:szCs w:val="20"/>
        </w:rPr>
        <w:t>浑浑噩噩</w:t>
      </w:r>
      <w:r>
        <w:rPr>
          <w:rFonts w:ascii="宋体" w:hAnsi="宋体" w:eastAsia="宋体" w:cs="宋体"/>
          <w:sz w:val="20"/>
          <w:szCs w:val="20"/>
        </w:rPr>
        <w:t xml:space="preserve">    </w:t>
      </w:r>
      <w:r>
        <w:rPr>
          <w:rFonts w:ascii="宋体" w:hAnsi="宋体" w:eastAsia="宋体" w:cs="宋体"/>
          <w:spacing w:val="6"/>
          <w:sz w:val="20"/>
          <w:szCs w:val="20"/>
        </w:rPr>
        <w:t>讲原则</w:t>
      </w:r>
      <w:r>
        <w:rPr>
          <w:rFonts w:ascii="宋体" w:hAnsi="宋体" w:eastAsia="宋体" w:cs="宋体"/>
          <w:spacing w:val="2"/>
          <w:sz w:val="20"/>
          <w:szCs w:val="20"/>
        </w:rPr>
        <w:t xml:space="preserve">               </w:t>
      </w:r>
      <w:r>
        <w:rPr>
          <w:rFonts w:ascii="Times New Roman" w:hAnsi="Times New Roman" w:eastAsia="Times New Roman" w:cs="Times New Roman"/>
          <w:spacing w:val="6"/>
          <w:sz w:val="20"/>
          <w:szCs w:val="20"/>
        </w:rPr>
        <w:t xml:space="preserve">D. </w:t>
      </w:r>
      <w:r>
        <w:rPr>
          <w:rFonts w:ascii="宋体" w:hAnsi="宋体" w:eastAsia="宋体" w:cs="宋体"/>
          <w:spacing w:val="6"/>
          <w:sz w:val="20"/>
          <w:szCs w:val="20"/>
        </w:rPr>
        <w:t>唯</w:t>
      </w:r>
      <w:r>
        <w:rPr>
          <w:rFonts w:ascii="宋体" w:hAnsi="宋体" w:eastAsia="宋体" w:cs="宋体"/>
          <w:spacing w:val="-8"/>
          <w:sz w:val="20"/>
          <w:szCs w:val="20"/>
        </w:rPr>
        <w:t xml:space="preserve"> </w:t>
      </w:r>
      <w:r>
        <w:rPr>
          <w:rFonts w:ascii="宋体" w:hAnsi="宋体" w:eastAsia="宋体" w:cs="宋体"/>
          <w:spacing w:val="6"/>
          <w:sz w:val="20"/>
          <w:szCs w:val="20"/>
        </w:rPr>
        <w:t>唯</w:t>
      </w:r>
      <w:r>
        <w:rPr>
          <w:rFonts w:ascii="宋体" w:hAnsi="宋体" w:eastAsia="宋体" w:cs="宋体"/>
          <w:spacing w:val="-30"/>
          <w:sz w:val="20"/>
          <w:szCs w:val="20"/>
        </w:rPr>
        <w:t xml:space="preserve"> </w:t>
      </w:r>
      <w:r>
        <w:rPr>
          <w:rFonts w:ascii="宋体" w:hAnsi="宋体" w:eastAsia="宋体" w:cs="宋体"/>
          <w:spacing w:val="6"/>
          <w:sz w:val="20"/>
          <w:szCs w:val="20"/>
        </w:rPr>
        <w:t>诺</w:t>
      </w:r>
      <w:r>
        <w:rPr>
          <w:rFonts w:ascii="宋体" w:hAnsi="宋体" w:eastAsia="宋体" w:cs="宋体"/>
          <w:spacing w:val="-31"/>
          <w:sz w:val="20"/>
          <w:szCs w:val="20"/>
        </w:rPr>
        <w:t xml:space="preserve"> </w:t>
      </w:r>
      <w:r>
        <w:rPr>
          <w:rFonts w:ascii="宋体" w:hAnsi="宋体" w:eastAsia="宋体" w:cs="宋体"/>
          <w:spacing w:val="6"/>
          <w:sz w:val="20"/>
          <w:szCs w:val="20"/>
        </w:rPr>
        <w:t>诺</w:t>
      </w:r>
      <w:r>
        <w:rPr>
          <w:rFonts w:ascii="宋体" w:hAnsi="宋体" w:eastAsia="宋体" w:cs="宋体"/>
          <w:spacing w:val="30"/>
          <w:sz w:val="20"/>
          <w:szCs w:val="20"/>
        </w:rPr>
        <w:t xml:space="preserve">   </w:t>
      </w:r>
      <w:r>
        <w:rPr>
          <w:rFonts w:ascii="宋体" w:hAnsi="宋体" w:eastAsia="宋体" w:cs="宋体"/>
          <w:spacing w:val="6"/>
          <w:sz w:val="20"/>
          <w:szCs w:val="20"/>
        </w:rPr>
        <w:t>严法纪</w:t>
      </w:r>
    </w:p>
    <w:p w14:paraId="3B3D7DD7">
      <w:pPr>
        <w:spacing w:before="215" w:line="147" w:lineRule="exact"/>
        <w:ind w:left="40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35</w:t>
      </w:r>
    </w:p>
    <w:p w14:paraId="32FE3880">
      <w:pPr>
        <w:spacing w:line="219" w:lineRule="auto"/>
        <w:rPr>
          <w:rFonts w:hint="eastAsia" w:ascii="宋体" w:hAnsi="宋体" w:eastAsia="宋体" w:cs="宋体"/>
          <w:sz w:val="20"/>
          <w:szCs w:val="20"/>
          <w:lang w:eastAsia="zh-CN"/>
        </w:rPr>
        <w:sectPr>
          <w:pgSz w:w="11910" w:h="16840"/>
          <w:pgMar w:top="400" w:right="1759" w:bottom="0" w:left="1759" w:header="0" w:footer="0" w:gutter="0"/>
          <w:cols w:space="720" w:num="1"/>
        </w:sectPr>
      </w:pPr>
      <w:r>
        <w:rPr>
          <w:rFonts w:hint="eastAsia" w:ascii="宋体" w:hAnsi="宋体" w:eastAsia="宋体" w:cs="宋体"/>
          <w:spacing w:val="-17"/>
          <w:sz w:val="20"/>
          <w:szCs w:val="20"/>
          <w:lang w:eastAsia="zh-CN"/>
        </w:rPr>
        <w:t xml:space="preserve"> </w:t>
      </w:r>
    </w:p>
    <w:p w14:paraId="16BF7C2A">
      <w:pPr>
        <w:spacing w:line="400" w:lineRule="auto"/>
        <w:rPr>
          <w:rFonts w:ascii="Arial"/>
          <w:sz w:val="21"/>
        </w:rPr>
      </w:pPr>
    </w:p>
    <w:p w14:paraId="7A39C272">
      <w:pPr>
        <w:spacing w:line="35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2A26FFF1">
      <w:pPr>
        <w:spacing w:before="65" w:line="336" w:lineRule="auto"/>
        <w:ind w:left="420" w:hanging="420"/>
        <w:rPr>
          <w:rFonts w:ascii="宋体" w:hAnsi="宋体" w:eastAsia="宋体" w:cs="宋体"/>
          <w:sz w:val="20"/>
          <w:szCs w:val="20"/>
        </w:rPr>
      </w:pPr>
      <w:r>
        <w:rPr>
          <w:rFonts w:ascii="宋体" w:hAnsi="宋体" w:eastAsia="宋体" w:cs="宋体"/>
          <w:spacing w:val="8"/>
          <w:sz w:val="20"/>
          <w:szCs w:val="20"/>
        </w:rPr>
        <w:t>4.  发展社会主义协商民主，要把民主集中制的优势运用好，发扬“团结——批评——团结”</w:t>
      </w:r>
      <w:r>
        <w:rPr>
          <w:rFonts w:ascii="宋体" w:hAnsi="宋体" w:eastAsia="宋体" w:cs="宋体"/>
          <w:spacing w:val="1"/>
          <w:sz w:val="20"/>
          <w:szCs w:val="20"/>
        </w:rPr>
        <w:t xml:space="preserve"> </w:t>
      </w:r>
      <w:r>
        <w:rPr>
          <w:rFonts w:ascii="宋体" w:hAnsi="宋体" w:eastAsia="宋体" w:cs="宋体"/>
          <w:spacing w:val="9"/>
          <w:sz w:val="20"/>
          <w:szCs w:val="20"/>
        </w:rPr>
        <w:t>的优良传统，广开言路，</w:t>
      </w:r>
      <w:r>
        <w:rPr>
          <w:rFonts w:ascii="宋体" w:hAnsi="宋体" w:eastAsia="宋体" w:cs="宋体"/>
          <w:spacing w:val="-59"/>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9"/>
          <w:sz w:val="20"/>
          <w:szCs w:val="20"/>
        </w:rPr>
        <w:t>,促进不同思想观点的充分表达和深入交流，做到相互</w:t>
      </w:r>
      <w:r>
        <w:rPr>
          <w:rFonts w:ascii="宋体" w:hAnsi="宋体" w:eastAsia="宋体" w:cs="宋体"/>
          <w:sz w:val="20"/>
          <w:szCs w:val="20"/>
        </w:rPr>
        <w:t xml:space="preserve">   </w:t>
      </w:r>
      <w:r>
        <w:rPr>
          <w:rFonts w:ascii="宋体" w:hAnsi="宋体" w:eastAsia="宋体" w:cs="宋体"/>
          <w:spacing w:val="7"/>
          <w:sz w:val="20"/>
          <w:szCs w:val="20"/>
        </w:rPr>
        <w:t>尊重、平等协商而不强加于人，遵循规则、有序协商而不各说各话，体</w:t>
      </w:r>
      <w:r>
        <w:rPr>
          <w:rFonts w:ascii="宋体" w:hAnsi="宋体" w:eastAsia="宋体" w:cs="宋体"/>
          <w:spacing w:val="6"/>
          <w:sz w:val="20"/>
          <w:szCs w:val="20"/>
        </w:rPr>
        <w:t>谅包容、真诚协</w:t>
      </w:r>
      <w:r>
        <w:rPr>
          <w:rFonts w:ascii="宋体" w:hAnsi="宋体" w:eastAsia="宋体" w:cs="宋体"/>
          <w:sz w:val="20"/>
          <w:szCs w:val="20"/>
        </w:rPr>
        <w:t xml:space="preserve">   </w:t>
      </w:r>
      <w:r>
        <w:rPr>
          <w:rFonts w:ascii="宋体" w:hAnsi="宋体" w:eastAsia="宋体" w:cs="宋体"/>
          <w:spacing w:val="11"/>
          <w:sz w:val="20"/>
          <w:szCs w:val="20"/>
        </w:rPr>
        <w:t>商而不偏激偏执，形成既畅所欲言、</w:t>
      </w:r>
      <w:r>
        <w:rPr>
          <w:rFonts w:ascii="宋体" w:hAnsi="宋体" w:eastAsia="宋体" w:cs="宋体"/>
          <w:spacing w:val="-87"/>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11"/>
          <w:sz w:val="20"/>
          <w:szCs w:val="20"/>
        </w:rPr>
        <w:t>,又理性有度、合法依章的良好协商氛围。</w:t>
      </w:r>
      <w:r>
        <w:rPr>
          <w:rFonts w:ascii="宋体" w:hAnsi="宋体" w:eastAsia="宋体" w:cs="宋体"/>
          <w:sz w:val="20"/>
          <w:szCs w:val="20"/>
        </w:rPr>
        <w:t xml:space="preserve">  </w:t>
      </w:r>
      <w:r>
        <w:rPr>
          <w:rFonts w:ascii="宋体" w:hAnsi="宋体" w:eastAsia="宋体" w:cs="宋体"/>
          <w:spacing w:val="12"/>
          <w:sz w:val="20"/>
          <w:szCs w:val="20"/>
        </w:rPr>
        <w:t>依次填入画横线部分最恰当的一项是(</w:t>
      </w:r>
      <w:r>
        <w:rPr>
          <w:rFonts w:ascii="宋体" w:hAnsi="宋体" w:eastAsia="宋体" w:cs="宋体"/>
          <w:spacing w:val="7"/>
          <w:sz w:val="20"/>
          <w:szCs w:val="20"/>
        </w:rPr>
        <w:t xml:space="preserve">    </w:t>
      </w:r>
      <w:r>
        <w:rPr>
          <w:rFonts w:ascii="宋体" w:hAnsi="宋体" w:eastAsia="宋体" w:cs="宋体"/>
          <w:spacing w:val="12"/>
          <w:sz w:val="20"/>
          <w:szCs w:val="20"/>
        </w:rPr>
        <w:t>)。</w:t>
      </w:r>
    </w:p>
    <w:p w14:paraId="2360758F">
      <w:pPr>
        <w:spacing w:before="70" w:line="219" w:lineRule="auto"/>
        <w:ind w:left="420"/>
        <w:rPr>
          <w:rFonts w:ascii="宋体" w:hAnsi="宋体" w:eastAsia="宋体" w:cs="宋体"/>
          <w:sz w:val="20"/>
          <w:szCs w:val="20"/>
        </w:rPr>
      </w:pPr>
      <w:r>
        <w:rPr>
          <w:rFonts w:ascii="Times New Roman" w:hAnsi="Times New Roman" w:eastAsia="Times New Roman" w:cs="Times New Roman"/>
          <w:spacing w:val="1"/>
          <w:sz w:val="20"/>
          <w:szCs w:val="20"/>
        </w:rPr>
        <w:t xml:space="preserve">A. </w:t>
      </w:r>
      <w:r>
        <w:rPr>
          <w:rFonts w:ascii="宋体" w:hAnsi="宋体" w:eastAsia="宋体" w:cs="宋体"/>
          <w:spacing w:val="1"/>
          <w:sz w:val="20"/>
          <w:szCs w:val="20"/>
        </w:rPr>
        <w:t>集</w:t>
      </w:r>
      <w:r>
        <w:rPr>
          <w:rFonts w:ascii="宋体" w:hAnsi="宋体" w:eastAsia="宋体" w:cs="宋体"/>
          <w:spacing w:val="-29"/>
          <w:sz w:val="20"/>
          <w:szCs w:val="20"/>
        </w:rPr>
        <w:t xml:space="preserve"> </w:t>
      </w:r>
      <w:r>
        <w:rPr>
          <w:rFonts w:ascii="宋体" w:hAnsi="宋体" w:eastAsia="宋体" w:cs="宋体"/>
          <w:spacing w:val="1"/>
          <w:sz w:val="20"/>
          <w:szCs w:val="20"/>
        </w:rPr>
        <w:t>思</w:t>
      </w:r>
      <w:r>
        <w:rPr>
          <w:rFonts w:ascii="宋体" w:hAnsi="宋体" w:eastAsia="宋体" w:cs="宋体"/>
          <w:spacing w:val="-36"/>
          <w:sz w:val="20"/>
          <w:szCs w:val="20"/>
        </w:rPr>
        <w:t xml:space="preserve"> </w:t>
      </w:r>
      <w:r>
        <w:rPr>
          <w:rFonts w:ascii="宋体" w:hAnsi="宋体" w:eastAsia="宋体" w:cs="宋体"/>
          <w:spacing w:val="1"/>
          <w:sz w:val="20"/>
          <w:szCs w:val="20"/>
        </w:rPr>
        <w:t>广</w:t>
      </w:r>
      <w:r>
        <w:rPr>
          <w:rFonts w:ascii="宋体" w:hAnsi="宋体" w:eastAsia="宋体" w:cs="宋体"/>
          <w:spacing w:val="-35"/>
          <w:sz w:val="20"/>
          <w:szCs w:val="20"/>
        </w:rPr>
        <w:t xml:space="preserve"> </w:t>
      </w:r>
      <w:r>
        <w:rPr>
          <w:rFonts w:ascii="宋体" w:hAnsi="宋体" w:eastAsia="宋体" w:cs="宋体"/>
          <w:spacing w:val="1"/>
          <w:sz w:val="20"/>
          <w:szCs w:val="20"/>
        </w:rPr>
        <w:t>益</w:t>
      </w:r>
      <w:r>
        <w:rPr>
          <w:rFonts w:ascii="宋体" w:hAnsi="宋体" w:eastAsia="宋体" w:cs="宋体"/>
          <w:spacing w:val="30"/>
          <w:sz w:val="20"/>
          <w:szCs w:val="20"/>
        </w:rPr>
        <w:t xml:space="preserve">   </w:t>
      </w:r>
      <w:r>
        <w:rPr>
          <w:rFonts w:ascii="宋体" w:hAnsi="宋体" w:eastAsia="宋体" w:cs="宋体"/>
          <w:spacing w:val="1"/>
          <w:sz w:val="20"/>
          <w:szCs w:val="20"/>
        </w:rPr>
        <w:t xml:space="preserve">各抒己见           </w:t>
      </w:r>
      <w:r>
        <w:rPr>
          <w:rFonts w:ascii="宋体" w:hAnsi="宋体" w:eastAsia="宋体" w:cs="宋体"/>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30"/>
          <w:w w:val="101"/>
          <w:sz w:val="20"/>
          <w:szCs w:val="20"/>
        </w:rPr>
        <w:t xml:space="preserve"> </w:t>
      </w:r>
      <w:r>
        <w:rPr>
          <w:rFonts w:ascii="宋体" w:hAnsi="宋体" w:eastAsia="宋体" w:cs="宋体"/>
          <w:sz w:val="20"/>
          <w:szCs w:val="20"/>
        </w:rPr>
        <w:t>不</w:t>
      </w:r>
      <w:r>
        <w:rPr>
          <w:rFonts w:ascii="宋体" w:hAnsi="宋体" w:eastAsia="宋体" w:cs="宋体"/>
          <w:spacing w:val="-37"/>
          <w:sz w:val="20"/>
          <w:szCs w:val="20"/>
        </w:rPr>
        <w:t xml:space="preserve"> </w:t>
      </w:r>
      <w:r>
        <w:rPr>
          <w:rFonts w:ascii="宋体" w:hAnsi="宋体" w:eastAsia="宋体" w:cs="宋体"/>
          <w:sz w:val="20"/>
          <w:szCs w:val="20"/>
        </w:rPr>
        <w:t>耻</w:t>
      </w:r>
      <w:r>
        <w:rPr>
          <w:rFonts w:ascii="宋体" w:hAnsi="宋体" w:eastAsia="宋体" w:cs="宋体"/>
          <w:spacing w:val="-31"/>
          <w:sz w:val="20"/>
          <w:szCs w:val="20"/>
        </w:rPr>
        <w:t xml:space="preserve"> </w:t>
      </w:r>
      <w:r>
        <w:rPr>
          <w:rFonts w:ascii="宋体" w:hAnsi="宋体" w:eastAsia="宋体" w:cs="宋体"/>
          <w:sz w:val="20"/>
          <w:szCs w:val="20"/>
        </w:rPr>
        <w:t>下 问    百家争鸣</w:t>
      </w:r>
    </w:p>
    <w:p w14:paraId="582FCC7A">
      <w:pPr>
        <w:spacing w:before="142"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44"/>
          <w:sz w:val="20"/>
          <w:szCs w:val="20"/>
        </w:rPr>
        <w:t xml:space="preserve"> </w:t>
      </w:r>
      <w:r>
        <w:rPr>
          <w:rFonts w:ascii="宋体" w:hAnsi="宋体" w:eastAsia="宋体" w:cs="宋体"/>
          <w:spacing w:val="9"/>
          <w:sz w:val="20"/>
          <w:szCs w:val="20"/>
        </w:rPr>
        <w:t>兼</w:t>
      </w:r>
      <w:r>
        <w:rPr>
          <w:rFonts w:ascii="宋体" w:hAnsi="宋体" w:eastAsia="宋体" w:cs="宋体"/>
          <w:spacing w:val="-34"/>
          <w:sz w:val="20"/>
          <w:szCs w:val="20"/>
        </w:rPr>
        <w:t xml:space="preserve"> </w:t>
      </w:r>
      <w:r>
        <w:rPr>
          <w:rFonts w:ascii="宋体" w:hAnsi="宋体" w:eastAsia="宋体" w:cs="宋体"/>
          <w:spacing w:val="9"/>
          <w:sz w:val="20"/>
          <w:szCs w:val="20"/>
        </w:rPr>
        <w:t>收</w:t>
      </w:r>
      <w:r>
        <w:rPr>
          <w:rFonts w:ascii="宋体" w:hAnsi="宋体" w:eastAsia="宋体" w:cs="宋体"/>
          <w:spacing w:val="-35"/>
          <w:sz w:val="20"/>
          <w:szCs w:val="20"/>
        </w:rPr>
        <w:t xml:space="preserve"> </w:t>
      </w:r>
      <w:r>
        <w:rPr>
          <w:rFonts w:ascii="宋体" w:hAnsi="宋体" w:eastAsia="宋体" w:cs="宋体"/>
          <w:spacing w:val="9"/>
          <w:sz w:val="20"/>
          <w:szCs w:val="20"/>
        </w:rPr>
        <w:t>并</w:t>
      </w:r>
      <w:r>
        <w:rPr>
          <w:rFonts w:ascii="宋体" w:hAnsi="宋体" w:eastAsia="宋体" w:cs="宋体"/>
          <w:spacing w:val="-32"/>
          <w:sz w:val="20"/>
          <w:szCs w:val="20"/>
        </w:rPr>
        <w:t xml:space="preserve"> </w:t>
      </w:r>
      <w:r>
        <w:rPr>
          <w:rFonts w:ascii="宋体" w:hAnsi="宋体" w:eastAsia="宋体" w:cs="宋体"/>
          <w:spacing w:val="9"/>
          <w:sz w:val="20"/>
          <w:szCs w:val="20"/>
        </w:rPr>
        <w:t>蓄</w:t>
      </w:r>
      <w:r>
        <w:rPr>
          <w:rFonts w:ascii="宋体" w:hAnsi="宋体" w:eastAsia="宋体" w:cs="宋体"/>
          <w:spacing w:val="31"/>
          <w:sz w:val="20"/>
          <w:szCs w:val="20"/>
        </w:rPr>
        <w:t xml:space="preserve">   </w:t>
      </w:r>
      <w:r>
        <w:rPr>
          <w:rFonts w:ascii="宋体" w:hAnsi="宋体" w:eastAsia="宋体" w:cs="宋体"/>
          <w:spacing w:val="9"/>
          <w:sz w:val="20"/>
          <w:szCs w:val="20"/>
        </w:rPr>
        <w:t xml:space="preserve">取长补短            </w:t>
      </w:r>
      <w:r>
        <w:rPr>
          <w:rFonts w:ascii="Times New Roman" w:hAnsi="Times New Roman" w:eastAsia="Times New Roman" w:cs="Times New Roman"/>
          <w:spacing w:val="9"/>
          <w:sz w:val="20"/>
          <w:szCs w:val="20"/>
        </w:rPr>
        <w:t>D.</w:t>
      </w:r>
      <w:r>
        <w:rPr>
          <w:rFonts w:ascii="Times New Roman" w:hAnsi="Times New Roman" w:eastAsia="Times New Roman" w:cs="Times New Roman"/>
          <w:spacing w:val="10"/>
          <w:sz w:val="20"/>
          <w:szCs w:val="20"/>
        </w:rPr>
        <w:t xml:space="preserve">  </w:t>
      </w:r>
      <w:r>
        <w:rPr>
          <w:rFonts w:ascii="宋体" w:hAnsi="宋体" w:eastAsia="宋体" w:cs="宋体"/>
          <w:spacing w:val="9"/>
          <w:sz w:val="20"/>
          <w:szCs w:val="20"/>
        </w:rPr>
        <w:t>虚怀</w:t>
      </w:r>
      <w:r>
        <w:rPr>
          <w:rFonts w:ascii="宋体" w:hAnsi="宋体" w:eastAsia="宋体" w:cs="宋体"/>
          <w:spacing w:val="8"/>
          <w:sz w:val="20"/>
          <w:szCs w:val="20"/>
        </w:rPr>
        <w:t>若谷</w:t>
      </w:r>
      <w:r>
        <w:rPr>
          <w:rFonts w:ascii="宋体" w:hAnsi="宋体" w:eastAsia="宋体" w:cs="宋体"/>
          <w:spacing w:val="27"/>
          <w:sz w:val="20"/>
          <w:szCs w:val="20"/>
        </w:rPr>
        <w:t xml:space="preserve">   </w:t>
      </w:r>
      <w:r>
        <w:rPr>
          <w:rFonts w:ascii="宋体" w:hAnsi="宋体" w:eastAsia="宋体" w:cs="宋体"/>
          <w:spacing w:val="8"/>
          <w:sz w:val="20"/>
          <w:szCs w:val="20"/>
        </w:rPr>
        <w:t>从善如流</w:t>
      </w:r>
    </w:p>
    <w:p w14:paraId="021D7407">
      <w:pPr>
        <w:spacing w:before="102" w:line="349" w:lineRule="auto"/>
        <w:ind w:left="420" w:right="206" w:hanging="420"/>
        <w:rPr>
          <w:rFonts w:ascii="宋体" w:hAnsi="宋体" w:eastAsia="宋体" w:cs="宋体"/>
          <w:sz w:val="20"/>
          <w:szCs w:val="20"/>
        </w:rPr>
      </w:pPr>
      <w:r>
        <w:rPr>
          <w:rFonts w:ascii="宋体" w:hAnsi="宋体" w:eastAsia="宋体" w:cs="宋体"/>
          <w:spacing w:val="7"/>
          <w:sz w:val="20"/>
          <w:szCs w:val="20"/>
        </w:rPr>
        <w:t>5.  公正司法是维护社会公平正义的最后一道防线。在社会关系调节和纠纷解决中，司法具</w:t>
      </w:r>
      <w:r>
        <w:rPr>
          <w:rFonts w:ascii="宋体" w:hAnsi="宋体" w:eastAsia="宋体" w:cs="宋体"/>
          <w:spacing w:val="15"/>
          <w:sz w:val="20"/>
          <w:szCs w:val="20"/>
        </w:rPr>
        <w:t xml:space="preserve"> </w:t>
      </w:r>
      <w:r>
        <w:rPr>
          <w:rFonts w:ascii="宋体" w:hAnsi="宋体" w:eastAsia="宋体" w:cs="宋体"/>
          <w:spacing w:val="6"/>
          <w:sz w:val="20"/>
          <w:szCs w:val="20"/>
        </w:rPr>
        <w:t>有</w:t>
      </w:r>
      <w:r>
        <w:rPr>
          <w:rFonts w:ascii="宋体" w:hAnsi="宋体" w:eastAsia="宋体" w:cs="宋体"/>
          <w:spacing w:val="-51"/>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6"/>
          <w:sz w:val="20"/>
          <w:szCs w:val="20"/>
        </w:rPr>
        <w:t>作用。党的十八大以来，我们着力深化司法体制改革，加快建设公正高效权威</w:t>
      </w:r>
      <w:r>
        <w:rPr>
          <w:rFonts w:ascii="宋体" w:hAnsi="宋体" w:eastAsia="宋体" w:cs="宋体"/>
          <w:sz w:val="20"/>
          <w:szCs w:val="20"/>
        </w:rPr>
        <w:t xml:space="preserve"> </w:t>
      </w:r>
      <w:r>
        <w:rPr>
          <w:rFonts w:ascii="宋体" w:hAnsi="宋体" w:eastAsia="宋体" w:cs="宋体"/>
          <w:spacing w:val="9"/>
          <w:sz w:val="20"/>
          <w:szCs w:val="20"/>
        </w:rPr>
        <w:t>的社会主义司法制度。让人民群众与司法“零距离”,使公平正义更加可见、可感、可</w:t>
      </w:r>
    </w:p>
    <w:p w14:paraId="4E2609B0">
      <w:pPr>
        <w:tabs>
          <w:tab w:val="left" w:pos="1060"/>
        </w:tabs>
        <w:spacing w:before="184" w:line="167" w:lineRule="auto"/>
        <w:ind w:left="420"/>
        <w:rPr>
          <w:rFonts w:ascii="宋体" w:hAnsi="宋体" w:eastAsia="宋体" w:cs="宋体"/>
          <w:sz w:val="7"/>
          <w:szCs w:val="7"/>
        </w:rPr>
      </w:pPr>
      <w:r>
        <w:rPr>
          <w:rFonts w:ascii="宋体" w:hAnsi="宋体" w:eastAsia="宋体" w:cs="宋体"/>
          <w:sz w:val="7"/>
          <w:szCs w:val="7"/>
          <w:u w:val="single" w:color="auto"/>
        </w:rPr>
        <w:tab/>
      </w:r>
      <w:r>
        <w:rPr>
          <w:rFonts w:ascii="宋体" w:hAnsi="宋体" w:eastAsia="宋体" w:cs="宋体"/>
          <w:spacing w:val="8"/>
          <w:sz w:val="7"/>
          <w:szCs w:val="7"/>
        </w:rPr>
        <w:t>。</w:t>
      </w:r>
    </w:p>
    <w:p w14:paraId="2816D38A">
      <w:pPr>
        <w:spacing w:before="137" w:line="219" w:lineRule="auto"/>
        <w:ind w:left="420"/>
        <w:rPr>
          <w:rFonts w:ascii="宋体" w:hAnsi="宋体" w:eastAsia="宋体" w:cs="宋体"/>
          <w:sz w:val="20"/>
          <w:szCs w:val="20"/>
        </w:rPr>
      </w:pPr>
      <w:r>
        <w:rPr>
          <w:rFonts w:ascii="宋体" w:hAnsi="宋体" w:eastAsia="宋体" w:cs="宋体"/>
          <w:spacing w:val="12"/>
          <w:sz w:val="20"/>
          <w:szCs w:val="20"/>
        </w:rPr>
        <w:t>依次填入画横线部分最恰当的一项是(   )。</w:t>
      </w:r>
    </w:p>
    <w:p w14:paraId="3B32F58B">
      <w:pPr>
        <w:spacing w:before="144" w:line="220" w:lineRule="auto"/>
        <w:ind w:left="420"/>
        <w:rPr>
          <w:rFonts w:ascii="宋体" w:hAnsi="宋体" w:eastAsia="宋体" w:cs="宋体"/>
          <w:sz w:val="20"/>
          <w:szCs w:val="20"/>
        </w:rPr>
      </w:pPr>
      <w:r>
        <w:rPr>
          <w:rFonts w:ascii="宋体" w:hAnsi="宋体" w:eastAsia="宋体" w:cs="宋体"/>
          <w:spacing w:val="-5"/>
          <w:sz w:val="20"/>
          <w:szCs w:val="20"/>
        </w:rPr>
        <w:t>A. 终</w:t>
      </w:r>
      <w:r>
        <w:rPr>
          <w:rFonts w:ascii="宋体" w:hAnsi="宋体" w:eastAsia="宋体" w:cs="宋体"/>
          <w:spacing w:val="-18"/>
          <w:sz w:val="20"/>
          <w:szCs w:val="20"/>
        </w:rPr>
        <w:t xml:space="preserve"> </w:t>
      </w:r>
      <w:r>
        <w:rPr>
          <w:rFonts w:ascii="宋体" w:hAnsi="宋体" w:eastAsia="宋体" w:cs="宋体"/>
          <w:spacing w:val="-5"/>
          <w:sz w:val="20"/>
          <w:szCs w:val="20"/>
        </w:rPr>
        <w:t>局</w:t>
      </w:r>
      <w:r>
        <w:rPr>
          <w:rFonts w:ascii="宋体" w:hAnsi="宋体" w:eastAsia="宋体" w:cs="宋体"/>
          <w:spacing w:val="-26"/>
          <w:sz w:val="20"/>
          <w:szCs w:val="20"/>
        </w:rPr>
        <w:t xml:space="preserve"> </w:t>
      </w:r>
      <w:r>
        <w:rPr>
          <w:rFonts w:ascii="宋体" w:hAnsi="宋体" w:eastAsia="宋体" w:cs="宋体"/>
          <w:spacing w:val="-5"/>
          <w:sz w:val="20"/>
          <w:szCs w:val="20"/>
        </w:rPr>
        <w:t>性</w:t>
      </w:r>
      <w:r>
        <w:rPr>
          <w:rFonts w:ascii="宋体" w:hAnsi="宋体" w:eastAsia="宋体" w:cs="宋体"/>
          <w:spacing w:val="27"/>
          <w:sz w:val="20"/>
          <w:szCs w:val="20"/>
        </w:rPr>
        <w:t xml:space="preserve">   </w:t>
      </w:r>
      <w:r>
        <w:rPr>
          <w:rFonts w:ascii="宋体" w:hAnsi="宋体" w:eastAsia="宋体" w:cs="宋体"/>
          <w:spacing w:val="-5"/>
          <w:sz w:val="20"/>
          <w:szCs w:val="20"/>
        </w:rPr>
        <w:t>触</w:t>
      </w:r>
      <w:r>
        <w:rPr>
          <w:rFonts w:ascii="宋体" w:hAnsi="宋体" w:eastAsia="宋体" w:cs="宋体"/>
          <w:spacing w:val="-33"/>
          <w:sz w:val="20"/>
          <w:szCs w:val="20"/>
        </w:rPr>
        <w:t xml:space="preserve"> </w:t>
      </w:r>
      <w:r>
        <w:rPr>
          <w:rFonts w:ascii="宋体" w:hAnsi="宋体" w:eastAsia="宋体" w:cs="宋体"/>
          <w:spacing w:val="-5"/>
          <w:sz w:val="20"/>
          <w:szCs w:val="20"/>
        </w:rPr>
        <w:t>及                    B.</w:t>
      </w:r>
      <w:r>
        <w:rPr>
          <w:rFonts w:ascii="宋体" w:hAnsi="宋体" w:eastAsia="宋体" w:cs="宋体"/>
          <w:spacing w:val="43"/>
          <w:sz w:val="20"/>
          <w:szCs w:val="20"/>
        </w:rPr>
        <w:t xml:space="preserve"> </w:t>
      </w:r>
      <w:r>
        <w:rPr>
          <w:rFonts w:ascii="宋体" w:hAnsi="宋体" w:eastAsia="宋体" w:cs="宋体"/>
          <w:spacing w:val="-5"/>
          <w:sz w:val="20"/>
          <w:szCs w:val="20"/>
        </w:rPr>
        <w:t>指</w:t>
      </w:r>
      <w:r>
        <w:rPr>
          <w:rFonts w:ascii="宋体" w:hAnsi="宋体" w:eastAsia="宋体" w:cs="宋体"/>
          <w:spacing w:val="-22"/>
          <w:sz w:val="20"/>
          <w:szCs w:val="20"/>
        </w:rPr>
        <w:t xml:space="preserve"> </w:t>
      </w:r>
      <w:r>
        <w:rPr>
          <w:rFonts w:ascii="宋体" w:hAnsi="宋体" w:eastAsia="宋体" w:cs="宋体"/>
          <w:spacing w:val="-5"/>
          <w:sz w:val="20"/>
          <w:szCs w:val="20"/>
        </w:rPr>
        <w:t>导</w:t>
      </w:r>
      <w:r>
        <w:rPr>
          <w:rFonts w:ascii="宋体" w:hAnsi="宋体" w:eastAsia="宋体" w:cs="宋体"/>
          <w:spacing w:val="-26"/>
          <w:sz w:val="20"/>
          <w:szCs w:val="20"/>
        </w:rPr>
        <w:t xml:space="preserve"> </w:t>
      </w:r>
      <w:r>
        <w:rPr>
          <w:rFonts w:ascii="宋体" w:hAnsi="宋体" w:eastAsia="宋体" w:cs="宋体"/>
          <w:spacing w:val="-5"/>
          <w:sz w:val="20"/>
          <w:szCs w:val="20"/>
        </w:rPr>
        <w:t>性</w:t>
      </w:r>
      <w:r>
        <w:rPr>
          <w:rFonts w:ascii="宋体" w:hAnsi="宋体" w:eastAsia="宋体" w:cs="宋体"/>
          <w:spacing w:val="7"/>
          <w:sz w:val="20"/>
          <w:szCs w:val="20"/>
        </w:rPr>
        <w:t xml:space="preserve">   </w:t>
      </w:r>
      <w:r>
        <w:rPr>
          <w:rFonts w:ascii="宋体" w:hAnsi="宋体" w:eastAsia="宋体" w:cs="宋体"/>
          <w:spacing w:val="-5"/>
          <w:sz w:val="20"/>
          <w:szCs w:val="20"/>
        </w:rPr>
        <w:t>实</w:t>
      </w:r>
      <w:r>
        <w:rPr>
          <w:rFonts w:ascii="宋体" w:hAnsi="宋体" w:eastAsia="宋体" w:cs="宋体"/>
          <w:spacing w:val="-19"/>
          <w:sz w:val="20"/>
          <w:szCs w:val="20"/>
        </w:rPr>
        <w:t xml:space="preserve"> </w:t>
      </w:r>
      <w:r>
        <w:rPr>
          <w:rFonts w:ascii="宋体" w:hAnsi="宋体" w:eastAsia="宋体" w:cs="宋体"/>
          <w:spacing w:val="-5"/>
          <w:sz w:val="20"/>
          <w:szCs w:val="20"/>
        </w:rPr>
        <w:t>现</w:t>
      </w:r>
    </w:p>
    <w:p w14:paraId="583178C3">
      <w:pPr>
        <w:spacing w:before="121" w:line="219" w:lineRule="auto"/>
        <w:ind w:left="420"/>
        <w:rPr>
          <w:rFonts w:ascii="宋体" w:hAnsi="宋体" w:eastAsia="宋体" w:cs="宋体"/>
          <w:sz w:val="20"/>
          <w:szCs w:val="20"/>
        </w:rPr>
      </w:pPr>
      <w:r>
        <w:rPr>
          <w:rFonts w:ascii="Times New Roman" w:hAnsi="Times New Roman" w:eastAsia="Times New Roman" w:cs="Times New Roman"/>
          <w:spacing w:val="-4"/>
          <w:sz w:val="20"/>
          <w:szCs w:val="20"/>
        </w:rPr>
        <w:t>C.</w:t>
      </w:r>
      <w:r>
        <w:rPr>
          <w:rFonts w:ascii="Times New Roman" w:hAnsi="Times New Roman" w:eastAsia="Times New Roman" w:cs="Times New Roman"/>
          <w:spacing w:val="12"/>
          <w:sz w:val="20"/>
          <w:szCs w:val="20"/>
        </w:rPr>
        <w:t xml:space="preserve">  </w:t>
      </w:r>
      <w:r>
        <w:rPr>
          <w:rFonts w:ascii="宋体" w:hAnsi="宋体" w:eastAsia="宋体" w:cs="宋体"/>
          <w:spacing w:val="-4"/>
          <w:sz w:val="20"/>
          <w:szCs w:val="20"/>
        </w:rPr>
        <w:t>强</w:t>
      </w:r>
      <w:r>
        <w:rPr>
          <w:rFonts w:ascii="宋体" w:hAnsi="宋体" w:eastAsia="宋体" w:cs="宋体"/>
          <w:spacing w:val="-36"/>
          <w:sz w:val="20"/>
          <w:szCs w:val="20"/>
        </w:rPr>
        <w:t xml:space="preserve"> </w:t>
      </w:r>
      <w:r>
        <w:rPr>
          <w:rFonts w:ascii="宋体" w:hAnsi="宋体" w:eastAsia="宋体" w:cs="宋体"/>
          <w:spacing w:val="-4"/>
          <w:sz w:val="20"/>
          <w:szCs w:val="20"/>
        </w:rPr>
        <w:t>制</w:t>
      </w:r>
      <w:r>
        <w:rPr>
          <w:rFonts w:ascii="宋体" w:hAnsi="宋体" w:eastAsia="宋体" w:cs="宋体"/>
          <w:spacing w:val="-34"/>
          <w:sz w:val="20"/>
          <w:szCs w:val="20"/>
        </w:rPr>
        <w:t xml:space="preserve"> </w:t>
      </w:r>
      <w:r>
        <w:rPr>
          <w:rFonts w:ascii="宋体" w:hAnsi="宋体" w:eastAsia="宋体" w:cs="宋体"/>
          <w:spacing w:val="-4"/>
          <w:sz w:val="20"/>
          <w:szCs w:val="20"/>
        </w:rPr>
        <w:t>性    信</w:t>
      </w:r>
      <w:r>
        <w:rPr>
          <w:rFonts w:ascii="宋体" w:hAnsi="宋体" w:eastAsia="宋体" w:cs="宋体"/>
          <w:spacing w:val="-37"/>
          <w:sz w:val="20"/>
          <w:szCs w:val="20"/>
        </w:rPr>
        <w:t xml:space="preserve"> </w:t>
      </w:r>
      <w:r>
        <w:rPr>
          <w:rFonts w:ascii="宋体" w:hAnsi="宋体" w:eastAsia="宋体" w:cs="宋体"/>
          <w:spacing w:val="-4"/>
          <w:sz w:val="20"/>
          <w:szCs w:val="20"/>
        </w:rPr>
        <w:t xml:space="preserve">任             </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D.  </w:t>
      </w:r>
      <w:r>
        <w:rPr>
          <w:rFonts w:ascii="宋体" w:hAnsi="宋体" w:eastAsia="宋体" w:cs="宋体"/>
          <w:spacing w:val="-5"/>
          <w:sz w:val="20"/>
          <w:szCs w:val="20"/>
        </w:rPr>
        <w:t>预 防</w:t>
      </w:r>
      <w:r>
        <w:rPr>
          <w:rFonts w:ascii="宋体" w:hAnsi="宋体" w:eastAsia="宋体" w:cs="宋体"/>
          <w:spacing w:val="-26"/>
          <w:sz w:val="20"/>
          <w:szCs w:val="20"/>
        </w:rPr>
        <w:t xml:space="preserve"> </w:t>
      </w:r>
      <w:r>
        <w:rPr>
          <w:rFonts w:ascii="宋体" w:hAnsi="宋体" w:eastAsia="宋体" w:cs="宋体"/>
          <w:spacing w:val="-5"/>
          <w:sz w:val="20"/>
          <w:szCs w:val="20"/>
        </w:rPr>
        <w:t>性    贴</w:t>
      </w:r>
      <w:r>
        <w:rPr>
          <w:rFonts w:ascii="宋体" w:hAnsi="宋体" w:eastAsia="宋体" w:cs="宋体"/>
          <w:spacing w:val="-45"/>
          <w:sz w:val="20"/>
          <w:szCs w:val="20"/>
        </w:rPr>
        <w:t xml:space="preserve"> </w:t>
      </w:r>
      <w:r>
        <w:rPr>
          <w:rFonts w:ascii="宋体" w:hAnsi="宋体" w:eastAsia="宋体" w:cs="宋体"/>
          <w:spacing w:val="-5"/>
          <w:sz w:val="20"/>
          <w:szCs w:val="20"/>
        </w:rPr>
        <w:t>近</w:t>
      </w:r>
    </w:p>
    <w:p w14:paraId="59471910">
      <w:pPr>
        <w:spacing w:before="122" w:line="334" w:lineRule="auto"/>
        <w:ind w:left="420" w:right="178" w:hanging="420"/>
        <w:rPr>
          <w:rFonts w:ascii="宋体" w:hAnsi="宋体" w:eastAsia="宋体" w:cs="宋体"/>
          <w:sz w:val="20"/>
          <w:szCs w:val="20"/>
        </w:rPr>
      </w:pPr>
      <w:r>
        <w:rPr>
          <w:rFonts w:ascii="宋体" w:hAnsi="宋体" w:eastAsia="宋体" w:cs="宋体"/>
          <w:spacing w:val="7"/>
          <w:sz w:val="20"/>
          <w:szCs w:val="20"/>
        </w:rPr>
        <w:t>6.  区块链技术使得消费者可以放心“买全球”。当货物从海外运往中国时，物流数据已经</w:t>
      </w:r>
      <w:r>
        <w:rPr>
          <w:rFonts w:ascii="宋体" w:hAnsi="宋体" w:eastAsia="宋体" w:cs="宋体"/>
          <w:spacing w:val="14"/>
          <w:sz w:val="20"/>
          <w:szCs w:val="20"/>
        </w:rPr>
        <w:t xml:space="preserve"> </w:t>
      </w:r>
      <w:r>
        <w:rPr>
          <w:rFonts w:ascii="宋体" w:hAnsi="宋体" w:eastAsia="宋体" w:cs="宋体"/>
          <w:spacing w:val="11"/>
          <w:sz w:val="20"/>
          <w:szCs w:val="20"/>
        </w:rPr>
        <w:t>开始在区块链上运行。每个进口商品都获得</w:t>
      </w:r>
      <w:r>
        <w:rPr>
          <w:rFonts w:ascii="宋体" w:hAnsi="宋体" w:eastAsia="宋体" w:cs="宋体"/>
          <w:spacing w:val="-88"/>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11"/>
          <w:sz w:val="20"/>
          <w:szCs w:val="20"/>
        </w:rPr>
        <w:t>的“身份证”</w:t>
      </w:r>
      <w:r>
        <w:rPr>
          <w:rFonts w:ascii="宋体" w:hAnsi="宋体" w:eastAsia="宋体" w:cs="宋体"/>
          <w:spacing w:val="10"/>
          <w:sz w:val="20"/>
          <w:szCs w:val="20"/>
        </w:rPr>
        <w:t>,手机扫一扫，就能看</w:t>
      </w:r>
    </w:p>
    <w:p w14:paraId="0B6F68FB">
      <w:pPr>
        <w:spacing w:before="35" w:line="339" w:lineRule="auto"/>
        <w:ind w:left="420" w:right="1856"/>
        <w:rPr>
          <w:rFonts w:ascii="宋体" w:hAnsi="宋体" w:eastAsia="宋体" w:cs="宋体"/>
          <w:sz w:val="20"/>
          <w:szCs w:val="20"/>
        </w:rPr>
      </w:pPr>
      <w:r>
        <w:rPr>
          <w:rFonts w:ascii="宋体" w:hAnsi="宋体" w:eastAsia="宋体" w:cs="宋体"/>
          <w:spacing w:val="12"/>
          <w:sz w:val="20"/>
          <w:szCs w:val="20"/>
        </w:rPr>
        <w:t>到生产、物流全环节，所有信息不可</w:t>
      </w:r>
      <w:r>
        <w:rPr>
          <w:rFonts w:ascii="宋体" w:hAnsi="宋体" w:eastAsia="宋体" w:cs="宋体"/>
          <w:spacing w:val="7"/>
          <w:sz w:val="20"/>
          <w:szCs w:val="20"/>
          <w:u w:val="single" w:color="auto"/>
        </w:rPr>
        <w:t xml:space="preserve">      </w:t>
      </w:r>
      <w:r>
        <w:rPr>
          <w:rFonts w:ascii="宋体" w:hAnsi="宋体" w:eastAsia="宋体" w:cs="宋体"/>
          <w:spacing w:val="12"/>
          <w:sz w:val="20"/>
          <w:szCs w:val="20"/>
        </w:rPr>
        <w:t>,海淘又多了一分保障。</w:t>
      </w:r>
      <w:r>
        <w:rPr>
          <w:rFonts w:ascii="宋体" w:hAnsi="宋体" w:eastAsia="宋体" w:cs="宋体"/>
          <w:spacing w:val="2"/>
          <w:sz w:val="20"/>
          <w:szCs w:val="20"/>
        </w:rPr>
        <w:t xml:space="preserve"> </w:t>
      </w:r>
      <w:r>
        <w:rPr>
          <w:rFonts w:ascii="宋体" w:hAnsi="宋体" w:eastAsia="宋体" w:cs="宋体"/>
          <w:spacing w:val="12"/>
          <w:sz w:val="20"/>
          <w:szCs w:val="20"/>
        </w:rPr>
        <w:t>依次填入画横线部分最恰当的一项是(</w:t>
      </w:r>
      <w:r>
        <w:rPr>
          <w:rFonts w:ascii="宋体" w:hAnsi="宋体" w:eastAsia="宋体" w:cs="宋体"/>
          <w:spacing w:val="7"/>
          <w:sz w:val="20"/>
          <w:szCs w:val="20"/>
        </w:rPr>
        <w:t xml:space="preserve">    </w:t>
      </w:r>
      <w:r>
        <w:rPr>
          <w:rFonts w:ascii="宋体" w:hAnsi="宋体" w:eastAsia="宋体" w:cs="宋体"/>
          <w:spacing w:val="12"/>
          <w:sz w:val="20"/>
          <w:szCs w:val="20"/>
        </w:rPr>
        <w:t>)。</w:t>
      </w:r>
    </w:p>
    <w:p w14:paraId="1DC41189">
      <w:pPr>
        <w:spacing w:before="47" w:line="219" w:lineRule="auto"/>
        <w:ind w:left="420"/>
        <w:rPr>
          <w:rFonts w:ascii="宋体" w:hAnsi="宋体" w:eastAsia="宋体" w:cs="宋体"/>
          <w:sz w:val="20"/>
          <w:szCs w:val="20"/>
        </w:rPr>
      </w:pPr>
      <w:r>
        <w:rPr>
          <w:rFonts w:ascii="Times New Roman" w:hAnsi="Times New Roman" w:eastAsia="Times New Roman" w:cs="Times New Roman"/>
          <w:spacing w:val="-6"/>
          <w:sz w:val="20"/>
          <w:szCs w:val="20"/>
        </w:rPr>
        <w:t>A.</w:t>
      </w:r>
      <w:r>
        <w:rPr>
          <w:rFonts w:ascii="Times New Roman" w:hAnsi="Times New Roman" w:eastAsia="Times New Roman" w:cs="Times New Roman"/>
          <w:spacing w:val="42"/>
          <w:w w:val="101"/>
          <w:sz w:val="20"/>
          <w:szCs w:val="20"/>
        </w:rPr>
        <w:t xml:space="preserve"> </w:t>
      </w:r>
      <w:r>
        <w:rPr>
          <w:rFonts w:ascii="宋体" w:hAnsi="宋体" w:eastAsia="宋体" w:cs="宋体"/>
          <w:spacing w:val="-6"/>
          <w:sz w:val="20"/>
          <w:szCs w:val="20"/>
        </w:rPr>
        <w:t>简 明</w:t>
      </w:r>
      <w:r>
        <w:rPr>
          <w:rFonts w:ascii="宋体" w:hAnsi="宋体" w:eastAsia="宋体" w:cs="宋体"/>
          <w:spacing w:val="-39"/>
          <w:sz w:val="20"/>
          <w:szCs w:val="20"/>
        </w:rPr>
        <w:t xml:space="preserve"> </w:t>
      </w:r>
      <w:r>
        <w:rPr>
          <w:rFonts w:ascii="宋体" w:hAnsi="宋体" w:eastAsia="宋体" w:cs="宋体"/>
          <w:spacing w:val="-6"/>
          <w:sz w:val="20"/>
          <w:szCs w:val="20"/>
        </w:rPr>
        <w:t>扼</w:t>
      </w:r>
      <w:r>
        <w:rPr>
          <w:rFonts w:ascii="宋体" w:hAnsi="宋体" w:eastAsia="宋体" w:cs="宋体"/>
          <w:spacing w:val="-38"/>
          <w:sz w:val="20"/>
          <w:szCs w:val="20"/>
        </w:rPr>
        <w:t xml:space="preserve"> </w:t>
      </w:r>
      <w:r>
        <w:rPr>
          <w:rFonts w:ascii="宋体" w:hAnsi="宋体" w:eastAsia="宋体" w:cs="宋体"/>
          <w:spacing w:val="-6"/>
          <w:sz w:val="20"/>
          <w:szCs w:val="20"/>
        </w:rPr>
        <w:t>要</w:t>
      </w:r>
      <w:r>
        <w:rPr>
          <w:rFonts w:ascii="宋体" w:hAnsi="宋体" w:eastAsia="宋体" w:cs="宋体"/>
          <w:spacing w:val="16"/>
          <w:sz w:val="20"/>
          <w:szCs w:val="20"/>
        </w:rPr>
        <w:t xml:space="preserve">   </w:t>
      </w:r>
      <w:r>
        <w:rPr>
          <w:rFonts w:ascii="宋体" w:hAnsi="宋体" w:eastAsia="宋体" w:cs="宋体"/>
          <w:spacing w:val="-6"/>
          <w:sz w:val="20"/>
          <w:szCs w:val="20"/>
        </w:rPr>
        <w:t>变</w:t>
      </w:r>
      <w:r>
        <w:rPr>
          <w:rFonts w:ascii="宋体" w:hAnsi="宋体" w:eastAsia="宋体" w:cs="宋体"/>
          <w:spacing w:val="-11"/>
          <w:sz w:val="20"/>
          <w:szCs w:val="20"/>
        </w:rPr>
        <w:t xml:space="preserve"> </w:t>
      </w:r>
      <w:r>
        <w:rPr>
          <w:rFonts w:ascii="宋体" w:hAnsi="宋体" w:eastAsia="宋体" w:cs="宋体"/>
          <w:spacing w:val="-6"/>
          <w:sz w:val="20"/>
          <w:szCs w:val="20"/>
        </w:rPr>
        <w:t xml:space="preserve">更                  </w:t>
      </w:r>
      <w:r>
        <w:rPr>
          <w:rFonts w:ascii="Times New Roman" w:hAnsi="Times New Roman" w:eastAsia="Times New Roman" w:cs="Times New Roman"/>
          <w:spacing w:val="-6"/>
          <w:sz w:val="20"/>
          <w:szCs w:val="20"/>
        </w:rPr>
        <w:t xml:space="preserve">B.  </w:t>
      </w:r>
      <w:r>
        <w:rPr>
          <w:rFonts w:ascii="宋体" w:hAnsi="宋体" w:eastAsia="宋体" w:cs="宋体"/>
          <w:spacing w:val="-6"/>
          <w:sz w:val="20"/>
          <w:szCs w:val="20"/>
        </w:rPr>
        <w:t>独</w:t>
      </w:r>
      <w:r>
        <w:rPr>
          <w:rFonts w:ascii="宋体" w:hAnsi="宋体" w:eastAsia="宋体" w:cs="宋体"/>
          <w:spacing w:val="-39"/>
          <w:sz w:val="20"/>
          <w:szCs w:val="20"/>
        </w:rPr>
        <w:t xml:space="preserve"> </w:t>
      </w:r>
      <w:r>
        <w:rPr>
          <w:rFonts w:ascii="宋体" w:hAnsi="宋体" w:eastAsia="宋体" w:cs="宋体"/>
          <w:spacing w:val="-6"/>
          <w:sz w:val="20"/>
          <w:szCs w:val="20"/>
        </w:rPr>
        <w:t>一</w:t>
      </w:r>
      <w:r>
        <w:rPr>
          <w:rFonts w:ascii="宋体" w:hAnsi="宋体" w:eastAsia="宋体" w:cs="宋体"/>
          <w:spacing w:val="-41"/>
          <w:sz w:val="20"/>
          <w:szCs w:val="20"/>
        </w:rPr>
        <w:t xml:space="preserve"> </w:t>
      </w:r>
      <w:r>
        <w:rPr>
          <w:rFonts w:ascii="宋体" w:hAnsi="宋体" w:eastAsia="宋体" w:cs="宋体"/>
          <w:spacing w:val="-6"/>
          <w:sz w:val="20"/>
          <w:szCs w:val="20"/>
        </w:rPr>
        <w:t>无</w:t>
      </w:r>
      <w:r>
        <w:rPr>
          <w:rFonts w:ascii="宋体" w:hAnsi="宋体" w:eastAsia="宋体" w:cs="宋体"/>
          <w:spacing w:val="-40"/>
          <w:sz w:val="20"/>
          <w:szCs w:val="20"/>
        </w:rPr>
        <w:t xml:space="preserve"> </w:t>
      </w:r>
      <w:r>
        <w:rPr>
          <w:rFonts w:ascii="宋体" w:hAnsi="宋体" w:eastAsia="宋体" w:cs="宋体"/>
          <w:spacing w:val="-6"/>
          <w:sz w:val="20"/>
          <w:szCs w:val="20"/>
        </w:rPr>
        <w:t>二</w:t>
      </w:r>
      <w:r>
        <w:rPr>
          <w:rFonts w:ascii="宋体" w:hAnsi="宋体" w:eastAsia="宋体" w:cs="宋体"/>
          <w:spacing w:val="23"/>
          <w:sz w:val="20"/>
          <w:szCs w:val="20"/>
        </w:rPr>
        <w:t xml:space="preserve">   </w:t>
      </w:r>
      <w:r>
        <w:rPr>
          <w:rFonts w:ascii="宋体" w:hAnsi="宋体" w:eastAsia="宋体" w:cs="宋体"/>
          <w:spacing w:val="-6"/>
          <w:sz w:val="20"/>
          <w:szCs w:val="20"/>
        </w:rPr>
        <w:t>篡 改</w:t>
      </w:r>
    </w:p>
    <w:p w14:paraId="5DAB21B0">
      <w:pPr>
        <w:spacing w:before="93" w:line="230" w:lineRule="auto"/>
        <w:ind w:left="420"/>
        <w:rPr>
          <w:rFonts w:ascii="宋体" w:hAnsi="宋体" w:eastAsia="宋体" w:cs="宋体"/>
          <w:sz w:val="20"/>
          <w:szCs w:val="20"/>
        </w:rPr>
      </w:pPr>
      <w:r>
        <w:rPr>
          <w:rFonts w:ascii="宋体" w:hAnsi="宋体" w:eastAsia="宋体" w:cs="宋体"/>
          <w:spacing w:val="-5"/>
          <w:position w:val="-1"/>
          <w:sz w:val="20"/>
          <w:szCs w:val="20"/>
        </w:rPr>
        <w:t>C.</w:t>
      </w:r>
      <w:r>
        <w:rPr>
          <w:rFonts w:ascii="宋体" w:hAnsi="宋体" w:eastAsia="宋体" w:cs="宋体"/>
          <w:spacing w:val="-24"/>
          <w:position w:val="-1"/>
          <w:sz w:val="20"/>
          <w:szCs w:val="20"/>
        </w:rPr>
        <w:t xml:space="preserve"> </w:t>
      </w:r>
      <w:r>
        <w:rPr>
          <w:rFonts w:ascii="宋体" w:hAnsi="宋体" w:eastAsia="宋体" w:cs="宋体"/>
          <w:spacing w:val="-5"/>
          <w:position w:val="-1"/>
          <w:sz w:val="20"/>
          <w:szCs w:val="20"/>
        </w:rPr>
        <w:t>一</w:t>
      </w:r>
      <w:r>
        <w:rPr>
          <w:rFonts w:ascii="宋体" w:hAnsi="宋体" w:eastAsia="宋体" w:cs="宋体"/>
          <w:spacing w:val="-34"/>
          <w:position w:val="-1"/>
          <w:sz w:val="20"/>
          <w:szCs w:val="20"/>
        </w:rPr>
        <w:t xml:space="preserve"> </w:t>
      </w:r>
      <w:r>
        <w:rPr>
          <w:rFonts w:ascii="宋体" w:hAnsi="宋体" w:eastAsia="宋体" w:cs="宋体"/>
          <w:spacing w:val="-5"/>
          <w:position w:val="-1"/>
          <w:sz w:val="20"/>
          <w:szCs w:val="20"/>
        </w:rPr>
        <w:t>成</w:t>
      </w:r>
      <w:r>
        <w:rPr>
          <w:rFonts w:ascii="宋体" w:hAnsi="宋体" w:eastAsia="宋体" w:cs="宋体"/>
          <w:spacing w:val="-32"/>
          <w:position w:val="-1"/>
          <w:sz w:val="20"/>
          <w:szCs w:val="20"/>
        </w:rPr>
        <w:t xml:space="preserve"> </w:t>
      </w:r>
      <w:r>
        <w:rPr>
          <w:rFonts w:ascii="宋体" w:hAnsi="宋体" w:eastAsia="宋体" w:cs="宋体"/>
          <w:spacing w:val="-5"/>
          <w:position w:val="-1"/>
          <w:sz w:val="20"/>
          <w:szCs w:val="20"/>
        </w:rPr>
        <w:t>不</w:t>
      </w:r>
      <w:r>
        <w:rPr>
          <w:rFonts w:ascii="宋体" w:hAnsi="宋体" w:eastAsia="宋体" w:cs="宋体"/>
          <w:spacing w:val="-36"/>
          <w:position w:val="-1"/>
          <w:sz w:val="20"/>
          <w:szCs w:val="20"/>
        </w:rPr>
        <w:t xml:space="preserve"> </w:t>
      </w:r>
      <w:r>
        <w:rPr>
          <w:rFonts w:ascii="宋体" w:hAnsi="宋体" w:eastAsia="宋体" w:cs="宋体"/>
          <w:spacing w:val="-5"/>
          <w:position w:val="-1"/>
          <w:sz w:val="20"/>
          <w:szCs w:val="20"/>
        </w:rPr>
        <w:t>变</w:t>
      </w:r>
      <w:r>
        <w:rPr>
          <w:rFonts w:ascii="宋体" w:hAnsi="宋体" w:eastAsia="宋体" w:cs="宋体"/>
          <w:spacing w:val="20"/>
          <w:position w:val="-1"/>
          <w:sz w:val="20"/>
          <w:szCs w:val="20"/>
        </w:rPr>
        <w:t xml:space="preserve">   </w:t>
      </w:r>
      <w:r>
        <w:rPr>
          <w:rFonts w:ascii="宋体" w:hAnsi="宋体" w:eastAsia="宋体" w:cs="宋体"/>
          <w:spacing w:val="-5"/>
          <w:position w:val="-1"/>
          <w:sz w:val="20"/>
          <w:szCs w:val="20"/>
        </w:rPr>
        <w:t xml:space="preserve">复 制              </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rPr>
        <w:t>D. 与</w:t>
      </w:r>
      <w:r>
        <w:rPr>
          <w:rFonts w:ascii="宋体" w:hAnsi="宋体" w:eastAsia="宋体" w:cs="宋体"/>
          <w:spacing w:val="-30"/>
          <w:position w:val="1"/>
          <w:sz w:val="20"/>
          <w:szCs w:val="20"/>
        </w:rPr>
        <w:t xml:space="preserve"> </w:t>
      </w:r>
      <w:r>
        <w:rPr>
          <w:rFonts w:ascii="宋体" w:hAnsi="宋体" w:eastAsia="宋体" w:cs="宋体"/>
          <w:spacing w:val="-6"/>
          <w:position w:val="1"/>
          <w:sz w:val="20"/>
          <w:szCs w:val="20"/>
        </w:rPr>
        <w:t>众</w:t>
      </w:r>
      <w:r>
        <w:rPr>
          <w:rFonts w:ascii="宋体" w:hAnsi="宋体" w:eastAsia="宋体" w:cs="宋体"/>
          <w:spacing w:val="-29"/>
          <w:position w:val="1"/>
          <w:sz w:val="20"/>
          <w:szCs w:val="20"/>
        </w:rPr>
        <w:t xml:space="preserve"> </w:t>
      </w:r>
      <w:r>
        <w:rPr>
          <w:rFonts w:ascii="宋体" w:hAnsi="宋体" w:eastAsia="宋体" w:cs="宋体"/>
          <w:spacing w:val="-6"/>
          <w:position w:val="1"/>
          <w:sz w:val="20"/>
          <w:szCs w:val="20"/>
        </w:rPr>
        <w:t>不 同   撤 销</w:t>
      </w:r>
    </w:p>
    <w:p w14:paraId="6277A97D">
      <w:pPr>
        <w:spacing w:before="102" w:line="332" w:lineRule="auto"/>
        <w:ind w:left="420" w:right="158" w:hanging="420"/>
        <w:rPr>
          <w:rFonts w:ascii="宋体" w:hAnsi="宋体" w:eastAsia="宋体" w:cs="宋体"/>
          <w:sz w:val="20"/>
          <w:szCs w:val="20"/>
        </w:rPr>
      </w:pPr>
      <w:r>
        <w:rPr>
          <w:rFonts w:ascii="宋体" w:hAnsi="宋体" w:eastAsia="宋体" w:cs="宋体"/>
          <w:spacing w:val="7"/>
          <w:sz w:val="20"/>
          <w:szCs w:val="20"/>
        </w:rPr>
        <w:t>7.  创造和享受艺术是区别人类与其他生物的重要标志之一。基于当下的限定条件，通过算</w:t>
      </w:r>
      <w:r>
        <w:rPr>
          <w:rFonts w:ascii="宋体" w:hAnsi="宋体" w:eastAsia="宋体" w:cs="宋体"/>
          <w:spacing w:val="2"/>
          <w:sz w:val="20"/>
          <w:szCs w:val="20"/>
        </w:rPr>
        <w:t xml:space="preserve">  </w:t>
      </w:r>
      <w:r>
        <w:rPr>
          <w:rFonts w:ascii="宋体" w:hAnsi="宋体" w:eastAsia="宋体" w:cs="宋体"/>
          <w:spacing w:val="9"/>
          <w:sz w:val="20"/>
          <w:szCs w:val="20"/>
        </w:rPr>
        <w:t>法进行模仿是</w:t>
      </w:r>
      <w:r>
        <w:rPr>
          <w:rFonts w:ascii="Times New Roman" w:hAnsi="Times New Roman" w:eastAsia="Times New Roman" w:cs="Times New Roman"/>
          <w:sz w:val="20"/>
          <w:szCs w:val="20"/>
        </w:rPr>
        <w:t>AI</w:t>
      </w:r>
      <w:r>
        <w:rPr>
          <w:rFonts w:ascii="Times New Roman" w:hAnsi="Times New Roman" w:eastAsia="Times New Roman" w:cs="Times New Roman"/>
          <w:spacing w:val="29"/>
          <w:w w:val="101"/>
          <w:sz w:val="20"/>
          <w:szCs w:val="20"/>
        </w:rPr>
        <w:t xml:space="preserve"> </w:t>
      </w:r>
      <w:r>
        <w:rPr>
          <w:rFonts w:ascii="宋体" w:hAnsi="宋体" w:eastAsia="宋体" w:cs="宋体"/>
          <w:spacing w:val="9"/>
          <w:sz w:val="20"/>
          <w:szCs w:val="20"/>
        </w:rPr>
        <w:t>绘画的</w:t>
      </w:r>
      <w:r>
        <w:rPr>
          <w:rFonts w:ascii="宋体" w:hAnsi="宋体" w:eastAsia="宋体" w:cs="宋体"/>
          <w:spacing w:val="-76"/>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9"/>
          <w:sz w:val="20"/>
          <w:szCs w:val="20"/>
        </w:rPr>
        <w:t>。这些完成品的构图、配色和细节可能极其</w:t>
      </w:r>
      <w:r>
        <w:rPr>
          <w:rFonts w:ascii="宋体" w:hAnsi="宋体" w:eastAsia="宋体" w:cs="宋体"/>
          <w:spacing w:val="-80"/>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9"/>
          <w:sz w:val="20"/>
          <w:szCs w:val="20"/>
        </w:rPr>
        <w:t>,</w:t>
      </w:r>
      <w:r>
        <w:rPr>
          <w:rFonts w:ascii="宋体" w:hAnsi="宋体" w:eastAsia="宋体" w:cs="宋体"/>
          <w:spacing w:val="43"/>
          <w:sz w:val="20"/>
          <w:szCs w:val="20"/>
        </w:rPr>
        <w:t xml:space="preserve"> </w:t>
      </w:r>
      <w:r>
        <w:rPr>
          <w:rFonts w:ascii="宋体" w:hAnsi="宋体" w:eastAsia="宋体" w:cs="宋体"/>
          <w:spacing w:val="9"/>
          <w:sz w:val="20"/>
          <w:szCs w:val="20"/>
        </w:rPr>
        <w:t>并</w:t>
      </w:r>
      <w:r>
        <w:rPr>
          <w:rFonts w:ascii="宋体" w:hAnsi="宋体" w:eastAsia="宋体" w:cs="宋体"/>
          <w:sz w:val="20"/>
          <w:szCs w:val="20"/>
        </w:rPr>
        <w:t xml:space="preserve"> </w:t>
      </w:r>
      <w:r>
        <w:rPr>
          <w:rFonts w:ascii="宋体" w:hAnsi="宋体" w:eastAsia="宋体" w:cs="宋体"/>
          <w:spacing w:val="8"/>
          <w:sz w:val="20"/>
          <w:szCs w:val="20"/>
        </w:rPr>
        <w:t>在审美上与人类的经验、知识高度一致。但从整</w:t>
      </w:r>
      <w:r>
        <w:rPr>
          <w:rFonts w:ascii="宋体" w:hAnsi="宋体" w:eastAsia="宋体" w:cs="宋体"/>
          <w:spacing w:val="7"/>
          <w:sz w:val="20"/>
          <w:szCs w:val="20"/>
        </w:rPr>
        <w:t>个创作过程来看，其根本来源并不能体</w:t>
      </w:r>
    </w:p>
    <w:p w14:paraId="6C0590AA">
      <w:pPr>
        <w:spacing w:before="29" w:line="328" w:lineRule="auto"/>
        <w:ind w:left="420" w:right="2133"/>
        <w:rPr>
          <w:rFonts w:ascii="宋体" w:hAnsi="宋体" w:eastAsia="宋体" w:cs="宋体"/>
          <w:sz w:val="20"/>
          <w:szCs w:val="20"/>
        </w:rPr>
      </w:pPr>
      <w:r>
        <w:rPr>
          <w:rFonts w:ascii="宋体" w:hAnsi="宋体" w:eastAsia="宋体" w:cs="宋体"/>
          <w:spacing w:val="9"/>
          <w:sz w:val="20"/>
          <w:szCs w:val="20"/>
        </w:rPr>
        <w:t>现人类在艺术创作里的情感追求，与传统艺术创作理念也</w:t>
      </w:r>
      <w:r>
        <w:rPr>
          <w:rFonts w:ascii="宋体" w:hAnsi="宋体" w:eastAsia="宋体" w:cs="宋体"/>
          <w:spacing w:val="6"/>
          <w:sz w:val="20"/>
          <w:szCs w:val="20"/>
          <w:u w:val="single" w:color="auto"/>
        </w:rPr>
        <w:t xml:space="preserve">      </w:t>
      </w:r>
      <w:r>
        <w:rPr>
          <w:rFonts w:ascii="宋体" w:hAnsi="宋体" w:eastAsia="宋体" w:cs="宋体"/>
          <w:spacing w:val="-79"/>
          <w:sz w:val="20"/>
          <w:szCs w:val="20"/>
        </w:rPr>
        <w:t xml:space="preserve"> </w:t>
      </w:r>
      <w:r>
        <w:rPr>
          <w:rFonts w:ascii="Times New Roman" w:hAnsi="Times New Roman" w:eastAsia="Times New Roman" w:cs="Times New Roman"/>
          <w:spacing w:val="9"/>
          <w:sz w:val="20"/>
          <w:szCs w:val="20"/>
        </w:rPr>
        <w:t>0</w:t>
      </w:r>
      <w:r>
        <w:rPr>
          <w:rFonts w:ascii="Times New Roman" w:hAnsi="Times New Roman" w:eastAsia="Times New Roman" w:cs="Times New Roman"/>
          <w:sz w:val="20"/>
          <w:szCs w:val="20"/>
        </w:rPr>
        <w:t xml:space="preserve"> </w:t>
      </w:r>
      <w:r>
        <w:rPr>
          <w:rFonts w:ascii="宋体" w:hAnsi="宋体" w:eastAsia="宋体" w:cs="宋体"/>
          <w:spacing w:val="15"/>
          <w:sz w:val="20"/>
          <w:szCs w:val="20"/>
        </w:rPr>
        <w:t>依次填入画横线部分最恰当的一项是(</w:t>
      </w:r>
      <w:r>
        <w:rPr>
          <w:rFonts w:ascii="宋体" w:hAnsi="宋体" w:eastAsia="宋体" w:cs="宋体"/>
          <w:spacing w:val="23"/>
          <w:sz w:val="20"/>
          <w:szCs w:val="20"/>
        </w:rPr>
        <w:t xml:space="preserve">   </w:t>
      </w:r>
      <w:r>
        <w:rPr>
          <w:rFonts w:ascii="宋体" w:hAnsi="宋体" w:eastAsia="宋体" w:cs="宋体"/>
          <w:spacing w:val="15"/>
          <w:sz w:val="20"/>
          <w:szCs w:val="20"/>
        </w:rPr>
        <w:t>)。</w:t>
      </w:r>
    </w:p>
    <w:p w14:paraId="3FDD2DC7">
      <w:pPr>
        <w:spacing w:before="90" w:line="219" w:lineRule="auto"/>
        <w:ind w:left="420"/>
        <w:rPr>
          <w:rFonts w:ascii="宋体" w:hAnsi="宋体" w:eastAsia="宋体" w:cs="宋体"/>
          <w:sz w:val="20"/>
          <w:szCs w:val="20"/>
        </w:rPr>
      </w:pPr>
      <w:r>
        <w:rPr>
          <w:rFonts w:ascii="Times New Roman" w:hAnsi="Times New Roman" w:eastAsia="Times New Roman" w:cs="Times New Roman"/>
          <w:spacing w:val="-1"/>
          <w:sz w:val="20"/>
          <w:szCs w:val="20"/>
        </w:rPr>
        <w:t xml:space="preserve">A.   </w:t>
      </w:r>
      <w:r>
        <w:rPr>
          <w:rFonts w:ascii="宋体" w:hAnsi="宋体" w:eastAsia="宋体" w:cs="宋体"/>
          <w:spacing w:val="-1"/>
          <w:sz w:val="20"/>
          <w:szCs w:val="20"/>
        </w:rPr>
        <w:t>本</w:t>
      </w:r>
      <w:r>
        <w:rPr>
          <w:rFonts w:ascii="宋体" w:hAnsi="宋体" w:eastAsia="宋体" w:cs="宋体"/>
          <w:spacing w:val="-9"/>
          <w:sz w:val="20"/>
          <w:szCs w:val="20"/>
        </w:rPr>
        <w:t xml:space="preserve"> </w:t>
      </w:r>
      <w:r>
        <w:rPr>
          <w:rFonts w:ascii="宋体" w:hAnsi="宋体" w:eastAsia="宋体" w:cs="宋体"/>
          <w:spacing w:val="-1"/>
          <w:sz w:val="20"/>
          <w:szCs w:val="20"/>
        </w:rPr>
        <w:t>质</w:t>
      </w:r>
      <w:r>
        <w:rPr>
          <w:rFonts w:ascii="宋体" w:hAnsi="宋体" w:eastAsia="宋体" w:cs="宋体"/>
          <w:spacing w:val="26"/>
          <w:sz w:val="20"/>
          <w:szCs w:val="20"/>
        </w:rPr>
        <w:t xml:space="preserve">   </w:t>
      </w:r>
      <w:r>
        <w:rPr>
          <w:rFonts w:ascii="宋体" w:hAnsi="宋体" w:eastAsia="宋体" w:cs="宋体"/>
          <w:spacing w:val="-1"/>
          <w:sz w:val="20"/>
          <w:szCs w:val="20"/>
        </w:rPr>
        <w:t>妥</w:t>
      </w:r>
      <w:r>
        <w:rPr>
          <w:rFonts w:ascii="宋体" w:hAnsi="宋体" w:eastAsia="宋体" w:cs="宋体"/>
          <w:spacing w:val="-32"/>
          <w:sz w:val="20"/>
          <w:szCs w:val="20"/>
        </w:rPr>
        <w:t xml:space="preserve"> </w:t>
      </w:r>
      <w:r>
        <w:rPr>
          <w:rFonts w:ascii="宋体" w:hAnsi="宋体" w:eastAsia="宋体" w:cs="宋体"/>
          <w:spacing w:val="-1"/>
          <w:sz w:val="20"/>
          <w:szCs w:val="20"/>
        </w:rPr>
        <w:t>帖    相去甚远</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 xml:space="preserve">B.   </w:t>
      </w:r>
      <w:r>
        <w:rPr>
          <w:rFonts w:ascii="宋体" w:hAnsi="宋体" w:eastAsia="宋体" w:cs="宋体"/>
          <w:spacing w:val="-1"/>
          <w:sz w:val="20"/>
          <w:szCs w:val="20"/>
        </w:rPr>
        <w:t>核 心</w:t>
      </w:r>
      <w:r>
        <w:rPr>
          <w:rFonts w:ascii="宋体" w:hAnsi="宋体" w:eastAsia="宋体" w:cs="宋体"/>
          <w:spacing w:val="29"/>
          <w:sz w:val="20"/>
          <w:szCs w:val="20"/>
        </w:rPr>
        <w:t xml:space="preserve">   </w:t>
      </w:r>
      <w:r>
        <w:rPr>
          <w:rFonts w:ascii="宋体" w:hAnsi="宋体" w:eastAsia="宋体" w:cs="宋体"/>
          <w:spacing w:val="-1"/>
          <w:sz w:val="20"/>
          <w:szCs w:val="20"/>
        </w:rPr>
        <w:t>精</w:t>
      </w:r>
      <w:r>
        <w:rPr>
          <w:rFonts w:ascii="宋体" w:hAnsi="宋体" w:eastAsia="宋体" w:cs="宋体"/>
          <w:spacing w:val="-37"/>
          <w:sz w:val="20"/>
          <w:szCs w:val="20"/>
        </w:rPr>
        <w:t xml:space="preserve"> </w:t>
      </w:r>
      <w:r>
        <w:rPr>
          <w:rFonts w:ascii="宋体" w:hAnsi="宋体" w:eastAsia="宋体" w:cs="宋体"/>
          <w:spacing w:val="-1"/>
          <w:sz w:val="20"/>
          <w:szCs w:val="20"/>
        </w:rPr>
        <w:t>致   大</w:t>
      </w:r>
      <w:r>
        <w:rPr>
          <w:rFonts w:ascii="宋体" w:hAnsi="宋体" w:eastAsia="宋体" w:cs="宋体"/>
          <w:spacing w:val="-46"/>
          <w:sz w:val="20"/>
          <w:szCs w:val="20"/>
        </w:rPr>
        <w:t xml:space="preserve"> </w:t>
      </w:r>
      <w:r>
        <w:rPr>
          <w:rFonts w:ascii="宋体" w:hAnsi="宋体" w:eastAsia="宋体" w:cs="宋体"/>
          <w:spacing w:val="-1"/>
          <w:sz w:val="20"/>
          <w:szCs w:val="20"/>
        </w:rPr>
        <w:t>相</w:t>
      </w:r>
      <w:r>
        <w:rPr>
          <w:rFonts w:ascii="宋体" w:hAnsi="宋体" w:eastAsia="宋体" w:cs="宋体"/>
          <w:spacing w:val="-46"/>
          <w:sz w:val="20"/>
          <w:szCs w:val="20"/>
        </w:rPr>
        <w:t xml:space="preserve"> </w:t>
      </w:r>
      <w:r>
        <w:rPr>
          <w:rFonts w:ascii="宋体" w:hAnsi="宋体" w:eastAsia="宋体" w:cs="宋体"/>
          <w:spacing w:val="-1"/>
          <w:sz w:val="20"/>
          <w:szCs w:val="20"/>
        </w:rPr>
        <w:t>径</w:t>
      </w:r>
      <w:r>
        <w:rPr>
          <w:rFonts w:ascii="宋体" w:hAnsi="宋体" w:eastAsia="宋体" w:cs="宋体"/>
          <w:spacing w:val="-46"/>
          <w:sz w:val="20"/>
          <w:szCs w:val="20"/>
        </w:rPr>
        <w:t xml:space="preserve"> </w:t>
      </w:r>
      <w:r>
        <w:rPr>
          <w:rFonts w:ascii="宋体" w:hAnsi="宋体" w:eastAsia="宋体" w:cs="宋体"/>
          <w:spacing w:val="-1"/>
          <w:sz w:val="20"/>
          <w:szCs w:val="20"/>
        </w:rPr>
        <w:t>庭</w:t>
      </w:r>
    </w:p>
    <w:p w14:paraId="357F2F4C">
      <w:pPr>
        <w:spacing w:before="144" w:line="219" w:lineRule="auto"/>
        <w:ind w:left="420"/>
        <w:rPr>
          <w:rFonts w:ascii="宋体" w:hAnsi="宋体" w:eastAsia="宋体" w:cs="宋体"/>
          <w:sz w:val="20"/>
          <w:szCs w:val="20"/>
        </w:rPr>
      </w:pPr>
      <w:r>
        <w:rPr>
          <w:rFonts w:ascii="Times New Roman" w:hAnsi="Times New Roman" w:eastAsia="Times New Roman" w:cs="Times New Roman"/>
          <w:spacing w:val="4"/>
          <w:sz w:val="20"/>
          <w:szCs w:val="20"/>
        </w:rPr>
        <w:t>C.</w:t>
      </w:r>
      <w:r>
        <w:rPr>
          <w:rFonts w:ascii="Times New Roman" w:hAnsi="Times New Roman" w:eastAsia="Times New Roman" w:cs="Times New Roman"/>
          <w:spacing w:val="49"/>
          <w:w w:val="101"/>
          <w:sz w:val="20"/>
          <w:szCs w:val="20"/>
        </w:rPr>
        <w:t xml:space="preserve"> </w:t>
      </w:r>
      <w:r>
        <w:rPr>
          <w:rFonts w:ascii="宋体" w:hAnsi="宋体" w:eastAsia="宋体" w:cs="宋体"/>
          <w:spacing w:val="4"/>
          <w:sz w:val="20"/>
          <w:szCs w:val="20"/>
        </w:rPr>
        <w:t>前</w:t>
      </w:r>
      <w:r>
        <w:rPr>
          <w:rFonts w:ascii="宋体" w:hAnsi="宋体" w:eastAsia="宋体" w:cs="宋体"/>
          <w:spacing w:val="48"/>
          <w:sz w:val="20"/>
          <w:szCs w:val="20"/>
        </w:rPr>
        <w:t xml:space="preserve"> </w:t>
      </w:r>
      <w:r>
        <w:rPr>
          <w:rFonts w:ascii="宋体" w:hAnsi="宋体" w:eastAsia="宋体" w:cs="宋体"/>
          <w:spacing w:val="4"/>
          <w:sz w:val="20"/>
          <w:szCs w:val="20"/>
        </w:rPr>
        <w:t>提</w:t>
      </w:r>
      <w:r>
        <w:rPr>
          <w:rFonts w:ascii="宋体" w:hAnsi="宋体" w:eastAsia="宋体" w:cs="宋体"/>
          <w:spacing w:val="27"/>
          <w:sz w:val="20"/>
          <w:szCs w:val="20"/>
        </w:rPr>
        <w:t xml:space="preserve">   </w:t>
      </w:r>
      <w:r>
        <w:rPr>
          <w:rFonts w:ascii="宋体" w:hAnsi="宋体" w:eastAsia="宋体" w:cs="宋体"/>
          <w:spacing w:val="4"/>
          <w:sz w:val="20"/>
          <w:szCs w:val="20"/>
        </w:rPr>
        <w:t>丰</w:t>
      </w:r>
      <w:r>
        <w:rPr>
          <w:rFonts w:ascii="宋体" w:hAnsi="宋体" w:eastAsia="宋体" w:cs="宋体"/>
          <w:spacing w:val="-17"/>
          <w:sz w:val="20"/>
          <w:szCs w:val="20"/>
        </w:rPr>
        <w:t xml:space="preserve"> </w:t>
      </w:r>
      <w:r>
        <w:rPr>
          <w:rFonts w:ascii="宋体" w:hAnsi="宋体" w:eastAsia="宋体" w:cs="宋体"/>
          <w:spacing w:val="4"/>
          <w:sz w:val="20"/>
          <w:szCs w:val="20"/>
        </w:rPr>
        <w:t>富</w:t>
      </w:r>
      <w:r>
        <w:rPr>
          <w:rFonts w:ascii="宋体" w:hAnsi="宋体" w:eastAsia="宋体" w:cs="宋体"/>
          <w:spacing w:val="28"/>
          <w:sz w:val="20"/>
          <w:szCs w:val="20"/>
        </w:rPr>
        <w:t xml:space="preserve">   </w:t>
      </w:r>
      <w:r>
        <w:rPr>
          <w:rFonts w:ascii="宋体" w:hAnsi="宋体" w:eastAsia="宋体" w:cs="宋体"/>
          <w:spacing w:val="4"/>
          <w:sz w:val="20"/>
          <w:szCs w:val="20"/>
        </w:rPr>
        <w:t>背道而驰</w:t>
      </w:r>
      <w:r>
        <w:rPr>
          <w:rFonts w:ascii="宋体" w:hAnsi="宋体" w:eastAsia="宋体" w:cs="宋体"/>
          <w:spacing w:val="8"/>
          <w:sz w:val="20"/>
          <w:szCs w:val="20"/>
        </w:rPr>
        <w:t xml:space="preserve">        </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23"/>
          <w:sz w:val="20"/>
          <w:szCs w:val="20"/>
        </w:rPr>
        <w:t xml:space="preserve">  </w:t>
      </w:r>
      <w:r>
        <w:rPr>
          <w:rFonts w:ascii="宋体" w:hAnsi="宋体" w:eastAsia="宋体" w:cs="宋体"/>
          <w:spacing w:val="4"/>
          <w:sz w:val="20"/>
          <w:szCs w:val="20"/>
        </w:rPr>
        <w:t>基</w:t>
      </w:r>
      <w:r>
        <w:rPr>
          <w:rFonts w:ascii="宋体" w:hAnsi="宋体" w:eastAsia="宋体" w:cs="宋体"/>
          <w:spacing w:val="-25"/>
          <w:sz w:val="20"/>
          <w:szCs w:val="20"/>
        </w:rPr>
        <w:t xml:space="preserve"> </w:t>
      </w:r>
      <w:r>
        <w:rPr>
          <w:rFonts w:ascii="宋体" w:hAnsi="宋体" w:eastAsia="宋体" w:cs="宋体"/>
          <w:spacing w:val="4"/>
          <w:sz w:val="20"/>
          <w:szCs w:val="20"/>
        </w:rPr>
        <w:t>础</w:t>
      </w:r>
      <w:r>
        <w:rPr>
          <w:rFonts w:ascii="宋体" w:hAnsi="宋体" w:eastAsia="宋体" w:cs="宋体"/>
          <w:spacing w:val="29"/>
          <w:sz w:val="20"/>
          <w:szCs w:val="20"/>
        </w:rPr>
        <w:t xml:space="preserve">   </w:t>
      </w:r>
      <w:r>
        <w:rPr>
          <w:rFonts w:ascii="宋体" w:hAnsi="宋体" w:eastAsia="宋体" w:cs="宋体"/>
          <w:spacing w:val="4"/>
          <w:sz w:val="20"/>
          <w:szCs w:val="20"/>
        </w:rPr>
        <w:t>高</w:t>
      </w:r>
      <w:r>
        <w:rPr>
          <w:rFonts w:ascii="宋体" w:hAnsi="宋体" w:eastAsia="宋体" w:cs="宋体"/>
          <w:spacing w:val="-26"/>
          <w:sz w:val="20"/>
          <w:szCs w:val="20"/>
        </w:rPr>
        <w:t xml:space="preserve"> </w:t>
      </w:r>
      <w:r>
        <w:rPr>
          <w:rFonts w:ascii="宋体" w:hAnsi="宋体" w:eastAsia="宋体" w:cs="宋体"/>
          <w:spacing w:val="4"/>
          <w:sz w:val="20"/>
          <w:szCs w:val="20"/>
        </w:rPr>
        <w:t>妙</w:t>
      </w:r>
      <w:r>
        <w:rPr>
          <w:rFonts w:ascii="宋体" w:hAnsi="宋体" w:eastAsia="宋体" w:cs="宋体"/>
          <w:spacing w:val="19"/>
          <w:sz w:val="20"/>
          <w:szCs w:val="20"/>
        </w:rPr>
        <w:t xml:space="preserve">   </w:t>
      </w:r>
      <w:r>
        <w:rPr>
          <w:rFonts w:ascii="宋体" w:hAnsi="宋体" w:eastAsia="宋体" w:cs="宋体"/>
          <w:spacing w:val="4"/>
          <w:sz w:val="20"/>
          <w:szCs w:val="20"/>
        </w:rPr>
        <w:t>水火不容</w:t>
      </w:r>
    </w:p>
    <w:p w14:paraId="56738D78">
      <w:pPr>
        <w:tabs>
          <w:tab w:val="left" w:pos="950"/>
        </w:tabs>
        <w:spacing w:before="93" w:line="346" w:lineRule="auto"/>
        <w:ind w:left="420" w:right="117" w:hanging="420"/>
        <w:rPr>
          <w:rFonts w:ascii="宋体" w:hAnsi="宋体" w:eastAsia="宋体" w:cs="宋体"/>
          <w:sz w:val="20"/>
          <w:szCs w:val="20"/>
        </w:rPr>
      </w:pPr>
      <w:r>
        <w:rPr>
          <w:rFonts w:ascii="宋体" w:hAnsi="宋体" w:eastAsia="宋体" w:cs="宋体"/>
          <w:spacing w:val="8"/>
          <w:sz w:val="20"/>
          <w:szCs w:val="20"/>
        </w:rPr>
        <w:t>8.  年轻干部要提高抓落实能力。干事业不能做样子，必须脚踏实地，抓工作落实要以上率</w:t>
      </w:r>
      <w:r>
        <w:rPr>
          <w:rFonts w:ascii="宋体" w:hAnsi="宋体" w:eastAsia="宋体" w:cs="宋体"/>
          <w:spacing w:val="1"/>
          <w:sz w:val="20"/>
          <w:szCs w:val="20"/>
        </w:rPr>
        <w:t xml:space="preserve">  </w:t>
      </w:r>
      <w:r>
        <w:rPr>
          <w:rFonts w:ascii="宋体" w:hAnsi="宋体" w:eastAsia="宋体" w:cs="宋体"/>
          <w:spacing w:val="3"/>
          <w:sz w:val="20"/>
          <w:szCs w:val="20"/>
        </w:rPr>
        <w:t>下</w:t>
      </w:r>
      <w:r>
        <w:rPr>
          <w:rFonts w:ascii="宋体" w:hAnsi="宋体" w:eastAsia="宋体" w:cs="宋体"/>
          <w:spacing w:val="-17"/>
          <w:sz w:val="20"/>
          <w:szCs w:val="20"/>
        </w:rPr>
        <w:t xml:space="preserve"> </w:t>
      </w:r>
      <w:r>
        <w:rPr>
          <w:rFonts w:ascii="宋体" w:hAnsi="宋体" w:eastAsia="宋体" w:cs="宋体"/>
          <w:spacing w:val="3"/>
          <w:sz w:val="20"/>
          <w:szCs w:val="20"/>
        </w:rPr>
        <w:t>、</w:t>
      </w:r>
      <w:r>
        <w:rPr>
          <w:rFonts w:ascii="宋体" w:hAnsi="宋体" w:eastAsia="宋体" w:cs="宋体"/>
          <w:spacing w:val="3"/>
          <w:sz w:val="20"/>
          <w:szCs w:val="20"/>
          <w:u w:val="single" w:color="auto"/>
        </w:rPr>
        <w:t xml:space="preserve">      </w:t>
      </w:r>
      <w:r>
        <w:rPr>
          <w:rFonts w:ascii="宋体" w:hAnsi="宋体" w:eastAsia="宋体" w:cs="宋体"/>
          <w:spacing w:val="-80"/>
          <w:sz w:val="20"/>
          <w:szCs w:val="20"/>
        </w:rPr>
        <w:t xml:space="preserve"> </w:t>
      </w:r>
      <w:r>
        <w:rPr>
          <w:rFonts w:ascii="宋体" w:hAnsi="宋体" w:eastAsia="宋体" w:cs="宋体"/>
          <w:spacing w:val="3"/>
          <w:sz w:val="20"/>
          <w:szCs w:val="20"/>
        </w:rPr>
        <w:t>。特别是主要领导干部，既要</w:t>
      </w:r>
      <w:r>
        <w:rPr>
          <w:rFonts w:ascii="宋体" w:hAnsi="宋体" w:eastAsia="宋体" w:cs="宋体"/>
          <w:spacing w:val="2"/>
          <w:sz w:val="20"/>
          <w:szCs w:val="20"/>
        </w:rPr>
        <w:t>带领大家一起定好盘子、理清路子、开对方子，</w:t>
      </w:r>
      <w:r>
        <w:rPr>
          <w:rFonts w:ascii="宋体" w:hAnsi="宋体" w:eastAsia="宋体" w:cs="宋体"/>
          <w:sz w:val="20"/>
          <w:szCs w:val="20"/>
        </w:rPr>
        <w:t xml:space="preserve"> </w:t>
      </w:r>
      <w:r>
        <w:rPr>
          <w:rFonts w:ascii="宋体" w:hAnsi="宋体" w:eastAsia="宋体" w:cs="宋体"/>
          <w:spacing w:val="9"/>
          <w:sz w:val="20"/>
          <w:szCs w:val="20"/>
        </w:rPr>
        <w:t>又要做到重要任务亲自部署，关键环节亲自把关，落实情况亲自督查，不能高高在上、</w:t>
      </w:r>
      <w:r>
        <w:rPr>
          <w:rFonts w:ascii="宋体" w:hAnsi="宋体" w:eastAsia="宋体" w:cs="宋体"/>
          <w:spacing w:val="7"/>
          <w:sz w:val="20"/>
          <w:szCs w:val="20"/>
        </w:rPr>
        <w:t xml:space="preserve"> </w:t>
      </w:r>
      <w:r>
        <w:rPr>
          <w:rFonts w:ascii="宋体" w:hAnsi="宋体" w:eastAsia="宋体" w:cs="宋体"/>
          <w:sz w:val="20"/>
          <w:szCs w:val="20"/>
          <w:u w:val="single" w:color="auto"/>
        </w:rPr>
        <w:tab/>
      </w:r>
      <w:r>
        <w:rPr>
          <w:rFonts w:ascii="宋体" w:hAnsi="宋体" w:eastAsia="宋体" w:cs="宋体"/>
          <w:spacing w:val="12"/>
          <w:sz w:val="20"/>
          <w:szCs w:val="20"/>
        </w:rPr>
        <w:t>,不能只挂帅不出征。干事业就要有钉钉子精神，抓铁有痕、踏石留印，</w:t>
      </w:r>
      <w:r>
        <w:rPr>
          <w:rFonts w:ascii="宋体" w:hAnsi="宋体" w:eastAsia="宋体" w:cs="宋体"/>
          <w:spacing w:val="-65"/>
          <w:sz w:val="20"/>
          <w:szCs w:val="20"/>
        </w:rPr>
        <w:t xml:space="preserve"> </w:t>
      </w:r>
      <w:r>
        <w:rPr>
          <w:rFonts w:ascii="宋体" w:hAnsi="宋体" w:eastAsia="宋体" w:cs="宋体"/>
          <w:spacing w:val="10"/>
          <w:sz w:val="20"/>
          <w:szCs w:val="20"/>
          <w:u w:val="single" w:color="auto"/>
        </w:rPr>
        <w:t xml:space="preserve">      </w:t>
      </w:r>
      <w:r>
        <w:rPr>
          <w:rFonts w:ascii="宋体" w:hAnsi="宋体" w:eastAsia="宋体" w:cs="宋体"/>
          <w:sz w:val="20"/>
          <w:szCs w:val="20"/>
        </w:rPr>
        <w:t xml:space="preserve">  </w:t>
      </w:r>
      <w:r>
        <w:rPr>
          <w:rFonts w:ascii="宋体" w:hAnsi="宋体" w:eastAsia="宋体" w:cs="宋体"/>
          <w:spacing w:val="9"/>
          <w:sz w:val="20"/>
          <w:szCs w:val="20"/>
        </w:rPr>
        <w:t>向前走，过了一山再登一峰，跨过一沟再越一壑，不断通过化解难题开创工作新局面。</w:t>
      </w:r>
      <w:r>
        <w:rPr>
          <w:rFonts w:ascii="宋体" w:hAnsi="宋体" w:eastAsia="宋体" w:cs="宋体"/>
          <w:spacing w:val="6"/>
          <w:sz w:val="20"/>
          <w:szCs w:val="20"/>
        </w:rPr>
        <w:t xml:space="preserve"> </w:t>
      </w:r>
      <w:r>
        <w:rPr>
          <w:rFonts w:ascii="宋体" w:hAnsi="宋体" w:eastAsia="宋体" w:cs="宋体"/>
          <w:spacing w:val="12"/>
          <w:sz w:val="20"/>
          <w:szCs w:val="20"/>
        </w:rPr>
        <w:t>依次填入画横线部分最恰当的一项是(</w:t>
      </w:r>
      <w:r>
        <w:rPr>
          <w:rFonts w:ascii="宋体" w:hAnsi="宋体" w:eastAsia="宋体" w:cs="宋体"/>
          <w:spacing w:val="7"/>
          <w:sz w:val="20"/>
          <w:szCs w:val="20"/>
        </w:rPr>
        <w:t xml:space="preserve">    </w:t>
      </w:r>
      <w:r>
        <w:rPr>
          <w:rFonts w:ascii="宋体" w:hAnsi="宋体" w:eastAsia="宋体" w:cs="宋体"/>
          <w:spacing w:val="12"/>
          <w:sz w:val="20"/>
          <w:szCs w:val="20"/>
        </w:rPr>
        <w:t>)。</w:t>
      </w:r>
    </w:p>
    <w:p w14:paraId="60AE126B">
      <w:pPr>
        <w:spacing w:line="20" w:lineRule="exact"/>
      </w:pPr>
    </w:p>
    <w:tbl>
      <w:tblPr>
        <w:tblStyle w:val="7"/>
        <w:tblW w:w="3743" w:type="dxa"/>
        <w:tblInd w:w="4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11"/>
        <w:gridCol w:w="1254"/>
        <w:gridCol w:w="1078"/>
      </w:tblGrid>
      <w:tr w14:paraId="482302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1411" w:type="dxa"/>
            <w:vAlign w:val="top"/>
          </w:tcPr>
          <w:p w14:paraId="24938B28">
            <w:pPr>
              <w:pStyle w:val="8"/>
              <w:spacing w:line="219" w:lineRule="auto"/>
              <w:rPr>
                <w:sz w:val="20"/>
                <w:szCs w:val="20"/>
              </w:rPr>
            </w:pPr>
            <w:r>
              <w:rPr>
                <w:rFonts w:ascii="Times New Roman" w:hAnsi="Times New Roman" w:eastAsia="Times New Roman" w:cs="Times New Roman"/>
                <w:spacing w:val="5"/>
                <w:sz w:val="20"/>
                <w:szCs w:val="20"/>
              </w:rPr>
              <w:t>A.</w:t>
            </w:r>
            <w:r>
              <w:rPr>
                <w:rFonts w:ascii="Times New Roman" w:hAnsi="Times New Roman" w:eastAsia="Times New Roman" w:cs="Times New Roman"/>
                <w:spacing w:val="20"/>
                <w:sz w:val="20"/>
                <w:szCs w:val="20"/>
              </w:rPr>
              <w:t xml:space="preserve">  </w:t>
            </w:r>
            <w:r>
              <w:rPr>
                <w:spacing w:val="5"/>
                <w:sz w:val="20"/>
                <w:szCs w:val="20"/>
              </w:rPr>
              <w:t>一</w:t>
            </w:r>
            <w:r>
              <w:rPr>
                <w:spacing w:val="-55"/>
                <w:sz w:val="20"/>
                <w:szCs w:val="20"/>
              </w:rPr>
              <w:t xml:space="preserve"> </w:t>
            </w:r>
            <w:r>
              <w:rPr>
                <w:spacing w:val="5"/>
                <w:sz w:val="20"/>
                <w:szCs w:val="20"/>
              </w:rPr>
              <w:t>马当先</w:t>
            </w:r>
          </w:p>
        </w:tc>
        <w:tc>
          <w:tcPr>
            <w:tcW w:w="1254" w:type="dxa"/>
            <w:vAlign w:val="top"/>
          </w:tcPr>
          <w:p w14:paraId="708F17A0">
            <w:pPr>
              <w:pStyle w:val="8"/>
              <w:spacing w:line="220" w:lineRule="auto"/>
              <w:ind w:left="198"/>
              <w:rPr>
                <w:sz w:val="20"/>
                <w:szCs w:val="20"/>
              </w:rPr>
            </w:pPr>
            <w:r>
              <w:rPr>
                <w:spacing w:val="13"/>
                <w:sz w:val="20"/>
                <w:szCs w:val="20"/>
              </w:rPr>
              <w:t>刚愎自用</w:t>
            </w:r>
          </w:p>
        </w:tc>
        <w:tc>
          <w:tcPr>
            <w:tcW w:w="1078" w:type="dxa"/>
            <w:vAlign w:val="top"/>
          </w:tcPr>
          <w:p w14:paraId="02AE26D0">
            <w:pPr>
              <w:pStyle w:val="8"/>
              <w:spacing w:line="218" w:lineRule="auto"/>
              <w:ind w:right="25"/>
              <w:jc w:val="right"/>
              <w:rPr>
                <w:sz w:val="20"/>
                <w:szCs w:val="20"/>
              </w:rPr>
            </w:pPr>
            <w:r>
              <w:rPr>
                <w:spacing w:val="16"/>
                <w:sz w:val="20"/>
                <w:szCs w:val="20"/>
              </w:rPr>
              <w:t>披荆斩棘</w:t>
            </w:r>
          </w:p>
        </w:tc>
      </w:tr>
      <w:tr w14:paraId="713C2F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411" w:type="dxa"/>
            <w:vAlign w:val="top"/>
          </w:tcPr>
          <w:p w14:paraId="4B9FA450">
            <w:pPr>
              <w:pStyle w:val="8"/>
              <w:spacing w:before="89" w:line="219" w:lineRule="auto"/>
              <w:rPr>
                <w:sz w:val="20"/>
                <w:szCs w:val="20"/>
              </w:rPr>
            </w:pPr>
            <w:r>
              <w:rPr>
                <w:rFonts w:ascii="Times New Roman" w:hAnsi="Times New Roman" w:eastAsia="Times New Roman" w:cs="Times New Roman"/>
                <w:spacing w:val="14"/>
                <w:sz w:val="20"/>
                <w:szCs w:val="20"/>
              </w:rPr>
              <w:t>B.</w:t>
            </w:r>
            <w:r>
              <w:rPr>
                <w:rFonts w:ascii="Times New Roman" w:hAnsi="Times New Roman" w:eastAsia="Times New Roman" w:cs="Times New Roman"/>
                <w:spacing w:val="3"/>
                <w:sz w:val="20"/>
                <w:szCs w:val="20"/>
              </w:rPr>
              <w:t xml:space="preserve">   </w:t>
            </w:r>
            <w:r>
              <w:rPr>
                <w:spacing w:val="14"/>
                <w:sz w:val="20"/>
                <w:szCs w:val="20"/>
              </w:rPr>
              <w:t>真抓实干</w:t>
            </w:r>
          </w:p>
        </w:tc>
        <w:tc>
          <w:tcPr>
            <w:tcW w:w="1254" w:type="dxa"/>
            <w:vAlign w:val="top"/>
          </w:tcPr>
          <w:p w14:paraId="4F47796D">
            <w:pPr>
              <w:pStyle w:val="8"/>
              <w:spacing w:before="90" w:line="219" w:lineRule="auto"/>
              <w:ind w:left="198"/>
              <w:rPr>
                <w:sz w:val="20"/>
                <w:szCs w:val="20"/>
              </w:rPr>
            </w:pPr>
            <w:r>
              <w:rPr>
                <w:spacing w:val="17"/>
                <w:sz w:val="20"/>
                <w:szCs w:val="20"/>
              </w:rPr>
              <w:t>凌空蹈虚</w:t>
            </w:r>
          </w:p>
        </w:tc>
        <w:tc>
          <w:tcPr>
            <w:tcW w:w="1078" w:type="dxa"/>
            <w:vAlign w:val="top"/>
          </w:tcPr>
          <w:p w14:paraId="705010F0">
            <w:pPr>
              <w:pStyle w:val="8"/>
              <w:spacing w:before="90" w:line="219" w:lineRule="auto"/>
              <w:ind w:right="3"/>
              <w:jc w:val="right"/>
              <w:rPr>
                <w:sz w:val="20"/>
                <w:szCs w:val="20"/>
              </w:rPr>
            </w:pPr>
            <w:r>
              <w:rPr>
                <w:spacing w:val="17"/>
                <w:sz w:val="20"/>
                <w:szCs w:val="20"/>
              </w:rPr>
              <w:t>稳扎稳打</w:t>
            </w:r>
          </w:p>
        </w:tc>
      </w:tr>
      <w:tr w14:paraId="04C0A3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411" w:type="dxa"/>
            <w:vAlign w:val="top"/>
          </w:tcPr>
          <w:p w14:paraId="2324CE50">
            <w:pPr>
              <w:pStyle w:val="8"/>
              <w:spacing w:before="80" w:line="219" w:lineRule="auto"/>
              <w:rPr>
                <w:sz w:val="20"/>
                <w:szCs w:val="20"/>
              </w:rPr>
            </w:pPr>
            <w:r>
              <w:rPr>
                <w:spacing w:val="13"/>
                <w:sz w:val="20"/>
                <w:szCs w:val="20"/>
              </w:rPr>
              <w:t>C.</w:t>
            </w:r>
            <w:r>
              <w:rPr>
                <w:spacing w:val="51"/>
                <w:sz w:val="20"/>
                <w:szCs w:val="20"/>
              </w:rPr>
              <w:t xml:space="preserve"> </w:t>
            </w:r>
            <w:r>
              <w:rPr>
                <w:spacing w:val="13"/>
                <w:sz w:val="20"/>
                <w:szCs w:val="20"/>
              </w:rPr>
              <w:t>责无旁贷</w:t>
            </w:r>
          </w:p>
        </w:tc>
        <w:tc>
          <w:tcPr>
            <w:tcW w:w="1254" w:type="dxa"/>
            <w:vAlign w:val="top"/>
          </w:tcPr>
          <w:p w14:paraId="1E40B66A">
            <w:pPr>
              <w:pStyle w:val="8"/>
              <w:spacing w:before="80" w:line="222" w:lineRule="auto"/>
              <w:ind w:left="178"/>
              <w:rPr>
                <w:sz w:val="20"/>
                <w:szCs w:val="20"/>
              </w:rPr>
            </w:pPr>
            <w:r>
              <w:rPr>
                <w:spacing w:val="22"/>
                <w:sz w:val="20"/>
                <w:szCs w:val="20"/>
              </w:rPr>
              <w:t>坐而论道</w:t>
            </w:r>
          </w:p>
        </w:tc>
        <w:tc>
          <w:tcPr>
            <w:tcW w:w="1078" w:type="dxa"/>
            <w:vAlign w:val="top"/>
          </w:tcPr>
          <w:p w14:paraId="3F48580E">
            <w:pPr>
              <w:pStyle w:val="8"/>
              <w:spacing w:before="80" w:line="220" w:lineRule="auto"/>
              <w:ind w:right="6"/>
              <w:jc w:val="right"/>
              <w:rPr>
                <w:sz w:val="20"/>
                <w:szCs w:val="20"/>
              </w:rPr>
            </w:pPr>
            <w:r>
              <w:rPr>
                <w:spacing w:val="16"/>
                <w:sz w:val="20"/>
                <w:szCs w:val="20"/>
              </w:rPr>
              <w:t>兢兢业业</w:t>
            </w:r>
          </w:p>
        </w:tc>
      </w:tr>
      <w:tr w14:paraId="51C387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1411" w:type="dxa"/>
            <w:vAlign w:val="top"/>
          </w:tcPr>
          <w:p w14:paraId="746D6B8D">
            <w:pPr>
              <w:pStyle w:val="8"/>
              <w:spacing w:before="90" w:line="175" w:lineRule="auto"/>
              <w:rPr>
                <w:sz w:val="20"/>
                <w:szCs w:val="20"/>
              </w:rPr>
            </w:pPr>
            <w:r>
              <w:rPr>
                <w:rFonts w:ascii="Times New Roman" w:hAnsi="Times New Roman" w:eastAsia="Times New Roman" w:cs="Times New Roman"/>
                <w:spacing w:val="-5"/>
                <w:sz w:val="20"/>
                <w:szCs w:val="20"/>
              </w:rPr>
              <w:t>D.</w:t>
            </w:r>
            <w:r>
              <w:rPr>
                <w:rFonts w:ascii="Times New Roman" w:hAnsi="Times New Roman" w:eastAsia="Times New Roman" w:cs="Times New Roman"/>
                <w:spacing w:val="5"/>
                <w:sz w:val="20"/>
                <w:szCs w:val="20"/>
              </w:rPr>
              <w:t xml:space="preserve">  </w:t>
            </w:r>
            <w:r>
              <w:rPr>
                <w:spacing w:val="-5"/>
                <w:sz w:val="20"/>
                <w:szCs w:val="20"/>
              </w:rPr>
              <w:t>掷</w:t>
            </w:r>
            <w:r>
              <w:rPr>
                <w:spacing w:val="-45"/>
                <w:sz w:val="20"/>
                <w:szCs w:val="20"/>
              </w:rPr>
              <w:t xml:space="preserve"> </w:t>
            </w:r>
            <w:r>
              <w:rPr>
                <w:spacing w:val="-5"/>
                <w:sz w:val="20"/>
                <w:szCs w:val="20"/>
              </w:rPr>
              <w:t>地</w:t>
            </w:r>
            <w:r>
              <w:rPr>
                <w:spacing w:val="-45"/>
                <w:sz w:val="20"/>
                <w:szCs w:val="20"/>
              </w:rPr>
              <w:t xml:space="preserve"> </w:t>
            </w:r>
            <w:r>
              <w:rPr>
                <w:spacing w:val="-5"/>
                <w:sz w:val="20"/>
                <w:szCs w:val="20"/>
              </w:rPr>
              <w:t>有</w:t>
            </w:r>
            <w:r>
              <w:rPr>
                <w:spacing w:val="-41"/>
                <w:sz w:val="20"/>
                <w:szCs w:val="20"/>
              </w:rPr>
              <w:t xml:space="preserve"> </w:t>
            </w:r>
            <w:r>
              <w:rPr>
                <w:spacing w:val="-5"/>
                <w:sz w:val="20"/>
                <w:szCs w:val="20"/>
              </w:rPr>
              <w:t>声</w:t>
            </w:r>
          </w:p>
        </w:tc>
        <w:tc>
          <w:tcPr>
            <w:tcW w:w="1254" w:type="dxa"/>
            <w:vAlign w:val="top"/>
          </w:tcPr>
          <w:p w14:paraId="42132ED0">
            <w:pPr>
              <w:pStyle w:val="8"/>
              <w:spacing w:before="90" w:line="175" w:lineRule="auto"/>
              <w:ind w:left="198"/>
              <w:rPr>
                <w:sz w:val="20"/>
                <w:szCs w:val="20"/>
              </w:rPr>
            </w:pPr>
            <w:r>
              <w:rPr>
                <w:spacing w:val="17"/>
                <w:sz w:val="20"/>
                <w:szCs w:val="20"/>
              </w:rPr>
              <w:t>好高骛远</w:t>
            </w:r>
          </w:p>
        </w:tc>
        <w:tc>
          <w:tcPr>
            <w:tcW w:w="1078" w:type="dxa"/>
            <w:vAlign w:val="top"/>
          </w:tcPr>
          <w:p w14:paraId="3AFEF8FD">
            <w:pPr>
              <w:pStyle w:val="8"/>
              <w:spacing w:before="90" w:line="175" w:lineRule="auto"/>
              <w:jc w:val="right"/>
              <w:rPr>
                <w:sz w:val="20"/>
                <w:szCs w:val="20"/>
              </w:rPr>
            </w:pPr>
            <w:r>
              <w:rPr>
                <w:spacing w:val="18"/>
                <w:sz w:val="20"/>
                <w:szCs w:val="20"/>
              </w:rPr>
              <w:t>久久为功</w:t>
            </w:r>
          </w:p>
        </w:tc>
      </w:tr>
    </w:tbl>
    <w:p w14:paraId="5FB51706">
      <w:pPr>
        <w:spacing w:before="247" w:line="188" w:lineRule="auto"/>
        <w:ind w:left="408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36</w:t>
      </w:r>
    </w:p>
    <w:p w14:paraId="2DF6D0C0">
      <w:pPr>
        <w:spacing w:line="219" w:lineRule="auto"/>
        <w:rPr>
          <w:rFonts w:hint="eastAsia" w:ascii="宋体" w:hAnsi="宋体" w:eastAsia="宋体" w:cs="宋体"/>
          <w:sz w:val="20"/>
          <w:szCs w:val="20"/>
          <w:lang w:eastAsia="zh-CN"/>
        </w:rPr>
        <w:sectPr>
          <w:pgSz w:w="11910" w:h="16840"/>
          <w:pgMar w:top="400" w:right="1593" w:bottom="0" w:left="1769" w:header="0" w:footer="0" w:gutter="0"/>
          <w:cols w:space="720" w:num="1"/>
        </w:sectPr>
      </w:pPr>
      <w:r>
        <w:rPr>
          <w:rFonts w:hint="eastAsia" w:ascii="宋体" w:hAnsi="宋体" w:eastAsia="宋体" w:cs="宋体"/>
          <w:spacing w:val="-16"/>
          <w:sz w:val="20"/>
          <w:szCs w:val="20"/>
          <w:lang w:eastAsia="zh-CN"/>
        </w:rPr>
        <w:t xml:space="preserve"> </w:t>
      </w:r>
    </w:p>
    <w:p w14:paraId="0225FB6D">
      <w:pPr>
        <w:spacing w:line="387" w:lineRule="auto"/>
        <w:rPr>
          <w:rFonts w:ascii="Arial"/>
          <w:sz w:val="21"/>
        </w:rPr>
      </w:pPr>
    </w:p>
    <w:p w14:paraId="7FCA1BAE">
      <w:pPr>
        <w:spacing w:line="330" w:lineRule="auto"/>
        <w:rPr>
          <w:rFonts w:hint="eastAsia" w:ascii="Arial" w:eastAsia="宋体"/>
          <w:sz w:val="21"/>
          <w:lang w:eastAsia="zh-CN"/>
        </w:rPr>
      </w:pPr>
      <w:r>
        <w:rPr>
          <w:rFonts w:hint="eastAsia" w:ascii="宋体" w:hAnsi="宋体" w:eastAsia="宋体" w:cs="宋体"/>
          <w:spacing w:val="-19"/>
          <w:sz w:val="21"/>
          <w:szCs w:val="21"/>
          <w:lang w:eastAsia="zh-CN"/>
        </w:rPr>
        <w:t xml:space="preserve"> </w:t>
      </w:r>
    </w:p>
    <w:p w14:paraId="62F4CA71">
      <w:pPr>
        <w:spacing w:before="68" w:line="327" w:lineRule="auto"/>
        <w:ind w:left="420" w:right="162" w:hanging="420"/>
        <w:rPr>
          <w:rFonts w:ascii="宋体" w:hAnsi="宋体" w:eastAsia="宋体" w:cs="宋体"/>
          <w:sz w:val="21"/>
          <w:szCs w:val="21"/>
        </w:rPr>
      </w:pPr>
      <w:r>
        <w:rPr>
          <w:rFonts w:ascii="宋体" w:hAnsi="宋体" w:eastAsia="宋体" w:cs="宋体"/>
          <w:spacing w:val="-2"/>
          <w:sz w:val="21"/>
          <w:szCs w:val="21"/>
        </w:rPr>
        <w:t>9.</w:t>
      </w:r>
      <w:r>
        <w:rPr>
          <w:rFonts w:ascii="宋体" w:hAnsi="宋体" w:eastAsia="宋体" w:cs="宋体"/>
          <w:spacing w:val="109"/>
          <w:sz w:val="21"/>
          <w:szCs w:val="21"/>
        </w:rPr>
        <w:t xml:space="preserve"> </w:t>
      </w:r>
      <w:r>
        <w:rPr>
          <w:rFonts w:ascii="宋体" w:hAnsi="宋体" w:eastAsia="宋体" w:cs="宋体"/>
          <w:spacing w:val="-2"/>
          <w:sz w:val="21"/>
          <w:szCs w:val="21"/>
        </w:rPr>
        <w:t>未成年人网络游戏防沉迷机制是否有效，不只取决于平台管控是否严格，也取决于是否</w:t>
      </w:r>
      <w:r>
        <w:rPr>
          <w:rFonts w:ascii="宋体" w:hAnsi="宋体" w:eastAsia="宋体" w:cs="宋体"/>
          <w:sz w:val="21"/>
          <w:szCs w:val="21"/>
        </w:rPr>
        <w:t xml:space="preserve"> </w:t>
      </w:r>
      <w:r>
        <w:rPr>
          <w:rFonts w:ascii="宋体" w:hAnsi="宋体" w:eastAsia="宋体" w:cs="宋体"/>
          <w:spacing w:val="2"/>
          <w:sz w:val="21"/>
          <w:szCs w:val="21"/>
        </w:rPr>
        <w:t>存在其他</w:t>
      </w:r>
      <w:r>
        <w:rPr>
          <w:rFonts w:ascii="宋体" w:hAnsi="宋体" w:eastAsia="宋体" w:cs="宋体"/>
          <w:spacing w:val="-68"/>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2"/>
          <w:sz w:val="21"/>
          <w:szCs w:val="21"/>
        </w:rPr>
        <w:t xml:space="preserve"> </w:t>
      </w:r>
      <w:r>
        <w:rPr>
          <w:rFonts w:ascii="宋体" w:hAnsi="宋体" w:eastAsia="宋体" w:cs="宋体"/>
          <w:spacing w:val="2"/>
          <w:sz w:val="21"/>
          <w:szCs w:val="21"/>
        </w:rPr>
        <w:t>。对此，为绕开防沉迷机制而设计出来的种种方法，都应予以</w:t>
      </w:r>
      <w:r>
        <w:rPr>
          <w:rFonts w:ascii="宋体" w:hAnsi="宋体" w:eastAsia="宋体" w:cs="宋体"/>
          <w:spacing w:val="-8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5"/>
          <w:sz w:val="21"/>
          <w:szCs w:val="21"/>
        </w:rPr>
        <w:t xml:space="preserve"> </w:t>
      </w:r>
      <w:r>
        <w:rPr>
          <w:rFonts w:ascii="宋体" w:hAnsi="宋体" w:eastAsia="宋体" w:cs="宋体"/>
          <w:sz w:val="21"/>
          <w:szCs w:val="21"/>
        </w:rPr>
        <w:t>清理和整治。对于落实未成年人保护责任，运</w:t>
      </w:r>
      <w:r>
        <w:rPr>
          <w:rFonts w:ascii="宋体" w:hAnsi="宋体" w:eastAsia="宋体" w:cs="宋体"/>
          <w:spacing w:val="-1"/>
          <w:sz w:val="21"/>
          <w:szCs w:val="21"/>
        </w:rPr>
        <w:t>营商唯有诚心正意而非</w:t>
      </w:r>
      <w:r>
        <w:rPr>
          <w:rFonts w:ascii="宋体" w:hAnsi="宋体" w:eastAsia="宋体" w:cs="宋体"/>
          <w:spacing w:val="-6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1"/>
          <w:sz w:val="21"/>
          <w:szCs w:val="21"/>
        </w:rPr>
        <w:t>,才能真正</w:t>
      </w:r>
      <w:r>
        <w:rPr>
          <w:rFonts w:ascii="宋体" w:hAnsi="宋体" w:eastAsia="宋体" w:cs="宋体"/>
          <w:sz w:val="21"/>
          <w:szCs w:val="21"/>
        </w:rPr>
        <w:t xml:space="preserve"> </w:t>
      </w:r>
      <w:r>
        <w:rPr>
          <w:rFonts w:ascii="宋体" w:hAnsi="宋体" w:eastAsia="宋体" w:cs="宋体"/>
          <w:spacing w:val="-3"/>
          <w:sz w:val="21"/>
          <w:szCs w:val="21"/>
        </w:rPr>
        <w:t>完善未成年人网络游戏防沉迷机制。</w:t>
      </w:r>
    </w:p>
    <w:p w14:paraId="580F5CF0">
      <w:pPr>
        <w:spacing w:before="20" w:line="219" w:lineRule="auto"/>
        <w:ind w:left="420"/>
        <w:rPr>
          <w:rFonts w:ascii="宋体" w:hAnsi="宋体" w:eastAsia="宋体" w:cs="宋体"/>
          <w:sz w:val="21"/>
          <w:szCs w:val="21"/>
        </w:rPr>
      </w:pPr>
      <w:r>
        <w:rPr>
          <w:rFonts w:ascii="宋体" w:hAnsi="宋体" w:eastAsia="宋体" w:cs="宋体"/>
          <w:spacing w:val="3"/>
          <w:sz w:val="21"/>
          <w:szCs w:val="21"/>
        </w:rPr>
        <w:t>依次填入画横线部分最恰当的一项是(</w:t>
      </w:r>
      <w:r>
        <w:rPr>
          <w:rFonts w:ascii="宋体" w:hAnsi="宋体" w:eastAsia="宋体" w:cs="宋体"/>
          <w:spacing w:val="36"/>
          <w:sz w:val="21"/>
          <w:szCs w:val="21"/>
        </w:rPr>
        <w:t xml:space="preserve">   </w:t>
      </w:r>
      <w:r>
        <w:rPr>
          <w:rFonts w:ascii="宋体" w:hAnsi="宋体" w:eastAsia="宋体" w:cs="宋体"/>
          <w:spacing w:val="3"/>
          <w:sz w:val="21"/>
          <w:szCs w:val="21"/>
        </w:rPr>
        <w:t>)。</w:t>
      </w:r>
    </w:p>
    <w:p w14:paraId="520341EE">
      <w:pPr>
        <w:spacing w:before="140" w:line="219" w:lineRule="auto"/>
        <w:ind w:left="420"/>
        <w:rPr>
          <w:rFonts w:ascii="宋体" w:hAnsi="宋体" w:eastAsia="宋体" w:cs="宋体"/>
          <w:sz w:val="21"/>
          <w:szCs w:val="21"/>
        </w:rPr>
      </w:pP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干 扰</w:t>
      </w:r>
      <w:r>
        <w:rPr>
          <w:rFonts w:ascii="宋体" w:hAnsi="宋体" w:eastAsia="宋体" w:cs="宋体"/>
          <w:spacing w:val="20"/>
          <w:sz w:val="21"/>
          <w:szCs w:val="21"/>
        </w:rPr>
        <w:t xml:space="preserve">   </w:t>
      </w:r>
      <w:r>
        <w:rPr>
          <w:rFonts w:ascii="宋体" w:hAnsi="宋体" w:eastAsia="宋体" w:cs="宋体"/>
          <w:spacing w:val="-2"/>
          <w:sz w:val="21"/>
          <w:szCs w:val="21"/>
        </w:rPr>
        <w:t xml:space="preserve">全面    口是心非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短 板    严</w:t>
      </w:r>
      <w:r>
        <w:rPr>
          <w:rFonts w:ascii="宋体" w:hAnsi="宋体" w:eastAsia="宋体" w:cs="宋体"/>
          <w:spacing w:val="-40"/>
          <w:sz w:val="21"/>
          <w:szCs w:val="21"/>
        </w:rPr>
        <w:t xml:space="preserve"> </w:t>
      </w:r>
      <w:r>
        <w:rPr>
          <w:rFonts w:ascii="宋体" w:hAnsi="宋体" w:eastAsia="宋体" w:cs="宋体"/>
          <w:spacing w:val="-2"/>
          <w:sz w:val="21"/>
          <w:szCs w:val="21"/>
        </w:rPr>
        <w:t>厉</w:t>
      </w:r>
      <w:r>
        <w:rPr>
          <w:rFonts w:ascii="宋体" w:hAnsi="宋体" w:eastAsia="宋体" w:cs="宋体"/>
          <w:spacing w:val="27"/>
          <w:sz w:val="21"/>
          <w:szCs w:val="21"/>
        </w:rPr>
        <w:t xml:space="preserve">   </w:t>
      </w:r>
      <w:r>
        <w:rPr>
          <w:rFonts w:ascii="宋体" w:hAnsi="宋体" w:eastAsia="宋体" w:cs="宋体"/>
          <w:spacing w:val="-2"/>
          <w:sz w:val="21"/>
          <w:szCs w:val="21"/>
        </w:rPr>
        <w:t>漫不经心</w:t>
      </w:r>
    </w:p>
    <w:p w14:paraId="72386D1B">
      <w:pPr>
        <w:spacing w:before="104" w:line="219" w:lineRule="auto"/>
        <w:ind w:left="420"/>
        <w:rPr>
          <w:rFonts w:ascii="宋体" w:hAnsi="宋体" w:eastAsia="宋体" w:cs="宋体"/>
          <w:sz w:val="24"/>
          <w:szCs w:val="24"/>
        </w:rPr>
      </w:pPr>
      <w:r>
        <w:rPr>
          <w:rFonts w:ascii="Times New Roman" w:hAnsi="Times New Roman" w:eastAsia="Times New Roman" w:cs="Times New Roman"/>
          <w:spacing w:val="-6"/>
          <w:sz w:val="24"/>
          <w:szCs w:val="24"/>
        </w:rPr>
        <w:t>C.</w:t>
      </w:r>
      <w:r>
        <w:rPr>
          <w:rFonts w:ascii="Times New Roman" w:hAnsi="Times New Roman" w:eastAsia="Times New Roman" w:cs="Times New Roman"/>
          <w:spacing w:val="39"/>
          <w:sz w:val="24"/>
          <w:szCs w:val="24"/>
        </w:rPr>
        <w:t xml:space="preserve"> </w:t>
      </w:r>
      <w:r>
        <w:rPr>
          <w:rFonts w:ascii="宋体" w:hAnsi="宋体" w:eastAsia="宋体" w:cs="宋体"/>
          <w:spacing w:val="-6"/>
          <w:sz w:val="24"/>
          <w:szCs w:val="24"/>
        </w:rPr>
        <w:t>盲区   彻底</w:t>
      </w:r>
      <w:r>
        <w:rPr>
          <w:rFonts w:ascii="宋体" w:hAnsi="宋体" w:eastAsia="宋体" w:cs="宋体"/>
          <w:spacing w:val="6"/>
          <w:sz w:val="24"/>
          <w:szCs w:val="24"/>
        </w:rPr>
        <w:t xml:space="preserve">   </w:t>
      </w:r>
      <w:r>
        <w:rPr>
          <w:rFonts w:ascii="宋体" w:hAnsi="宋体" w:eastAsia="宋体" w:cs="宋体"/>
          <w:spacing w:val="-6"/>
          <w:sz w:val="24"/>
          <w:szCs w:val="24"/>
        </w:rPr>
        <w:t xml:space="preserve">虚张声势      </w:t>
      </w:r>
      <w:r>
        <w:rPr>
          <w:rFonts w:ascii="宋体" w:hAnsi="宋体" w:eastAsia="宋体" w:cs="宋体"/>
          <w:spacing w:val="-7"/>
          <w:sz w:val="24"/>
          <w:szCs w:val="24"/>
        </w:rPr>
        <w:t xml:space="preserve">  </w:t>
      </w:r>
      <w:r>
        <w:rPr>
          <w:rFonts w:ascii="Times New Roman" w:hAnsi="Times New Roman" w:eastAsia="Times New Roman" w:cs="Times New Roman"/>
          <w:spacing w:val="-7"/>
          <w:sz w:val="24"/>
          <w:szCs w:val="24"/>
        </w:rPr>
        <w:t>D.</w:t>
      </w:r>
      <w:r>
        <w:rPr>
          <w:rFonts w:ascii="Times New Roman" w:hAnsi="Times New Roman" w:eastAsia="Times New Roman" w:cs="Times New Roman"/>
          <w:spacing w:val="43"/>
          <w:sz w:val="24"/>
          <w:szCs w:val="24"/>
        </w:rPr>
        <w:t xml:space="preserve"> </w:t>
      </w:r>
      <w:r>
        <w:rPr>
          <w:rFonts w:ascii="宋体" w:hAnsi="宋体" w:eastAsia="宋体" w:cs="宋体"/>
          <w:spacing w:val="-7"/>
          <w:sz w:val="24"/>
          <w:szCs w:val="24"/>
        </w:rPr>
        <w:t>漏洞   系统</w:t>
      </w:r>
      <w:r>
        <w:rPr>
          <w:rFonts w:ascii="宋体" w:hAnsi="宋体" w:eastAsia="宋体" w:cs="宋体"/>
          <w:spacing w:val="1"/>
          <w:sz w:val="24"/>
          <w:szCs w:val="24"/>
        </w:rPr>
        <w:t xml:space="preserve">   </w:t>
      </w:r>
      <w:r>
        <w:rPr>
          <w:rFonts w:ascii="宋体" w:hAnsi="宋体" w:eastAsia="宋体" w:cs="宋体"/>
          <w:spacing w:val="-7"/>
          <w:sz w:val="24"/>
          <w:szCs w:val="24"/>
        </w:rPr>
        <w:t>虚与委蛇</w:t>
      </w:r>
    </w:p>
    <w:p w14:paraId="795D4532">
      <w:pPr>
        <w:spacing w:before="81" w:line="321" w:lineRule="auto"/>
        <w:ind w:left="420" w:hanging="420"/>
        <w:rPr>
          <w:rFonts w:ascii="宋体" w:hAnsi="宋体" w:eastAsia="宋体" w:cs="宋体"/>
          <w:sz w:val="21"/>
          <w:szCs w:val="21"/>
        </w:rPr>
      </w:pPr>
      <w:r>
        <w:rPr>
          <w:rFonts w:ascii="宋体" w:hAnsi="宋体" w:eastAsia="宋体" w:cs="宋体"/>
          <w:spacing w:val="-2"/>
          <w:sz w:val="21"/>
          <w:szCs w:val="21"/>
        </w:rPr>
        <w:t>10.</w:t>
      </w:r>
      <w:r>
        <w:rPr>
          <w:rFonts w:ascii="宋体" w:hAnsi="宋体" w:eastAsia="宋体" w:cs="宋体"/>
          <w:spacing w:val="-12"/>
          <w:sz w:val="21"/>
          <w:szCs w:val="21"/>
        </w:rPr>
        <w:t xml:space="preserve"> </w:t>
      </w:r>
      <w:r>
        <w:rPr>
          <w:rFonts w:ascii="宋体" w:hAnsi="宋体" w:eastAsia="宋体" w:cs="宋体"/>
          <w:spacing w:val="-2"/>
          <w:sz w:val="21"/>
          <w:szCs w:val="21"/>
        </w:rPr>
        <w:t>纵观世界电子对抗战争史，夺取制电磁权行动已从过去的“信号对信号”“设备对设备”</w:t>
      </w:r>
      <w:r>
        <w:rPr>
          <w:rFonts w:ascii="宋体" w:hAnsi="宋体" w:eastAsia="宋体" w:cs="宋体"/>
          <w:sz w:val="21"/>
          <w:szCs w:val="21"/>
        </w:rPr>
        <w:t xml:space="preserve"> </w:t>
      </w:r>
      <w:r>
        <w:rPr>
          <w:rFonts w:ascii="宋体" w:hAnsi="宋体" w:eastAsia="宋体" w:cs="宋体"/>
          <w:spacing w:val="-3"/>
          <w:sz w:val="21"/>
          <w:szCs w:val="21"/>
        </w:rPr>
        <w:t>的对抗，发展到信息化战场“体系对体系”的对抗。随着大功率、远</w:t>
      </w:r>
      <w:r>
        <w:rPr>
          <w:rFonts w:ascii="宋体" w:hAnsi="宋体" w:eastAsia="宋体" w:cs="宋体"/>
          <w:spacing w:val="-4"/>
          <w:sz w:val="21"/>
          <w:szCs w:val="21"/>
        </w:rPr>
        <w:t>距离、强干扰电子</w:t>
      </w:r>
      <w:r>
        <w:rPr>
          <w:rFonts w:ascii="宋体" w:hAnsi="宋体" w:eastAsia="宋体" w:cs="宋体"/>
          <w:sz w:val="21"/>
          <w:szCs w:val="21"/>
        </w:rPr>
        <w:t xml:space="preserve">   </w:t>
      </w:r>
      <w:r>
        <w:rPr>
          <w:rFonts w:ascii="宋体" w:hAnsi="宋体" w:eastAsia="宋体" w:cs="宋体"/>
          <w:spacing w:val="-3"/>
          <w:sz w:val="21"/>
          <w:szCs w:val="21"/>
        </w:rPr>
        <w:t>设备的使用和综合电子对抗系统的发展，制电磁权的打击目标与过</w:t>
      </w:r>
      <w:r>
        <w:rPr>
          <w:rFonts w:ascii="宋体" w:hAnsi="宋体" w:eastAsia="宋体" w:cs="宋体"/>
          <w:spacing w:val="-4"/>
          <w:sz w:val="21"/>
          <w:szCs w:val="21"/>
        </w:rPr>
        <w:t>去相比发生了根本性</w:t>
      </w:r>
      <w:r>
        <w:rPr>
          <w:rFonts w:ascii="宋体" w:hAnsi="宋体" w:eastAsia="宋体" w:cs="宋体"/>
          <w:sz w:val="21"/>
          <w:szCs w:val="21"/>
        </w:rPr>
        <w:t xml:space="preserve">   </w:t>
      </w:r>
      <w:r>
        <w:rPr>
          <w:rFonts w:ascii="宋体" w:hAnsi="宋体" w:eastAsia="宋体" w:cs="宋体"/>
          <w:spacing w:val="-3"/>
          <w:sz w:val="21"/>
          <w:szCs w:val="21"/>
        </w:rPr>
        <w:t>变化。主要表现在：由早期的主要干扰某个通信链路或雷达，发展到对抗雷达</w:t>
      </w:r>
      <w:r>
        <w:rPr>
          <w:rFonts w:ascii="宋体" w:hAnsi="宋体" w:eastAsia="宋体" w:cs="宋体"/>
          <w:spacing w:val="-4"/>
          <w:sz w:val="21"/>
          <w:szCs w:val="21"/>
        </w:rPr>
        <w:t>网和制导</w:t>
      </w:r>
      <w:r>
        <w:rPr>
          <w:rFonts w:ascii="宋体" w:hAnsi="宋体" w:eastAsia="宋体" w:cs="宋体"/>
          <w:sz w:val="21"/>
          <w:szCs w:val="21"/>
        </w:rPr>
        <w:t xml:space="preserve">   </w:t>
      </w:r>
      <w:r>
        <w:rPr>
          <w:rFonts w:ascii="宋体" w:hAnsi="宋体" w:eastAsia="宋体" w:cs="宋体"/>
          <w:spacing w:val="-3"/>
          <w:sz w:val="21"/>
          <w:szCs w:val="21"/>
        </w:rPr>
        <w:t>武器系统，进而发展到击破网络信息体系；由主要打击信息获取与传</w:t>
      </w:r>
      <w:r>
        <w:rPr>
          <w:rFonts w:ascii="宋体" w:hAnsi="宋体" w:eastAsia="宋体" w:cs="宋体"/>
          <w:spacing w:val="-4"/>
          <w:sz w:val="21"/>
          <w:szCs w:val="21"/>
        </w:rPr>
        <w:t>输系统，发展到打</w:t>
      </w:r>
      <w:r>
        <w:rPr>
          <w:rFonts w:ascii="宋体" w:hAnsi="宋体" w:eastAsia="宋体" w:cs="宋体"/>
          <w:sz w:val="21"/>
          <w:szCs w:val="21"/>
        </w:rPr>
        <w:t xml:space="preserve">   </w:t>
      </w:r>
      <w:r>
        <w:rPr>
          <w:rFonts w:ascii="宋体" w:hAnsi="宋体" w:eastAsia="宋体" w:cs="宋体"/>
          <w:spacing w:val="-1"/>
          <w:sz w:val="21"/>
          <w:szCs w:val="21"/>
        </w:rPr>
        <w:t>击整个信息系统的要害目标。近几年，这种精打要</w:t>
      </w:r>
      <w:r>
        <w:rPr>
          <w:rFonts w:ascii="宋体" w:hAnsi="宋体" w:eastAsia="宋体" w:cs="宋体"/>
          <w:spacing w:val="-2"/>
          <w:sz w:val="21"/>
          <w:szCs w:val="21"/>
        </w:rPr>
        <w:t>害的制胜方式得到前所未有的发展，</w:t>
      </w:r>
    </w:p>
    <w:p w14:paraId="5841DE33">
      <w:pPr>
        <w:spacing w:before="32" w:line="311" w:lineRule="auto"/>
        <w:ind w:left="420" w:right="3515"/>
        <w:rPr>
          <w:rFonts w:ascii="宋体" w:hAnsi="宋体" w:eastAsia="宋体" w:cs="宋体"/>
          <w:sz w:val="21"/>
          <w:szCs w:val="21"/>
        </w:rPr>
      </w:pPr>
      <w:r>
        <w:rPr>
          <w:rFonts w:ascii="宋体" w:hAnsi="宋体" w:eastAsia="宋体" w:cs="宋体"/>
          <w:spacing w:val="-2"/>
          <w:sz w:val="21"/>
          <w:szCs w:val="21"/>
        </w:rPr>
        <w:t>用电子进攻摧毁敌方作战体系的能力已日趋成熟。</w:t>
      </w:r>
      <w:r>
        <w:rPr>
          <w:rFonts w:ascii="宋体" w:hAnsi="宋体" w:eastAsia="宋体" w:cs="宋体"/>
          <w:spacing w:val="2"/>
          <w:sz w:val="21"/>
          <w:szCs w:val="21"/>
        </w:rPr>
        <w:t xml:space="preserve"> </w:t>
      </w:r>
      <w:r>
        <w:rPr>
          <w:rFonts w:ascii="宋体" w:hAnsi="宋体" w:eastAsia="宋体" w:cs="宋体"/>
          <w:spacing w:val="4"/>
          <w:sz w:val="21"/>
          <w:szCs w:val="21"/>
        </w:rPr>
        <w:t>这段文字主要介绍夺取制电磁权行动的(   )。</w:t>
      </w:r>
    </w:p>
    <w:p w14:paraId="7F84CC68">
      <w:pPr>
        <w:spacing w:before="64" w:line="219" w:lineRule="auto"/>
        <w:ind w:left="420"/>
        <w:rPr>
          <w:rFonts w:ascii="宋体" w:hAnsi="宋体" w:eastAsia="宋体" w:cs="宋体"/>
          <w:sz w:val="24"/>
          <w:szCs w:val="24"/>
        </w:rPr>
      </w:pPr>
      <w:r>
        <w:rPr>
          <w:rFonts w:ascii="Times New Roman" w:hAnsi="Times New Roman" w:eastAsia="Times New Roman" w:cs="Times New Roman"/>
          <w:spacing w:val="-17"/>
          <w:sz w:val="24"/>
          <w:szCs w:val="24"/>
        </w:rPr>
        <w:t xml:space="preserve">A. </w:t>
      </w:r>
      <w:r>
        <w:rPr>
          <w:rFonts w:ascii="宋体" w:hAnsi="宋体" w:eastAsia="宋体" w:cs="宋体"/>
          <w:spacing w:val="-17"/>
          <w:sz w:val="24"/>
          <w:szCs w:val="24"/>
        </w:rPr>
        <w:t>技术支撑及显著优势</w:t>
      </w:r>
      <w:r>
        <w:rPr>
          <w:rFonts w:ascii="宋体" w:hAnsi="宋体" w:eastAsia="宋体" w:cs="宋体"/>
          <w:spacing w:val="7"/>
          <w:sz w:val="24"/>
          <w:szCs w:val="24"/>
        </w:rPr>
        <w:t xml:space="preserve">            </w:t>
      </w:r>
      <w:r>
        <w:rPr>
          <w:rFonts w:ascii="Times New Roman" w:hAnsi="Times New Roman" w:eastAsia="Times New Roman" w:cs="Times New Roman"/>
          <w:spacing w:val="-17"/>
          <w:sz w:val="24"/>
          <w:szCs w:val="24"/>
        </w:rPr>
        <w:t xml:space="preserve">B.  </w:t>
      </w:r>
      <w:r>
        <w:rPr>
          <w:rFonts w:ascii="宋体" w:hAnsi="宋体" w:eastAsia="宋体" w:cs="宋体"/>
          <w:spacing w:val="-17"/>
          <w:sz w:val="24"/>
          <w:szCs w:val="24"/>
        </w:rPr>
        <w:t>发展过程及作战方式</w:t>
      </w:r>
    </w:p>
    <w:p w14:paraId="408CE974">
      <w:pPr>
        <w:spacing w:before="103" w:line="227" w:lineRule="auto"/>
        <w:ind w:left="420"/>
        <w:rPr>
          <w:rFonts w:ascii="宋体" w:hAnsi="宋体" w:eastAsia="宋体" w:cs="宋体"/>
          <w:sz w:val="21"/>
          <w:szCs w:val="21"/>
        </w:rPr>
      </w:pPr>
      <w:r>
        <w:rPr>
          <w:rFonts w:ascii="Times New Roman" w:hAnsi="Times New Roman" w:eastAsia="Times New Roman" w:cs="Times New Roman"/>
          <w:spacing w:val="2"/>
          <w:position w:val="-1"/>
          <w:sz w:val="21"/>
          <w:szCs w:val="21"/>
        </w:rPr>
        <w:t>C.</w:t>
      </w:r>
      <w:r>
        <w:rPr>
          <w:rFonts w:ascii="Times New Roman" w:hAnsi="Times New Roman" w:eastAsia="Times New Roman" w:cs="Times New Roman"/>
          <w:spacing w:val="25"/>
          <w:position w:val="-1"/>
          <w:sz w:val="21"/>
          <w:szCs w:val="21"/>
        </w:rPr>
        <w:t xml:space="preserve">  </w:t>
      </w:r>
      <w:r>
        <w:rPr>
          <w:rFonts w:ascii="宋体" w:hAnsi="宋体" w:eastAsia="宋体" w:cs="宋体"/>
          <w:spacing w:val="2"/>
          <w:position w:val="-1"/>
          <w:sz w:val="21"/>
          <w:szCs w:val="21"/>
        </w:rPr>
        <w:t>历史背景及布局要求</w:t>
      </w:r>
      <w:r>
        <w:rPr>
          <w:rFonts w:ascii="宋体" w:hAnsi="宋体" w:eastAsia="宋体" w:cs="宋体"/>
          <w:spacing w:val="5"/>
          <w:position w:val="-1"/>
          <w:sz w:val="21"/>
          <w:szCs w:val="21"/>
        </w:rPr>
        <w:t xml:space="preserve">              </w:t>
      </w:r>
      <w:r>
        <w:rPr>
          <w:rFonts w:ascii="Times New Roman" w:hAnsi="Times New Roman" w:eastAsia="Times New Roman" w:cs="Times New Roman"/>
          <w:spacing w:val="2"/>
          <w:position w:val="1"/>
          <w:sz w:val="21"/>
          <w:szCs w:val="21"/>
        </w:rPr>
        <w:t xml:space="preserve">D.  </w:t>
      </w:r>
      <w:r>
        <w:rPr>
          <w:rFonts w:ascii="宋体" w:hAnsi="宋体" w:eastAsia="宋体" w:cs="宋体"/>
          <w:spacing w:val="2"/>
          <w:position w:val="1"/>
          <w:sz w:val="21"/>
          <w:szCs w:val="21"/>
        </w:rPr>
        <w:t>设备特点及未来趋势</w:t>
      </w:r>
    </w:p>
    <w:p w14:paraId="07540E85">
      <w:pPr>
        <w:spacing w:before="80" w:line="321" w:lineRule="auto"/>
        <w:ind w:left="420" w:right="140" w:hanging="420"/>
        <w:rPr>
          <w:rFonts w:ascii="宋体" w:hAnsi="宋体" w:eastAsia="宋体" w:cs="宋体"/>
          <w:sz w:val="21"/>
          <w:szCs w:val="21"/>
        </w:rPr>
      </w:pPr>
      <w:r>
        <w:rPr>
          <w:rFonts w:ascii="宋体" w:hAnsi="宋体" w:eastAsia="宋体" w:cs="宋体"/>
          <w:spacing w:val="-1"/>
          <w:sz w:val="21"/>
          <w:szCs w:val="21"/>
        </w:rPr>
        <w:t>11. 非洲企鹅成年后身高只有60至70厘米，不过嗓门可不小，时常发出浑厚而响亮的叫声，</w:t>
      </w:r>
      <w:r>
        <w:rPr>
          <w:rFonts w:ascii="宋体" w:hAnsi="宋体" w:eastAsia="宋体" w:cs="宋体"/>
          <w:spacing w:val="17"/>
          <w:sz w:val="21"/>
          <w:szCs w:val="21"/>
        </w:rPr>
        <w:t xml:space="preserve"> </w:t>
      </w:r>
      <w:r>
        <w:rPr>
          <w:rFonts w:ascii="宋体" w:hAnsi="宋体" w:eastAsia="宋体" w:cs="宋体"/>
          <w:spacing w:val="-3"/>
          <w:sz w:val="21"/>
          <w:szCs w:val="21"/>
        </w:rPr>
        <w:t>被戏称为“公驴企鹅”。非洲企鹅主要栖息于南非好望角附近的西蒙镇。这里属于地中</w:t>
      </w:r>
      <w:r>
        <w:rPr>
          <w:rFonts w:ascii="宋体" w:hAnsi="宋体" w:eastAsia="宋体" w:cs="宋体"/>
          <w:spacing w:val="5"/>
          <w:sz w:val="21"/>
          <w:szCs w:val="21"/>
        </w:rPr>
        <w:t xml:space="preserve"> </w:t>
      </w:r>
      <w:r>
        <w:rPr>
          <w:rFonts w:ascii="宋体" w:hAnsi="宋体" w:eastAsia="宋体" w:cs="宋体"/>
          <w:spacing w:val="-3"/>
          <w:sz w:val="21"/>
          <w:szCs w:val="21"/>
        </w:rPr>
        <w:t>海气候，全年温和舒适，同时本格拉寒流带来了南极的冰冷海水，上升补偿</w:t>
      </w:r>
      <w:r>
        <w:rPr>
          <w:rFonts w:ascii="宋体" w:hAnsi="宋体" w:eastAsia="宋体" w:cs="宋体"/>
          <w:spacing w:val="-4"/>
          <w:sz w:val="21"/>
          <w:szCs w:val="21"/>
        </w:rPr>
        <w:t>流还将海底</w:t>
      </w:r>
      <w:r>
        <w:rPr>
          <w:rFonts w:ascii="宋体" w:hAnsi="宋体" w:eastAsia="宋体" w:cs="宋体"/>
          <w:sz w:val="21"/>
          <w:szCs w:val="21"/>
        </w:rPr>
        <w:t xml:space="preserve">  </w:t>
      </w:r>
      <w:r>
        <w:rPr>
          <w:rFonts w:ascii="宋体" w:hAnsi="宋体" w:eastAsia="宋体" w:cs="宋体"/>
          <w:spacing w:val="-3"/>
          <w:sz w:val="21"/>
          <w:szCs w:val="21"/>
        </w:rPr>
        <w:t>营养物质带至海面，让这里形成了有利于渔业的自然环境，沙丁鱼</w:t>
      </w:r>
      <w:r>
        <w:rPr>
          <w:rFonts w:ascii="宋体" w:hAnsi="宋体" w:eastAsia="宋体" w:cs="宋体"/>
          <w:spacing w:val="-4"/>
          <w:sz w:val="21"/>
          <w:szCs w:val="21"/>
        </w:rPr>
        <w:t>、凤尾鱼等浅水鱼类</w:t>
      </w:r>
      <w:r>
        <w:rPr>
          <w:rFonts w:ascii="宋体" w:hAnsi="宋体" w:eastAsia="宋体" w:cs="宋体"/>
          <w:sz w:val="21"/>
          <w:szCs w:val="21"/>
        </w:rPr>
        <w:t xml:space="preserve">  为非洲企鹅提供了充足的营养。另外，非洲企鹅好像涂了粉</w:t>
      </w:r>
      <w:r>
        <w:rPr>
          <w:rFonts w:ascii="宋体" w:hAnsi="宋体" w:eastAsia="宋体" w:cs="宋体"/>
          <w:spacing w:val="-1"/>
          <w:sz w:val="21"/>
          <w:szCs w:val="21"/>
        </w:rPr>
        <w:t>红色的“眼影”,那是用来</w:t>
      </w:r>
      <w:r>
        <w:rPr>
          <w:rFonts w:ascii="宋体" w:hAnsi="宋体" w:eastAsia="宋体" w:cs="宋体"/>
          <w:sz w:val="21"/>
          <w:szCs w:val="21"/>
        </w:rPr>
        <w:t xml:space="preserve">  </w:t>
      </w:r>
      <w:r>
        <w:rPr>
          <w:rFonts w:ascii="宋体" w:hAnsi="宋体" w:eastAsia="宋体" w:cs="宋体"/>
          <w:spacing w:val="-3"/>
          <w:sz w:val="21"/>
          <w:szCs w:val="21"/>
        </w:rPr>
        <w:t>调节体温的腺体。当体温上升时，会有更多血液流经眼睛上方的腺体，利用空气流动帮</w:t>
      </w:r>
    </w:p>
    <w:p w14:paraId="71B3E8A1">
      <w:pPr>
        <w:spacing w:before="30" w:line="344" w:lineRule="auto"/>
        <w:ind w:left="420" w:right="4050"/>
        <w:rPr>
          <w:rFonts w:ascii="宋体" w:hAnsi="宋体" w:eastAsia="宋体" w:cs="宋体"/>
          <w:sz w:val="21"/>
          <w:szCs w:val="21"/>
        </w:rPr>
      </w:pPr>
      <w:r>
        <w:rPr>
          <w:rFonts w:ascii="宋体" w:hAnsi="宋体" w:eastAsia="宋体" w:cs="宋体"/>
          <w:spacing w:val="-8"/>
          <w:sz w:val="21"/>
          <w:szCs w:val="21"/>
        </w:rPr>
        <w:t>助身体降温，“眼影”的颜色也会更加鲜艳。</w:t>
      </w:r>
      <w:r>
        <w:rPr>
          <w:rFonts w:ascii="宋体" w:hAnsi="宋体" w:eastAsia="宋体" w:cs="宋体"/>
          <w:spacing w:val="3"/>
          <w:sz w:val="21"/>
          <w:szCs w:val="21"/>
        </w:rPr>
        <w:t xml:space="preserve"> </w:t>
      </w:r>
      <w:r>
        <w:rPr>
          <w:rFonts w:ascii="宋体" w:hAnsi="宋体" w:eastAsia="宋体" w:cs="宋体"/>
          <w:spacing w:val="5"/>
          <w:sz w:val="21"/>
          <w:szCs w:val="21"/>
        </w:rPr>
        <w:t>根据这段文字可知，非洲企鹅(</w:t>
      </w:r>
      <w:r>
        <w:rPr>
          <w:rFonts w:ascii="宋体" w:hAnsi="宋体" w:eastAsia="宋体" w:cs="宋体"/>
          <w:spacing w:val="35"/>
          <w:sz w:val="21"/>
          <w:szCs w:val="21"/>
        </w:rPr>
        <w:t xml:space="preserve">  </w:t>
      </w:r>
      <w:r>
        <w:rPr>
          <w:rFonts w:ascii="宋体" w:hAnsi="宋体" w:eastAsia="宋体" w:cs="宋体"/>
          <w:spacing w:val="5"/>
          <w:sz w:val="21"/>
          <w:szCs w:val="21"/>
        </w:rPr>
        <w:t>)。</w:t>
      </w:r>
    </w:p>
    <w:p w14:paraId="7E6709D1">
      <w:pPr>
        <w:spacing w:line="219" w:lineRule="auto"/>
        <w:ind w:left="420"/>
        <w:rPr>
          <w:rFonts w:ascii="宋体" w:hAnsi="宋体" w:eastAsia="宋体" w:cs="宋体"/>
          <w:sz w:val="24"/>
          <w:szCs w:val="24"/>
        </w:rPr>
      </w:pPr>
      <w:r>
        <w:rPr>
          <w:rFonts w:ascii="Times New Roman" w:hAnsi="Times New Roman" w:eastAsia="Times New Roman" w:cs="Times New Roman"/>
          <w:spacing w:val="-17"/>
          <w:sz w:val="24"/>
          <w:szCs w:val="24"/>
        </w:rPr>
        <w:t>A.</w:t>
      </w:r>
      <w:r>
        <w:rPr>
          <w:rFonts w:ascii="Times New Roman" w:hAnsi="Times New Roman" w:eastAsia="Times New Roman" w:cs="Times New Roman"/>
          <w:spacing w:val="38"/>
          <w:w w:val="101"/>
          <w:sz w:val="24"/>
          <w:szCs w:val="24"/>
        </w:rPr>
        <w:t xml:space="preserve"> </w:t>
      </w:r>
      <w:r>
        <w:rPr>
          <w:rFonts w:ascii="宋体" w:hAnsi="宋体" w:eastAsia="宋体" w:cs="宋体"/>
          <w:spacing w:val="-17"/>
          <w:sz w:val="24"/>
          <w:szCs w:val="24"/>
        </w:rPr>
        <w:t xml:space="preserve">以深水鱼类等为食物来源       </w:t>
      </w:r>
      <w:r>
        <w:rPr>
          <w:rFonts w:ascii="宋体" w:hAnsi="宋体" w:eastAsia="宋体" w:cs="宋体"/>
          <w:spacing w:val="-18"/>
          <w:sz w:val="24"/>
          <w:szCs w:val="24"/>
        </w:rPr>
        <w:t xml:space="preserve">   </w:t>
      </w:r>
      <w:r>
        <w:rPr>
          <w:rFonts w:ascii="Times New Roman" w:hAnsi="Times New Roman" w:eastAsia="Times New Roman" w:cs="Times New Roman"/>
          <w:spacing w:val="-18"/>
          <w:sz w:val="24"/>
          <w:szCs w:val="24"/>
        </w:rPr>
        <w:t xml:space="preserve">B.  </w:t>
      </w:r>
      <w:r>
        <w:rPr>
          <w:rFonts w:ascii="宋体" w:hAnsi="宋体" w:eastAsia="宋体" w:cs="宋体"/>
          <w:spacing w:val="-18"/>
          <w:sz w:val="24"/>
          <w:szCs w:val="24"/>
        </w:rPr>
        <w:t>眼部颜色浅说明其体温较低</w:t>
      </w:r>
    </w:p>
    <w:p w14:paraId="42AF0C81">
      <w:pPr>
        <w:spacing w:before="124" w:line="219" w:lineRule="auto"/>
        <w:ind w:left="420"/>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用“驴叫声”来警示敌人</w:t>
      </w:r>
      <w:r>
        <w:rPr>
          <w:rFonts w:ascii="宋体" w:hAnsi="宋体" w:eastAsia="宋体" w:cs="宋体"/>
          <w:spacing w:val="7"/>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适宜在地中海地区生存繁衍</w:t>
      </w:r>
    </w:p>
    <w:p w14:paraId="0316BC5B">
      <w:pPr>
        <w:spacing w:before="77" w:line="330" w:lineRule="auto"/>
        <w:ind w:left="420" w:right="223" w:hanging="420"/>
        <w:rPr>
          <w:rFonts w:ascii="宋体" w:hAnsi="宋体" w:eastAsia="宋体" w:cs="宋体"/>
          <w:sz w:val="21"/>
          <w:szCs w:val="21"/>
        </w:rPr>
      </w:pPr>
      <w:r>
        <w:rPr>
          <w:rFonts w:ascii="宋体" w:hAnsi="宋体" w:eastAsia="宋体" w:cs="宋体"/>
          <w:spacing w:val="-1"/>
          <w:sz w:val="21"/>
          <w:szCs w:val="21"/>
        </w:rPr>
        <w:t>12.隋唐盛世的形成主要得益于制度创新。东晋南朝以来，世家大族把持朝政，皇权极不稳</w:t>
      </w:r>
      <w:r>
        <w:rPr>
          <w:rFonts w:ascii="宋体" w:hAnsi="宋体" w:eastAsia="宋体" w:cs="宋体"/>
          <w:spacing w:val="16"/>
          <w:sz w:val="21"/>
          <w:szCs w:val="21"/>
        </w:rPr>
        <w:t xml:space="preserve"> </w:t>
      </w:r>
      <w:r>
        <w:rPr>
          <w:rFonts w:ascii="宋体" w:hAnsi="宋体" w:eastAsia="宋体" w:cs="宋体"/>
          <w:spacing w:val="-3"/>
          <w:sz w:val="21"/>
          <w:szCs w:val="21"/>
        </w:rPr>
        <w:t>定。隋文帝取代北周后，为防止关陇集团等势力过分强大，威胁大一统</w:t>
      </w:r>
      <w:r>
        <w:rPr>
          <w:rFonts w:ascii="宋体" w:hAnsi="宋体" w:eastAsia="宋体" w:cs="宋体"/>
          <w:spacing w:val="-4"/>
          <w:sz w:val="21"/>
          <w:szCs w:val="21"/>
        </w:rPr>
        <w:t>的中央集权，废</w:t>
      </w:r>
      <w:r>
        <w:rPr>
          <w:rFonts w:ascii="宋体" w:hAnsi="宋体" w:eastAsia="宋体" w:cs="宋体"/>
          <w:sz w:val="21"/>
          <w:szCs w:val="21"/>
        </w:rPr>
        <w:t xml:space="preserve"> </w:t>
      </w:r>
      <w:r>
        <w:rPr>
          <w:rFonts w:ascii="宋体" w:hAnsi="宋体" w:eastAsia="宋体" w:cs="宋体"/>
          <w:spacing w:val="-3"/>
          <w:sz w:val="21"/>
          <w:szCs w:val="21"/>
        </w:rPr>
        <w:t>除了察举制这一士族赖以维系的选举工具，打破了以门第和军功为</w:t>
      </w:r>
      <w:r>
        <w:rPr>
          <w:rFonts w:ascii="宋体" w:hAnsi="宋体" w:eastAsia="宋体" w:cs="宋体"/>
          <w:spacing w:val="-4"/>
          <w:sz w:val="21"/>
          <w:szCs w:val="21"/>
        </w:rPr>
        <w:t>主的选拔标准，通过</w:t>
      </w:r>
      <w:r>
        <w:rPr>
          <w:rFonts w:ascii="宋体" w:hAnsi="宋体" w:eastAsia="宋体" w:cs="宋体"/>
          <w:sz w:val="21"/>
          <w:szCs w:val="21"/>
        </w:rPr>
        <w:t xml:space="preserve"> </w:t>
      </w:r>
      <w:r>
        <w:rPr>
          <w:rFonts w:ascii="宋体" w:hAnsi="宋体" w:eastAsia="宋体" w:cs="宋体"/>
          <w:spacing w:val="-3"/>
          <w:sz w:val="21"/>
          <w:szCs w:val="21"/>
        </w:rPr>
        <w:t>考核治理国家的专门知识，选拔人才参与新政权的管理，实现了贵</w:t>
      </w:r>
      <w:r>
        <w:rPr>
          <w:rFonts w:ascii="宋体" w:hAnsi="宋体" w:eastAsia="宋体" w:cs="宋体"/>
          <w:spacing w:val="-4"/>
          <w:sz w:val="21"/>
          <w:szCs w:val="21"/>
        </w:rPr>
        <w:t>族官僚政治向文官政</w:t>
      </w:r>
      <w:r>
        <w:rPr>
          <w:rFonts w:ascii="宋体" w:hAnsi="宋体" w:eastAsia="宋体" w:cs="宋体"/>
          <w:sz w:val="21"/>
          <w:szCs w:val="21"/>
        </w:rPr>
        <w:t xml:space="preserve"> </w:t>
      </w:r>
      <w:r>
        <w:rPr>
          <w:rFonts w:ascii="宋体" w:hAnsi="宋体" w:eastAsia="宋体" w:cs="宋体"/>
          <w:spacing w:val="-3"/>
          <w:sz w:val="21"/>
          <w:szCs w:val="21"/>
        </w:rPr>
        <w:t>治的转变，为成就隋唐盛世打下了坚实基础，奠定了后世王朝选官的基本格局，在中国</w:t>
      </w:r>
      <w:r>
        <w:rPr>
          <w:rFonts w:ascii="宋体" w:hAnsi="宋体" w:eastAsia="宋体" w:cs="宋体"/>
          <w:spacing w:val="4"/>
          <w:sz w:val="21"/>
          <w:szCs w:val="21"/>
        </w:rPr>
        <w:t xml:space="preserve"> </w:t>
      </w:r>
      <w:r>
        <w:rPr>
          <w:rFonts w:ascii="宋体" w:hAnsi="宋体" w:eastAsia="宋体" w:cs="宋体"/>
          <w:spacing w:val="-3"/>
          <w:sz w:val="21"/>
          <w:szCs w:val="21"/>
        </w:rPr>
        <w:t>选举制史上具有重大意义。</w:t>
      </w:r>
    </w:p>
    <w:p w14:paraId="75165A33">
      <w:pPr>
        <w:spacing w:before="1" w:line="219" w:lineRule="auto"/>
        <w:ind w:left="420"/>
        <w:rPr>
          <w:rFonts w:ascii="宋体" w:hAnsi="宋体" w:eastAsia="宋体" w:cs="宋体"/>
          <w:sz w:val="21"/>
          <w:szCs w:val="21"/>
        </w:rPr>
      </w:pPr>
      <w:r>
        <w:rPr>
          <w:rFonts w:ascii="宋体" w:hAnsi="宋体" w:eastAsia="宋体" w:cs="宋体"/>
          <w:spacing w:val="4"/>
          <w:sz w:val="21"/>
          <w:szCs w:val="21"/>
        </w:rPr>
        <w:t>这是一篇文章的引言，文章标题应该是(</w:t>
      </w:r>
      <w:r>
        <w:rPr>
          <w:rFonts w:ascii="宋体" w:hAnsi="宋体" w:eastAsia="宋体" w:cs="宋体"/>
          <w:spacing w:val="25"/>
          <w:sz w:val="21"/>
          <w:szCs w:val="21"/>
        </w:rPr>
        <w:t xml:space="preserve">   </w:t>
      </w:r>
      <w:r>
        <w:rPr>
          <w:rFonts w:ascii="宋体" w:hAnsi="宋体" w:eastAsia="宋体" w:cs="宋体"/>
          <w:spacing w:val="4"/>
          <w:sz w:val="21"/>
          <w:szCs w:val="21"/>
        </w:rPr>
        <w:t>)。</w:t>
      </w:r>
    </w:p>
    <w:p w14:paraId="098834FB">
      <w:pPr>
        <w:spacing w:before="130" w:line="219" w:lineRule="auto"/>
        <w:ind w:left="420"/>
        <w:rPr>
          <w:rFonts w:ascii="宋体" w:hAnsi="宋体" w:eastAsia="宋体" w:cs="宋体"/>
          <w:sz w:val="21"/>
          <w:szCs w:val="21"/>
        </w:rPr>
      </w:pPr>
      <w:r>
        <w:rPr>
          <w:rFonts w:ascii="宋体" w:hAnsi="宋体" w:eastAsia="宋体" w:cs="宋体"/>
          <w:spacing w:val="-1"/>
          <w:sz w:val="21"/>
          <w:szCs w:val="21"/>
        </w:rPr>
        <w:t>A. 科举制度在唐代政治中的利与弊</w:t>
      </w:r>
    </w:p>
    <w:p w14:paraId="27EDC734">
      <w:pPr>
        <w:spacing w:before="121" w:line="330" w:lineRule="auto"/>
        <w:ind w:left="420" w:right="4585"/>
        <w:rPr>
          <w:rFonts w:ascii="宋体" w:hAnsi="宋体" w:eastAsia="宋体" w:cs="宋体"/>
          <w:sz w:val="21"/>
          <w:szCs w:val="21"/>
        </w:rPr>
      </w:pPr>
      <w:r>
        <w:rPr>
          <w:rFonts w:ascii="Times New Roman" w:hAnsi="Times New Roman" w:eastAsia="Times New Roman" w:cs="Times New Roman"/>
          <w:spacing w:val="5"/>
          <w:sz w:val="21"/>
          <w:szCs w:val="21"/>
        </w:rPr>
        <w:t>B.</w:t>
      </w:r>
      <w:r>
        <w:rPr>
          <w:rFonts w:ascii="Times New Roman" w:hAnsi="Times New Roman" w:eastAsia="Times New Roman" w:cs="Times New Roman"/>
          <w:spacing w:val="27"/>
          <w:w w:val="101"/>
          <w:sz w:val="21"/>
          <w:szCs w:val="21"/>
        </w:rPr>
        <w:t xml:space="preserve"> </w:t>
      </w:r>
      <w:r>
        <w:rPr>
          <w:rFonts w:ascii="宋体" w:hAnsi="宋体" w:eastAsia="宋体" w:cs="宋体"/>
          <w:spacing w:val="5"/>
          <w:sz w:val="21"/>
          <w:szCs w:val="21"/>
        </w:rPr>
        <w:t>贵族官僚政治瓦解的制度原因探析</w:t>
      </w:r>
      <w:r>
        <w:rPr>
          <w:rFonts w:ascii="宋体" w:hAnsi="宋体" w:eastAsia="宋体" w:cs="宋体"/>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6"/>
          <w:sz w:val="21"/>
          <w:szCs w:val="21"/>
        </w:rPr>
        <w:t xml:space="preserve">  </w:t>
      </w:r>
      <w:r>
        <w:rPr>
          <w:rFonts w:ascii="宋体" w:hAnsi="宋体" w:eastAsia="宋体" w:cs="宋体"/>
          <w:spacing w:val="3"/>
          <w:sz w:val="21"/>
          <w:szCs w:val="21"/>
        </w:rPr>
        <w:t>中国古代选官制度的变迁及启示</w:t>
      </w:r>
    </w:p>
    <w:p w14:paraId="4081E95B">
      <w:pPr>
        <w:spacing w:before="86" w:line="155" w:lineRule="exact"/>
        <w:ind w:left="4070"/>
        <w:rPr>
          <w:rFonts w:ascii="Times New Roman" w:hAnsi="Times New Roman" w:eastAsia="Times New Roman" w:cs="Times New Roman"/>
          <w:sz w:val="21"/>
          <w:szCs w:val="21"/>
        </w:rPr>
      </w:pPr>
      <w:r>
        <w:rPr>
          <w:rFonts w:ascii="Times New Roman" w:hAnsi="Times New Roman" w:eastAsia="Times New Roman" w:cs="Times New Roman"/>
          <w:color w:val="000001"/>
          <w:spacing w:val="-3"/>
          <w:position w:val="-2"/>
          <w:sz w:val="21"/>
          <w:szCs w:val="21"/>
        </w:rPr>
        <w:t>37</w:t>
      </w:r>
    </w:p>
    <w:p w14:paraId="3F620335">
      <w:pPr>
        <w:spacing w:line="219" w:lineRule="auto"/>
        <w:rPr>
          <w:rFonts w:hint="eastAsia" w:ascii="宋体" w:hAnsi="宋体" w:eastAsia="宋体" w:cs="宋体"/>
          <w:sz w:val="21"/>
          <w:szCs w:val="21"/>
          <w:lang w:eastAsia="zh-CN"/>
        </w:rPr>
        <w:sectPr>
          <w:pgSz w:w="11910" w:h="16840"/>
          <w:pgMar w:top="400" w:right="1625" w:bottom="0" w:left="1769" w:header="0" w:footer="0" w:gutter="0"/>
          <w:cols w:space="720" w:num="1"/>
        </w:sectPr>
      </w:pPr>
      <w:r>
        <w:rPr>
          <w:rFonts w:hint="eastAsia" w:ascii="宋体" w:hAnsi="宋体" w:eastAsia="宋体" w:cs="宋体"/>
          <w:spacing w:val="-20"/>
          <w:w w:val="97"/>
          <w:sz w:val="21"/>
          <w:szCs w:val="21"/>
          <w:lang w:eastAsia="zh-CN"/>
        </w:rPr>
        <w:t xml:space="preserve"> </w:t>
      </w:r>
    </w:p>
    <w:p w14:paraId="0682CC86">
      <w:pPr>
        <w:spacing w:line="400" w:lineRule="auto"/>
        <w:rPr>
          <w:rFonts w:ascii="Arial"/>
          <w:sz w:val="21"/>
        </w:rPr>
      </w:pPr>
    </w:p>
    <w:p w14:paraId="0CD24D93">
      <w:pPr>
        <w:spacing w:line="383" w:lineRule="auto"/>
        <w:rPr>
          <w:rFonts w:ascii="Arial"/>
          <w:sz w:val="21"/>
        </w:rPr>
      </w:pPr>
    </w:p>
    <w:p w14:paraId="2D623A18">
      <w:pPr>
        <w:spacing w:before="65" w:line="219" w:lineRule="auto"/>
        <w:ind w:left="413"/>
        <w:rPr>
          <w:rFonts w:ascii="宋体" w:hAnsi="宋体" w:eastAsia="宋体" w:cs="宋体"/>
          <w:sz w:val="20"/>
          <w:szCs w:val="20"/>
        </w:rPr>
      </w:pPr>
      <w:r>
        <w:rPr>
          <w:rFonts w:ascii="宋体" w:hAnsi="宋体" w:eastAsia="宋体" w:cs="宋体"/>
          <w:spacing w:val="11"/>
          <w:sz w:val="20"/>
          <w:szCs w:val="20"/>
        </w:rPr>
        <w:t>D. 科举制度创建对选官制度变革的影响</w:t>
      </w:r>
    </w:p>
    <w:p w14:paraId="277DE524">
      <w:pPr>
        <w:spacing w:before="93" w:line="336" w:lineRule="auto"/>
        <w:ind w:left="413" w:right="51" w:hanging="410"/>
        <w:rPr>
          <w:rFonts w:ascii="宋体" w:hAnsi="宋体" w:eastAsia="宋体" w:cs="宋体"/>
          <w:sz w:val="20"/>
          <w:szCs w:val="20"/>
        </w:rPr>
      </w:pPr>
      <w:r>
        <w:rPr>
          <w:rFonts w:ascii="宋体" w:hAnsi="宋体" w:eastAsia="宋体" w:cs="宋体"/>
          <w:spacing w:val="7"/>
          <w:sz w:val="20"/>
          <w:szCs w:val="20"/>
        </w:rPr>
        <w:t>13.</w:t>
      </w:r>
      <w:r>
        <w:rPr>
          <w:rFonts w:ascii="宋体" w:hAnsi="宋体" w:eastAsia="宋体" w:cs="宋体"/>
          <w:spacing w:val="-17"/>
          <w:sz w:val="20"/>
          <w:szCs w:val="20"/>
        </w:rPr>
        <w:t xml:space="preserve"> </w:t>
      </w:r>
      <w:r>
        <w:rPr>
          <w:rFonts w:ascii="宋体" w:hAnsi="宋体" w:eastAsia="宋体" w:cs="宋体"/>
          <w:spacing w:val="7"/>
          <w:sz w:val="20"/>
          <w:szCs w:val="20"/>
        </w:rPr>
        <w:t>公共法律服务是全面依法治国的基础性、服务性和保障</w:t>
      </w:r>
      <w:r>
        <w:rPr>
          <w:rFonts w:ascii="宋体" w:hAnsi="宋体" w:eastAsia="宋体" w:cs="宋体"/>
          <w:spacing w:val="6"/>
          <w:sz w:val="20"/>
          <w:szCs w:val="20"/>
        </w:rPr>
        <w:t>性工作，承担着为全民提供法律</w:t>
      </w:r>
      <w:r>
        <w:rPr>
          <w:rFonts w:ascii="宋体" w:hAnsi="宋体" w:eastAsia="宋体" w:cs="宋体"/>
          <w:sz w:val="20"/>
          <w:szCs w:val="20"/>
        </w:rPr>
        <w:t xml:space="preserve"> </w:t>
      </w:r>
      <w:r>
        <w:rPr>
          <w:rFonts w:ascii="宋体" w:hAnsi="宋体" w:eastAsia="宋体" w:cs="宋体"/>
          <w:spacing w:val="7"/>
          <w:sz w:val="20"/>
          <w:szCs w:val="20"/>
        </w:rPr>
        <w:t>知识普及教育和法治文化活动等职能。随着经济社会发展，人们法律意识增强，服务需</w:t>
      </w:r>
      <w:r>
        <w:rPr>
          <w:rFonts w:ascii="宋体" w:hAnsi="宋体" w:eastAsia="宋体" w:cs="宋体"/>
          <w:spacing w:val="5"/>
          <w:sz w:val="20"/>
          <w:szCs w:val="20"/>
        </w:rPr>
        <w:t xml:space="preserve"> </w:t>
      </w:r>
      <w:r>
        <w:rPr>
          <w:rFonts w:ascii="宋体" w:hAnsi="宋体" w:eastAsia="宋体" w:cs="宋体"/>
          <w:spacing w:val="3"/>
          <w:sz w:val="20"/>
          <w:szCs w:val="20"/>
        </w:rPr>
        <w:t>求增长，但公共法律服务体系建设中发展不平衡、设施不完善等</w:t>
      </w:r>
      <w:r>
        <w:rPr>
          <w:rFonts w:ascii="宋体" w:hAnsi="宋体" w:eastAsia="宋体" w:cs="宋体"/>
          <w:spacing w:val="2"/>
          <w:sz w:val="20"/>
          <w:szCs w:val="20"/>
        </w:rPr>
        <w:t>短板日益凸显，</w:t>
      </w:r>
      <w:r>
        <w:rPr>
          <w:rFonts w:ascii="宋体" w:hAnsi="宋体" w:eastAsia="宋体" w:cs="宋体"/>
          <w:spacing w:val="63"/>
          <w:sz w:val="20"/>
          <w:szCs w:val="20"/>
        </w:rPr>
        <w:t xml:space="preserve"> </w:t>
      </w:r>
      <w:r>
        <w:rPr>
          <w:rFonts w:ascii="宋体" w:hAnsi="宋体" w:eastAsia="宋体" w:cs="宋体"/>
          <w:spacing w:val="2"/>
          <w:sz w:val="20"/>
          <w:szCs w:val="20"/>
        </w:rPr>
        <w:t>一些地</w:t>
      </w:r>
      <w:r>
        <w:rPr>
          <w:rFonts w:ascii="宋体" w:hAnsi="宋体" w:eastAsia="宋体" w:cs="宋体"/>
          <w:sz w:val="20"/>
          <w:szCs w:val="20"/>
        </w:rPr>
        <w:t xml:space="preserve"> </w:t>
      </w:r>
      <w:r>
        <w:rPr>
          <w:rFonts w:ascii="宋体" w:hAnsi="宋体" w:eastAsia="宋体" w:cs="宋体"/>
          <w:spacing w:val="6"/>
          <w:sz w:val="20"/>
          <w:szCs w:val="20"/>
        </w:rPr>
        <w:t>区尚存在法律服务资源紧张、人才经费保障不足、公众知晓率低等问题。因此，建设法</w:t>
      </w:r>
      <w:r>
        <w:rPr>
          <w:rFonts w:ascii="宋体" w:hAnsi="宋体" w:eastAsia="宋体" w:cs="宋体"/>
          <w:spacing w:val="17"/>
          <w:sz w:val="20"/>
          <w:szCs w:val="20"/>
        </w:rPr>
        <w:t xml:space="preserve"> </w:t>
      </w:r>
      <w:r>
        <w:rPr>
          <w:rFonts w:ascii="宋体" w:hAnsi="宋体" w:eastAsia="宋体" w:cs="宋体"/>
          <w:spacing w:val="7"/>
          <w:sz w:val="20"/>
          <w:szCs w:val="20"/>
        </w:rPr>
        <w:t>治社会，亟须加快建设覆盖城乡、便捷高效、均</w:t>
      </w:r>
      <w:r>
        <w:rPr>
          <w:rFonts w:ascii="宋体" w:hAnsi="宋体" w:eastAsia="宋体" w:cs="宋体"/>
          <w:spacing w:val="6"/>
          <w:sz w:val="20"/>
          <w:szCs w:val="20"/>
        </w:rPr>
        <w:t>等普惠的现代公共法律服务体系，提升</w:t>
      </w:r>
    </w:p>
    <w:p w14:paraId="192AC6EC">
      <w:pPr>
        <w:spacing w:before="30" w:line="356" w:lineRule="auto"/>
        <w:ind w:left="413" w:right="2303"/>
        <w:rPr>
          <w:rFonts w:ascii="宋体" w:hAnsi="宋体" w:eastAsia="宋体" w:cs="宋体"/>
          <w:sz w:val="20"/>
          <w:szCs w:val="20"/>
        </w:rPr>
      </w:pPr>
      <w:r>
        <w:rPr>
          <w:rFonts w:ascii="宋体" w:hAnsi="宋体" w:eastAsia="宋体" w:cs="宋体"/>
          <w:spacing w:val="8"/>
          <w:sz w:val="20"/>
          <w:szCs w:val="20"/>
        </w:rPr>
        <w:t>法律服务的社会公信力，让人民群众共享公共法律服务成果。</w:t>
      </w:r>
      <w:r>
        <w:rPr>
          <w:rFonts w:ascii="宋体" w:hAnsi="宋体" w:eastAsia="宋体" w:cs="宋体"/>
          <w:spacing w:val="2"/>
          <w:sz w:val="20"/>
          <w:szCs w:val="20"/>
        </w:rPr>
        <w:t xml:space="preserve"> </w:t>
      </w:r>
      <w:r>
        <w:rPr>
          <w:rFonts w:ascii="宋体" w:hAnsi="宋体" w:eastAsia="宋体" w:cs="宋体"/>
          <w:spacing w:val="16"/>
          <w:sz w:val="20"/>
          <w:szCs w:val="20"/>
        </w:rPr>
        <w:t>这段文字意在强调(</w:t>
      </w:r>
      <w:r>
        <w:rPr>
          <w:rFonts w:ascii="宋体" w:hAnsi="宋体" w:eastAsia="宋体" w:cs="宋体"/>
          <w:sz w:val="20"/>
          <w:szCs w:val="20"/>
        </w:rPr>
        <w:t xml:space="preserve">    </w:t>
      </w:r>
      <w:r>
        <w:rPr>
          <w:rFonts w:ascii="宋体" w:hAnsi="宋体" w:eastAsia="宋体" w:cs="宋体"/>
          <w:spacing w:val="16"/>
          <w:sz w:val="20"/>
          <w:szCs w:val="20"/>
        </w:rPr>
        <w:t>)。</w:t>
      </w:r>
    </w:p>
    <w:p w14:paraId="4D9ABF34">
      <w:pPr>
        <w:spacing w:before="9" w:line="344" w:lineRule="auto"/>
        <w:ind w:left="413" w:right="3154"/>
        <w:jc w:val="both"/>
        <w:rPr>
          <w:rFonts w:ascii="宋体" w:hAnsi="宋体" w:eastAsia="宋体" w:cs="宋体"/>
          <w:sz w:val="20"/>
          <w:szCs w:val="20"/>
        </w:rPr>
      </w:pPr>
      <w:r>
        <w:rPr>
          <w:rFonts w:ascii="Times New Roman" w:hAnsi="Times New Roman" w:eastAsia="Times New Roman" w:cs="Times New Roman"/>
          <w:spacing w:val="12"/>
          <w:sz w:val="20"/>
          <w:szCs w:val="20"/>
        </w:rPr>
        <w:t>A.</w:t>
      </w:r>
      <w:r>
        <w:rPr>
          <w:rFonts w:ascii="Times New Roman" w:hAnsi="Times New Roman" w:eastAsia="Times New Roman" w:cs="Times New Roman"/>
          <w:spacing w:val="37"/>
          <w:w w:val="101"/>
          <w:sz w:val="20"/>
          <w:szCs w:val="20"/>
        </w:rPr>
        <w:t xml:space="preserve"> </w:t>
      </w:r>
      <w:r>
        <w:rPr>
          <w:rFonts w:ascii="宋体" w:hAnsi="宋体" w:eastAsia="宋体" w:cs="宋体"/>
          <w:spacing w:val="12"/>
          <w:sz w:val="20"/>
          <w:szCs w:val="20"/>
        </w:rPr>
        <w:t>全面依法治国离不开现代公共法律服务体系建设</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B.</w:t>
      </w:r>
      <w:r>
        <w:rPr>
          <w:rFonts w:ascii="Times New Roman" w:hAnsi="Times New Roman" w:eastAsia="Times New Roman" w:cs="Times New Roman"/>
          <w:spacing w:val="30"/>
          <w:w w:val="101"/>
          <w:sz w:val="20"/>
          <w:szCs w:val="20"/>
        </w:rPr>
        <w:t xml:space="preserve"> </w:t>
      </w:r>
      <w:r>
        <w:rPr>
          <w:rFonts w:ascii="宋体" w:hAnsi="宋体" w:eastAsia="宋体" w:cs="宋体"/>
          <w:spacing w:val="13"/>
          <w:sz w:val="20"/>
          <w:szCs w:val="20"/>
        </w:rPr>
        <w:t>健全的公共法律服务体系有利于法律意</w:t>
      </w:r>
      <w:r>
        <w:rPr>
          <w:rFonts w:ascii="宋体" w:hAnsi="宋体" w:eastAsia="宋体" w:cs="宋体"/>
          <w:spacing w:val="12"/>
          <w:sz w:val="20"/>
          <w:szCs w:val="20"/>
        </w:rPr>
        <w:t>识的增强</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 xml:space="preserve">C. </w:t>
      </w:r>
      <w:r>
        <w:rPr>
          <w:rFonts w:ascii="宋体" w:hAnsi="宋体" w:eastAsia="宋体" w:cs="宋体"/>
          <w:spacing w:val="14"/>
          <w:sz w:val="20"/>
          <w:szCs w:val="20"/>
        </w:rPr>
        <w:t>公共法律服务体系建设要注重弥合地</w:t>
      </w:r>
      <w:r>
        <w:rPr>
          <w:rFonts w:ascii="宋体" w:hAnsi="宋体" w:eastAsia="宋体" w:cs="宋体"/>
          <w:spacing w:val="13"/>
          <w:sz w:val="20"/>
          <w:szCs w:val="20"/>
        </w:rPr>
        <w:t>区发展鸿沟</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D.</w:t>
      </w:r>
      <w:r>
        <w:rPr>
          <w:rFonts w:ascii="Times New Roman" w:hAnsi="Times New Roman" w:eastAsia="Times New Roman" w:cs="Times New Roman"/>
          <w:spacing w:val="21"/>
          <w:w w:val="101"/>
          <w:sz w:val="20"/>
          <w:szCs w:val="20"/>
        </w:rPr>
        <w:t xml:space="preserve">  </w:t>
      </w:r>
      <w:r>
        <w:rPr>
          <w:rFonts w:ascii="宋体" w:hAnsi="宋体" w:eastAsia="宋体" w:cs="宋体"/>
          <w:spacing w:val="10"/>
          <w:sz w:val="20"/>
          <w:szCs w:val="20"/>
        </w:rPr>
        <w:t>应以人民群众需求为导向建设公共法律服务体系</w:t>
      </w:r>
    </w:p>
    <w:p w14:paraId="3B645A42">
      <w:pPr>
        <w:spacing w:before="8" w:line="337" w:lineRule="auto"/>
        <w:ind w:left="413" w:right="51" w:hanging="410"/>
        <w:rPr>
          <w:rFonts w:ascii="宋体" w:hAnsi="宋体" w:eastAsia="宋体" w:cs="宋体"/>
          <w:sz w:val="20"/>
          <w:szCs w:val="20"/>
        </w:rPr>
      </w:pPr>
      <w:r>
        <w:rPr>
          <w:rFonts w:ascii="宋体" w:hAnsi="宋体" w:eastAsia="宋体" w:cs="宋体"/>
          <w:spacing w:val="7"/>
          <w:sz w:val="20"/>
          <w:szCs w:val="20"/>
        </w:rPr>
        <w:t>14.</w:t>
      </w:r>
      <w:r>
        <w:rPr>
          <w:rFonts w:ascii="宋体" w:hAnsi="宋体" w:eastAsia="宋体" w:cs="宋体"/>
          <w:spacing w:val="-17"/>
          <w:sz w:val="20"/>
          <w:szCs w:val="20"/>
        </w:rPr>
        <w:t xml:space="preserve"> </w:t>
      </w:r>
      <w:r>
        <w:rPr>
          <w:rFonts w:ascii="宋体" w:hAnsi="宋体" w:eastAsia="宋体" w:cs="宋体"/>
          <w:spacing w:val="7"/>
          <w:sz w:val="20"/>
          <w:szCs w:val="20"/>
        </w:rPr>
        <w:t>胜诉权益不能及时有效兑现，是影响人民群众感受司法公正的</w:t>
      </w:r>
      <w:r>
        <w:rPr>
          <w:rFonts w:ascii="宋体" w:hAnsi="宋体" w:eastAsia="宋体" w:cs="宋体"/>
          <w:spacing w:val="6"/>
          <w:sz w:val="20"/>
          <w:szCs w:val="20"/>
        </w:rPr>
        <w:t>最后一道藩篱。自动履行</w:t>
      </w:r>
      <w:r>
        <w:rPr>
          <w:rFonts w:ascii="宋体" w:hAnsi="宋体" w:eastAsia="宋体" w:cs="宋体"/>
          <w:sz w:val="20"/>
          <w:szCs w:val="20"/>
        </w:rPr>
        <w:t xml:space="preserve"> </w:t>
      </w:r>
      <w:r>
        <w:rPr>
          <w:rFonts w:ascii="宋体" w:hAnsi="宋体" w:eastAsia="宋体" w:cs="宋体"/>
          <w:spacing w:val="7"/>
          <w:sz w:val="20"/>
          <w:szCs w:val="20"/>
        </w:rPr>
        <w:t>率越高，意味着更多的案件无须进入执行程序就可以兑现裁判，既减少了衍生案件，也</w:t>
      </w:r>
      <w:r>
        <w:rPr>
          <w:rFonts w:ascii="宋体" w:hAnsi="宋体" w:eastAsia="宋体" w:cs="宋体"/>
          <w:spacing w:val="4"/>
          <w:sz w:val="20"/>
          <w:szCs w:val="20"/>
        </w:rPr>
        <w:t xml:space="preserve"> </w:t>
      </w:r>
      <w:r>
        <w:rPr>
          <w:rFonts w:ascii="宋体" w:hAnsi="宋体" w:eastAsia="宋体" w:cs="宋体"/>
          <w:spacing w:val="7"/>
          <w:sz w:val="20"/>
          <w:szCs w:val="20"/>
        </w:rPr>
        <w:t>能防止社会关系进一步撕裂。这要求通过建立自动履行正向激励机制，把司法信用融入</w:t>
      </w:r>
      <w:r>
        <w:rPr>
          <w:rFonts w:ascii="宋体" w:hAnsi="宋体" w:eastAsia="宋体" w:cs="宋体"/>
          <w:spacing w:val="1"/>
          <w:sz w:val="20"/>
          <w:szCs w:val="20"/>
        </w:rPr>
        <w:t xml:space="preserve"> </w:t>
      </w:r>
      <w:r>
        <w:rPr>
          <w:rFonts w:ascii="宋体" w:hAnsi="宋体" w:eastAsia="宋体" w:cs="宋体"/>
          <w:spacing w:val="7"/>
          <w:sz w:val="20"/>
          <w:szCs w:val="20"/>
        </w:rPr>
        <w:t>企业生产、群众生活，推动形成守法践诺的良好风尚；建立“谁办理、谁负责”的案件</w:t>
      </w:r>
      <w:r>
        <w:rPr>
          <w:rFonts w:ascii="宋体" w:hAnsi="宋体" w:eastAsia="宋体" w:cs="宋体"/>
          <w:spacing w:val="1"/>
          <w:sz w:val="20"/>
          <w:szCs w:val="20"/>
        </w:rPr>
        <w:t xml:space="preserve"> </w:t>
      </w:r>
      <w:r>
        <w:rPr>
          <w:rFonts w:ascii="宋体" w:hAnsi="宋体" w:eastAsia="宋体" w:cs="宋体"/>
          <w:spacing w:val="7"/>
          <w:sz w:val="20"/>
          <w:szCs w:val="20"/>
        </w:rPr>
        <w:t>履行督促机制，让承办法官引导和督促当事</w:t>
      </w:r>
      <w:r>
        <w:rPr>
          <w:rFonts w:ascii="宋体" w:hAnsi="宋体" w:eastAsia="宋体" w:cs="宋体"/>
          <w:spacing w:val="6"/>
          <w:sz w:val="20"/>
          <w:szCs w:val="20"/>
        </w:rPr>
        <w:t>人自动履行裁判义务。加强反向惩戒、强化</w:t>
      </w:r>
      <w:r>
        <w:rPr>
          <w:rFonts w:ascii="宋体" w:hAnsi="宋体" w:eastAsia="宋体" w:cs="宋体"/>
          <w:sz w:val="20"/>
          <w:szCs w:val="20"/>
        </w:rPr>
        <w:t xml:space="preserve"> </w:t>
      </w:r>
      <w:r>
        <w:rPr>
          <w:rFonts w:ascii="宋体" w:hAnsi="宋体" w:eastAsia="宋体" w:cs="宋体"/>
          <w:spacing w:val="7"/>
          <w:sz w:val="20"/>
          <w:szCs w:val="20"/>
        </w:rPr>
        <w:t>执行刚性，对有能力而拒不执行判决裁定的人，用足用好失信惩戒机制，使其主动履行</w:t>
      </w:r>
    </w:p>
    <w:p w14:paraId="6E46B6AC">
      <w:pPr>
        <w:spacing w:before="29" w:line="346" w:lineRule="auto"/>
        <w:ind w:left="413" w:right="5243"/>
        <w:rPr>
          <w:rFonts w:ascii="宋体" w:hAnsi="宋体" w:eastAsia="宋体" w:cs="宋体"/>
          <w:sz w:val="20"/>
          <w:szCs w:val="20"/>
        </w:rPr>
      </w:pPr>
      <w:r>
        <w:rPr>
          <w:rFonts w:ascii="宋体" w:hAnsi="宋体" w:eastAsia="宋体" w:cs="宋体"/>
          <w:spacing w:val="6"/>
          <w:sz w:val="20"/>
          <w:szCs w:val="20"/>
        </w:rPr>
        <w:t>裁判义务，提升执行到位率。</w:t>
      </w:r>
      <w:r>
        <w:rPr>
          <w:rFonts w:ascii="宋体" w:hAnsi="宋体" w:eastAsia="宋体" w:cs="宋体"/>
          <w:spacing w:val="1"/>
          <w:sz w:val="20"/>
          <w:szCs w:val="20"/>
        </w:rPr>
        <w:t xml:space="preserve"> </w:t>
      </w:r>
      <w:r>
        <w:rPr>
          <w:rFonts w:ascii="宋体" w:hAnsi="宋体" w:eastAsia="宋体" w:cs="宋体"/>
          <w:spacing w:val="16"/>
          <w:sz w:val="20"/>
          <w:szCs w:val="20"/>
        </w:rPr>
        <w:t>这段文字主要介绍(</w:t>
      </w:r>
      <w:r>
        <w:rPr>
          <w:rFonts w:ascii="宋体" w:hAnsi="宋体" w:eastAsia="宋体" w:cs="宋体"/>
          <w:sz w:val="20"/>
          <w:szCs w:val="20"/>
        </w:rPr>
        <w:t xml:space="preserve">    </w:t>
      </w:r>
      <w:r>
        <w:rPr>
          <w:rFonts w:ascii="宋体" w:hAnsi="宋体" w:eastAsia="宋体" w:cs="宋体"/>
          <w:spacing w:val="16"/>
          <w:sz w:val="20"/>
          <w:szCs w:val="20"/>
        </w:rPr>
        <w:t>)。</w:t>
      </w:r>
    </w:p>
    <w:p w14:paraId="68934127">
      <w:pPr>
        <w:spacing w:before="30" w:line="218" w:lineRule="auto"/>
        <w:ind w:left="413"/>
        <w:rPr>
          <w:rFonts w:ascii="宋体" w:hAnsi="宋体" w:eastAsia="宋体" w:cs="宋体"/>
          <w:sz w:val="20"/>
          <w:szCs w:val="20"/>
        </w:rPr>
      </w:pPr>
      <w:r>
        <w:rPr>
          <w:rFonts w:ascii="Times New Roman" w:hAnsi="Times New Roman" w:eastAsia="Times New Roman" w:cs="Times New Roman"/>
          <w:spacing w:val="12"/>
          <w:sz w:val="20"/>
          <w:szCs w:val="20"/>
        </w:rPr>
        <w:t>A.</w:t>
      </w:r>
      <w:r>
        <w:rPr>
          <w:rFonts w:ascii="Times New Roman" w:hAnsi="Times New Roman" w:eastAsia="Times New Roman" w:cs="Times New Roman"/>
          <w:spacing w:val="48"/>
          <w:sz w:val="20"/>
          <w:szCs w:val="20"/>
        </w:rPr>
        <w:t xml:space="preserve"> </w:t>
      </w:r>
      <w:r>
        <w:rPr>
          <w:rFonts w:ascii="宋体" w:hAnsi="宋体" w:eastAsia="宋体" w:cs="宋体"/>
          <w:spacing w:val="12"/>
          <w:sz w:val="20"/>
          <w:szCs w:val="20"/>
        </w:rPr>
        <w:t>着力强化案件裁判兑现的重要价值</w:t>
      </w:r>
    </w:p>
    <w:p w14:paraId="2C2AD843">
      <w:pPr>
        <w:spacing w:before="145" w:line="337" w:lineRule="auto"/>
        <w:ind w:left="413" w:right="4203"/>
        <w:rPr>
          <w:rFonts w:ascii="宋体" w:hAnsi="宋体" w:eastAsia="宋体" w:cs="宋体"/>
          <w:sz w:val="20"/>
          <w:szCs w:val="20"/>
        </w:rPr>
      </w:pPr>
      <w:r>
        <w:rPr>
          <w:rFonts w:ascii="Times New Roman" w:hAnsi="Times New Roman" w:eastAsia="Times New Roman" w:cs="Times New Roman"/>
          <w:spacing w:val="14"/>
          <w:sz w:val="20"/>
          <w:szCs w:val="20"/>
        </w:rPr>
        <w:t>B.</w:t>
      </w:r>
      <w:r>
        <w:rPr>
          <w:rFonts w:ascii="Times New Roman" w:hAnsi="Times New Roman" w:eastAsia="Times New Roman" w:cs="Times New Roman"/>
          <w:spacing w:val="33"/>
          <w:w w:val="101"/>
          <w:sz w:val="20"/>
          <w:szCs w:val="20"/>
        </w:rPr>
        <w:t xml:space="preserve"> </w:t>
      </w:r>
      <w:r>
        <w:rPr>
          <w:rFonts w:ascii="宋体" w:hAnsi="宋体" w:eastAsia="宋体" w:cs="宋体"/>
          <w:spacing w:val="14"/>
          <w:sz w:val="20"/>
          <w:szCs w:val="20"/>
        </w:rPr>
        <w:t>有效兑现胜诉权益对司法公正的意义</w:t>
      </w:r>
      <w:r>
        <w:rPr>
          <w:rFonts w:ascii="宋体" w:hAnsi="宋体" w:eastAsia="宋体" w:cs="宋体"/>
          <w:sz w:val="20"/>
          <w:szCs w:val="20"/>
        </w:rPr>
        <w:t xml:space="preserve"> </w:t>
      </w:r>
      <w:r>
        <w:rPr>
          <w:rFonts w:ascii="Times New Roman" w:hAnsi="Times New Roman" w:eastAsia="Times New Roman" w:cs="Times New Roman"/>
          <w:spacing w:val="9"/>
          <w:sz w:val="20"/>
          <w:szCs w:val="20"/>
        </w:rPr>
        <w:t xml:space="preserve">C.   </w:t>
      </w:r>
      <w:r>
        <w:rPr>
          <w:rFonts w:ascii="宋体" w:hAnsi="宋体" w:eastAsia="宋体" w:cs="宋体"/>
          <w:spacing w:val="9"/>
          <w:sz w:val="20"/>
          <w:szCs w:val="20"/>
        </w:rPr>
        <w:t>失信惩戒对提升执行到位率的作用</w:t>
      </w:r>
    </w:p>
    <w:p w14:paraId="09941DFB">
      <w:pPr>
        <w:spacing w:line="219" w:lineRule="auto"/>
        <w:ind w:left="413"/>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22"/>
          <w:sz w:val="20"/>
          <w:szCs w:val="20"/>
        </w:rPr>
        <w:t xml:space="preserve">  </w:t>
      </w:r>
      <w:r>
        <w:rPr>
          <w:rFonts w:ascii="宋体" w:hAnsi="宋体" w:eastAsia="宋体" w:cs="宋体"/>
          <w:spacing w:val="10"/>
          <w:sz w:val="20"/>
          <w:szCs w:val="20"/>
        </w:rPr>
        <w:t>提升自动履行率保障胜诉权益的途径</w:t>
      </w:r>
    </w:p>
    <w:p w14:paraId="39E338AF">
      <w:pPr>
        <w:spacing w:before="131" w:line="346" w:lineRule="auto"/>
        <w:ind w:left="413" w:right="24" w:hanging="410"/>
        <w:rPr>
          <w:rFonts w:ascii="宋体" w:hAnsi="宋体" w:eastAsia="宋体" w:cs="宋体"/>
          <w:sz w:val="20"/>
          <w:szCs w:val="20"/>
        </w:rPr>
      </w:pPr>
      <w:r>
        <w:rPr>
          <w:rFonts w:ascii="宋体" w:hAnsi="宋体" w:eastAsia="宋体" w:cs="宋体"/>
          <w:spacing w:val="10"/>
          <w:sz w:val="20"/>
          <w:szCs w:val="20"/>
        </w:rPr>
        <w:t>15.①然而，人体是运动变化的系统，单一的、静止的监测数据不能完整地反映人体的</w:t>
      </w:r>
      <w:r>
        <w:rPr>
          <w:rFonts w:ascii="宋体" w:hAnsi="宋体" w:eastAsia="宋体" w:cs="宋体"/>
          <w:spacing w:val="9"/>
          <w:sz w:val="20"/>
          <w:szCs w:val="20"/>
        </w:rPr>
        <w:t>健康</w:t>
      </w:r>
      <w:r>
        <w:rPr>
          <w:rFonts w:ascii="宋体" w:hAnsi="宋体" w:eastAsia="宋体" w:cs="宋体"/>
          <w:sz w:val="20"/>
          <w:szCs w:val="20"/>
        </w:rPr>
        <w:t xml:space="preserve"> </w:t>
      </w:r>
      <w:r>
        <w:rPr>
          <w:rFonts w:ascii="宋体" w:hAnsi="宋体" w:eastAsia="宋体" w:cs="宋体"/>
          <w:spacing w:val="9"/>
          <w:sz w:val="20"/>
          <w:szCs w:val="20"/>
        </w:rPr>
        <w:t>状况</w:t>
      </w:r>
    </w:p>
    <w:p w14:paraId="42EEE57D">
      <w:pPr>
        <w:spacing w:line="217" w:lineRule="auto"/>
        <w:ind w:left="413"/>
        <w:rPr>
          <w:rFonts w:ascii="宋体" w:hAnsi="宋体" w:eastAsia="宋体" w:cs="宋体"/>
          <w:sz w:val="20"/>
          <w:szCs w:val="20"/>
        </w:rPr>
      </w:pPr>
      <w:r>
        <w:rPr>
          <w:rFonts w:ascii="宋体" w:hAnsi="宋体" w:eastAsia="宋体" w:cs="宋体"/>
          <w:spacing w:val="7"/>
          <w:sz w:val="20"/>
          <w:szCs w:val="20"/>
        </w:rPr>
        <w:t>②无论是膳食配方、运动药方还是睡眠与心理处方，都是主动健康实践的重要组成部分</w:t>
      </w:r>
    </w:p>
    <w:p w14:paraId="43182017">
      <w:pPr>
        <w:spacing w:before="144" w:line="287" w:lineRule="auto"/>
        <w:ind w:left="413" w:right="50"/>
        <w:rPr>
          <w:rFonts w:ascii="宋体" w:hAnsi="宋体" w:eastAsia="宋体" w:cs="宋体"/>
          <w:sz w:val="20"/>
          <w:szCs w:val="20"/>
        </w:rPr>
      </w:pPr>
      <w:r>
        <w:rPr>
          <w:rFonts w:ascii="宋体" w:hAnsi="宋体" w:eastAsia="宋体" w:cs="宋体"/>
          <w:spacing w:val="7"/>
          <w:sz w:val="20"/>
          <w:szCs w:val="20"/>
        </w:rPr>
        <w:t>③当前，随着技术的进步，智能可穿戴设备能在生活和工作场景下，对人体的生物信号</w:t>
      </w:r>
      <w:r>
        <w:rPr>
          <w:rFonts w:ascii="宋体" w:hAnsi="宋体" w:eastAsia="宋体" w:cs="宋体"/>
          <w:spacing w:val="5"/>
          <w:sz w:val="20"/>
          <w:szCs w:val="20"/>
        </w:rPr>
        <w:t xml:space="preserve"> </w:t>
      </w:r>
      <w:r>
        <w:rPr>
          <w:rFonts w:ascii="宋体" w:hAnsi="宋体" w:eastAsia="宋体" w:cs="宋体"/>
          <w:spacing w:val="8"/>
          <w:sz w:val="20"/>
          <w:szCs w:val="20"/>
        </w:rPr>
        <w:t>进行长时程的实时无创监测</w:t>
      </w:r>
    </w:p>
    <w:p w14:paraId="6F90CA2E">
      <w:pPr>
        <w:spacing w:before="118" w:line="295" w:lineRule="auto"/>
        <w:ind w:left="413" w:right="55"/>
        <w:rPr>
          <w:rFonts w:ascii="宋体" w:hAnsi="宋体" w:eastAsia="宋体" w:cs="宋体"/>
          <w:sz w:val="20"/>
          <w:szCs w:val="20"/>
        </w:rPr>
      </w:pPr>
      <w:r>
        <w:rPr>
          <w:rFonts w:ascii="宋体" w:hAnsi="宋体" w:eastAsia="宋体" w:cs="宋体"/>
          <w:spacing w:val="7"/>
          <w:sz w:val="20"/>
          <w:szCs w:val="20"/>
        </w:rPr>
        <w:t>④在这些实践中少不了技术的身影，智能手环，睡眠监测仪等智能产品，为实现主动健</w:t>
      </w:r>
      <w:r>
        <w:rPr>
          <w:rFonts w:ascii="宋体" w:hAnsi="宋体" w:eastAsia="宋体" w:cs="宋体"/>
          <w:spacing w:val="1"/>
          <w:sz w:val="20"/>
          <w:szCs w:val="20"/>
        </w:rPr>
        <w:t xml:space="preserve"> </w:t>
      </w:r>
      <w:r>
        <w:rPr>
          <w:rFonts w:ascii="宋体" w:hAnsi="宋体" w:eastAsia="宋体" w:cs="宋体"/>
          <w:spacing w:val="11"/>
          <w:sz w:val="20"/>
          <w:szCs w:val="20"/>
        </w:rPr>
        <w:t>康提供了技术保障</w:t>
      </w:r>
    </w:p>
    <w:p w14:paraId="06D90B6F">
      <w:pPr>
        <w:spacing w:before="142" w:line="278" w:lineRule="auto"/>
        <w:ind w:left="413" w:right="53"/>
        <w:rPr>
          <w:rFonts w:ascii="宋体" w:hAnsi="宋体" w:eastAsia="宋体" w:cs="宋体"/>
          <w:sz w:val="20"/>
          <w:szCs w:val="20"/>
        </w:rPr>
      </w:pPr>
      <w:r>
        <w:rPr>
          <w:rFonts w:ascii="宋体" w:hAnsi="宋体" w:eastAsia="宋体" w:cs="宋体"/>
          <w:spacing w:val="7"/>
          <w:sz w:val="20"/>
          <w:szCs w:val="20"/>
        </w:rPr>
        <w:t>⑤过去，健康监测仪器往往应用在医院场景中，通常要求人体处于稳定状态时才能进行</w:t>
      </w:r>
      <w:r>
        <w:rPr>
          <w:rFonts w:ascii="宋体" w:hAnsi="宋体" w:eastAsia="宋体" w:cs="宋体"/>
          <w:spacing w:val="3"/>
          <w:sz w:val="20"/>
          <w:szCs w:val="20"/>
        </w:rPr>
        <w:t xml:space="preserve"> </w:t>
      </w:r>
      <w:r>
        <w:rPr>
          <w:rFonts w:ascii="宋体" w:hAnsi="宋体" w:eastAsia="宋体" w:cs="宋体"/>
          <w:spacing w:val="8"/>
          <w:sz w:val="20"/>
          <w:szCs w:val="20"/>
        </w:rPr>
        <w:t>测量</w:t>
      </w:r>
    </w:p>
    <w:p w14:paraId="6660C80C">
      <w:pPr>
        <w:spacing w:before="136" w:line="278" w:lineRule="auto"/>
        <w:ind w:left="413" w:right="44"/>
        <w:rPr>
          <w:rFonts w:ascii="宋体" w:hAnsi="宋体" w:eastAsia="宋体" w:cs="宋体"/>
          <w:sz w:val="20"/>
          <w:szCs w:val="20"/>
        </w:rPr>
      </w:pPr>
      <w:r>
        <w:rPr>
          <w:rFonts w:ascii="宋体" w:hAnsi="宋体" w:eastAsia="宋体" w:cs="宋体"/>
          <w:spacing w:val="7"/>
          <w:sz w:val="20"/>
          <w:szCs w:val="20"/>
        </w:rPr>
        <w:t>⑥可穿戴智能生物传感技术具有自适应、自诊断等功能，通过监测人的心率、血糖等多</w:t>
      </w:r>
      <w:r>
        <w:rPr>
          <w:rFonts w:ascii="宋体" w:hAnsi="宋体" w:eastAsia="宋体" w:cs="宋体"/>
          <w:spacing w:val="11"/>
          <w:sz w:val="20"/>
          <w:szCs w:val="20"/>
        </w:rPr>
        <w:t xml:space="preserve"> </w:t>
      </w:r>
      <w:r>
        <w:rPr>
          <w:rFonts w:ascii="宋体" w:hAnsi="宋体" w:eastAsia="宋体" w:cs="宋体"/>
          <w:spacing w:val="7"/>
          <w:sz w:val="20"/>
          <w:szCs w:val="20"/>
        </w:rPr>
        <w:t>种指标，实现疾病预警目的</w:t>
      </w:r>
    </w:p>
    <w:p w14:paraId="1AD13441">
      <w:pPr>
        <w:spacing w:before="132" w:line="219" w:lineRule="auto"/>
        <w:ind w:left="413"/>
        <w:rPr>
          <w:rFonts w:ascii="宋体" w:hAnsi="宋体" w:eastAsia="宋体" w:cs="宋体"/>
          <w:sz w:val="20"/>
          <w:szCs w:val="20"/>
        </w:rPr>
      </w:pPr>
      <w:r>
        <w:rPr>
          <w:rFonts w:ascii="宋体" w:hAnsi="宋体" w:eastAsia="宋体" w:cs="宋体"/>
          <w:spacing w:val="18"/>
          <w:sz w:val="20"/>
          <w:szCs w:val="20"/>
        </w:rPr>
        <w:t xml:space="preserve">将以上6个句子重新排列，语序正确的一项是(   </w:t>
      </w:r>
      <w:r>
        <w:rPr>
          <w:rFonts w:ascii="宋体" w:hAnsi="宋体" w:eastAsia="宋体" w:cs="宋体"/>
          <w:spacing w:val="17"/>
          <w:sz w:val="20"/>
          <w:szCs w:val="20"/>
        </w:rPr>
        <w:t>)。</w:t>
      </w:r>
    </w:p>
    <w:p w14:paraId="0C777245">
      <w:pPr>
        <w:spacing w:before="24" w:line="217" w:lineRule="auto"/>
        <w:ind w:left="413"/>
        <w:rPr>
          <w:rFonts w:ascii="宋体" w:hAnsi="宋体" w:eastAsia="宋体" w:cs="宋体"/>
          <w:sz w:val="30"/>
          <w:szCs w:val="30"/>
        </w:rPr>
      </w:pPr>
      <w:r>
        <w:rPr>
          <w:rFonts w:ascii="Times New Roman" w:hAnsi="Times New Roman" w:eastAsia="Times New Roman" w:cs="Times New Roman"/>
          <w:spacing w:val="-16"/>
          <w:w w:val="79"/>
          <w:sz w:val="35"/>
          <w:szCs w:val="35"/>
        </w:rPr>
        <w:t>A.</w:t>
      </w:r>
      <w:r>
        <w:rPr>
          <w:rFonts w:ascii="宋体" w:hAnsi="宋体" w:eastAsia="宋体" w:cs="宋体"/>
          <w:spacing w:val="-16"/>
          <w:w w:val="79"/>
          <w:sz w:val="35"/>
          <w:szCs w:val="35"/>
        </w:rPr>
        <w:t>③②④⑤①⑥</w:t>
      </w:r>
      <w:r>
        <w:rPr>
          <w:rFonts w:ascii="宋体" w:hAnsi="宋体" w:eastAsia="宋体" w:cs="宋体"/>
          <w:spacing w:val="6"/>
          <w:sz w:val="35"/>
          <w:szCs w:val="35"/>
        </w:rPr>
        <w:t xml:space="preserve">            </w:t>
      </w:r>
      <w:r>
        <w:rPr>
          <w:rFonts w:ascii="Times New Roman" w:hAnsi="Times New Roman" w:eastAsia="Times New Roman" w:cs="Times New Roman"/>
          <w:spacing w:val="-16"/>
          <w:w w:val="79"/>
          <w:sz w:val="30"/>
          <w:szCs w:val="30"/>
        </w:rPr>
        <w:t>B.</w:t>
      </w:r>
      <w:r>
        <w:rPr>
          <w:rFonts w:ascii="宋体" w:hAnsi="宋体" w:eastAsia="宋体" w:cs="宋体"/>
          <w:spacing w:val="-16"/>
          <w:w w:val="79"/>
          <w:sz w:val="30"/>
          <w:szCs w:val="30"/>
        </w:rPr>
        <w:t>⑤①⑥③②④</w:t>
      </w:r>
    </w:p>
    <w:p w14:paraId="394ECE5F">
      <w:pPr>
        <w:spacing w:before="169" w:line="148" w:lineRule="exact"/>
        <w:ind w:left="4063"/>
        <w:rPr>
          <w:rFonts w:ascii="Times New Roman" w:hAnsi="Times New Roman" w:eastAsia="Times New Roman" w:cs="Times New Roman"/>
          <w:sz w:val="20"/>
          <w:szCs w:val="20"/>
        </w:rPr>
      </w:pPr>
      <w:r>
        <w:rPr>
          <w:rFonts w:ascii="Times New Roman" w:hAnsi="Times New Roman" w:eastAsia="Times New Roman" w:cs="Times New Roman"/>
          <w:color w:val="121614"/>
          <w:spacing w:val="-3"/>
          <w:position w:val="-2"/>
          <w:sz w:val="20"/>
          <w:szCs w:val="20"/>
        </w:rPr>
        <w:t>38</w:t>
      </w:r>
    </w:p>
    <w:p w14:paraId="3490A61D">
      <w:pPr>
        <w:spacing w:line="219" w:lineRule="auto"/>
        <w:rPr>
          <w:rFonts w:hint="eastAsia" w:ascii="宋体" w:hAnsi="宋体" w:eastAsia="宋体" w:cs="宋体"/>
          <w:sz w:val="20"/>
          <w:szCs w:val="20"/>
          <w:lang w:eastAsia="zh-CN"/>
        </w:rPr>
        <w:sectPr>
          <w:pgSz w:w="11910" w:h="16840"/>
          <w:pgMar w:top="400" w:right="1786" w:bottom="0" w:left="1786" w:header="0" w:footer="0" w:gutter="0"/>
          <w:cols w:space="720" w:num="1"/>
        </w:sectPr>
      </w:pPr>
      <w:r>
        <w:rPr>
          <w:rFonts w:hint="eastAsia" w:ascii="宋体" w:hAnsi="宋体" w:eastAsia="宋体" w:cs="宋体"/>
          <w:spacing w:val="-19"/>
          <w:sz w:val="20"/>
          <w:szCs w:val="20"/>
          <w:lang w:eastAsia="zh-CN"/>
        </w:rPr>
        <w:t xml:space="preserve"> </w:t>
      </w:r>
    </w:p>
    <w:p w14:paraId="09097A7B">
      <w:pPr>
        <w:spacing w:line="387" w:lineRule="auto"/>
        <w:rPr>
          <w:rFonts w:ascii="Arial"/>
          <w:sz w:val="21"/>
        </w:rPr>
      </w:pPr>
    </w:p>
    <w:p w14:paraId="6B5B4972">
      <w:pPr>
        <w:spacing w:before="312" w:line="217" w:lineRule="auto"/>
        <w:ind w:left="423"/>
        <w:rPr>
          <w:rFonts w:ascii="宋体" w:hAnsi="宋体" w:eastAsia="宋体" w:cs="宋体"/>
          <w:sz w:val="34"/>
          <w:szCs w:val="34"/>
        </w:rPr>
      </w:pPr>
      <w:r>
        <w:rPr>
          <w:rFonts w:ascii="Times New Roman" w:hAnsi="Times New Roman" w:eastAsia="Times New Roman" w:cs="Times New Roman"/>
          <w:spacing w:val="-17"/>
          <w:w w:val="77"/>
          <w:sz w:val="34"/>
          <w:szCs w:val="34"/>
        </w:rPr>
        <w:t>C.</w:t>
      </w:r>
      <w:r>
        <w:rPr>
          <w:rFonts w:ascii="宋体" w:hAnsi="宋体" w:eastAsia="宋体" w:cs="宋体"/>
          <w:spacing w:val="-17"/>
          <w:w w:val="77"/>
          <w:sz w:val="34"/>
          <w:szCs w:val="34"/>
        </w:rPr>
        <w:t>②④⑤①③⑥</w:t>
      </w:r>
      <w:r>
        <w:rPr>
          <w:rFonts w:ascii="宋体" w:hAnsi="宋体" w:eastAsia="宋体" w:cs="宋体"/>
          <w:spacing w:val="10"/>
          <w:sz w:val="34"/>
          <w:szCs w:val="34"/>
        </w:rPr>
        <w:t xml:space="preserve">            </w:t>
      </w:r>
      <w:r>
        <w:rPr>
          <w:rFonts w:ascii="Times New Roman" w:hAnsi="Times New Roman" w:eastAsia="Times New Roman" w:cs="Times New Roman"/>
          <w:spacing w:val="-17"/>
          <w:w w:val="77"/>
          <w:sz w:val="34"/>
          <w:szCs w:val="34"/>
        </w:rPr>
        <w:t>D.</w:t>
      </w:r>
      <w:r>
        <w:rPr>
          <w:rFonts w:ascii="宋体" w:hAnsi="宋体" w:eastAsia="宋体" w:cs="宋体"/>
          <w:spacing w:val="-17"/>
          <w:w w:val="77"/>
          <w:sz w:val="34"/>
          <w:szCs w:val="34"/>
        </w:rPr>
        <w:t>⑥③②⑤①④</w:t>
      </w:r>
    </w:p>
    <w:p w14:paraId="612B049D">
      <w:pPr>
        <w:spacing w:before="56" w:line="322" w:lineRule="auto"/>
        <w:ind w:left="423" w:right="38" w:hanging="420"/>
        <w:rPr>
          <w:rFonts w:ascii="宋体" w:hAnsi="宋体" w:eastAsia="宋体" w:cs="宋体"/>
          <w:sz w:val="21"/>
          <w:szCs w:val="21"/>
        </w:rPr>
      </w:pPr>
      <w:r>
        <w:rPr>
          <w:rFonts w:ascii="宋体" w:hAnsi="宋体" w:eastAsia="宋体" w:cs="宋体"/>
          <w:sz w:val="21"/>
          <w:szCs w:val="21"/>
        </w:rPr>
        <w:t>16.从行政管理链条看，制度建设处于前端，行政复议处于末端。行政复议案件的产生，必</w:t>
      </w:r>
      <w:r>
        <w:rPr>
          <w:rFonts w:ascii="宋体" w:hAnsi="宋体" w:eastAsia="宋体" w:cs="宋体"/>
          <w:spacing w:val="1"/>
          <w:sz w:val="21"/>
          <w:szCs w:val="21"/>
        </w:rPr>
        <w:t xml:space="preserve"> </w:t>
      </w:r>
      <w:r>
        <w:rPr>
          <w:rFonts w:ascii="宋体" w:hAnsi="宋体" w:eastAsia="宋体" w:cs="宋体"/>
          <w:spacing w:val="-3"/>
          <w:sz w:val="21"/>
          <w:szCs w:val="21"/>
        </w:rPr>
        <w:t>然经过一般性行政管理规定、行政机关具体实施、产生具体行政行为、不服行政行为申</w:t>
      </w:r>
      <w:r>
        <w:rPr>
          <w:rFonts w:ascii="宋体" w:hAnsi="宋体" w:eastAsia="宋体" w:cs="宋体"/>
          <w:spacing w:val="1"/>
          <w:sz w:val="21"/>
          <w:szCs w:val="21"/>
        </w:rPr>
        <w:t xml:space="preserve"> </w:t>
      </w:r>
      <w:r>
        <w:rPr>
          <w:rFonts w:ascii="宋体" w:hAnsi="宋体" w:eastAsia="宋体" w:cs="宋体"/>
          <w:spacing w:val="-1"/>
          <w:sz w:val="21"/>
          <w:szCs w:val="21"/>
        </w:rPr>
        <w:t>请行政复议等环节。每个复议案件或多或少反映</w:t>
      </w:r>
      <w:r>
        <w:rPr>
          <w:rFonts w:ascii="宋体" w:hAnsi="宋体" w:eastAsia="宋体" w:cs="宋体"/>
          <w:spacing w:val="-2"/>
          <w:sz w:val="21"/>
          <w:szCs w:val="21"/>
        </w:rPr>
        <w:t>了行政管理中存在的问题。行政机关，</w:t>
      </w:r>
      <w:r>
        <w:rPr>
          <w:rFonts w:ascii="宋体" w:hAnsi="宋体" w:eastAsia="宋体" w:cs="宋体"/>
          <w:sz w:val="21"/>
          <w:szCs w:val="21"/>
        </w:rPr>
        <w:t xml:space="preserve"> </w:t>
      </w:r>
      <w:r>
        <w:rPr>
          <w:rFonts w:ascii="宋体" w:hAnsi="宋体" w:eastAsia="宋体" w:cs="宋体"/>
          <w:spacing w:val="-3"/>
          <w:sz w:val="21"/>
          <w:szCs w:val="21"/>
        </w:rPr>
        <w:t>特别是作为行政复议被申请人的行政机关，要善于“抓末端，治已病”。如果是个案具</w:t>
      </w:r>
      <w:r>
        <w:rPr>
          <w:rFonts w:ascii="宋体" w:hAnsi="宋体" w:eastAsia="宋体" w:cs="宋体"/>
          <w:spacing w:val="4"/>
          <w:sz w:val="21"/>
          <w:szCs w:val="21"/>
        </w:rPr>
        <w:t xml:space="preserve"> </w:t>
      </w:r>
      <w:r>
        <w:rPr>
          <w:rFonts w:ascii="宋体" w:hAnsi="宋体" w:eastAsia="宋体" w:cs="宋体"/>
          <w:spacing w:val="-1"/>
          <w:sz w:val="21"/>
          <w:szCs w:val="21"/>
        </w:rPr>
        <w:t>体实施问题，可以个案纠正；如果是制度性，普</w:t>
      </w:r>
      <w:r>
        <w:rPr>
          <w:rFonts w:ascii="宋体" w:hAnsi="宋体" w:eastAsia="宋体" w:cs="宋体"/>
          <w:spacing w:val="-2"/>
          <w:sz w:val="21"/>
          <w:szCs w:val="21"/>
        </w:rPr>
        <w:t>遍性问题，则要对制度进行查漏补缺；</w:t>
      </w:r>
      <w:r>
        <w:rPr>
          <w:rFonts w:ascii="宋体" w:hAnsi="宋体" w:eastAsia="宋体" w:cs="宋体"/>
          <w:sz w:val="21"/>
          <w:szCs w:val="21"/>
        </w:rPr>
        <w:t xml:space="preserve"> </w:t>
      </w:r>
      <w:r>
        <w:rPr>
          <w:rFonts w:ascii="宋体" w:hAnsi="宋体" w:eastAsia="宋体" w:cs="宋体"/>
          <w:spacing w:val="-2"/>
          <w:sz w:val="21"/>
          <w:szCs w:val="21"/>
        </w:rPr>
        <w:t>如果是制定制度时不曾预见的新问题，更要予以关</w:t>
      </w:r>
      <w:r>
        <w:rPr>
          <w:rFonts w:ascii="宋体" w:hAnsi="宋体" w:eastAsia="宋体" w:cs="宋体"/>
          <w:spacing w:val="-3"/>
          <w:sz w:val="21"/>
          <w:szCs w:val="21"/>
        </w:rPr>
        <w:t>注，适时进行规范，避免小问题变成</w:t>
      </w:r>
      <w:r>
        <w:rPr>
          <w:rFonts w:ascii="宋体" w:hAnsi="宋体" w:eastAsia="宋体" w:cs="宋体"/>
          <w:sz w:val="21"/>
          <w:szCs w:val="21"/>
        </w:rPr>
        <w:t xml:space="preserve"> </w:t>
      </w:r>
      <w:r>
        <w:rPr>
          <w:rFonts w:ascii="宋体" w:hAnsi="宋体" w:eastAsia="宋体" w:cs="宋体"/>
          <w:spacing w:val="-8"/>
          <w:sz w:val="21"/>
          <w:szCs w:val="21"/>
        </w:rPr>
        <w:t>大问题。</w:t>
      </w:r>
    </w:p>
    <w:p w14:paraId="599D64C2">
      <w:pPr>
        <w:spacing w:before="68" w:line="219" w:lineRule="auto"/>
        <w:ind w:left="423"/>
        <w:rPr>
          <w:rFonts w:ascii="宋体" w:hAnsi="宋体" w:eastAsia="宋体" w:cs="宋体"/>
          <w:sz w:val="21"/>
          <w:szCs w:val="21"/>
        </w:rPr>
      </w:pPr>
      <w:r>
        <w:rPr>
          <w:rFonts w:ascii="宋体" w:hAnsi="宋体" w:eastAsia="宋体" w:cs="宋体"/>
          <w:spacing w:val="5"/>
          <w:sz w:val="21"/>
          <w:szCs w:val="21"/>
        </w:rPr>
        <w:t>作者通过这段文字想说的是(</w:t>
      </w:r>
      <w:r>
        <w:rPr>
          <w:rFonts w:ascii="宋体" w:hAnsi="宋体" w:eastAsia="宋体" w:cs="宋体"/>
          <w:spacing w:val="33"/>
          <w:sz w:val="21"/>
          <w:szCs w:val="21"/>
        </w:rPr>
        <w:t xml:space="preserve">   </w:t>
      </w:r>
      <w:r>
        <w:rPr>
          <w:rFonts w:ascii="宋体" w:hAnsi="宋体" w:eastAsia="宋体" w:cs="宋体"/>
          <w:spacing w:val="5"/>
          <w:sz w:val="21"/>
          <w:szCs w:val="21"/>
        </w:rPr>
        <w:t>)。</w:t>
      </w:r>
    </w:p>
    <w:p w14:paraId="7F01CD3F">
      <w:pPr>
        <w:spacing w:before="128" w:line="322" w:lineRule="auto"/>
        <w:ind w:left="423" w:right="4255"/>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 xml:space="preserve">行政管理链条是环环相扣的有机整体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30"/>
          <w:w w:val="101"/>
          <w:sz w:val="21"/>
          <w:szCs w:val="21"/>
        </w:rPr>
        <w:t xml:space="preserve"> </w:t>
      </w:r>
      <w:r>
        <w:rPr>
          <w:rFonts w:ascii="宋体" w:hAnsi="宋体" w:eastAsia="宋体" w:cs="宋体"/>
          <w:spacing w:val="4"/>
          <w:sz w:val="21"/>
          <w:szCs w:val="21"/>
        </w:rPr>
        <w:t>对行政复议案件要具体问题具体分析</w:t>
      </w:r>
      <w:r>
        <w:rPr>
          <w:rFonts w:ascii="宋体" w:hAnsi="宋体" w:eastAsia="宋体" w:cs="宋体"/>
          <w:sz w:val="21"/>
          <w:szCs w:val="21"/>
        </w:rPr>
        <w:t xml:space="preserve"> </w:t>
      </w:r>
      <w:r>
        <w:rPr>
          <w:rFonts w:ascii="Times New Roman" w:hAnsi="Times New Roman" w:eastAsia="Times New Roman" w:cs="Times New Roman"/>
          <w:spacing w:val="4"/>
          <w:sz w:val="21"/>
          <w:szCs w:val="21"/>
        </w:rPr>
        <w:t>C.</w:t>
      </w:r>
      <w:r>
        <w:rPr>
          <w:rFonts w:ascii="Times New Roman" w:hAnsi="Times New Roman" w:eastAsia="Times New Roman" w:cs="Times New Roman"/>
          <w:spacing w:val="31"/>
          <w:w w:val="101"/>
          <w:sz w:val="21"/>
          <w:szCs w:val="21"/>
        </w:rPr>
        <w:t xml:space="preserve"> </w:t>
      </w:r>
      <w:r>
        <w:rPr>
          <w:rFonts w:ascii="宋体" w:hAnsi="宋体" w:eastAsia="宋体" w:cs="宋体"/>
          <w:spacing w:val="4"/>
          <w:sz w:val="21"/>
          <w:szCs w:val="21"/>
        </w:rPr>
        <w:t>善用行政复议可以提升行政管理水平</w:t>
      </w:r>
      <w:r>
        <w:rPr>
          <w:rFonts w:ascii="宋体" w:hAnsi="宋体" w:eastAsia="宋体" w:cs="宋体"/>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行政复议案件是行政管理问题的外化</w:t>
      </w:r>
    </w:p>
    <w:p w14:paraId="37CF71DA">
      <w:pPr>
        <w:spacing w:before="15" w:line="321" w:lineRule="auto"/>
        <w:ind w:left="423" w:right="92" w:hanging="420"/>
        <w:rPr>
          <w:rFonts w:ascii="宋体" w:hAnsi="宋体" w:eastAsia="宋体" w:cs="宋体"/>
          <w:sz w:val="21"/>
          <w:szCs w:val="21"/>
        </w:rPr>
      </w:pPr>
      <w:r>
        <w:rPr>
          <w:rFonts w:ascii="宋体" w:hAnsi="宋体" w:eastAsia="宋体" w:cs="宋体"/>
          <w:spacing w:val="-1"/>
          <w:sz w:val="21"/>
          <w:szCs w:val="21"/>
        </w:rPr>
        <w:t>17.</w:t>
      </w:r>
      <w:r>
        <w:rPr>
          <w:rFonts w:ascii="宋体" w:hAnsi="宋体" w:eastAsia="宋体" w:cs="宋体"/>
          <w:spacing w:val="-46"/>
          <w:sz w:val="21"/>
          <w:szCs w:val="21"/>
        </w:rPr>
        <w:t xml:space="preserve"> </w:t>
      </w:r>
      <w:r>
        <w:rPr>
          <w:rFonts w:ascii="宋体" w:hAnsi="宋体" w:eastAsia="宋体" w:cs="宋体"/>
          <w:spacing w:val="-1"/>
          <w:sz w:val="21"/>
          <w:szCs w:val="21"/>
        </w:rPr>
        <w:t>司法公正不仅体现在基于案件审理结</w:t>
      </w:r>
      <w:r>
        <w:rPr>
          <w:rFonts w:ascii="宋体" w:hAnsi="宋体" w:eastAsia="宋体" w:cs="宋体"/>
          <w:spacing w:val="-2"/>
          <w:sz w:val="21"/>
          <w:szCs w:val="21"/>
        </w:rPr>
        <w:t>果的实体性公正，更要求严格审理程序的程序性公</w:t>
      </w:r>
      <w:r>
        <w:rPr>
          <w:rFonts w:ascii="宋体" w:hAnsi="宋体" w:eastAsia="宋体" w:cs="宋体"/>
          <w:sz w:val="21"/>
          <w:szCs w:val="21"/>
        </w:rPr>
        <w:t xml:space="preserve"> </w:t>
      </w:r>
      <w:r>
        <w:rPr>
          <w:rFonts w:ascii="宋体" w:hAnsi="宋体" w:eastAsia="宋体" w:cs="宋体"/>
          <w:spacing w:val="-3"/>
          <w:sz w:val="21"/>
          <w:szCs w:val="21"/>
        </w:rPr>
        <w:t>正，后者是前者的必要前提和有力保证。对于老年人来说，生理机能衰退和理解表达能</w:t>
      </w:r>
      <w:r>
        <w:rPr>
          <w:rFonts w:ascii="宋体" w:hAnsi="宋体" w:eastAsia="宋体" w:cs="宋体"/>
          <w:spacing w:val="3"/>
          <w:sz w:val="21"/>
          <w:szCs w:val="21"/>
        </w:rPr>
        <w:t xml:space="preserve"> </w:t>
      </w:r>
      <w:r>
        <w:rPr>
          <w:rFonts w:ascii="宋体" w:hAnsi="宋体" w:eastAsia="宋体" w:cs="宋体"/>
          <w:spacing w:val="-3"/>
          <w:sz w:val="21"/>
          <w:szCs w:val="21"/>
        </w:rPr>
        <w:t>力下降，导致他们在出席庭审、举证表达等程序环节存在障碍，审判人员难以准确理解</w:t>
      </w:r>
      <w:r>
        <w:rPr>
          <w:rFonts w:ascii="宋体" w:hAnsi="宋体" w:eastAsia="宋体" w:cs="宋体"/>
          <w:sz w:val="21"/>
          <w:szCs w:val="21"/>
        </w:rPr>
        <w:t xml:space="preserve"> </w:t>
      </w:r>
      <w:r>
        <w:rPr>
          <w:rFonts w:ascii="宋体" w:hAnsi="宋体" w:eastAsia="宋体" w:cs="宋体"/>
          <w:spacing w:val="-3"/>
          <w:sz w:val="21"/>
          <w:szCs w:val="21"/>
        </w:rPr>
        <w:t>其诉讼请求，影响案件判决的公正性。建立适老型诉讼服务机制将有助于提升老年人诉</w:t>
      </w:r>
      <w:r>
        <w:rPr>
          <w:rFonts w:ascii="宋体" w:hAnsi="宋体" w:eastAsia="宋体" w:cs="宋体"/>
          <w:spacing w:val="1"/>
          <w:sz w:val="21"/>
          <w:szCs w:val="21"/>
        </w:rPr>
        <w:t xml:space="preserve"> </w:t>
      </w:r>
      <w:r>
        <w:rPr>
          <w:rFonts w:ascii="宋体" w:hAnsi="宋体" w:eastAsia="宋体" w:cs="宋体"/>
          <w:spacing w:val="-3"/>
          <w:sz w:val="21"/>
          <w:szCs w:val="21"/>
        </w:rPr>
        <w:t>讼参与质量，改善庭审沟通效率，还能引导老年人对审判权的运行形成正确认识，促进</w:t>
      </w:r>
      <w:r>
        <w:rPr>
          <w:rFonts w:ascii="宋体" w:hAnsi="宋体" w:eastAsia="宋体" w:cs="宋体"/>
          <w:spacing w:val="1"/>
          <w:sz w:val="21"/>
          <w:szCs w:val="21"/>
        </w:rPr>
        <w:t xml:space="preserve"> </w:t>
      </w:r>
      <w:r>
        <w:rPr>
          <w:rFonts w:ascii="宋体" w:hAnsi="宋体" w:eastAsia="宋体" w:cs="宋体"/>
          <w:spacing w:val="-1"/>
          <w:sz w:val="21"/>
          <w:szCs w:val="21"/>
        </w:rPr>
        <w:t>对审判执行流程的公开与监督，最终提升体现公平</w:t>
      </w:r>
      <w:r>
        <w:rPr>
          <w:rFonts w:ascii="宋体" w:hAnsi="宋体" w:eastAsia="宋体" w:cs="宋体"/>
          <w:spacing w:val="-2"/>
          <w:sz w:val="21"/>
          <w:szCs w:val="21"/>
        </w:rPr>
        <w:t>正义的审判质效。</w:t>
      </w:r>
    </w:p>
    <w:p w14:paraId="47598A4A">
      <w:pPr>
        <w:spacing w:before="60" w:line="329" w:lineRule="auto"/>
        <w:ind w:left="423" w:right="4339"/>
        <w:rPr>
          <w:rFonts w:ascii="宋体" w:hAnsi="宋体" w:eastAsia="宋体" w:cs="宋体"/>
          <w:sz w:val="21"/>
          <w:szCs w:val="21"/>
        </w:rPr>
      </w:pPr>
      <w:r>
        <w:rPr>
          <w:rFonts w:ascii="宋体" w:hAnsi="宋体" w:eastAsia="宋体" w:cs="宋体"/>
          <w:spacing w:val="4"/>
          <w:sz w:val="21"/>
          <w:szCs w:val="21"/>
        </w:rPr>
        <w:t>这段文字接下来最可能说的是(</w:t>
      </w:r>
      <w:r>
        <w:rPr>
          <w:rFonts w:ascii="宋体" w:hAnsi="宋体" w:eastAsia="宋体" w:cs="宋体"/>
          <w:spacing w:val="31"/>
          <w:sz w:val="21"/>
          <w:szCs w:val="21"/>
        </w:rPr>
        <w:t xml:space="preserve">   </w:t>
      </w:r>
      <w:r>
        <w:rPr>
          <w:rFonts w:ascii="宋体" w:hAnsi="宋体" w:eastAsia="宋体" w:cs="宋体"/>
          <w:spacing w:val="4"/>
          <w:sz w:val="21"/>
          <w:szCs w:val="21"/>
        </w:rPr>
        <w:t>)。</w:t>
      </w:r>
      <w:r>
        <w:rPr>
          <w:rFonts w:ascii="宋体" w:hAnsi="宋体" w:eastAsia="宋体" w:cs="宋体"/>
          <w:spacing w:val="2"/>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39"/>
          <w:sz w:val="21"/>
          <w:szCs w:val="21"/>
        </w:rPr>
        <w:t xml:space="preserve"> </w:t>
      </w:r>
      <w:r>
        <w:rPr>
          <w:rFonts w:ascii="宋体" w:hAnsi="宋体" w:eastAsia="宋体" w:cs="宋体"/>
          <w:spacing w:val="3"/>
          <w:sz w:val="21"/>
          <w:szCs w:val="21"/>
        </w:rPr>
        <w:t>对适老型普法宣传教育的新探索</w:t>
      </w:r>
    </w:p>
    <w:p w14:paraId="5862DDB3">
      <w:pPr>
        <w:spacing w:before="22" w:line="295" w:lineRule="auto"/>
        <w:ind w:left="423" w:right="4684"/>
        <w:rPr>
          <w:rFonts w:ascii="宋体" w:hAnsi="宋体" w:eastAsia="宋体" w:cs="宋体"/>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30"/>
          <w:w w:val="101"/>
          <w:sz w:val="21"/>
          <w:szCs w:val="21"/>
        </w:rPr>
        <w:t xml:space="preserve"> </w:t>
      </w:r>
      <w:r>
        <w:rPr>
          <w:rFonts w:ascii="宋体" w:hAnsi="宋体" w:eastAsia="宋体" w:cs="宋体"/>
          <w:spacing w:val="4"/>
          <w:sz w:val="21"/>
          <w:szCs w:val="21"/>
        </w:rPr>
        <w:t>适老型诉讼服务机制的法治意义</w:t>
      </w:r>
      <w:r>
        <w:rPr>
          <w:rFonts w:ascii="宋体" w:hAnsi="宋体" w:eastAsia="宋体" w:cs="宋体"/>
          <w:sz w:val="21"/>
          <w:szCs w:val="21"/>
        </w:rPr>
        <w:t xml:space="preserve"> </w:t>
      </w:r>
      <w:r>
        <w:rPr>
          <w:rFonts w:ascii="Times New Roman" w:hAnsi="Times New Roman" w:eastAsia="Times New Roman" w:cs="Times New Roman"/>
          <w:spacing w:val="-22"/>
          <w:sz w:val="24"/>
          <w:szCs w:val="24"/>
        </w:rPr>
        <w:t xml:space="preserve">C. </w:t>
      </w:r>
      <w:r>
        <w:rPr>
          <w:rFonts w:ascii="宋体" w:hAnsi="宋体" w:eastAsia="宋体" w:cs="宋体"/>
          <w:spacing w:val="-22"/>
          <w:sz w:val="24"/>
          <w:szCs w:val="24"/>
        </w:rPr>
        <w:t>当前老年人诉讼参与问题及困境</w:t>
      </w:r>
      <w:r>
        <w:rPr>
          <w:rFonts w:ascii="宋体" w:hAnsi="宋体" w:eastAsia="宋体" w:cs="宋体"/>
          <w:spacing w:val="12"/>
          <w:sz w:val="24"/>
          <w:szCs w:val="24"/>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35"/>
          <w:sz w:val="21"/>
          <w:szCs w:val="21"/>
        </w:rPr>
        <w:t xml:space="preserve"> </w:t>
      </w:r>
      <w:r>
        <w:rPr>
          <w:rFonts w:ascii="宋体" w:hAnsi="宋体" w:eastAsia="宋体" w:cs="宋体"/>
          <w:spacing w:val="3"/>
          <w:sz w:val="21"/>
          <w:szCs w:val="21"/>
        </w:rPr>
        <w:t>建立适老型诉讼服务机制的路径</w:t>
      </w:r>
    </w:p>
    <w:p w14:paraId="27ED77AE">
      <w:pPr>
        <w:spacing w:before="43" w:line="321" w:lineRule="auto"/>
        <w:ind w:left="423" w:hanging="420"/>
        <w:rPr>
          <w:rFonts w:ascii="宋体" w:hAnsi="宋体" w:eastAsia="宋体" w:cs="宋体"/>
          <w:sz w:val="21"/>
          <w:szCs w:val="21"/>
        </w:rPr>
      </w:pPr>
      <w:r>
        <w:rPr>
          <w:rFonts w:ascii="宋体" w:hAnsi="宋体" w:eastAsia="宋体" w:cs="宋体"/>
          <w:spacing w:val="-1"/>
          <w:sz w:val="21"/>
          <w:szCs w:val="21"/>
        </w:rPr>
        <w:t>18.个人信息保护案件往往涉及非法收集、获取、提供、出售、购买、使用个人信息等多个</w:t>
      </w:r>
      <w:r>
        <w:rPr>
          <w:rFonts w:ascii="宋体" w:hAnsi="宋体" w:eastAsia="宋体" w:cs="宋体"/>
          <w:spacing w:val="8"/>
          <w:sz w:val="21"/>
          <w:szCs w:val="21"/>
        </w:rPr>
        <w:t xml:space="preserve">  </w:t>
      </w:r>
      <w:r>
        <w:rPr>
          <w:rFonts w:ascii="宋体" w:hAnsi="宋体" w:eastAsia="宋体" w:cs="宋体"/>
          <w:spacing w:val="-6"/>
          <w:sz w:val="21"/>
          <w:szCs w:val="21"/>
        </w:rPr>
        <w:t>环节，责任主体除了已被追究刑事责任的犯罪者外，还可能包括下游的违法处理信息者。</w:t>
      </w:r>
      <w:r>
        <w:rPr>
          <w:rFonts w:ascii="宋体" w:hAnsi="宋体" w:eastAsia="宋体" w:cs="宋体"/>
          <w:spacing w:val="8"/>
          <w:sz w:val="21"/>
          <w:szCs w:val="21"/>
        </w:rPr>
        <w:t xml:space="preserve"> </w:t>
      </w:r>
      <w:r>
        <w:rPr>
          <w:rFonts w:ascii="宋体" w:hAnsi="宋体" w:eastAsia="宋体" w:cs="宋体"/>
          <w:spacing w:val="-3"/>
          <w:sz w:val="21"/>
          <w:szCs w:val="21"/>
        </w:rPr>
        <w:t>在民事公益诉讼案件办理中，是否可以连带</w:t>
      </w:r>
      <w:r>
        <w:rPr>
          <w:rFonts w:ascii="宋体" w:hAnsi="宋体" w:eastAsia="宋体" w:cs="宋体"/>
          <w:spacing w:val="-4"/>
          <w:sz w:val="21"/>
          <w:szCs w:val="21"/>
        </w:rPr>
        <w:t>追究下游违法者的赔偿责任，司法实践中存</w:t>
      </w:r>
      <w:r>
        <w:rPr>
          <w:rFonts w:ascii="宋体" w:hAnsi="宋体" w:eastAsia="宋体" w:cs="宋体"/>
          <w:sz w:val="21"/>
          <w:szCs w:val="21"/>
        </w:rPr>
        <w:t xml:space="preserve">  </w:t>
      </w:r>
      <w:r>
        <w:rPr>
          <w:rFonts w:ascii="宋体" w:hAnsi="宋体" w:eastAsia="宋体" w:cs="宋体"/>
          <w:spacing w:val="-3"/>
          <w:sz w:val="21"/>
          <w:szCs w:val="21"/>
        </w:rPr>
        <w:t>在争议。根据民法典，认定连带责任必须遵循法定或约定原则，在此原则指导下，个人</w:t>
      </w:r>
      <w:r>
        <w:rPr>
          <w:rFonts w:ascii="宋体" w:hAnsi="宋体" w:eastAsia="宋体" w:cs="宋体"/>
          <w:sz w:val="21"/>
          <w:szCs w:val="21"/>
        </w:rPr>
        <w:t xml:space="preserve">  信息保护法规定了共同处理者的连带责任。因此，</w:t>
      </w:r>
      <w:r>
        <w:rPr>
          <w:rFonts w:ascii="宋体" w:hAnsi="宋体" w:eastAsia="宋体" w:cs="宋体"/>
          <w:spacing w:val="-1"/>
          <w:sz w:val="21"/>
          <w:szCs w:val="21"/>
        </w:rPr>
        <w:t>当不同侵权主体主观具有共同过错，</w:t>
      </w:r>
      <w:r>
        <w:rPr>
          <w:rFonts w:ascii="宋体" w:hAnsi="宋体" w:eastAsia="宋体" w:cs="宋体"/>
          <w:sz w:val="21"/>
          <w:szCs w:val="21"/>
        </w:rPr>
        <w:t xml:space="preserve"> </w:t>
      </w:r>
      <w:r>
        <w:rPr>
          <w:rFonts w:ascii="宋体" w:hAnsi="宋体" w:eastAsia="宋体" w:cs="宋体"/>
          <w:spacing w:val="-1"/>
          <w:sz w:val="21"/>
          <w:szCs w:val="21"/>
        </w:rPr>
        <w:t>客观上实施了共同侵害个人信息权益的行为时，可以依法追究各侵权人的连</w:t>
      </w:r>
      <w:r>
        <w:rPr>
          <w:rFonts w:ascii="宋体" w:hAnsi="宋体" w:eastAsia="宋体" w:cs="宋体"/>
          <w:spacing w:val="-2"/>
          <w:sz w:val="21"/>
          <w:szCs w:val="21"/>
        </w:rPr>
        <w:t>带责任。</w:t>
      </w:r>
    </w:p>
    <w:p w14:paraId="458205FA">
      <w:pPr>
        <w:spacing w:before="32" w:line="219" w:lineRule="auto"/>
        <w:ind w:left="423"/>
        <w:rPr>
          <w:rFonts w:ascii="宋体" w:hAnsi="宋体" w:eastAsia="宋体" w:cs="宋体"/>
          <w:sz w:val="21"/>
          <w:szCs w:val="21"/>
        </w:rPr>
      </w:pPr>
      <w:r>
        <w:rPr>
          <w:rFonts w:ascii="宋体" w:hAnsi="宋体" w:eastAsia="宋体" w:cs="宋体"/>
          <w:spacing w:val="3"/>
          <w:sz w:val="21"/>
          <w:szCs w:val="21"/>
        </w:rPr>
        <w:t>关于个人信息保护案件，作者认为(</w:t>
      </w:r>
      <w:r>
        <w:rPr>
          <w:rFonts w:ascii="宋体" w:hAnsi="宋体" w:eastAsia="宋体" w:cs="宋体"/>
          <w:spacing w:val="30"/>
          <w:sz w:val="21"/>
          <w:szCs w:val="21"/>
        </w:rPr>
        <w:t xml:space="preserve">   </w:t>
      </w:r>
      <w:r>
        <w:rPr>
          <w:rFonts w:ascii="宋体" w:hAnsi="宋体" w:eastAsia="宋体" w:cs="宋体"/>
          <w:spacing w:val="3"/>
          <w:sz w:val="21"/>
          <w:szCs w:val="21"/>
        </w:rPr>
        <w:t>)。</w:t>
      </w:r>
    </w:p>
    <w:p w14:paraId="1367B70E">
      <w:pPr>
        <w:spacing w:before="151" w:line="303" w:lineRule="auto"/>
        <w:ind w:left="383" w:right="4044" w:firstLine="40"/>
        <w:jc w:val="both"/>
        <w:rPr>
          <w:rFonts w:ascii="宋体" w:hAnsi="宋体" w:eastAsia="宋体" w:cs="宋体"/>
          <w:sz w:val="21"/>
          <w:szCs w:val="21"/>
        </w:rPr>
      </w:pPr>
      <w:r>
        <w:rPr>
          <w:rFonts w:ascii="Times New Roman" w:hAnsi="Times New Roman" w:eastAsia="Times New Roman" w:cs="Times New Roman"/>
          <w:spacing w:val="-21"/>
          <w:w w:val="98"/>
          <w:sz w:val="24"/>
          <w:szCs w:val="24"/>
        </w:rPr>
        <w:t>A.</w:t>
      </w:r>
      <w:r>
        <w:rPr>
          <w:rFonts w:ascii="Times New Roman" w:hAnsi="Times New Roman" w:eastAsia="Times New Roman" w:cs="Times New Roman"/>
          <w:spacing w:val="31"/>
          <w:w w:val="101"/>
          <w:sz w:val="24"/>
          <w:szCs w:val="24"/>
        </w:rPr>
        <w:t xml:space="preserve"> </w:t>
      </w:r>
      <w:r>
        <w:rPr>
          <w:rFonts w:ascii="宋体" w:hAnsi="宋体" w:eastAsia="宋体" w:cs="宋体"/>
          <w:spacing w:val="-21"/>
          <w:w w:val="98"/>
          <w:sz w:val="24"/>
          <w:szCs w:val="24"/>
        </w:rPr>
        <w:t>认定连带责任须在法定原则指导下进行</w:t>
      </w:r>
      <w:r>
        <w:rPr>
          <w:rFonts w:ascii="宋体" w:hAnsi="宋体" w:eastAsia="宋体" w:cs="宋体"/>
          <w:sz w:val="24"/>
          <w:szCs w:val="24"/>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48"/>
          <w:w w:val="101"/>
          <w:sz w:val="21"/>
          <w:szCs w:val="21"/>
        </w:rPr>
        <w:t xml:space="preserve"> </w:t>
      </w:r>
      <w:r>
        <w:rPr>
          <w:rFonts w:ascii="宋体" w:hAnsi="宋体" w:eastAsia="宋体" w:cs="宋体"/>
          <w:spacing w:val="5"/>
          <w:sz w:val="21"/>
          <w:szCs w:val="21"/>
        </w:rPr>
        <w:t>法律应明确案件中各侵权人的相关责任</w:t>
      </w:r>
      <w:r>
        <w:rPr>
          <w:rFonts w:ascii="宋体" w:hAnsi="宋体" w:eastAsia="宋体" w:cs="宋体"/>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应该强化对犯罪者民事责任的追究</w:t>
      </w:r>
    </w:p>
    <w:p w14:paraId="2A6C41E4">
      <w:pPr>
        <w:spacing w:before="45" w:line="219" w:lineRule="auto"/>
        <w:ind w:left="423"/>
        <w:rPr>
          <w:rFonts w:ascii="宋体" w:hAnsi="宋体" w:eastAsia="宋体" w:cs="宋体"/>
          <w:sz w:val="21"/>
          <w:szCs w:val="21"/>
        </w:rPr>
      </w:pP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应当依法追究下游违法者的赔偿责任</w:t>
      </w:r>
    </w:p>
    <w:p w14:paraId="2AFD3124">
      <w:pPr>
        <w:spacing w:before="112" w:line="339" w:lineRule="auto"/>
        <w:ind w:left="423" w:right="94" w:hanging="420"/>
        <w:rPr>
          <w:rFonts w:ascii="宋体" w:hAnsi="宋体" w:eastAsia="宋体" w:cs="宋体"/>
          <w:sz w:val="21"/>
          <w:szCs w:val="21"/>
        </w:rPr>
      </w:pPr>
      <w:r>
        <w:rPr>
          <w:rFonts w:ascii="宋体" w:hAnsi="宋体" w:eastAsia="宋体" w:cs="宋体"/>
          <w:spacing w:val="-3"/>
          <w:sz w:val="21"/>
          <w:szCs w:val="21"/>
        </w:rPr>
        <w:t>19. 现实生活中的案件事实总是相当复杂，很多时候国家机关一时难以查明案件真相。即使</w:t>
      </w:r>
      <w:r>
        <w:rPr>
          <w:rFonts w:ascii="宋体" w:hAnsi="宋体" w:eastAsia="宋体" w:cs="宋体"/>
          <w:spacing w:val="15"/>
          <w:sz w:val="21"/>
          <w:szCs w:val="21"/>
        </w:rPr>
        <w:t xml:space="preserve"> </w:t>
      </w:r>
      <w:r>
        <w:rPr>
          <w:rFonts w:ascii="宋体" w:hAnsi="宋体" w:eastAsia="宋体" w:cs="宋体"/>
          <w:spacing w:val="-3"/>
          <w:sz w:val="21"/>
          <w:szCs w:val="21"/>
        </w:rPr>
        <w:t>案件事实清楚，如果其性质处于一般违法行为与犯罪行为的临界线上，在法律适用层面</w:t>
      </w:r>
    </w:p>
    <w:p w14:paraId="2C17FE25">
      <w:pPr>
        <w:spacing w:before="86" w:line="188" w:lineRule="auto"/>
        <w:ind w:left="4063"/>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39</w:t>
      </w:r>
    </w:p>
    <w:p w14:paraId="32B8AB93">
      <w:pPr>
        <w:spacing w:line="219" w:lineRule="auto"/>
        <w:rPr>
          <w:rFonts w:hint="eastAsia" w:ascii="宋体" w:hAnsi="宋体" w:eastAsia="宋体" w:cs="宋体"/>
          <w:sz w:val="21"/>
          <w:szCs w:val="21"/>
          <w:lang w:eastAsia="zh-CN"/>
        </w:rPr>
        <w:sectPr>
          <w:pgSz w:w="11910" w:h="16840"/>
          <w:pgMar w:top="400" w:right="1734" w:bottom="0" w:left="1786" w:header="0" w:footer="0" w:gutter="0"/>
          <w:cols w:space="720" w:num="1"/>
        </w:sectPr>
      </w:pPr>
      <w:r>
        <w:rPr>
          <w:rFonts w:hint="eastAsia" w:ascii="宋体" w:hAnsi="宋体" w:eastAsia="宋体" w:cs="宋体"/>
          <w:spacing w:val="-20"/>
          <w:w w:val="97"/>
          <w:sz w:val="21"/>
          <w:szCs w:val="21"/>
          <w:lang w:eastAsia="zh-CN"/>
        </w:rPr>
        <w:t xml:space="preserve"> </w:t>
      </w:r>
    </w:p>
    <w:p w14:paraId="250F3F82">
      <w:pPr>
        <w:spacing w:line="387" w:lineRule="auto"/>
        <w:rPr>
          <w:rFonts w:ascii="Arial"/>
          <w:sz w:val="21"/>
        </w:rPr>
      </w:pPr>
    </w:p>
    <w:p w14:paraId="3965AFD8">
      <w:pPr>
        <w:spacing w:line="318"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2B50D85A">
      <w:pPr>
        <w:spacing w:before="69" w:line="335" w:lineRule="auto"/>
        <w:ind w:left="420" w:right="88"/>
        <w:jc w:val="both"/>
        <w:rPr>
          <w:rFonts w:ascii="宋体" w:hAnsi="宋体" w:eastAsia="宋体" w:cs="宋体"/>
          <w:sz w:val="21"/>
          <w:szCs w:val="21"/>
        </w:rPr>
      </w:pPr>
      <w:r>
        <w:rPr>
          <w:rFonts w:ascii="宋体" w:hAnsi="宋体" w:eastAsia="宋体" w:cs="宋体"/>
          <w:spacing w:val="-3"/>
          <w:sz w:val="21"/>
          <w:szCs w:val="21"/>
        </w:rPr>
        <w:t>仍是刑法理论与司法实践的难点。行政执法人员与刑事追诉人员对相关</w:t>
      </w:r>
      <w:r>
        <w:rPr>
          <w:rFonts w:ascii="宋体" w:hAnsi="宋体" w:eastAsia="宋体" w:cs="宋体"/>
          <w:spacing w:val="-4"/>
          <w:sz w:val="21"/>
          <w:szCs w:val="21"/>
        </w:rPr>
        <w:t>法律的理解可能</w:t>
      </w:r>
      <w:r>
        <w:rPr>
          <w:rFonts w:ascii="宋体" w:hAnsi="宋体" w:eastAsia="宋体" w:cs="宋体"/>
          <w:sz w:val="21"/>
          <w:szCs w:val="21"/>
        </w:rPr>
        <w:t xml:space="preserve"> </w:t>
      </w:r>
      <w:r>
        <w:rPr>
          <w:rFonts w:ascii="宋体" w:hAnsi="宋体" w:eastAsia="宋体" w:cs="宋体"/>
          <w:spacing w:val="-4"/>
          <w:sz w:val="21"/>
          <w:szCs w:val="21"/>
        </w:rPr>
        <w:t>也会存在一定差异。在这些因素的影响下，“行刑衔接”不再是单纯的由行政执法到刑</w:t>
      </w:r>
      <w:r>
        <w:rPr>
          <w:rFonts w:ascii="宋体" w:hAnsi="宋体" w:eastAsia="宋体" w:cs="宋体"/>
          <w:spacing w:val="17"/>
          <w:sz w:val="21"/>
          <w:szCs w:val="21"/>
        </w:rPr>
        <w:t xml:space="preserve"> </w:t>
      </w:r>
      <w:r>
        <w:rPr>
          <w:rFonts w:ascii="宋体" w:hAnsi="宋体" w:eastAsia="宋体" w:cs="宋体"/>
          <w:spacing w:val="-3"/>
          <w:sz w:val="21"/>
          <w:szCs w:val="21"/>
        </w:rPr>
        <w:t>事司法的衔接，也可能是由行到刑再到行、由刑到行再到刑的衔接。正因为如此，有的</w:t>
      </w:r>
    </w:p>
    <w:p w14:paraId="49225F83">
      <w:pPr>
        <w:spacing w:before="27" w:line="286" w:lineRule="auto"/>
        <w:ind w:left="420" w:right="5054"/>
        <w:rPr>
          <w:rFonts w:ascii="宋体" w:hAnsi="宋体" w:eastAsia="宋体" w:cs="宋体"/>
          <w:sz w:val="21"/>
          <w:szCs w:val="21"/>
        </w:rPr>
      </w:pPr>
      <w:r>
        <w:rPr>
          <w:rFonts w:ascii="宋体" w:hAnsi="宋体" w:eastAsia="宋体" w:cs="宋体"/>
          <w:spacing w:val="-3"/>
          <w:sz w:val="21"/>
          <w:szCs w:val="21"/>
        </w:rPr>
        <w:t>法律明文规定了多环节的移送。</w:t>
      </w:r>
      <w:r>
        <w:rPr>
          <w:rFonts w:ascii="宋体" w:hAnsi="宋体" w:eastAsia="宋体" w:cs="宋体"/>
          <w:spacing w:val="1"/>
          <w:sz w:val="21"/>
          <w:szCs w:val="21"/>
        </w:rPr>
        <w:t xml:space="preserve"> </w:t>
      </w:r>
      <w:r>
        <w:rPr>
          <w:rFonts w:ascii="宋体" w:hAnsi="宋体" w:eastAsia="宋体" w:cs="宋体"/>
          <w:spacing w:val="10"/>
          <w:sz w:val="21"/>
          <w:szCs w:val="21"/>
        </w:rPr>
        <w:t>这段文字意在(</w:t>
      </w:r>
      <w:r>
        <w:rPr>
          <w:rFonts w:ascii="宋体" w:hAnsi="宋体" w:eastAsia="宋体" w:cs="宋体"/>
          <w:spacing w:val="28"/>
          <w:sz w:val="21"/>
          <w:szCs w:val="21"/>
        </w:rPr>
        <w:t xml:space="preserve">   </w:t>
      </w:r>
      <w:r>
        <w:rPr>
          <w:rFonts w:ascii="宋体" w:hAnsi="宋体" w:eastAsia="宋体" w:cs="宋体"/>
          <w:spacing w:val="10"/>
          <w:sz w:val="21"/>
          <w:szCs w:val="21"/>
        </w:rPr>
        <w:t>)。</w:t>
      </w:r>
    </w:p>
    <w:p w14:paraId="70CCE0C4">
      <w:pPr>
        <w:spacing w:before="68" w:line="322" w:lineRule="auto"/>
        <w:ind w:left="420" w:right="3623"/>
        <w:jc w:val="both"/>
        <w:rPr>
          <w:rFonts w:ascii="宋体" w:hAnsi="宋体" w:eastAsia="宋体" w:cs="宋体"/>
          <w:sz w:val="21"/>
          <w:szCs w:val="21"/>
        </w:rPr>
      </w:pPr>
      <w:r>
        <w:rPr>
          <w:rFonts w:ascii="宋体" w:hAnsi="宋体" w:eastAsia="宋体" w:cs="宋体"/>
          <w:sz w:val="21"/>
          <w:szCs w:val="21"/>
        </w:rPr>
        <w:t>A. 剖析目前“行刑衔接”导致的多重复杂状况</w:t>
      </w:r>
      <w:r>
        <w:rPr>
          <w:rFonts w:ascii="宋体" w:hAnsi="宋体" w:eastAsia="宋体" w:cs="宋体"/>
          <w:spacing w:val="4"/>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强调区分一般违法行为与犯罪行为的必要性</w:t>
      </w:r>
      <w:r>
        <w:rPr>
          <w:rFonts w:ascii="宋体" w:hAnsi="宋体" w:eastAsia="宋体" w:cs="宋体"/>
          <w:sz w:val="21"/>
          <w:szCs w:val="21"/>
        </w:rPr>
        <w:t xml:space="preserve"> </w:t>
      </w:r>
      <w:r>
        <w:rPr>
          <w:rFonts w:ascii="宋体" w:hAnsi="宋体" w:eastAsia="宋体" w:cs="宋体"/>
          <w:spacing w:val="1"/>
          <w:sz w:val="21"/>
          <w:szCs w:val="21"/>
        </w:rPr>
        <w:t>C. 解释“行刑衔接”中出现多环节衔接的原因</w:t>
      </w:r>
      <w:r>
        <w:rPr>
          <w:rFonts w:ascii="宋体" w:hAnsi="宋体" w:eastAsia="宋体" w:cs="宋体"/>
          <w:spacing w:val="3"/>
          <w:sz w:val="21"/>
          <w:szCs w:val="21"/>
        </w:rPr>
        <w:t xml:space="preserve"> </w:t>
      </w:r>
      <w:r>
        <w:rPr>
          <w:rFonts w:ascii="Times New Roman" w:hAnsi="Times New Roman" w:eastAsia="Times New Roman" w:cs="Times New Roman"/>
          <w:sz w:val="21"/>
          <w:szCs w:val="21"/>
        </w:rPr>
        <w:t xml:space="preserve">D.  </w:t>
      </w:r>
      <w:r>
        <w:rPr>
          <w:rFonts w:ascii="宋体" w:hAnsi="宋体" w:eastAsia="宋体" w:cs="宋体"/>
          <w:sz w:val="21"/>
          <w:szCs w:val="21"/>
        </w:rPr>
        <w:t>探讨实践中影响行政执法与刑事司法的因素</w:t>
      </w:r>
    </w:p>
    <w:p w14:paraId="5C6B0DBC">
      <w:pPr>
        <w:pStyle w:val="2"/>
        <w:spacing w:before="23" w:line="213" w:lineRule="auto"/>
        <w:ind w:left="423"/>
      </w:pPr>
      <w:r>
        <w:rPr>
          <w:b/>
          <w:bCs/>
        </w:rPr>
        <w:t>根据所给材料，回答20～24题。</w:t>
      </w:r>
    </w:p>
    <w:p w14:paraId="73B7957F">
      <w:pPr>
        <w:spacing w:before="117" w:line="340" w:lineRule="auto"/>
        <w:ind w:right="89" w:firstLine="420"/>
        <w:rPr>
          <w:rFonts w:ascii="宋体" w:hAnsi="宋体" w:eastAsia="宋体" w:cs="宋体"/>
          <w:sz w:val="21"/>
          <w:szCs w:val="21"/>
        </w:rPr>
      </w:pPr>
      <w:r>
        <w:rPr>
          <w:rFonts w:ascii="宋体" w:hAnsi="宋体" w:eastAsia="宋体" w:cs="宋体"/>
          <w:sz w:val="21"/>
          <w:szCs w:val="21"/>
        </w:rPr>
        <w:t>人们常说“万物有灵”,这里的“物”也包括植物。植物能与</w:t>
      </w:r>
      <w:r>
        <w:rPr>
          <w:rFonts w:ascii="宋体" w:hAnsi="宋体" w:eastAsia="宋体" w:cs="宋体"/>
          <w:spacing w:val="-1"/>
          <w:sz w:val="21"/>
          <w:szCs w:val="21"/>
        </w:rPr>
        <w:t>昆虫等生物进行各式各样</w:t>
      </w:r>
      <w:r>
        <w:rPr>
          <w:rFonts w:ascii="宋体" w:hAnsi="宋体" w:eastAsia="宋体" w:cs="宋体"/>
          <w:sz w:val="21"/>
          <w:szCs w:val="21"/>
        </w:rPr>
        <w:t xml:space="preserve"> 的“互动”,有些互动似乎是通过声音来实现的。①</w:t>
      </w:r>
    </w:p>
    <w:p w14:paraId="20C5E97B">
      <w:pPr>
        <w:spacing w:before="1" w:line="325" w:lineRule="auto"/>
        <w:ind w:right="74" w:firstLine="420"/>
        <w:rPr>
          <w:rFonts w:ascii="宋体" w:hAnsi="宋体" w:eastAsia="宋体" w:cs="宋体"/>
          <w:sz w:val="21"/>
          <w:szCs w:val="21"/>
        </w:rPr>
      </w:pPr>
      <w:r>
        <w:rPr>
          <w:rFonts w:ascii="宋体" w:hAnsi="宋体" w:eastAsia="宋体" w:cs="宋体"/>
          <w:spacing w:val="-3"/>
          <w:sz w:val="21"/>
          <w:szCs w:val="21"/>
        </w:rPr>
        <w:t>近年来，科学家发现植物能对动物发出的声音做出反应。比如，当一些植物“听到”传</w:t>
      </w:r>
      <w:r>
        <w:rPr>
          <w:rFonts w:ascii="宋体" w:hAnsi="宋体" w:eastAsia="宋体" w:cs="宋体"/>
          <w:spacing w:val="13"/>
          <w:sz w:val="21"/>
          <w:szCs w:val="21"/>
        </w:rPr>
        <w:t xml:space="preserve"> </w:t>
      </w:r>
      <w:r>
        <w:rPr>
          <w:rFonts w:ascii="宋体" w:hAnsi="宋体" w:eastAsia="宋体" w:cs="宋体"/>
          <w:spacing w:val="-3"/>
          <w:sz w:val="21"/>
          <w:szCs w:val="21"/>
        </w:rPr>
        <w:t>粉昆虫发出的声音，就会增加花蜜中糖的浓度；有的植物会改变基因表达，从而对声音进行</w:t>
      </w:r>
      <w:r>
        <w:rPr>
          <w:rFonts w:ascii="宋体" w:hAnsi="宋体" w:eastAsia="宋体" w:cs="宋体"/>
          <w:sz w:val="21"/>
          <w:szCs w:val="21"/>
        </w:rPr>
        <w:t xml:space="preserve"> </w:t>
      </w:r>
      <w:r>
        <w:rPr>
          <w:rFonts w:ascii="宋体" w:hAnsi="宋体" w:eastAsia="宋体" w:cs="宋体"/>
          <w:spacing w:val="-3"/>
          <w:sz w:val="21"/>
          <w:szCs w:val="21"/>
        </w:rPr>
        <w:t>响应。与此同时，科学家还发现，一些植物会通过振动，发出超声波。比如，有研究</w:t>
      </w:r>
      <w:r>
        <w:rPr>
          <w:rFonts w:ascii="宋体" w:hAnsi="宋体" w:eastAsia="宋体" w:cs="宋体"/>
          <w:spacing w:val="-4"/>
          <w:sz w:val="21"/>
          <w:szCs w:val="21"/>
        </w:rPr>
        <w:t>人员通</w:t>
      </w:r>
      <w:r>
        <w:rPr>
          <w:rFonts w:ascii="宋体" w:hAnsi="宋体" w:eastAsia="宋体" w:cs="宋体"/>
          <w:sz w:val="21"/>
          <w:szCs w:val="21"/>
        </w:rPr>
        <w:t xml:space="preserve"> </w:t>
      </w:r>
      <w:r>
        <w:rPr>
          <w:rFonts w:ascii="宋体" w:hAnsi="宋体" w:eastAsia="宋体" w:cs="宋体"/>
          <w:spacing w:val="-1"/>
          <w:sz w:val="21"/>
          <w:szCs w:val="21"/>
        </w:rPr>
        <w:t>过连接在松树切片上的传感器，探测到松树切片发出的声音。②</w:t>
      </w:r>
    </w:p>
    <w:p w14:paraId="321B7658">
      <w:pPr>
        <w:spacing w:before="3" w:line="328" w:lineRule="auto"/>
        <w:ind w:right="20" w:firstLine="420"/>
        <w:rPr>
          <w:rFonts w:ascii="宋体" w:hAnsi="宋体" w:eastAsia="宋体" w:cs="宋体"/>
          <w:sz w:val="21"/>
          <w:szCs w:val="21"/>
        </w:rPr>
      </w:pPr>
      <w:r>
        <w:rPr>
          <w:rFonts w:ascii="宋体" w:hAnsi="宋体" w:eastAsia="宋体" w:cs="宋体"/>
          <w:spacing w:val="-3"/>
          <w:sz w:val="21"/>
          <w:szCs w:val="21"/>
        </w:rPr>
        <w:t>此前还发现植物缺水或受伤时，颜色、气味、形状等表型会发生变化。尚未研究过的问</w:t>
      </w:r>
      <w:r>
        <w:rPr>
          <w:rFonts w:ascii="宋体" w:hAnsi="宋体" w:eastAsia="宋体" w:cs="宋体"/>
          <w:spacing w:val="7"/>
          <w:sz w:val="21"/>
          <w:szCs w:val="21"/>
        </w:rPr>
        <w:t xml:space="preserve"> </w:t>
      </w:r>
      <w:r>
        <w:rPr>
          <w:rFonts w:ascii="宋体" w:hAnsi="宋体" w:eastAsia="宋体" w:cs="宋体"/>
          <w:sz w:val="21"/>
          <w:szCs w:val="21"/>
        </w:rPr>
        <w:t>题是：压力状态下的植物，能发出在空中传播的声音吗?为了回答这</w:t>
      </w:r>
      <w:r>
        <w:rPr>
          <w:rFonts w:ascii="宋体" w:hAnsi="宋体" w:eastAsia="宋体" w:cs="宋体"/>
          <w:spacing w:val="-1"/>
          <w:sz w:val="21"/>
          <w:szCs w:val="21"/>
        </w:rPr>
        <w:t>个问题，生物学家利拉</w:t>
      </w:r>
      <w:r>
        <w:rPr>
          <w:rFonts w:ascii="宋体" w:hAnsi="宋体" w:eastAsia="宋体" w:cs="宋体"/>
          <w:sz w:val="21"/>
          <w:szCs w:val="21"/>
        </w:rPr>
        <w:t xml:space="preserve"> </w:t>
      </w:r>
      <w:r>
        <w:rPr>
          <w:rFonts w:ascii="宋体" w:hAnsi="宋体" w:eastAsia="宋体" w:cs="宋体"/>
          <w:spacing w:val="-5"/>
          <w:sz w:val="21"/>
          <w:szCs w:val="21"/>
        </w:rPr>
        <w:t>赫</w:t>
      </w:r>
      <w:r>
        <w:rPr>
          <w:rFonts w:ascii="宋体" w:hAnsi="宋体" w:eastAsia="宋体" w:cs="宋体"/>
          <w:spacing w:val="-23"/>
          <w:sz w:val="21"/>
          <w:szCs w:val="21"/>
        </w:rPr>
        <w:t xml:space="preserve"> </w:t>
      </w:r>
      <w:r>
        <w:rPr>
          <w:rFonts w:ascii="宋体" w:hAnsi="宋体" w:eastAsia="宋体" w:cs="宋体"/>
          <w:spacing w:val="-5"/>
          <w:sz w:val="21"/>
          <w:szCs w:val="21"/>
        </w:rPr>
        <w:t>·韩达尼及其团队利用超声波传声器，记录了番茄和烟草这两种植物在健康与压力状态下</w:t>
      </w:r>
      <w:r>
        <w:rPr>
          <w:rFonts w:ascii="宋体" w:hAnsi="宋体" w:eastAsia="宋体" w:cs="宋体"/>
          <w:sz w:val="21"/>
          <w:szCs w:val="21"/>
        </w:rPr>
        <w:t xml:space="preserve"> </w:t>
      </w:r>
      <w:r>
        <w:rPr>
          <w:rFonts w:ascii="宋体" w:hAnsi="宋体" w:eastAsia="宋体" w:cs="宋体"/>
          <w:spacing w:val="-6"/>
          <w:sz w:val="21"/>
          <w:szCs w:val="21"/>
        </w:rPr>
        <w:t>发出的声音。对比发现，处于压力状态下的植物并不沉默，它们会发出</w:t>
      </w:r>
      <w:r>
        <w:rPr>
          <w:rFonts w:ascii="宋体" w:hAnsi="宋体" w:eastAsia="宋体" w:cs="宋体"/>
          <w:spacing w:val="-7"/>
          <w:sz w:val="21"/>
          <w:szCs w:val="21"/>
        </w:rPr>
        <w:t>气泡膜破裂般的声音，</w:t>
      </w:r>
      <w:r>
        <w:rPr>
          <w:rFonts w:ascii="宋体" w:hAnsi="宋体" w:eastAsia="宋体" w:cs="宋体"/>
          <w:sz w:val="21"/>
          <w:szCs w:val="21"/>
        </w:rPr>
        <w:t xml:space="preserve"> </w:t>
      </w:r>
      <w:r>
        <w:rPr>
          <w:rFonts w:ascii="宋体" w:hAnsi="宋体" w:eastAsia="宋体" w:cs="宋体"/>
          <w:spacing w:val="-1"/>
          <w:sz w:val="21"/>
          <w:szCs w:val="21"/>
        </w:rPr>
        <w:t>频率很高，超出人耳的听觉范围，这一研究成果最近发表在《细胞</w:t>
      </w:r>
      <w:r>
        <w:rPr>
          <w:rFonts w:ascii="宋体" w:hAnsi="宋体" w:eastAsia="宋体" w:cs="宋体"/>
          <w:spacing w:val="-2"/>
          <w:sz w:val="21"/>
          <w:szCs w:val="21"/>
        </w:rPr>
        <w:t>》杂志上。</w:t>
      </w:r>
    </w:p>
    <w:p w14:paraId="30675047">
      <w:pPr>
        <w:spacing w:before="4" w:line="329" w:lineRule="auto"/>
        <w:ind w:firstLine="420"/>
        <w:rPr>
          <w:rFonts w:ascii="宋体" w:hAnsi="宋体" w:eastAsia="宋体" w:cs="宋体"/>
          <w:sz w:val="21"/>
          <w:szCs w:val="21"/>
        </w:rPr>
      </w:pPr>
      <w:r>
        <w:rPr>
          <w:rFonts w:ascii="宋体" w:hAnsi="宋体" w:eastAsia="宋体" w:cs="宋体"/>
          <w:spacing w:val="-6"/>
          <w:sz w:val="21"/>
          <w:szCs w:val="21"/>
        </w:rPr>
        <w:t>研究人员在安静的地下环境中创建了一个吸声室，采用两种方法，使植物处于压力状</w:t>
      </w:r>
      <w:r>
        <w:rPr>
          <w:rFonts w:ascii="宋体" w:hAnsi="宋体" w:eastAsia="宋体" w:cs="宋体"/>
          <w:spacing w:val="-7"/>
          <w:sz w:val="21"/>
          <w:szCs w:val="21"/>
        </w:rPr>
        <w:t>态：</w:t>
      </w:r>
      <w:r>
        <w:rPr>
          <w:rFonts w:ascii="宋体" w:hAnsi="宋体" w:eastAsia="宋体" w:cs="宋体"/>
          <w:sz w:val="21"/>
          <w:szCs w:val="21"/>
        </w:rPr>
        <w:t xml:space="preserve"> </w:t>
      </w:r>
      <w:r>
        <w:rPr>
          <w:rFonts w:ascii="宋体" w:hAnsi="宋体" w:eastAsia="宋体" w:cs="宋体"/>
          <w:spacing w:val="-3"/>
          <w:sz w:val="21"/>
          <w:szCs w:val="21"/>
        </w:rPr>
        <w:t>一是几天不浇水，使之缺水；一是剪断它们的茎部，使之受伤。在吸声室里，他们捕</w:t>
      </w:r>
      <w:r>
        <w:rPr>
          <w:rFonts w:ascii="宋体" w:hAnsi="宋体" w:eastAsia="宋体" w:cs="宋体"/>
          <w:spacing w:val="-4"/>
          <w:sz w:val="21"/>
          <w:szCs w:val="21"/>
        </w:rPr>
        <w:t>捉到植</w:t>
      </w:r>
      <w:r>
        <w:rPr>
          <w:rFonts w:ascii="宋体" w:hAnsi="宋体" w:eastAsia="宋体" w:cs="宋体"/>
          <w:sz w:val="21"/>
          <w:szCs w:val="21"/>
        </w:rPr>
        <w:t xml:space="preserve">  </w:t>
      </w:r>
      <w:r>
        <w:rPr>
          <w:rFonts w:ascii="宋体" w:hAnsi="宋体" w:eastAsia="宋体" w:cs="宋体"/>
          <w:spacing w:val="-3"/>
          <w:sz w:val="21"/>
          <w:szCs w:val="21"/>
        </w:rPr>
        <w:t>物发出类似气泡膜破裂的短促声响，音量与正常人的谈话相当，只是频率很高，人类无</w:t>
      </w:r>
      <w:r>
        <w:rPr>
          <w:rFonts w:ascii="宋体" w:hAnsi="宋体" w:eastAsia="宋体" w:cs="宋体"/>
          <w:spacing w:val="-4"/>
          <w:sz w:val="21"/>
          <w:szCs w:val="21"/>
        </w:rPr>
        <w:t>法直</w:t>
      </w:r>
      <w:r>
        <w:rPr>
          <w:rFonts w:ascii="宋体" w:hAnsi="宋体" w:eastAsia="宋体" w:cs="宋体"/>
          <w:sz w:val="21"/>
          <w:szCs w:val="21"/>
        </w:rPr>
        <w:t xml:space="preserve">  </w:t>
      </w:r>
      <w:r>
        <w:rPr>
          <w:rFonts w:ascii="宋体" w:hAnsi="宋体" w:eastAsia="宋体" w:cs="宋体"/>
          <w:spacing w:val="5"/>
          <w:sz w:val="21"/>
          <w:szCs w:val="21"/>
        </w:rPr>
        <w:t>接听见。③</w:t>
      </w:r>
    </w:p>
    <w:p w14:paraId="0056611A">
      <w:pPr>
        <w:spacing w:before="1" w:line="326" w:lineRule="auto"/>
        <w:ind w:right="74" w:firstLine="420"/>
        <w:rPr>
          <w:rFonts w:ascii="宋体" w:hAnsi="宋体" w:eastAsia="宋体" w:cs="宋体"/>
          <w:sz w:val="21"/>
          <w:szCs w:val="21"/>
        </w:rPr>
      </w:pPr>
      <w:r>
        <w:rPr>
          <w:rFonts w:ascii="宋体" w:hAnsi="宋体" w:eastAsia="宋体" w:cs="宋体"/>
          <w:spacing w:val="2"/>
          <w:sz w:val="21"/>
          <w:szCs w:val="21"/>
        </w:rPr>
        <w:t>研究表明，缺水的番茄植株，每小时发出大约35次声响；受伤的番茄植株稍徽安静，</w:t>
      </w:r>
      <w:r>
        <w:rPr>
          <w:rFonts w:ascii="宋体" w:hAnsi="宋体" w:eastAsia="宋体" w:cs="宋体"/>
          <w:spacing w:val="7"/>
          <w:sz w:val="21"/>
          <w:szCs w:val="21"/>
        </w:rPr>
        <w:t xml:space="preserve"> </w:t>
      </w:r>
      <w:r>
        <w:rPr>
          <w:rFonts w:ascii="宋体" w:hAnsi="宋体" w:eastAsia="宋体" w:cs="宋体"/>
          <w:spacing w:val="2"/>
          <w:sz w:val="21"/>
          <w:szCs w:val="21"/>
        </w:rPr>
        <w:t>发出大约25次声响。烟草植株总体上比番茄植株安静，缺水状态下每小时发出大约11次声</w:t>
      </w:r>
      <w:r>
        <w:rPr>
          <w:rFonts w:ascii="宋体" w:hAnsi="宋体" w:eastAsia="宋体" w:cs="宋体"/>
          <w:spacing w:val="11"/>
          <w:sz w:val="21"/>
          <w:szCs w:val="21"/>
        </w:rPr>
        <w:t xml:space="preserve"> </w:t>
      </w:r>
      <w:r>
        <w:rPr>
          <w:rFonts w:ascii="宋体" w:hAnsi="宋体" w:eastAsia="宋体" w:cs="宋体"/>
          <w:spacing w:val="3"/>
          <w:sz w:val="21"/>
          <w:szCs w:val="21"/>
        </w:rPr>
        <w:t>响，受伤状态下发出大约15次声响。水分充足、未经修剪的植物</w:t>
      </w:r>
      <w:r>
        <w:rPr>
          <w:rFonts w:ascii="宋体" w:hAnsi="宋体" w:eastAsia="宋体" w:cs="宋体"/>
          <w:spacing w:val="2"/>
          <w:sz w:val="21"/>
          <w:szCs w:val="21"/>
        </w:rPr>
        <w:t>基本保持安静，每小时只</w:t>
      </w:r>
      <w:r>
        <w:rPr>
          <w:rFonts w:ascii="宋体" w:hAnsi="宋体" w:eastAsia="宋体" w:cs="宋体"/>
          <w:sz w:val="21"/>
          <w:szCs w:val="21"/>
        </w:rPr>
        <w:t xml:space="preserve"> </w:t>
      </w:r>
      <w:r>
        <w:rPr>
          <w:rFonts w:ascii="宋体" w:hAnsi="宋体" w:eastAsia="宋体" w:cs="宋体"/>
          <w:spacing w:val="14"/>
          <w:sz w:val="21"/>
          <w:szCs w:val="21"/>
        </w:rPr>
        <w:t>发出1次声响。④</w:t>
      </w:r>
    </w:p>
    <w:p w14:paraId="494A4330">
      <w:pPr>
        <w:spacing w:before="4" w:line="330" w:lineRule="auto"/>
        <w:ind w:right="75" w:firstLine="420"/>
        <w:jc w:val="both"/>
        <w:rPr>
          <w:rFonts w:ascii="宋体" w:hAnsi="宋体" w:eastAsia="宋体" w:cs="宋体"/>
          <w:sz w:val="21"/>
          <w:szCs w:val="21"/>
        </w:rPr>
      </w:pPr>
      <w:r>
        <w:rPr>
          <w:rFonts w:ascii="宋体" w:hAnsi="宋体" w:eastAsia="宋体" w:cs="宋体"/>
          <w:spacing w:val="-3"/>
          <w:sz w:val="21"/>
          <w:szCs w:val="21"/>
        </w:rPr>
        <w:t>在记录下这些植物的声音后，研究人员训练了一种可以根据发出的</w:t>
      </w:r>
      <w:r>
        <w:rPr>
          <w:rFonts w:ascii="宋体" w:hAnsi="宋体" w:eastAsia="宋体" w:cs="宋体"/>
          <w:spacing w:val="-4"/>
          <w:sz w:val="21"/>
          <w:szCs w:val="21"/>
        </w:rPr>
        <w:t>声音，识别植物种类</w:t>
      </w:r>
      <w:r>
        <w:rPr>
          <w:rFonts w:ascii="宋体" w:hAnsi="宋体" w:eastAsia="宋体" w:cs="宋体"/>
          <w:sz w:val="21"/>
          <w:szCs w:val="21"/>
        </w:rPr>
        <w:t xml:space="preserve"> </w:t>
      </w:r>
      <w:r>
        <w:rPr>
          <w:rFonts w:ascii="宋体" w:hAnsi="宋体" w:eastAsia="宋体" w:cs="宋体"/>
          <w:spacing w:val="-3"/>
          <w:sz w:val="21"/>
          <w:szCs w:val="21"/>
        </w:rPr>
        <w:t>与状态的机器学习算法。这种机器学习模型能够区分番茄与烟草、识别植物的脱水</w:t>
      </w:r>
      <w:r>
        <w:rPr>
          <w:rFonts w:ascii="宋体" w:hAnsi="宋体" w:eastAsia="宋体" w:cs="宋体"/>
          <w:spacing w:val="-4"/>
          <w:sz w:val="21"/>
          <w:szCs w:val="21"/>
        </w:rPr>
        <w:t>与受损程</w:t>
      </w:r>
      <w:r>
        <w:rPr>
          <w:rFonts w:ascii="宋体" w:hAnsi="宋体" w:eastAsia="宋体" w:cs="宋体"/>
          <w:sz w:val="21"/>
          <w:szCs w:val="21"/>
        </w:rPr>
        <w:t xml:space="preserve"> </w:t>
      </w:r>
      <w:r>
        <w:rPr>
          <w:rFonts w:ascii="宋体" w:hAnsi="宋体" w:eastAsia="宋体" w:cs="宋体"/>
          <w:spacing w:val="5"/>
          <w:sz w:val="21"/>
          <w:szCs w:val="21"/>
        </w:rPr>
        <w:t>度，准确率高达70%。目前研究人员尚未明确这些声音的产生机制，但是认为可能是由植</w:t>
      </w:r>
      <w:r>
        <w:rPr>
          <w:rFonts w:ascii="宋体" w:hAnsi="宋体" w:eastAsia="宋体" w:cs="宋体"/>
          <w:spacing w:val="13"/>
          <w:sz w:val="21"/>
          <w:szCs w:val="21"/>
        </w:rPr>
        <w:t xml:space="preserve"> </w:t>
      </w:r>
      <w:r>
        <w:rPr>
          <w:rFonts w:ascii="宋体" w:hAnsi="宋体" w:eastAsia="宋体" w:cs="宋体"/>
          <w:spacing w:val="-3"/>
          <w:sz w:val="21"/>
          <w:szCs w:val="21"/>
        </w:rPr>
        <w:t>物维管系统中气泡的形成和破裂造成的。</w:t>
      </w:r>
    </w:p>
    <w:p w14:paraId="1C760EDC">
      <w:pPr>
        <w:spacing w:before="4" w:line="318" w:lineRule="auto"/>
        <w:ind w:right="78" w:firstLine="420"/>
        <w:jc w:val="both"/>
        <w:rPr>
          <w:rFonts w:ascii="宋体" w:hAnsi="宋体" w:eastAsia="宋体" w:cs="宋体"/>
          <w:sz w:val="21"/>
          <w:szCs w:val="21"/>
        </w:rPr>
      </w:pPr>
      <w:r>
        <w:rPr>
          <w:rFonts w:ascii="宋体" w:hAnsi="宋体" w:eastAsia="宋体" w:cs="宋体"/>
          <w:spacing w:val="-3"/>
          <w:sz w:val="21"/>
          <w:szCs w:val="21"/>
        </w:rPr>
        <w:t>并非只有番茄和烟草这两种植物会“说话”。此前，该研究团队在进行初步调查时，曾</w:t>
      </w:r>
      <w:r>
        <w:rPr>
          <w:rFonts w:ascii="宋体" w:hAnsi="宋体" w:eastAsia="宋体" w:cs="宋体"/>
          <w:spacing w:val="9"/>
          <w:sz w:val="21"/>
          <w:szCs w:val="21"/>
        </w:rPr>
        <w:t xml:space="preserve"> </w:t>
      </w:r>
      <w:r>
        <w:rPr>
          <w:rFonts w:ascii="宋体" w:hAnsi="宋体" w:eastAsia="宋体" w:cs="宋体"/>
          <w:spacing w:val="-3"/>
          <w:sz w:val="21"/>
          <w:szCs w:val="21"/>
        </w:rPr>
        <w:t>经发现玉米、小麦、萄萄和仙人掌等许多植物，在压力状态下都会发出声音。这些声</w:t>
      </w:r>
      <w:r>
        <w:rPr>
          <w:rFonts w:ascii="宋体" w:hAnsi="宋体" w:eastAsia="宋体" w:cs="宋体"/>
          <w:spacing w:val="-4"/>
          <w:sz w:val="21"/>
          <w:szCs w:val="21"/>
        </w:rPr>
        <w:t>音是超</w:t>
      </w:r>
      <w:r>
        <w:rPr>
          <w:rFonts w:ascii="宋体" w:hAnsi="宋体" w:eastAsia="宋体" w:cs="宋体"/>
          <w:sz w:val="21"/>
          <w:szCs w:val="21"/>
        </w:rPr>
        <w:t xml:space="preserve"> 声波，频率约在20～100千赫兹范围内，音调很高，通常超</w:t>
      </w:r>
      <w:r>
        <w:rPr>
          <w:rFonts w:ascii="宋体" w:hAnsi="宋体" w:eastAsia="宋体" w:cs="宋体"/>
          <w:spacing w:val="-1"/>
          <w:sz w:val="21"/>
          <w:szCs w:val="21"/>
        </w:rPr>
        <w:t>出人的听觉范围。不过，有些动</w:t>
      </w:r>
      <w:r>
        <w:rPr>
          <w:rFonts w:ascii="宋体" w:hAnsi="宋体" w:eastAsia="宋体" w:cs="宋体"/>
          <w:sz w:val="21"/>
          <w:szCs w:val="21"/>
        </w:rPr>
        <w:t xml:space="preserve"> </w:t>
      </w:r>
      <w:r>
        <w:rPr>
          <w:rFonts w:ascii="宋体" w:hAnsi="宋体" w:eastAsia="宋体" w:cs="宋体"/>
          <w:spacing w:val="-1"/>
          <w:sz w:val="21"/>
          <w:szCs w:val="21"/>
        </w:rPr>
        <w:t>物可能可以听到，比如蝙蝠、老鼠和飞蛾等，可能就生活在一个充满植物声音的世界里。</w:t>
      </w:r>
    </w:p>
    <w:p w14:paraId="517A3A29">
      <w:pPr>
        <w:spacing w:before="164" w:line="188" w:lineRule="auto"/>
        <w:ind w:left="4049"/>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40</w:t>
      </w:r>
    </w:p>
    <w:p w14:paraId="3565E0D4">
      <w:pPr>
        <w:spacing w:line="219" w:lineRule="auto"/>
        <w:rPr>
          <w:rFonts w:hint="eastAsia" w:ascii="宋体" w:hAnsi="宋体" w:eastAsia="宋体" w:cs="宋体"/>
          <w:sz w:val="21"/>
          <w:szCs w:val="21"/>
          <w:lang w:eastAsia="zh-CN"/>
        </w:rPr>
        <w:sectPr>
          <w:pgSz w:w="11910" w:h="16840"/>
          <w:pgMar w:top="400" w:right="1754" w:bottom="0" w:left="1779" w:header="0" w:footer="0" w:gutter="0"/>
          <w:cols w:space="720" w:num="1"/>
        </w:sectPr>
      </w:pPr>
      <w:r>
        <w:rPr>
          <w:rFonts w:hint="eastAsia" w:ascii="宋体" w:hAnsi="宋体" w:eastAsia="宋体" w:cs="宋体"/>
          <w:spacing w:val="-21"/>
          <w:w w:val="96"/>
          <w:sz w:val="21"/>
          <w:szCs w:val="21"/>
          <w:lang w:eastAsia="zh-CN"/>
        </w:rPr>
        <w:t xml:space="preserve"> </w:t>
      </w:r>
    </w:p>
    <w:p w14:paraId="00FE1338">
      <w:pPr>
        <w:spacing w:line="400" w:lineRule="auto"/>
        <w:rPr>
          <w:rFonts w:ascii="Arial"/>
          <w:sz w:val="21"/>
        </w:rPr>
      </w:pPr>
    </w:p>
    <w:p w14:paraId="13E5B0AA">
      <w:pPr>
        <w:spacing w:line="341"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47B4776F">
      <w:pPr>
        <w:spacing w:before="65" w:line="344" w:lineRule="auto"/>
        <w:ind w:firstLine="410"/>
        <w:jc w:val="both"/>
        <w:rPr>
          <w:rFonts w:ascii="宋体" w:hAnsi="宋体" w:eastAsia="宋体" w:cs="宋体"/>
          <w:sz w:val="20"/>
          <w:szCs w:val="20"/>
        </w:rPr>
      </w:pPr>
      <w:r>
        <w:rPr>
          <w:rFonts w:ascii="宋体" w:hAnsi="宋体" w:eastAsia="宋体" w:cs="宋体"/>
          <w:spacing w:val="9"/>
          <w:sz w:val="20"/>
          <w:szCs w:val="20"/>
        </w:rPr>
        <w:t>那么,这些声音是植物“有意”发出的吗?这是研究人员想要了解的另一个问题。</w:t>
      </w:r>
      <w:r>
        <w:rPr>
          <w:rFonts w:ascii="宋体" w:hAnsi="宋体" w:eastAsia="宋体" w:cs="宋体"/>
          <w:spacing w:val="8"/>
          <w:sz w:val="20"/>
          <w:szCs w:val="20"/>
        </w:rPr>
        <w:t>目前，</w:t>
      </w:r>
      <w:r>
        <w:rPr>
          <w:rFonts w:ascii="宋体" w:hAnsi="宋体" w:eastAsia="宋体" w:cs="宋体"/>
          <w:sz w:val="20"/>
          <w:szCs w:val="20"/>
        </w:rPr>
        <w:t xml:space="preserve"> </w:t>
      </w:r>
      <w:r>
        <w:rPr>
          <w:rFonts w:ascii="宋体" w:hAnsi="宋体" w:eastAsia="宋体" w:cs="宋体"/>
          <w:spacing w:val="9"/>
          <w:sz w:val="20"/>
          <w:szCs w:val="20"/>
        </w:rPr>
        <w:t>他们尚不清楚植物发出这些声音是否为了与其他生物进行交流，但是认为这些声音的存在，</w:t>
      </w:r>
      <w:r>
        <w:rPr>
          <w:rFonts w:ascii="宋体" w:hAnsi="宋体" w:eastAsia="宋体" w:cs="宋体"/>
          <w:sz w:val="20"/>
          <w:szCs w:val="20"/>
        </w:rPr>
        <w:t xml:space="preserve"> </w:t>
      </w:r>
      <w:r>
        <w:rPr>
          <w:rFonts w:ascii="宋体" w:hAnsi="宋体" w:eastAsia="宋体" w:cs="宋体"/>
          <w:spacing w:val="6"/>
          <w:sz w:val="20"/>
          <w:szCs w:val="20"/>
        </w:rPr>
        <w:t>具有重大的生态和进化意义。</w:t>
      </w:r>
    </w:p>
    <w:p w14:paraId="5CFD0B50">
      <w:pPr>
        <w:tabs>
          <w:tab w:val="left" w:pos="1280"/>
        </w:tabs>
        <w:spacing w:before="13" w:line="343" w:lineRule="auto"/>
        <w:ind w:right="50" w:firstLine="410"/>
        <w:rPr>
          <w:rFonts w:ascii="宋体" w:hAnsi="宋体" w:eastAsia="宋体" w:cs="宋体"/>
          <w:sz w:val="20"/>
          <w:szCs w:val="20"/>
        </w:rPr>
      </w:pPr>
      <w:r>
        <w:rPr>
          <w:rFonts w:ascii="宋体" w:hAnsi="宋体" w:eastAsia="宋体" w:cs="宋体"/>
          <w:spacing w:val="31"/>
          <w:sz w:val="20"/>
          <w:szCs w:val="20"/>
        </w:rPr>
        <w:t>无论植物是否有意发声，检测到植物的声音</w:t>
      </w:r>
      <w:r>
        <w:rPr>
          <w:rFonts w:ascii="宋体" w:hAnsi="宋体" w:eastAsia="宋体" w:cs="宋体"/>
          <w:spacing w:val="30"/>
          <w:sz w:val="20"/>
          <w:szCs w:val="20"/>
        </w:rPr>
        <w:t>，都有可能助力农业发展。比如，</w:t>
      </w:r>
      <w:r>
        <w:rPr>
          <w:rFonts w:ascii="宋体" w:hAnsi="宋体" w:eastAsia="宋体" w:cs="宋体"/>
          <w:sz w:val="20"/>
          <w:szCs w:val="20"/>
        </w:rPr>
        <w:t xml:space="preserve"> </w:t>
      </w:r>
      <w:r>
        <w:rPr>
          <w:rFonts w:ascii="宋体" w:hAnsi="宋体" w:eastAsia="宋体" w:cs="宋体"/>
          <w:sz w:val="20"/>
          <w:szCs w:val="20"/>
          <w:u w:val="single" w:color="auto"/>
        </w:rPr>
        <w:tab/>
      </w:r>
      <w:r>
        <w:rPr>
          <w:rFonts w:ascii="宋体" w:hAnsi="宋体" w:eastAsia="宋体" w:cs="宋体"/>
          <w:spacing w:val="-75"/>
          <w:sz w:val="20"/>
          <w:szCs w:val="20"/>
        </w:rPr>
        <w:t xml:space="preserve"> </w:t>
      </w:r>
      <w:r>
        <w:rPr>
          <w:rFonts w:ascii="宋体" w:hAnsi="宋体" w:eastAsia="宋体" w:cs="宋体"/>
          <w:spacing w:val="6"/>
          <w:sz w:val="20"/>
          <w:szCs w:val="20"/>
        </w:rPr>
        <w:t>。人们通过接收来自农田或温室的某种特定声音，就可以判断作物是不是缺水</w:t>
      </w:r>
      <w:r>
        <w:rPr>
          <w:rFonts w:ascii="宋体" w:hAnsi="宋体" w:eastAsia="宋体" w:cs="宋体"/>
          <w:sz w:val="20"/>
          <w:szCs w:val="20"/>
        </w:rPr>
        <w:t xml:space="preserve"> </w:t>
      </w:r>
      <w:r>
        <w:rPr>
          <w:rFonts w:ascii="宋体" w:hAnsi="宋体" w:eastAsia="宋体" w:cs="宋体"/>
          <w:spacing w:val="-8"/>
          <w:sz w:val="20"/>
          <w:szCs w:val="20"/>
        </w:rPr>
        <w:t>了。</w:t>
      </w:r>
    </w:p>
    <w:p w14:paraId="7C565CD9">
      <w:pPr>
        <w:spacing w:before="25" w:line="320" w:lineRule="auto"/>
        <w:ind w:right="91" w:firstLine="410"/>
        <w:rPr>
          <w:rFonts w:ascii="宋体" w:hAnsi="宋体" w:eastAsia="宋体" w:cs="宋体"/>
          <w:sz w:val="20"/>
          <w:szCs w:val="20"/>
        </w:rPr>
      </w:pPr>
      <w:r>
        <w:rPr>
          <w:rFonts w:ascii="宋体" w:hAnsi="宋体" w:eastAsia="宋体" w:cs="宋体"/>
          <w:spacing w:val="7"/>
          <w:sz w:val="20"/>
          <w:szCs w:val="20"/>
        </w:rPr>
        <w:t>目前，研究人员正在研究其他动物和植物对这些声音的反应，也在</w:t>
      </w:r>
      <w:r>
        <w:rPr>
          <w:rFonts w:ascii="宋体" w:hAnsi="宋体" w:eastAsia="宋体" w:cs="宋体"/>
          <w:spacing w:val="6"/>
          <w:sz w:val="20"/>
          <w:szCs w:val="20"/>
        </w:rPr>
        <w:t>探索我们在自然环境</w:t>
      </w:r>
      <w:r>
        <w:rPr>
          <w:rFonts w:ascii="宋体" w:hAnsi="宋体" w:eastAsia="宋体" w:cs="宋体"/>
          <w:sz w:val="20"/>
          <w:szCs w:val="20"/>
        </w:rPr>
        <w:t xml:space="preserve"> </w:t>
      </w:r>
      <w:r>
        <w:rPr>
          <w:rFonts w:ascii="宋体" w:hAnsi="宋体" w:eastAsia="宋体" w:cs="宋体"/>
          <w:spacing w:val="6"/>
          <w:sz w:val="20"/>
          <w:szCs w:val="20"/>
        </w:rPr>
        <w:t>中识别与解读这些声音的能力。</w:t>
      </w:r>
    </w:p>
    <w:p w14:paraId="02C4055E">
      <w:pPr>
        <w:spacing w:before="20" w:line="219" w:lineRule="auto"/>
        <w:rPr>
          <w:rFonts w:ascii="宋体" w:hAnsi="宋体" w:eastAsia="宋体" w:cs="宋体"/>
          <w:sz w:val="23"/>
          <w:szCs w:val="23"/>
        </w:rPr>
      </w:pPr>
      <w:r>
        <w:rPr>
          <w:rFonts w:ascii="宋体" w:hAnsi="宋体" w:eastAsia="宋体" w:cs="宋体"/>
          <w:spacing w:val="-4"/>
          <w:sz w:val="23"/>
          <w:szCs w:val="23"/>
        </w:rPr>
        <w:t>20.下面这段文字最适合填入文中那个位置?(</w:t>
      </w:r>
      <w:r>
        <w:rPr>
          <w:rFonts w:ascii="宋体" w:hAnsi="宋体" w:eastAsia="宋体" w:cs="宋体"/>
          <w:spacing w:val="23"/>
          <w:sz w:val="23"/>
          <w:szCs w:val="23"/>
        </w:rPr>
        <w:t xml:space="preserve">   </w:t>
      </w:r>
      <w:r>
        <w:rPr>
          <w:rFonts w:ascii="宋体" w:hAnsi="宋体" w:eastAsia="宋体" w:cs="宋体"/>
          <w:spacing w:val="-4"/>
          <w:sz w:val="23"/>
          <w:szCs w:val="23"/>
        </w:rPr>
        <w:t>)</w:t>
      </w:r>
    </w:p>
    <w:p w14:paraId="6733E7AA">
      <w:pPr>
        <w:spacing w:before="126" w:line="219" w:lineRule="auto"/>
        <w:ind w:left="410"/>
        <w:rPr>
          <w:rFonts w:ascii="宋体" w:hAnsi="宋体" w:eastAsia="宋体" w:cs="宋体"/>
          <w:sz w:val="20"/>
          <w:szCs w:val="20"/>
        </w:rPr>
      </w:pPr>
      <w:r>
        <w:rPr>
          <w:rFonts w:ascii="宋体" w:hAnsi="宋体" w:eastAsia="宋体" w:cs="宋体"/>
          <w:spacing w:val="9"/>
          <w:sz w:val="20"/>
          <w:szCs w:val="20"/>
        </w:rPr>
        <w:t>这意味着，那些人类无法听到的声音，实际上是携带</w:t>
      </w:r>
      <w:r>
        <w:rPr>
          <w:rFonts w:ascii="宋体" w:hAnsi="宋体" w:eastAsia="宋体" w:cs="宋体"/>
          <w:spacing w:val="8"/>
          <w:sz w:val="20"/>
          <w:szCs w:val="20"/>
        </w:rPr>
        <w:t>信息的。</w:t>
      </w:r>
    </w:p>
    <w:p w14:paraId="1D521063">
      <w:pPr>
        <w:spacing w:before="131" w:line="217" w:lineRule="auto"/>
        <w:ind w:left="410"/>
        <w:rPr>
          <w:rFonts w:ascii="宋体" w:hAnsi="宋体" w:eastAsia="宋体" w:cs="宋体"/>
          <w:sz w:val="20"/>
          <w:szCs w:val="20"/>
        </w:rPr>
      </w:pPr>
      <w:r>
        <w:rPr>
          <w:rFonts w:ascii="Times New Roman" w:hAnsi="Times New Roman" w:eastAsia="Times New Roman" w:cs="Times New Roman"/>
          <w:spacing w:val="-3"/>
          <w:sz w:val="20"/>
          <w:szCs w:val="20"/>
        </w:rPr>
        <w:t>A.</w:t>
      </w:r>
      <w:r>
        <w:rPr>
          <w:rFonts w:ascii="宋体" w:hAnsi="宋体" w:eastAsia="宋体" w:cs="宋体"/>
          <w:spacing w:val="-3"/>
          <w:sz w:val="20"/>
          <w:szCs w:val="20"/>
        </w:rPr>
        <w:t>①</w:t>
      </w:r>
      <w:r>
        <w:rPr>
          <w:rFonts w:ascii="宋体" w:hAnsi="宋体" w:eastAsia="宋体" w:cs="宋体"/>
          <w:spacing w:val="-7"/>
          <w:sz w:val="20"/>
          <w:szCs w:val="20"/>
        </w:rPr>
        <w:t xml:space="preserve"> </w:t>
      </w:r>
      <w:r>
        <w:rPr>
          <w:rFonts w:ascii="宋体" w:hAnsi="宋体" w:eastAsia="宋体" w:cs="宋体"/>
          <w:spacing w:val="-3"/>
          <w:sz w:val="20"/>
          <w:szCs w:val="20"/>
        </w:rPr>
        <w:t>处</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Times New Roman" w:hAnsi="Times New Roman" w:eastAsia="Times New Roman" w:cs="Times New Roman"/>
          <w:spacing w:val="-3"/>
          <w:sz w:val="20"/>
          <w:szCs w:val="20"/>
        </w:rPr>
        <w:t>B.</w:t>
      </w:r>
      <w:r>
        <w:rPr>
          <w:rFonts w:ascii="宋体" w:hAnsi="宋体" w:eastAsia="宋体" w:cs="宋体"/>
          <w:spacing w:val="-3"/>
          <w:sz w:val="20"/>
          <w:szCs w:val="20"/>
        </w:rPr>
        <w:t>②</w:t>
      </w:r>
      <w:r>
        <w:rPr>
          <w:rFonts w:ascii="宋体" w:hAnsi="宋体" w:eastAsia="宋体" w:cs="宋体"/>
          <w:spacing w:val="-28"/>
          <w:sz w:val="20"/>
          <w:szCs w:val="20"/>
        </w:rPr>
        <w:t xml:space="preserve"> </w:t>
      </w:r>
      <w:r>
        <w:rPr>
          <w:rFonts w:ascii="宋体" w:hAnsi="宋体" w:eastAsia="宋体" w:cs="宋体"/>
          <w:spacing w:val="-3"/>
          <w:sz w:val="20"/>
          <w:szCs w:val="20"/>
        </w:rPr>
        <w:t>处</w:t>
      </w:r>
    </w:p>
    <w:p w14:paraId="52A57FA1">
      <w:pPr>
        <w:spacing w:before="144" w:line="217" w:lineRule="auto"/>
        <w:ind w:left="410"/>
        <w:rPr>
          <w:rFonts w:ascii="宋体" w:hAnsi="宋体" w:eastAsia="宋体" w:cs="宋体"/>
          <w:sz w:val="20"/>
          <w:szCs w:val="20"/>
        </w:rPr>
      </w:pPr>
      <w:r>
        <w:rPr>
          <w:rFonts w:ascii="宋体" w:hAnsi="宋体" w:eastAsia="宋体" w:cs="宋体"/>
          <w:spacing w:val="-3"/>
          <w:sz w:val="20"/>
          <w:szCs w:val="20"/>
        </w:rPr>
        <w:t>C.③</w:t>
      </w:r>
      <w:r>
        <w:rPr>
          <w:rFonts w:ascii="宋体" w:hAnsi="宋体" w:eastAsia="宋体" w:cs="宋体"/>
          <w:spacing w:val="87"/>
          <w:sz w:val="20"/>
          <w:szCs w:val="20"/>
        </w:rPr>
        <w:t xml:space="preserve"> </w:t>
      </w:r>
      <w:r>
        <w:rPr>
          <w:rFonts w:ascii="宋体" w:hAnsi="宋体" w:eastAsia="宋体" w:cs="宋体"/>
          <w:spacing w:val="-3"/>
          <w:sz w:val="20"/>
          <w:szCs w:val="20"/>
        </w:rPr>
        <w:t>处</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Times New Roman" w:hAnsi="Times New Roman" w:eastAsia="Times New Roman" w:cs="Times New Roman"/>
          <w:spacing w:val="-3"/>
          <w:sz w:val="20"/>
          <w:szCs w:val="20"/>
        </w:rPr>
        <w:t>D.</w:t>
      </w:r>
      <w:r>
        <w:rPr>
          <w:rFonts w:ascii="宋体" w:hAnsi="宋体" w:eastAsia="宋体" w:cs="宋体"/>
          <w:spacing w:val="-3"/>
          <w:sz w:val="20"/>
          <w:szCs w:val="20"/>
        </w:rPr>
        <w:t>④</w:t>
      </w:r>
      <w:r>
        <w:rPr>
          <w:rFonts w:ascii="宋体" w:hAnsi="宋体" w:eastAsia="宋体" w:cs="宋体"/>
          <w:spacing w:val="90"/>
          <w:sz w:val="20"/>
          <w:szCs w:val="20"/>
        </w:rPr>
        <w:t xml:space="preserve"> </w:t>
      </w:r>
      <w:r>
        <w:rPr>
          <w:rFonts w:ascii="宋体" w:hAnsi="宋体" w:eastAsia="宋体" w:cs="宋体"/>
          <w:spacing w:val="-3"/>
          <w:sz w:val="20"/>
          <w:szCs w:val="20"/>
        </w:rPr>
        <w:t>处</w:t>
      </w:r>
    </w:p>
    <w:p w14:paraId="103B4318">
      <w:pPr>
        <w:spacing w:before="146" w:line="219" w:lineRule="auto"/>
        <w:rPr>
          <w:rFonts w:ascii="宋体" w:hAnsi="宋体" w:eastAsia="宋体" w:cs="宋体"/>
          <w:sz w:val="20"/>
          <w:szCs w:val="20"/>
        </w:rPr>
      </w:pPr>
      <w:r>
        <w:rPr>
          <w:rFonts w:ascii="宋体" w:hAnsi="宋体" w:eastAsia="宋体" w:cs="宋体"/>
          <w:spacing w:val="11"/>
          <w:sz w:val="20"/>
          <w:szCs w:val="20"/>
        </w:rPr>
        <w:t>21. 填入画横线部分最恰当的一项是(</w:t>
      </w:r>
      <w:r>
        <w:rPr>
          <w:rFonts w:ascii="宋体" w:hAnsi="宋体" w:eastAsia="宋体" w:cs="宋体"/>
          <w:spacing w:val="3"/>
          <w:sz w:val="20"/>
          <w:szCs w:val="20"/>
        </w:rPr>
        <w:t xml:space="preserve">    </w:t>
      </w:r>
      <w:r>
        <w:rPr>
          <w:rFonts w:ascii="宋体" w:hAnsi="宋体" w:eastAsia="宋体" w:cs="宋体"/>
          <w:spacing w:val="11"/>
          <w:sz w:val="20"/>
          <w:szCs w:val="20"/>
        </w:rPr>
        <w:t>)。</w:t>
      </w:r>
    </w:p>
    <w:p w14:paraId="65CB86A1">
      <w:pPr>
        <w:spacing w:before="133"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A.</w:t>
      </w:r>
      <w:r>
        <w:rPr>
          <w:rFonts w:ascii="Times New Roman" w:hAnsi="Times New Roman" w:eastAsia="Times New Roman" w:cs="Times New Roman"/>
          <w:spacing w:val="53"/>
          <w:sz w:val="20"/>
          <w:szCs w:val="20"/>
        </w:rPr>
        <w:t xml:space="preserve"> </w:t>
      </w:r>
      <w:r>
        <w:rPr>
          <w:rFonts w:ascii="宋体" w:hAnsi="宋体" w:eastAsia="宋体" w:cs="宋体"/>
          <w:spacing w:val="11"/>
          <w:sz w:val="20"/>
          <w:szCs w:val="20"/>
        </w:rPr>
        <w:t>可以在农田中安装能捕捉植物声音的机器</w:t>
      </w:r>
    </w:p>
    <w:p w14:paraId="6CA03090">
      <w:pPr>
        <w:spacing w:before="134"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植物能对包括声音在内的许多刺激做出反应</w:t>
      </w:r>
    </w:p>
    <w:p w14:paraId="1A8ACE70">
      <w:pPr>
        <w:spacing w:before="142" w:line="328" w:lineRule="auto"/>
        <w:ind w:left="410" w:right="3183"/>
        <w:rPr>
          <w:rFonts w:ascii="宋体" w:hAnsi="宋体" w:eastAsia="宋体" w:cs="宋体"/>
          <w:sz w:val="20"/>
          <w:szCs w:val="20"/>
        </w:rPr>
      </w:pPr>
      <w:r>
        <w:rPr>
          <w:rFonts w:ascii="Times New Roman" w:hAnsi="Times New Roman" w:eastAsia="Times New Roman" w:cs="Times New Roman"/>
          <w:spacing w:val="11"/>
          <w:sz w:val="20"/>
          <w:szCs w:val="20"/>
        </w:rPr>
        <w:t xml:space="preserve">C.  </w:t>
      </w:r>
      <w:r>
        <w:rPr>
          <w:rFonts w:ascii="宋体" w:hAnsi="宋体" w:eastAsia="宋体" w:cs="宋体"/>
          <w:spacing w:val="11"/>
          <w:sz w:val="20"/>
          <w:szCs w:val="20"/>
        </w:rPr>
        <w:t>这些声音能为监测植物体内水分状态提供新方法</w:t>
      </w:r>
      <w:r>
        <w:rPr>
          <w:rFonts w:ascii="宋体" w:hAnsi="宋体" w:eastAsia="宋体" w:cs="宋体"/>
          <w:spacing w:val="7"/>
          <w:sz w:val="20"/>
          <w:szCs w:val="20"/>
        </w:rPr>
        <w:t xml:space="preserve"> </w:t>
      </w: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研究证明植物发出的超声波能够在空气中传播</w:t>
      </w:r>
    </w:p>
    <w:p w14:paraId="6E092057">
      <w:pPr>
        <w:spacing w:before="29" w:line="219" w:lineRule="auto"/>
        <w:rPr>
          <w:rFonts w:ascii="宋体" w:hAnsi="宋体" w:eastAsia="宋体" w:cs="宋体"/>
          <w:sz w:val="20"/>
          <w:szCs w:val="20"/>
        </w:rPr>
      </w:pPr>
      <w:r>
        <w:rPr>
          <w:rFonts w:ascii="宋体" w:hAnsi="宋体" w:eastAsia="宋体" w:cs="宋体"/>
          <w:spacing w:val="12"/>
          <w:sz w:val="20"/>
          <w:szCs w:val="20"/>
        </w:rPr>
        <w:t>22.关于利拉赫 ·</w:t>
      </w:r>
      <w:r>
        <w:rPr>
          <w:rFonts w:ascii="宋体" w:hAnsi="宋体" w:eastAsia="宋体" w:cs="宋体"/>
          <w:spacing w:val="-74"/>
          <w:sz w:val="20"/>
          <w:szCs w:val="20"/>
        </w:rPr>
        <w:t xml:space="preserve"> </w:t>
      </w:r>
      <w:r>
        <w:rPr>
          <w:rFonts w:ascii="宋体" w:hAnsi="宋体" w:eastAsia="宋体" w:cs="宋体"/>
          <w:spacing w:val="12"/>
          <w:sz w:val="20"/>
          <w:szCs w:val="20"/>
        </w:rPr>
        <w:t>韩达尼及其团队的研究，下列说法</w:t>
      </w:r>
      <w:r>
        <w:rPr>
          <w:rFonts w:ascii="宋体" w:hAnsi="宋体" w:eastAsia="宋体" w:cs="宋体"/>
          <w:spacing w:val="11"/>
          <w:sz w:val="20"/>
          <w:szCs w:val="20"/>
        </w:rPr>
        <w:t>正确的是(   )。</w:t>
      </w:r>
    </w:p>
    <w:p w14:paraId="11B76282">
      <w:pPr>
        <w:spacing w:before="144" w:line="219" w:lineRule="auto"/>
        <w:ind w:left="410"/>
        <w:rPr>
          <w:rFonts w:ascii="宋体" w:hAnsi="宋体" w:eastAsia="宋体" w:cs="宋体"/>
          <w:sz w:val="20"/>
          <w:szCs w:val="20"/>
        </w:rPr>
      </w:pPr>
      <w:r>
        <w:rPr>
          <w:rFonts w:ascii="宋体" w:hAnsi="宋体" w:eastAsia="宋体" w:cs="宋体"/>
          <w:spacing w:val="8"/>
          <w:sz w:val="20"/>
          <w:szCs w:val="20"/>
        </w:rPr>
        <w:t>A.</w:t>
      </w:r>
      <w:r>
        <w:rPr>
          <w:rFonts w:ascii="宋体" w:hAnsi="宋体" w:eastAsia="宋体" w:cs="宋体"/>
          <w:spacing w:val="38"/>
          <w:sz w:val="20"/>
          <w:szCs w:val="20"/>
        </w:rPr>
        <w:t xml:space="preserve"> </w:t>
      </w:r>
      <w:r>
        <w:rPr>
          <w:rFonts w:ascii="宋体" w:hAnsi="宋体" w:eastAsia="宋体" w:cs="宋体"/>
          <w:spacing w:val="8"/>
          <w:sz w:val="20"/>
          <w:szCs w:val="20"/>
        </w:rPr>
        <w:t>建立了类似真空坏境的吸声室</w:t>
      </w:r>
    </w:p>
    <w:p w14:paraId="2CA181E1">
      <w:pPr>
        <w:spacing w:before="131" w:line="219" w:lineRule="auto"/>
        <w:ind w:left="410"/>
        <w:rPr>
          <w:rFonts w:ascii="宋体" w:hAnsi="宋体" w:eastAsia="宋体" w:cs="宋体"/>
          <w:sz w:val="20"/>
          <w:szCs w:val="20"/>
        </w:rPr>
      </w:pPr>
      <w:r>
        <w:rPr>
          <w:rFonts w:ascii="Times New Roman" w:hAnsi="Times New Roman" w:eastAsia="Times New Roman" w:cs="Times New Roman"/>
          <w:spacing w:val="14"/>
          <w:sz w:val="20"/>
          <w:szCs w:val="20"/>
        </w:rPr>
        <w:t>B.</w:t>
      </w:r>
      <w:r>
        <w:rPr>
          <w:rFonts w:ascii="Times New Roman" w:hAnsi="Times New Roman" w:eastAsia="Times New Roman" w:cs="Times New Roman"/>
          <w:spacing w:val="3"/>
          <w:sz w:val="20"/>
          <w:szCs w:val="20"/>
        </w:rPr>
        <w:t xml:space="preserve"> </w:t>
      </w:r>
      <w:r>
        <w:rPr>
          <w:rFonts w:ascii="宋体" w:hAnsi="宋体" w:eastAsia="宋体" w:cs="宋体"/>
          <w:spacing w:val="14"/>
          <w:sz w:val="20"/>
          <w:szCs w:val="20"/>
        </w:rPr>
        <w:t>对植物在压力下的发声机制作出解释</w:t>
      </w:r>
    </w:p>
    <w:p w14:paraId="08BF66D7">
      <w:pPr>
        <w:spacing w:before="135"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5"/>
          <w:sz w:val="20"/>
          <w:szCs w:val="20"/>
        </w:rPr>
        <w:t xml:space="preserve">   </w:t>
      </w:r>
      <w:r>
        <w:rPr>
          <w:rFonts w:ascii="宋体" w:hAnsi="宋体" w:eastAsia="宋体" w:cs="宋体"/>
          <w:spacing w:val="10"/>
          <w:sz w:val="20"/>
          <w:szCs w:val="20"/>
        </w:rPr>
        <w:t>发现蝙蝠能够听到植物的声音</w:t>
      </w:r>
    </w:p>
    <w:p w14:paraId="6F644293">
      <w:pPr>
        <w:spacing w:before="141"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 xml:space="preserve">D.   </w:t>
      </w:r>
      <w:r>
        <w:rPr>
          <w:rFonts w:ascii="宋体" w:hAnsi="宋体" w:eastAsia="宋体" w:cs="宋体"/>
          <w:spacing w:val="9"/>
          <w:sz w:val="20"/>
          <w:szCs w:val="20"/>
        </w:rPr>
        <w:t>构建了能够识别植物声音的机器</w:t>
      </w:r>
      <w:r>
        <w:rPr>
          <w:rFonts w:ascii="宋体" w:hAnsi="宋体" w:eastAsia="宋体" w:cs="宋体"/>
          <w:spacing w:val="8"/>
          <w:sz w:val="20"/>
          <w:szCs w:val="20"/>
        </w:rPr>
        <w:t>模型</w:t>
      </w:r>
    </w:p>
    <w:p w14:paraId="060FF6F3">
      <w:pPr>
        <w:spacing w:before="133" w:line="219" w:lineRule="auto"/>
        <w:rPr>
          <w:rFonts w:ascii="宋体" w:hAnsi="宋体" w:eastAsia="宋体" w:cs="宋体"/>
          <w:sz w:val="20"/>
          <w:szCs w:val="20"/>
        </w:rPr>
      </w:pPr>
      <w:r>
        <w:rPr>
          <w:rFonts w:ascii="宋体" w:hAnsi="宋体" w:eastAsia="宋体" w:cs="宋体"/>
          <w:spacing w:val="15"/>
          <w:sz w:val="20"/>
          <w:szCs w:val="20"/>
        </w:rPr>
        <w:t>23.关于科学家围绕植物发声的研究，下列说法正确的是(</w:t>
      </w:r>
      <w:r>
        <w:rPr>
          <w:rFonts w:ascii="宋体" w:hAnsi="宋体" w:eastAsia="宋体" w:cs="宋体"/>
          <w:spacing w:val="5"/>
          <w:sz w:val="20"/>
          <w:szCs w:val="20"/>
        </w:rPr>
        <w:t xml:space="preserve">    </w:t>
      </w:r>
      <w:r>
        <w:rPr>
          <w:rFonts w:ascii="宋体" w:hAnsi="宋体" w:eastAsia="宋体" w:cs="宋体"/>
          <w:spacing w:val="15"/>
          <w:sz w:val="20"/>
          <w:szCs w:val="20"/>
        </w:rPr>
        <w:t>)。</w:t>
      </w:r>
    </w:p>
    <w:p w14:paraId="063D5C64">
      <w:pPr>
        <w:spacing w:before="144"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缺水时烟草比番茄的发声反应更强烈</w:t>
      </w:r>
    </w:p>
    <w:p w14:paraId="45AE4550">
      <w:pPr>
        <w:spacing w:before="133"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B.</w:t>
      </w:r>
      <w:r>
        <w:rPr>
          <w:rFonts w:ascii="Times New Roman" w:hAnsi="Times New Roman" w:eastAsia="Times New Roman" w:cs="Times New Roman"/>
          <w:spacing w:val="23"/>
          <w:w w:val="101"/>
          <w:sz w:val="20"/>
          <w:szCs w:val="20"/>
        </w:rPr>
        <w:t xml:space="preserve">  </w:t>
      </w:r>
      <w:r>
        <w:rPr>
          <w:rFonts w:ascii="宋体" w:hAnsi="宋体" w:eastAsia="宋体" w:cs="宋体"/>
          <w:spacing w:val="8"/>
          <w:sz w:val="20"/>
          <w:szCs w:val="20"/>
        </w:rPr>
        <w:t>松树能够通过振动来发出超声波</w:t>
      </w:r>
    </w:p>
    <w:p w14:paraId="265E72CE">
      <w:pPr>
        <w:spacing w:before="141"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3"/>
          <w:sz w:val="20"/>
          <w:szCs w:val="20"/>
        </w:rPr>
        <w:t xml:space="preserve">   </w:t>
      </w:r>
      <w:r>
        <w:rPr>
          <w:rFonts w:ascii="宋体" w:hAnsi="宋体" w:eastAsia="宋体" w:cs="宋体"/>
          <w:spacing w:val="11"/>
          <w:sz w:val="20"/>
          <w:szCs w:val="20"/>
        </w:rPr>
        <w:t>植物开花时会向传粉昆虫发出声音信号</w:t>
      </w:r>
    </w:p>
    <w:p w14:paraId="39FF9C02">
      <w:pPr>
        <w:spacing w:before="134"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D.   </w:t>
      </w:r>
      <w:r>
        <w:rPr>
          <w:rFonts w:ascii="宋体" w:hAnsi="宋体" w:eastAsia="宋体" w:cs="宋体"/>
          <w:spacing w:val="8"/>
          <w:sz w:val="20"/>
          <w:szCs w:val="20"/>
        </w:rPr>
        <w:t>植物发声音量与受到的压力成反比</w:t>
      </w:r>
    </w:p>
    <w:p w14:paraId="79DC9AE7">
      <w:pPr>
        <w:spacing w:before="131" w:line="219" w:lineRule="auto"/>
        <w:rPr>
          <w:rFonts w:ascii="宋体" w:hAnsi="宋体" w:eastAsia="宋体" w:cs="宋体"/>
          <w:sz w:val="20"/>
          <w:szCs w:val="20"/>
        </w:rPr>
      </w:pPr>
      <w:r>
        <w:rPr>
          <w:rFonts w:ascii="宋体" w:hAnsi="宋体" w:eastAsia="宋体" w:cs="宋体"/>
          <w:spacing w:val="12"/>
          <w:sz w:val="20"/>
          <w:szCs w:val="20"/>
        </w:rPr>
        <w:t>24. 最适合做这篇文章标题的是(</w:t>
      </w:r>
      <w:r>
        <w:rPr>
          <w:rFonts w:ascii="宋体" w:hAnsi="宋体" w:eastAsia="宋体" w:cs="宋体"/>
          <w:spacing w:val="4"/>
          <w:sz w:val="20"/>
          <w:szCs w:val="20"/>
        </w:rPr>
        <w:t xml:space="preserve">    </w:t>
      </w:r>
      <w:r>
        <w:rPr>
          <w:rFonts w:ascii="宋体" w:hAnsi="宋体" w:eastAsia="宋体" w:cs="宋体"/>
          <w:spacing w:val="12"/>
          <w:sz w:val="20"/>
          <w:szCs w:val="20"/>
        </w:rPr>
        <w:t>)。</w:t>
      </w:r>
    </w:p>
    <w:p w14:paraId="563AB079">
      <w:pPr>
        <w:spacing w:before="153"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 xml:space="preserve">A.  </w:t>
      </w:r>
      <w:r>
        <w:rPr>
          <w:rFonts w:ascii="宋体" w:hAnsi="宋体" w:eastAsia="宋体" w:cs="宋体"/>
          <w:spacing w:val="9"/>
          <w:sz w:val="20"/>
          <w:szCs w:val="20"/>
        </w:rPr>
        <w:t>植物受到压力会“哭叫”           B. 假如人能听到超声波</w:t>
      </w:r>
    </w:p>
    <w:p w14:paraId="7FD6518C">
      <w:pPr>
        <w:spacing w:before="124"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C.  </w:t>
      </w:r>
      <w:r>
        <w:rPr>
          <w:rFonts w:ascii="宋体" w:hAnsi="宋体" w:eastAsia="宋体" w:cs="宋体"/>
          <w:spacing w:val="8"/>
          <w:sz w:val="20"/>
          <w:szCs w:val="20"/>
        </w:rPr>
        <w:t>“万物有灵”的新证据</w:t>
      </w:r>
      <w:r>
        <w:rPr>
          <w:rFonts w:ascii="宋体" w:hAnsi="宋体" w:eastAsia="宋体" w:cs="宋体"/>
          <w:spacing w:val="3"/>
          <w:sz w:val="20"/>
          <w:szCs w:val="20"/>
        </w:rPr>
        <w:t xml:space="preserve">              </w:t>
      </w:r>
      <w:r>
        <w:rPr>
          <w:rFonts w:ascii="Times New Roman" w:hAnsi="Times New Roman" w:eastAsia="Times New Roman" w:cs="Times New Roman"/>
          <w:spacing w:val="8"/>
          <w:sz w:val="20"/>
          <w:szCs w:val="20"/>
        </w:rPr>
        <w:t xml:space="preserve">D.  </w:t>
      </w:r>
      <w:r>
        <w:rPr>
          <w:rFonts w:ascii="宋体" w:hAnsi="宋体" w:eastAsia="宋体" w:cs="宋体"/>
          <w:spacing w:val="8"/>
          <w:sz w:val="20"/>
          <w:szCs w:val="20"/>
        </w:rPr>
        <w:t>充满植物</w:t>
      </w:r>
      <w:r>
        <w:rPr>
          <w:rFonts w:ascii="宋体" w:hAnsi="宋体" w:eastAsia="宋体" w:cs="宋体"/>
          <w:spacing w:val="7"/>
          <w:sz w:val="20"/>
          <w:szCs w:val="20"/>
        </w:rPr>
        <w:t>声音的世界</w:t>
      </w:r>
    </w:p>
    <w:p w14:paraId="2BC908BE">
      <w:pPr>
        <w:pStyle w:val="2"/>
        <w:spacing w:before="119" w:line="213" w:lineRule="auto"/>
        <w:ind w:left="413"/>
        <w:rPr>
          <w:sz w:val="23"/>
          <w:szCs w:val="23"/>
        </w:rPr>
      </w:pPr>
      <w:r>
        <w:rPr>
          <w:b/>
          <w:bCs/>
          <w:spacing w:val="-15"/>
          <w:sz w:val="23"/>
          <w:szCs w:val="23"/>
        </w:rPr>
        <w:t>根据所给材料，回答25～29题。</w:t>
      </w:r>
    </w:p>
    <w:p w14:paraId="7D2E31CE">
      <w:pPr>
        <w:spacing w:before="120" w:line="341" w:lineRule="auto"/>
        <w:ind w:right="31" w:firstLine="410"/>
        <w:jc w:val="both"/>
        <w:rPr>
          <w:rFonts w:ascii="宋体" w:hAnsi="宋体" w:eastAsia="宋体" w:cs="宋体"/>
          <w:sz w:val="20"/>
          <w:szCs w:val="20"/>
        </w:rPr>
      </w:pPr>
      <w:r>
        <w:rPr>
          <w:rFonts w:ascii="宋体" w:hAnsi="宋体" w:eastAsia="宋体" w:cs="宋体"/>
          <w:spacing w:val="7"/>
          <w:sz w:val="20"/>
          <w:szCs w:val="20"/>
        </w:rPr>
        <w:t>人们观瞻南京长江大桥，莫不为其雄伟赞叹不已。然而很少有人知道</w:t>
      </w:r>
      <w:r>
        <w:rPr>
          <w:rFonts w:ascii="宋体" w:hAnsi="宋体" w:eastAsia="宋体" w:cs="宋体"/>
          <w:spacing w:val="6"/>
          <w:sz w:val="20"/>
          <w:szCs w:val="20"/>
        </w:rPr>
        <w:t>，宋代曾在南京长</w:t>
      </w:r>
      <w:r>
        <w:rPr>
          <w:rFonts w:ascii="宋体" w:hAnsi="宋体" w:eastAsia="宋体" w:cs="宋体"/>
          <w:sz w:val="20"/>
          <w:szCs w:val="20"/>
        </w:rPr>
        <w:t xml:space="preserve"> </w:t>
      </w:r>
      <w:r>
        <w:rPr>
          <w:rFonts w:ascii="宋体" w:hAnsi="宋体" w:eastAsia="宋体" w:cs="宋体"/>
          <w:spacing w:val="8"/>
          <w:sz w:val="20"/>
          <w:szCs w:val="20"/>
        </w:rPr>
        <w:t>江大桥的西南，即今安徽当涂县境采石矶一带，建造过一座跨江大浮桥，也是世界桥梁史上</w:t>
      </w:r>
      <w:r>
        <w:rPr>
          <w:rFonts w:ascii="宋体" w:hAnsi="宋体" w:eastAsia="宋体" w:cs="宋体"/>
          <w:spacing w:val="7"/>
          <w:sz w:val="20"/>
          <w:szCs w:val="20"/>
        </w:rPr>
        <w:t xml:space="preserve"> </w:t>
      </w:r>
      <w:r>
        <w:rPr>
          <w:rFonts w:ascii="宋体" w:hAnsi="宋体" w:eastAsia="宋体" w:cs="宋体"/>
          <w:spacing w:val="2"/>
          <w:sz w:val="20"/>
          <w:szCs w:val="20"/>
        </w:rPr>
        <w:t>的创举。</w:t>
      </w:r>
    </w:p>
    <w:p w14:paraId="699D1671">
      <w:pPr>
        <w:spacing w:before="29" w:line="332" w:lineRule="auto"/>
        <w:ind w:firstLine="410"/>
        <w:jc w:val="both"/>
        <w:rPr>
          <w:rFonts w:ascii="宋体" w:hAnsi="宋体" w:eastAsia="宋体" w:cs="宋体"/>
          <w:sz w:val="20"/>
          <w:szCs w:val="20"/>
        </w:rPr>
      </w:pPr>
      <w:r>
        <w:rPr>
          <w:rFonts w:ascii="宋体" w:hAnsi="宋体" w:eastAsia="宋体" w:cs="宋体"/>
          <w:spacing w:val="4"/>
          <w:sz w:val="20"/>
          <w:szCs w:val="20"/>
        </w:rPr>
        <w:t>采石自古以来是长江的重要渡口。北宋初，江南人樊若冰举进士不中第</w:t>
      </w:r>
      <w:r>
        <w:rPr>
          <w:rFonts w:ascii="宋体" w:hAnsi="宋体" w:eastAsia="宋体" w:cs="宋体"/>
          <w:spacing w:val="3"/>
          <w:sz w:val="20"/>
          <w:szCs w:val="20"/>
        </w:rPr>
        <w:t>，钓鱼采石江上，</w:t>
      </w:r>
      <w:r>
        <w:rPr>
          <w:rFonts w:ascii="宋体" w:hAnsi="宋体" w:eastAsia="宋体" w:cs="宋体"/>
          <w:sz w:val="20"/>
          <w:szCs w:val="20"/>
        </w:rPr>
        <w:t xml:space="preserve"> </w:t>
      </w:r>
      <w:r>
        <w:rPr>
          <w:rFonts w:ascii="宋体" w:hAnsi="宋体" w:eastAsia="宋体" w:cs="宋体"/>
          <w:spacing w:val="7"/>
          <w:sz w:val="20"/>
          <w:szCs w:val="20"/>
        </w:rPr>
        <w:t>以小舟装载丝绳，测得长江宽度，之后诣阙上书，创议修建浮桥，以攻江南。当</w:t>
      </w:r>
      <w:r>
        <w:rPr>
          <w:rFonts w:ascii="宋体" w:hAnsi="宋体" w:eastAsia="宋体" w:cs="宋体"/>
          <w:spacing w:val="6"/>
          <w:sz w:val="20"/>
          <w:szCs w:val="20"/>
        </w:rPr>
        <w:t>时南唐军力</w:t>
      </w:r>
      <w:r>
        <w:rPr>
          <w:rFonts w:ascii="宋体" w:hAnsi="宋体" w:eastAsia="宋体" w:cs="宋体"/>
          <w:sz w:val="20"/>
          <w:szCs w:val="20"/>
        </w:rPr>
        <w:t xml:space="preserve">  </w:t>
      </w:r>
      <w:r>
        <w:rPr>
          <w:rFonts w:ascii="宋体" w:hAnsi="宋体" w:eastAsia="宋体" w:cs="宋体"/>
          <w:spacing w:val="7"/>
          <w:sz w:val="20"/>
          <w:szCs w:val="20"/>
        </w:rPr>
        <w:t>居南方割据政权第一，水师颇强，国都金陵</w:t>
      </w:r>
      <w:r>
        <w:rPr>
          <w:rFonts w:ascii="宋体" w:hAnsi="宋体" w:eastAsia="宋体" w:cs="宋体"/>
          <w:spacing w:val="6"/>
          <w:sz w:val="20"/>
          <w:szCs w:val="20"/>
        </w:rPr>
        <w:t>城池深固，易守难攻。宋太祖估计战事可能旷日</w:t>
      </w:r>
    </w:p>
    <w:p w14:paraId="0324A01C">
      <w:pPr>
        <w:spacing w:before="138"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41</w:t>
      </w:r>
    </w:p>
    <w:p w14:paraId="04FADFD3">
      <w:pPr>
        <w:spacing w:line="219" w:lineRule="auto"/>
        <w:rPr>
          <w:rFonts w:hint="eastAsia" w:ascii="宋体" w:hAnsi="宋体" w:eastAsia="宋体" w:cs="宋体"/>
          <w:sz w:val="20"/>
          <w:szCs w:val="20"/>
          <w:lang w:eastAsia="zh-CN"/>
        </w:rPr>
        <w:sectPr>
          <w:pgSz w:w="11910" w:h="16840"/>
          <w:pgMar w:top="400" w:right="1769" w:bottom="0" w:left="1779" w:header="0" w:footer="0" w:gutter="0"/>
          <w:cols w:space="720" w:num="1"/>
        </w:sectPr>
      </w:pPr>
      <w:r>
        <w:rPr>
          <w:rFonts w:hint="eastAsia" w:ascii="宋体" w:hAnsi="宋体" w:eastAsia="宋体" w:cs="宋体"/>
          <w:spacing w:val="-16"/>
          <w:sz w:val="20"/>
          <w:szCs w:val="20"/>
          <w:lang w:eastAsia="zh-CN"/>
        </w:rPr>
        <w:t xml:space="preserve"> </w:t>
      </w:r>
    </w:p>
    <w:p w14:paraId="259E1F4C">
      <w:pPr>
        <w:spacing w:line="400" w:lineRule="auto"/>
        <w:rPr>
          <w:rFonts w:ascii="Arial"/>
          <w:sz w:val="21"/>
        </w:rPr>
      </w:pPr>
    </w:p>
    <w:p w14:paraId="1DD45295">
      <w:pPr>
        <w:spacing w:line="344" w:lineRule="auto"/>
        <w:rPr>
          <w:rFonts w:hint="eastAsia" w:ascii="Arial" w:eastAsia="宋体"/>
          <w:sz w:val="21"/>
          <w:lang w:eastAsia="zh-CN"/>
        </w:rPr>
      </w:pPr>
      <w:bookmarkStart w:id="34" w:name="bookmark33"/>
      <w:bookmarkEnd w:id="34"/>
      <w:r>
        <w:rPr>
          <w:rFonts w:hint="eastAsia" w:ascii="宋体" w:hAnsi="宋体" w:eastAsia="宋体" w:cs="宋体"/>
          <w:spacing w:val="-13"/>
          <w:sz w:val="20"/>
          <w:szCs w:val="20"/>
          <w:lang w:eastAsia="zh-CN"/>
        </w:rPr>
        <w:t xml:space="preserve"> </w:t>
      </w:r>
    </w:p>
    <w:p w14:paraId="53E5C7E2">
      <w:pPr>
        <w:spacing w:before="65" w:line="219" w:lineRule="auto"/>
        <w:rPr>
          <w:rFonts w:ascii="宋体" w:hAnsi="宋体" w:eastAsia="宋体" w:cs="宋体"/>
          <w:sz w:val="20"/>
          <w:szCs w:val="20"/>
        </w:rPr>
      </w:pPr>
      <w:r>
        <w:rPr>
          <w:rFonts w:ascii="宋体" w:hAnsi="宋体" w:eastAsia="宋体" w:cs="宋体"/>
          <w:spacing w:val="8"/>
          <w:sz w:val="20"/>
          <w:szCs w:val="20"/>
        </w:rPr>
        <w:t>持久，为保障兵力增援和后勤供给，采纳此议，修建浮桥。</w:t>
      </w:r>
    </w:p>
    <w:p w14:paraId="28F340DC">
      <w:pPr>
        <w:spacing w:before="140" w:line="338" w:lineRule="auto"/>
        <w:ind w:firstLine="400"/>
        <w:jc w:val="both"/>
        <w:rPr>
          <w:rFonts w:ascii="宋体" w:hAnsi="宋体" w:eastAsia="宋体" w:cs="宋体"/>
          <w:sz w:val="20"/>
          <w:szCs w:val="20"/>
        </w:rPr>
      </w:pPr>
      <w:r>
        <w:rPr>
          <w:rFonts w:ascii="宋体" w:hAnsi="宋体" w:eastAsia="宋体" w:cs="宋体"/>
          <w:spacing w:val="7"/>
          <w:sz w:val="20"/>
          <w:szCs w:val="20"/>
        </w:rPr>
        <w:t>长江自西南方向流经采石矶，江面稍窄而水急。①采石矶上游江面宽阔而水缓，近似喇</w:t>
      </w:r>
      <w:r>
        <w:rPr>
          <w:rFonts w:ascii="宋体" w:hAnsi="宋体" w:eastAsia="宋体" w:cs="宋体"/>
          <w:spacing w:val="2"/>
          <w:sz w:val="20"/>
          <w:szCs w:val="20"/>
        </w:rPr>
        <w:t xml:space="preserve">  </w:t>
      </w:r>
      <w:r>
        <w:rPr>
          <w:rFonts w:ascii="宋体" w:hAnsi="宋体" w:eastAsia="宋体" w:cs="宋体"/>
          <w:spacing w:val="9"/>
          <w:sz w:val="20"/>
          <w:szCs w:val="20"/>
        </w:rPr>
        <w:t>叭形，泥沙沉积，形成现在的江心洲，伸展至采石矶下游。但在宋时，江心洲或尚未出现，</w:t>
      </w:r>
      <w:r>
        <w:rPr>
          <w:rFonts w:ascii="宋体" w:hAnsi="宋体" w:eastAsia="宋体" w:cs="宋体"/>
          <w:sz w:val="20"/>
          <w:szCs w:val="20"/>
        </w:rPr>
        <w:t xml:space="preserve"> </w:t>
      </w:r>
      <w:r>
        <w:rPr>
          <w:rFonts w:ascii="宋体" w:hAnsi="宋体" w:eastAsia="宋体" w:cs="宋体"/>
          <w:spacing w:val="8"/>
          <w:sz w:val="20"/>
          <w:szCs w:val="20"/>
        </w:rPr>
        <w:t>或尚未伸展到采石一带。②宋人陈造《采石渡》诗说：“大江碍</w:t>
      </w:r>
      <w:r>
        <w:rPr>
          <w:rFonts w:ascii="宋体" w:hAnsi="宋体" w:eastAsia="宋体" w:cs="宋体"/>
          <w:spacing w:val="7"/>
          <w:sz w:val="20"/>
          <w:szCs w:val="20"/>
        </w:rPr>
        <w:t>崇山，突起作湍悍。采石天</w:t>
      </w:r>
      <w:r>
        <w:rPr>
          <w:rFonts w:ascii="宋体" w:hAnsi="宋体" w:eastAsia="宋体" w:cs="宋体"/>
          <w:sz w:val="20"/>
          <w:szCs w:val="20"/>
        </w:rPr>
        <w:t xml:space="preserve"> 下险，揭厉谁敢玩。”③据现代水文资料，在枯水期和涨水期，采石一</w:t>
      </w:r>
      <w:r>
        <w:rPr>
          <w:rFonts w:ascii="宋体" w:hAnsi="宋体" w:eastAsia="宋体" w:cs="宋体"/>
          <w:spacing w:val="-1"/>
          <w:sz w:val="20"/>
          <w:szCs w:val="20"/>
        </w:rPr>
        <w:t>带江水流速为0.96~2.03</w:t>
      </w:r>
      <w:r>
        <w:rPr>
          <w:rFonts w:ascii="宋体" w:hAnsi="宋体" w:eastAsia="宋体" w:cs="宋体"/>
          <w:sz w:val="20"/>
          <w:szCs w:val="20"/>
        </w:rPr>
        <w:t xml:space="preserve">  </w:t>
      </w:r>
      <w:r>
        <w:rPr>
          <w:rFonts w:ascii="宋体" w:hAnsi="宋体" w:eastAsia="宋体" w:cs="宋体"/>
          <w:spacing w:val="11"/>
          <w:sz w:val="20"/>
          <w:szCs w:val="20"/>
        </w:rPr>
        <w:t>米/秒，江面宽度为5250~5900米，其中包括江心洲2</w:t>
      </w:r>
      <w:r>
        <w:rPr>
          <w:rFonts w:ascii="宋体" w:hAnsi="宋体" w:eastAsia="宋体" w:cs="宋体"/>
          <w:spacing w:val="10"/>
          <w:sz w:val="20"/>
          <w:szCs w:val="20"/>
        </w:rPr>
        <w:t>000米。因历代泥沙淤积，江面逐渐变</w:t>
      </w:r>
      <w:r>
        <w:rPr>
          <w:rFonts w:ascii="宋体" w:hAnsi="宋体" w:eastAsia="宋体" w:cs="宋体"/>
          <w:sz w:val="20"/>
          <w:szCs w:val="20"/>
        </w:rPr>
        <w:t xml:space="preserve">  </w:t>
      </w:r>
      <w:r>
        <w:rPr>
          <w:rFonts w:ascii="宋体" w:hAnsi="宋体" w:eastAsia="宋体" w:cs="宋体"/>
          <w:spacing w:val="7"/>
          <w:sz w:val="20"/>
          <w:szCs w:val="20"/>
        </w:rPr>
        <w:t>窄，估计宋代采石矶一带江面，当比现代更宽。④在如此宽阔、风浪险恶的江面上修建大浮</w:t>
      </w:r>
      <w:r>
        <w:rPr>
          <w:rFonts w:ascii="宋体" w:hAnsi="宋体" w:eastAsia="宋体" w:cs="宋体"/>
          <w:spacing w:val="4"/>
          <w:sz w:val="20"/>
          <w:szCs w:val="20"/>
        </w:rPr>
        <w:t xml:space="preserve">  </w:t>
      </w:r>
      <w:r>
        <w:rPr>
          <w:rFonts w:ascii="宋体" w:hAnsi="宋体" w:eastAsia="宋体" w:cs="宋体"/>
          <w:spacing w:val="9"/>
          <w:sz w:val="20"/>
          <w:szCs w:val="20"/>
        </w:rPr>
        <w:t>桥，即使从现代技术条件看来，也并不简单，在一千余年前的古代，更是不可思议的奇迹。</w:t>
      </w:r>
    </w:p>
    <w:p w14:paraId="6E4F4413">
      <w:pPr>
        <w:spacing w:before="50" w:line="334" w:lineRule="auto"/>
        <w:ind w:right="20" w:firstLine="400"/>
        <w:jc w:val="both"/>
        <w:rPr>
          <w:rFonts w:ascii="宋体" w:hAnsi="宋体" w:eastAsia="宋体" w:cs="宋体"/>
          <w:sz w:val="20"/>
          <w:szCs w:val="20"/>
        </w:rPr>
      </w:pPr>
      <w:r>
        <w:rPr>
          <w:rFonts w:ascii="宋体" w:hAnsi="宋体" w:eastAsia="宋体" w:cs="宋体"/>
          <w:spacing w:val="12"/>
          <w:sz w:val="20"/>
          <w:szCs w:val="20"/>
        </w:rPr>
        <w:t>这种奇迹毕竟出现了。开宝七年(974年</w:t>
      </w:r>
      <w:r>
        <w:rPr>
          <w:rFonts w:ascii="宋体" w:hAnsi="宋体" w:eastAsia="宋体" w:cs="宋体"/>
          <w:spacing w:val="11"/>
          <w:sz w:val="20"/>
          <w:szCs w:val="20"/>
        </w:rPr>
        <w:t>)冬天，宋人利用枯水期，在采石矶建成浮桥。</w:t>
      </w:r>
      <w:r>
        <w:rPr>
          <w:rFonts w:ascii="宋体" w:hAnsi="宋体" w:eastAsia="宋体" w:cs="宋体"/>
          <w:sz w:val="20"/>
          <w:szCs w:val="20"/>
        </w:rPr>
        <w:t xml:space="preserve"> </w:t>
      </w:r>
      <w:r>
        <w:rPr>
          <w:rFonts w:ascii="宋体" w:hAnsi="宋体" w:eastAsia="宋体" w:cs="宋体"/>
          <w:spacing w:val="8"/>
          <w:sz w:val="20"/>
          <w:szCs w:val="20"/>
        </w:rPr>
        <w:t>《续资治通鉴长编》中说，宋人按照樊若冰</w:t>
      </w:r>
      <w:r>
        <w:rPr>
          <w:rFonts w:ascii="宋体" w:hAnsi="宋体" w:eastAsia="宋体" w:cs="宋体"/>
          <w:spacing w:val="7"/>
          <w:sz w:val="20"/>
          <w:szCs w:val="20"/>
        </w:rPr>
        <w:t>的计策，造好几千艘大舰和黄黑龙船，用大舰装</w:t>
      </w:r>
      <w:r>
        <w:rPr>
          <w:rFonts w:ascii="宋体" w:hAnsi="宋体" w:eastAsia="宋体" w:cs="宋体"/>
          <w:sz w:val="20"/>
          <w:szCs w:val="20"/>
        </w:rPr>
        <w:t xml:space="preserve"> </w:t>
      </w:r>
      <w:r>
        <w:rPr>
          <w:rFonts w:ascii="宋体" w:hAnsi="宋体" w:eastAsia="宋体" w:cs="宋体"/>
          <w:spacing w:val="10"/>
          <w:sz w:val="20"/>
          <w:szCs w:val="20"/>
        </w:rPr>
        <w:t>载“巨竹短”,用黄黑龙船在采石矶跨江建成浮桥。南唐君臣听说宋人试图造桥，认为载籍</w:t>
      </w:r>
      <w:r>
        <w:rPr>
          <w:rFonts w:ascii="宋体" w:hAnsi="宋体" w:eastAsia="宋体" w:cs="宋体"/>
          <w:spacing w:val="8"/>
          <w:sz w:val="20"/>
          <w:szCs w:val="20"/>
        </w:rPr>
        <w:t xml:space="preserve"> </w:t>
      </w:r>
      <w:r>
        <w:rPr>
          <w:rFonts w:ascii="宋体" w:hAnsi="宋体" w:eastAsia="宋体" w:cs="宋体"/>
          <w:spacing w:val="9"/>
          <w:sz w:val="20"/>
          <w:szCs w:val="20"/>
        </w:rPr>
        <w:t>以来，无有此事，宋人儿戏，必造不成。他们对跨江建浮桥缺乏足够估计，铸成</w:t>
      </w:r>
      <w:r>
        <w:rPr>
          <w:rFonts w:ascii="宋体" w:hAnsi="宋体" w:eastAsia="宋体" w:cs="宋体"/>
          <w:spacing w:val="8"/>
          <w:sz w:val="20"/>
          <w:szCs w:val="20"/>
        </w:rPr>
        <w:t>大错。</w:t>
      </w:r>
    </w:p>
    <w:p w14:paraId="70EEB312">
      <w:pPr>
        <w:spacing w:before="60" w:line="344" w:lineRule="auto"/>
        <w:ind w:right="20" w:firstLine="400"/>
        <w:jc w:val="both"/>
        <w:rPr>
          <w:rFonts w:ascii="宋体" w:hAnsi="宋体" w:eastAsia="宋体" w:cs="宋体"/>
          <w:sz w:val="20"/>
          <w:szCs w:val="20"/>
        </w:rPr>
      </w:pPr>
      <w:r>
        <w:rPr>
          <w:rFonts w:ascii="宋体" w:hAnsi="宋体" w:eastAsia="宋体" w:cs="宋体"/>
          <w:spacing w:val="11"/>
          <w:sz w:val="20"/>
          <w:szCs w:val="20"/>
        </w:rPr>
        <w:t>宋军建成浮桥后，沿江东下。南唐出兵，企图焚烧</w:t>
      </w:r>
      <w:r>
        <w:rPr>
          <w:rFonts w:ascii="宋体" w:hAnsi="宋体" w:eastAsia="宋体" w:cs="宋体"/>
          <w:spacing w:val="10"/>
          <w:sz w:val="20"/>
          <w:szCs w:val="20"/>
        </w:rPr>
        <w:t>浮梁，并未得手。开宝八年(975年)</w:t>
      </w:r>
      <w:r>
        <w:rPr>
          <w:rFonts w:ascii="宋体" w:hAnsi="宋体" w:eastAsia="宋体" w:cs="宋体"/>
          <w:sz w:val="20"/>
          <w:szCs w:val="20"/>
        </w:rPr>
        <w:t xml:space="preserve"> </w:t>
      </w:r>
      <w:r>
        <w:rPr>
          <w:rFonts w:ascii="宋体" w:hAnsi="宋体" w:eastAsia="宋体" w:cs="宋体"/>
          <w:spacing w:val="10"/>
          <w:sz w:val="20"/>
          <w:szCs w:val="20"/>
        </w:rPr>
        <w:t>宋军攻破金陵，南唐后主李煜被迫辞别“凤阁龙楼”,充当降王。采石</w:t>
      </w:r>
      <w:r>
        <w:rPr>
          <w:rFonts w:ascii="宋体" w:hAnsi="宋体" w:eastAsia="宋体" w:cs="宋体"/>
          <w:spacing w:val="9"/>
          <w:sz w:val="20"/>
          <w:szCs w:val="20"/>
        </w:rPr>
        <w:t>跨江大浮桥对这次军</w:t>
      </w:r>
      <w:r>
        <w:rPr>
          <w:rFonts w:ascii="宋体" w:hAnsi="宋体" w:eastAsia="宋体" w:cs="宋体"/>
          <w:sz w:val="20"/>
          <w:szCs w:val="20"/>
        </w:rPr>
        <w:t xml:space="preserve"> </w:t>
      </w:r>
      <w:r>
        <w:rPr>
          <w:rFonts w:ascii="宋体" w:hAnsi="宋体" w:eastAsia="宋体" w:cs="宋体"/>
          <w:spacing w:val="9"/>
          <w:sz w:val="20"/>
          <w:szCs w:val="20"/>
        </w:rPr>
        <w:t>事胜利，无疑起了很大作用。在一年多的时间里，浮桥经历了各种气象与水文条件的考验，</w:t>
      </w:r>
      <w:r>
        <w:rPr>
          <w:rFonts w:ascii="宋体" w:hAnsi="宋体" w:eastAsia="宋体" w:cs="宋体"/>
          <w:sz w:val="20"/>
          <w:szCs w:val="20"/>
        </w:rPr>
        <w:t xml:space="preserve"> 安然无恙</w:t>
      </w:r>
      <w:r>
        <w:rPr>
          <w:rFonts w:ascii="宋体" w:hAnsi="宋体" w:eastAsia="宋体" w:cs="宋体"/>
          <w:spacing w:val="-51"/>
          <w:sz w:val="20"/>
          <w:szCs w:val="20"/>
        </w:rPr>
        <w:t xml:space="preserve"> </w:t>
      </w:r>
      <w:r>
        <w:rPr>
          <w:rFonts w:ascii="宋体" w:hAnsi="宋体" w:eastAsia="宋体" w:cs="宋体"/>
          <w:sz w:val="20"/>
          <w:szCs w:val="20"/>
        </w:rPr>
        <w:t>，</w:t>
      </w:r>
      <w:r>
        <w:rPr>
          <w:rFonts w:ascii="宋体" w:hAnsi="宋体" w:eastAsia="宋体" w:cs="宋体"/>
          <w:sz w:val="20"/>
          <w:szCs w:val="20"/>
          <w:u w:val="single" w:color="auto"/>
        </w:rPr>
        <w:t xml:space="preserve">                           </w:t>
      </w:r>
    </w:p>
    <w:p w14:paraId="0AF6C29C">
      <w:pPr>
        <w:spacing w:line="336" w:lineRule="auto"/>
        <w:ind w:right="40" w:firstLine="400"/>
        <w:rPr>
          <w:rFonts w:ascii="宋体" w:hAnsi="宋体" w:eastAsia="宋体" w:cs="宋体"/>
          <w:sz w:val="20"/>
          <w:szCs w:val="20"/>
        </w:rPr>
      </w:pPr>
      <w:r>
        <w:rPr>
          <w:rFonts w:ascii="宋体" w:hAnsi="宋体" w:eastAsia="宋体" w:cs="宋体"/>
          <w:spacing w:val="4"/>
          <w:sz w:val="20"/>
          <w:szCs w:val="20"/>
        </w:rPr>
        <w:t>古代浮桥的构造，或在江河两岸以铁柱、石柱之</w:t>
      </w:r>
      <w:r>
        <w:rPr>
          <w:rFonts w:ascii="宋体" w:hAnsi="宋体" w:eastAsia="宋体" w:cs="宋体"/>
          <w:spacing w:val="3"/>
          <w:sz w:val="20"/>
          <w:szCs w:val="20"/>
        </w:rPr>
        <w:t>类系几根牵缆，牵缆上缚船，船上铺板，</w:t>
      </w:r>
      <w:r>
        <w:rPr>
          <w:rFonts w:ascii="宋体" w:hAnsi="宋体" w:eastAsia="宋体" w:cs="宋体"/>
          <w:sz w:val="20"/>
          <w:szCs w:val="20"/>
        </w:rPr>
        <w:t xml:space="preserve"> </w:t>
      </w:r>
      <w:r>
        <w:rPr>
          <w:rFonts w:ascii="宋体" w:hAnsi="宋体" w:eastAsia="宋体" w:cs="宋体"/>
          <w:spacing w:val="10"/>
          <w:sz w:val="20"/>
          <w:szCs w:val="20"/>
        </w:rPr>
        <w:t>连接成桥，或以各船下锚</w:t>
      </w:r>
      <w:r>
        <w:rPr>
          <w:rFonts w:ascii="宋体" w:hAnsi="宋体" w:eastAsia="宋体" w:cs="宋体"/>
          <w:spacing w:val="41"/>
          <w:sz w:val="20"/>
          <w:szCs w:val="20"/>
        </w:rPr>
        <w:t xml:space="preserve"> </w:t>
      </w:r>
      <w:r>
        <w:rPr>
          <w:rFonts w:ascii="宋体" w:hAnsi="宋体" w:eastAsia="宋体" w:cs="宋体"/>
          <w:spacing w:val="10"/>
          <w:sz w:val="20"/>
          <w:szCs w:val="20"/>
        </w:rPr>
        <w:t>为主，两岸系牵缆为辅。宋人记载造桥时“以大舰载巨竹短”,</w:t>
      </w:r>
      <w:r>
        <w:rPr>
          <w:rFonts w:ascii="宋体" w:hAnsi="宋体" w:eastAsia="宋体" w:cs="宋体"/>
          <w:sz w:val="20"/>
          <w:szCs w:val="20"/>
        </w:rPr>
        <w:t xml:space="preserve">  </w:t>
      </w:r>
      <w:r>
        <w:rPr>
          <w:rFonts w:ascii="宋体" w:hAnsi="宋体" w:eastAsia="宋体" w:cs="宋体"/>
          <w:spacing w:val="7"/>
          <w:sz w:val="20"/>
          <w:szCs w:val="20"/>
        </w:rPr>
        <w:t>应即浮桥的缆绳。然而在江阔水深的条件下，以粗竹绳系缆，强度毕竟有限，估计各船必须</w:t>
      </w:r>
      <w:r>
        <w:rPr>
          <w:rFonts w:ascii="宋体" w:hAnsi="宋体" w:eastAsia="宋体" w:cs="宋体"/>
          <w:spacing w:val="9"/>
          <w:sz w:val="20"/>
          <w:szCs w:val="20"/>
        </w:rPr>
        <w:t xml:space="preserve"> 在江底下矿石，方能保证浮桥的牢固。宋时浮桥往往“治铁为琐，</w:t>
      </w:r>
      <w:r>
        <w:rPr>
          <w:rFonts w:ascii="宋体" w:hAnsi="宋体" w:eastAsia="宋体" w:cs="宋体"/>
          <w:spacing w:val="8"/>
          <w:sz w:val="20"/>
          <w:szCs w:val="20"/>
        </w:rPr>
        <w:t>辫竹为缆”,使之稳固，</w:t>
      </w:r>
      <w:r>
        <w:rPr>
          <w:rFonts w:ascii="宋体" w:hAnsi="宋体" w:eastAsia="宋体" w:cs="宋体"/>
          <w:sz w:val="20"/>
          <w:szCs w:val="20"/>
        </w:rPr>
        <w:t xml:space="preserve">  </w:t>
      </w:r>
      <w:r>
        <w:rPr>
          <w:rFonts w:ascii="宋体" w:hAnsi="宋体" w:eastAsia="宋体" w:cs="宋体"/>
          <w:spacing w:val="8"/>
          <w:sz w:val="20"/>
          <w:szCs w:val="20"/>
        </w:rPr>
        <w:t>采石浮桥应该不会只用竹缆而无铁锁之类的设备。</w:t>
      </w:r>
    </w:p>
    <w:p w14:paraId="6128DE25">
      <w:pPr>
        <w:spacing w:before="69" w:line="334" w:lineRule="auto"/>
        <w:ind w:right="90" w:firstLine="400"/>
        <w:rPr>
          <w:rFonts w:ascii="宋体" w:hAnsi="宋体" w:eastAsia="宋体" w:cs="宋体"/>
          <w:sz w:val="20"/>
          <w:szCs w:val="20"/>
        </w:rPr>
      </w:pPr>
      <w:r>
        <w:rPr>
          <w:rFonts w:ascii="宋体" w:hAnsi="宋体" w:eastAsia="宋体" w:cs="宋体"/>
          <w:spacing w:val="15"/>
          <w:sz w:val="20"/>
          <w:szCs w:val="20"/>
        </w:rPr>
        <w:t>依据现在采石的江面宽度，我们不妨估计宋代浮桥的长度约6000米</w:t>
      </w:r>
      <w:r>
        <w:rPr>
          <w:rFonts w:ascii="宋体" w:hAnsi="宋体" w:eastAsia="宋体" w:cs="宋体"/>
          <w:spacing w:val="14"/>
          <w:sz w:val="20"/>
          <w:szCs w:val="20"/>
        </w:rPr>
        <w:t>上下。依1宋丈约</w:t>
      </w:r>
      <w:r>
        <w:rPr>
          <w:rFonts w:ascii="宋体" w:hAnsi="宋体" w:eastAsia="宋体" w:cs="宋体"/>
          <w:sz w:val="20"/>
          <w:szCs w:val="20"/>
        </w:rPr>
        <w:t xml:space="preserve"> </w:t>
      </w:r>
      <w:r>
        <w:rPr>
          <w:rFonts w:ascii="宋体" w:hAnsi="宋体" w:eastAsia="宋体" w:cs="宋体"/>
          <w:spacing w:val="13"/>
          <w:sz w:val="20"/>
          <w:szCs w:val="20"/>
        </w:rPr>
        <w:t>为3.1米计，约合1935宋丈，须用船773~967艘。宋人记载中的“黄黑</w:t>
      </w:r>
      <w:r>
        <w:rPr>
          <w:rFonts w:ascii="宋体" w:hAnsi="宋体" w:eastAsia="宋体" w:cs="宋体"/>
          <w:spacing w:val="12"/>
          <w:sz w:val="20"/>
          <w:szCs w:val="20"/>
        </w:rPr>
        <w:t>龙船数千艘”,当是</w:t>
      </w:r>
      <w:r>
        <w:rPr>
          <w:rFonts w:ascii="宋体" w:hAnsi="宋体" w:eastAsia="宋体" w:cs="宋体"/>
          <w:sz w:val="20"/>
          <w:szCs w:val="20"/>
        </w:rPr>
        <w:t xml:space="preserve"> </w:t>
      </w:r>
      <w:r>
        <w:rPr>
          <w:rFonts w:ascii="宋体" w:hAnsi="宋体" w:eastAsia="宋体" w:cs="宋体"/>
          <w:spacing w:val="1"/>
          <w:sz w:val="20"/>
          <w:szCs w:val="20"/>
        </w:rPr>
        <w:t>构筑浮桥用的。</w:t>
      </w:r>
    </w:p>
    <w:p w14:paraId="4C8D9E81">
      <w:pPr>
        <w:spacing w:before="16" w:line="219" w:lineRule="auto"/>
        <w:ind w:left="400"/>
        <w:rPr>
          <w:rFonts w:ascii="宋体" w:hAnsi="宋体" w:eastAsia="宋体" w:cs="宋体"/>
          <w:sz w:val="20"/>
          <w:szCs w:val="20"/>
        </w:rPr>
      </w:pPr>
      <w:r>
        <w:rPr>
          <w:rFonts w:ascii="宋体" w:hAnsi="宋体" w:eastAsia="宋体" w:cs="宋体"/>
          <w:spacing w:val="11"/>
          <w:sz w:val="20"/>
          <w:szCs w:val="20"/>
        </w:rPr>
        <w:t>这里不妨以南京长江大桥作比较。南京长江大桥江面正桥长1577米，连同两端引桥，</w:t>
      </w:r>
    </w:p>
    <w:p w14:paraId="46B7FF28">
      <w:pPr>
        <w:spacing w:before="143" w:line="341" w:lineRule="auto"/>
        <w:rPr>
          <w:rFonts w:ascii="宋体" w:hAnsi="宋体" w:eastAsia="宋体" w:cs="宋体"/>
          <w:sz w:val="20"/>
          <w:szCs w:val="20"/>
        </w:rPr>
      </w:pPr>
      <w:r>
        <w:rPr>
          <w:rFonts w:ascii="宋体" w:hAnsi="宋体" w:eastAsia="宋体" w:cs="宋体"/>
          <w:spacing w:val="16"/>
          <w:sz w:val="20"/>
          <w:szCs w:val="20"/>
        </w:rPr>
        <w:t>铁路桥总长6772米，公路桥总长4589米。采石浮桥估计约在6000米上下，其下所用黄黑</w:t>
      </w:r>
      <w:r>
        <w:rPr>
          <w:rFonts w:ascii="宋体" w:hAnsi="宋体" w:eastAsia="宋体" w:cs="宋体"/>
          <w:spacing w:val="8"/>
          <w:sz w:val="20"/>
          <w:szCs w:val="20"/>
        </w:rPr>
        <w:t xml:space="preserve"> </w:t>
      </w:r>
      <w:r>
        <w:rPr>
          <w:rFonts w:ascii="宋体" w:hAnsi="宋体" w:eastAsia="宋体" w:cs="宋体"/>
          <w:spacing w:val="7"/>
          <w:sz w:val="20"/>
          <w:szCs w:val="20"/>
        </w:rPr>
        <w:t>龙船，少则七百，多则近千艘，十分壮观。在世界古代史上，建造如此长跨度的大浮桥，无</w:t>
      </w:r>
      <w:r>
        <w:rPr>
          <w:rFonts w:ascii="宋体" w:hAnsi="宋体" w:eastAsia="宋体" w:cs="宋体"/>
          <w:spacing w:val="3"/>
          <w:sz w:val="20"/>
          <w:szCs w:val="20"/>
        </w:rPr>
        <w:t xml:space="preserve">  </w:t>
      </w:r>
      <w:r>
        <w:rPr>
          <w:rFonts w:ascii="宋体" w:hAnsi="宋体" w:eastAsia="宋体" w:cs="宋体"/>
          <w:spacing w:val="10"/>
          <w:sz w:val="20"/>
          <w:szCs w:val="20"/>
        </w:rPr>
        <w:t>疑是绝无仅有的。这是世界科技史上的一件</w:t>
      </w:r>
      <w:r>
        <w:rPr>
          <w:rFonts w:ascii="宋体" w:hAnsi="宋体" w:eastAsia="宋体" w:cs="宋体"/>
          <w:spacing w:val="9"/>
          <w:sz w:val="20"/>
          <w:szCs w:val="20"/>
        </w:rPr>
        <w:t>大事，充分显示了中华民族的智慧和创造才能。</w:t>
      </w:r>
      <w:r>
        <w:rPr>
          <w:rFonts w:ascii="宋体" w:hAnsi="宋体" w:eastAsia="宋体" w:cs="宋体"/>
          <w:sz w:val="20"/>
          <w:szCs w:val="20"/>
        </w:rPr>
        <w:t xml:space="preserve"> </w:t>
      </w:r>
      <w:r>
        <w:rPr>
          <w:rFonts w:ascii="宋体" w:hAnsi="宋体" w:eastAsia="宋体" w:cs="宋体"/>
          <w:spacing w:val="18"/>
          <w:sz w:val="20"/>
          <w:szCs w:val="20"/>
        </w:rPr>
        <w:t>25.</w:t>
      </w:r>
      <w:r>
        <w:rPr>
          <w:rFonts w:ascii="宋体" w:hAnsi="宋体" w:eastAsia="宋体" w:cs="宋体"/>
          <w:spacing w:val="-6"/>
          <w:sz w:val="20"/>
          <w:szCs w:val="20"/>
        </w:rPr>
        <w:t xml:space="preserve"> </w:t>
      </w:r>
      <w:r>
        <w:rPr>
          <w:rFonts w:ascii="宋体" w:hAnsi="宋体" w:eastAsia="宋体" w:cs="宋体"/>
          <w:spacing w:val="18"/>
          <w:sz w:val="20"/>
          <w:szCs w:val="20"/>
        </w:rPr>
        <w:t>下面这段文字最适合填入文中哪个位置?(</w:t>
      </w:r>
      <w:r>
        <w:rPr>
          <w:rFonts w:ascii="宋体" w:hAnsi="宋体" w:eastAsia="宋体" w:cs="宋体"/>
          <w:spacing w:val="27"/>
          <w:sz w:val="20"/>
          <w:szCs w:val="20"/>
        </w:rPr>
        <w:t xml:space="preserve">   </w:t>
      </w:r>
      <w:r>
        <w:rPr>
          <w:rFonts w:ascii="宋体" w:hAnsi="宋体" w:eastAsia="宋体" w:cs="宋体"/>
          <w:spacing w:val="18"/>
          <w:sz w:val="20"/>
          <w:szCs w:val="20"/>
        </w:rPr>
        <w:t>)</w:t>
      </w:r>
    </w:p>
    <w:p w14:paraId="67E34E83">
      <w:pPr>
        <w:spacing w:before="11" w:line="219" w:lineRule="auto"/>
        <w:ind w:left="400"/>
        <w:rPr>
          <w:rFonts w:ascii="宋体" w:hAnsi="宋体" w:eastAsia="宋体" w:cs="宋体"/>
          <w:sz w:val="20"/>
          <w:szCs w:val="20"/>
        </w:rPr>
      </w:pPr>
      <w:r>
        <w:rPr>
          <w:rFonts w:ascii="宋体" w:hAnsi="宋体" w:eastAsia="宋体" w:cs="宋体"/>
          <w:spacing w:val="9"/>
          <w:sz w:val="20"/>
          <w:szCs w:val="20"/>
        </w:rPr>
        <w:t>北宋初架设浮桥的记载，南宋前期关于采石水战的记载，证明采石一带尚无</w:t>
      </w:r>
      <w:r>
        <w:rPr>
          <w:rFonts w:ascii="宋体" w:hAnsi="宋体" w:eastAsia="宋体" w:cs="宋体"/>
          <w:spacing w:val="8"/>
          <w:sz w:val="20"/>
          <w:szCs w:val="20"/>
        </w:rPr>
        <w:t>江心洲。</w:t>
      </w:r>
    </w:p>
    <w:p w14:paraId="1F54DE9B">
      <w:pPr>
        <w:spacing w:before="162" w:line="217" w:lineRule="auto"/>
        <w:ind w:left="400"/>
        <w:rPr>
          <w:rFonts w:ascii="宋体" w:hAnsi="宋体" w:eastAsia="宋体" w:cs="宋体"/>
          <w:sz w:val="20"/>
          <w:szCs w:val="20"/>
        </w:rPr>
      </w:pPr>
      <w:r>
        <w:rPr>
          <w:rFonts w:ascii="Times New Roman" w:hAnsi="Times New Roman" w:eastAsia="Times New Roman" w:cs="Times New Roman"/>
          <w:spacing w:val="-3"/>
          <w:sz w:val="20"/>
          <w:szCs w:val="20"/>
        </w:rPr>
        <w:t>A.</w:t>
      </w:r>
      <w:r>
        <w:rPr>
          <w:rFonts w:ascii="宋体" w:hAnsi="宋体" w:eastAsia="宋体" w:cs="宋体"/>
          <w:spacing w:val="-3"/>
          <w:sz w:val="20"/>
          <w:szCs w:val="20"/>
        </w:rPr>
        <w:t>①</w:t>
      </w:r>
      <w:r>
        <w:rPr>
          <w:rFonts w:ascii="宋体" w:hAnsi="宋体" w:eastAsia="宋体" w:cs="宋体"/>
          <w:spacing w:val="-17"/>
          <w:sz w:val="20"/>
          <w:szCs w:val="20"/>
        </w:rPr>
        <w:t xml:space="preserve"> </w:t>
      </w:r>
      <w:r>
        <w:rPr>
          <w:rFonts w:ascii="宋体" w:hAnsi="宋体" w:eastAsia="宋体" w:cs="宋体"/>
          <w:spacing w:val="-3"/>
          <w:sz w:val="20"/>
          <w:szCs w:val="20"/>
        </w:rPr>
        <w:t>处</w:t>
      </w:r>
      <w:r>
        <w:rPr>
          <w:rFonts w:ascii="宋体" w:hAnsi="宋体" w:eastAsia="宋体" w:cs="宋体"/>
          <w:spacing w:val="2"/>
          <w:sz w:val="20"/>
          <w:szCs w:val="20"/>
        </w:rPr>
        <w:t xml:space="preserve">                   </w:t>
      </w:r>
      <w:r>
        <w:rPr>
          <w:rFonts w:ascii="宋体" w:hAnsi="宋体" w:eastAsia="宋体" w:cs="宋体"/>
          <w:spacing w:val="1"/>
          <w:sz w:val="20"/>
          <w:szCs w:val="20"/>
        </w:rPr>
        <w:t xml:space="preserve">            </w:t>
      </w:r>
      <w:r>
        <w:rPr>
          <w:rFonts w:ascii="Times New Roman" w:hAnsi="Times New Roman" w:eastAsia="Times New Roman" w:cs="Times New Roman"/>
          <w:spacing w:val="-3"/>
          <w:sz w:val="20"/>
          <w:szCs w:val="20"/>
        </w:rPr>
        <w:t>B.</w:t>
      </w:r>
      <w:r>
        <w:rPr>
          <w:rFonts w:ascii="宋体" w:hAnsi="宋体" w:eastAsia="宋体" w:cs="宋体"/>
          <w:spacing w:val="-3"/>
          <w:sz w:val="20"/>
          <w:szCs w:val="20"/>
        </w:rPr>
        <w:t>②</w:t>
      </w:r>
      <w:r>
        <w:rPr>
          <w:rFonts w:ascii="宋体" w:hAnsi="宋体" w:eastAsia="宋体" w:cs="宋体"/>
          <w:spacing w:val="-18"/>
          <w:sz w:val="20"/>
          <w:szCs w:val="20"/>
        </w:rPr>
        <w:t xml:space="preserve"> </w:t>
      </w:r>
      <w:r>
        <w:rPr>
          <w:rFonts w:ascii="宋体" w:hAnsi="宋体" w:eastAsia="宋体" w:cs="宋体"/>
          <w:spacing w:val="-3"/>
          <w:sz w:val="20"/>
          <w:szCs w:val="20"/>
        </w:rPr>
        <w:t>处</w:t>
      </w:r>
    </w:p>
    <w:p w14:paraId="6320C480">
      <w:pPr>
        <w:spacing w:before="125" w:line="217" w:lineRule="auto"/>
        <w:ind w:left="400"/>
        <w:rPr>
          <w:rFonts w:ascii="宋体" w:hAnsi="宋体" w:eastAsia="宋体" w:cs="宋体"/>
          <w:sz w:val="20"/>
          <w:szCs w:val="20"/>
        </w:rPr>
      </w:pPr>
      <w:r>
        <w:rPr>
          <w:rFonts w:ascii="宋体" w:hAnsi="宋体" w:eastAsia="宋体" w:cs="宋体"/>
          <w:spacing w:val="-2"/>
          <w:sz w:val="20"/>
          <w:szCs w:val="20"/>
        </w:rPr>
        <w:t>C.③</w:t>
      </w:r>
      <w:r>
        <w:rPr>
          <w:rFonts w:ascii="宋体" w:hAnsi="宋体" w:eastAsia="宋体" w:cs="宋体"/>
          <w:spacing w:val="-15"/>
          <w:sz w:val="20"/>
          <w:szCs w:val="20"/>
        </w:rPr>
        <w:t xml:space="preserve"> </w:t>
      </w:r>
      <w:r>
        <w:rPr>
          <w:rFonts w:ascii="宋体" w:hAnsi="宋体" w:eastAsia="宋体" w:cs="宋体"/>
          <w:spacing w:val="-2"/>
          <w:sz w:val="20"/>
          <w:szCs w:val="20"/>
        </w:rPr>
        <w:t xml:space="preserve">处                                </w:t>
      </w:r>
      <w:r>
        <w:rPr>
          <w:rFonts w:ascii="Times New Roman" w:hAnsi="Times New Roman" w:eastAsia="Times New Roman" w:cs="Times New Roman"/>
          <w:spacing w:val="-2"/>
          <w:sz w:val="20"/>
          <w:szCs w:val="20"/>
        </w:rPr>
        <w:t>D.</w:t>
      </w:r>
      <w:r>
        <w:rPr>
          <w:rFonts w:ascii="宋体" w:hAnsi="宋体" w:eastAsia="宋体" w:cs="宋体"/>
          <w:spacing w:val="-2"/>
          <w:sz w:val="20"/>
          <w:szCs w:val="20"/>
        </w:rPr>
        <w:t>④</w:t>
      </w:r>
      <w:r>
        <w:rPr>
          <w:rFonts w:ascii="宋体" w:hAnsi="宋体" w:eastAsia="宋体" w:cs="宋体"/>
          <w:spacing w:val="-21"/>
          <w:sz w:val="20"/>
          <w:szCs w:val="20"/>
        </w:rPr>
        <w:t xml:space="preserve"> </w:t>
      </w:r>
      <w:r>
        <w:rPr>
          <w:rFonts w:ascii="宋体" w:hAnsi="宋体" w:eastAsia="宋体" w:cs="宋体"/>
          <w:spacing w:val="-2"/>
          <w:sz w:val="20"/>
          <w:szCs w:val="20"/>
        </w:rPr>
        <w:t>处</w:t>
      </w:r>
    </w:p>
    <w:p w14:paraId="7B114D13">
      <w:pPr>
        <w:spacing w:before="166" w:line="219" w:lineRule="auto"/>
        <w:rPr>
          <w:rFonts w:ascii="宋体" w:hAnsi="宋体" w:eastAsia="宋体" w:cs="宋体"/>
          <w:sz w:val="20"/>
          <w:szCs w:val="20"/>
        </w:rPr>
      </w:pPr>
      <w:r>
        <w:rPr>
          <w:rFonts w:ascii="宋体" w:hAnsi="宋体" w:eastAsia="宋体" w:cs="宋体"/>
          <w:spacing w:val="12"/>
          <w:sz w:val="20"/>
          <w:szCs w:val="20"/>
        </w:rPr>
        <w:t>26. 填入画横线部分最恰当的一项是(</w:t>
      </w:r>
      <w:r>
        <w:rPr>
          <w:rFonts w:ascii="宋体" w:hAnsi="宋体" w:eastAsia="宋体" w:cs="宋体"/>
          <w:spacing w:val="3"/>
          <w:sz w:val="20"/>
          <w:szCs w:val="20"/>
        </w:rPr>
        <w:t xml:space="preserve">    </w:t>
      </w:r>
      <w:r>
        <w:rPr>
          <w:rFonts w:ascii="宋体" w:hAnsi="宋体" w:eastAsia="宋体" w:cs="宋体"/>
          <w:spacing w:val="12"/>
          <w:sz w:val="20"/>
          <w:szCs w:val="20"/>
        </w:rPr>
        <w:t>)。</w:t>
      </w:r>
    </w:p>
    <w:p w14:paraId="67424BC3">
      <w:pPr>
        <w:spacing w:before="104" w:line="337" w:lineRule="auto"/>
        <w:ind w:left="400" w:right="4254"/>
        <w:rPr>
          <w:rFonts w:ascii="宋体" w:hAnsi="宋体" w:eastAsia="宋体" w:cs="宋体"/>
          <w:sz w:val="20"/>
          <w:szCs w:val="20"/>
        </w:rPr>
      </w:pPr>
      <w:r>
        <w:rPr>
          <w:rFonts w:ascii="宋体" w:hAnsi="宋体" w:eastAsia="宋体" w:cs="宋体"/>
          <w:spacing w:val="14"/>
          <w:sz w:val="20"/>
          <w:szCs w:val="20"/>
        </w:rPr>
        <w:t>A.</w:t>
      </w:r>
      <w:r>
        <w:rPr>
          <w:rFonts w:ascii="宋体" w:hAnsi="宋体" w:eastAsia="宋体" w:cs="宋体"/>
          <w:spacing w:val="-28"/>
          <w:sz w:val="20"/>
          <w:szCs w:val="20"/>
        </w:rPr>
        <w:t xml:space="preserve"> </w:t>
      </w:r>
      <w:r>
        <w:rPr>
          <w:rFonts w:ascii="宋体" w:hAnsi="宋体" w:eastAsia="宋体" w:cs="宋体"/>
          <w:spacing w:val="14"/>
          <w:sz w:val="20"/>
          <w:szCs w:val="20"/>
        </w:rPr>
        <w:t>证明宋人的设计和修造是完全成功的</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B.</w:t>
      </w:r>
      <w:r>
        <w:rPr>
          <w:rFonts w:ascii="Times New Roman" w:hAnsi="Times New Roman" w:eastAsia="Times New Roman" w:cs="Times New Roman"/>
          <w:spacing w:val="40"/>
          <w:sz w:val="20"/>
          <w:szCs w:val="20"/>
        </w:rPr>
        <w:t xml:space="preserve"> </w:t>
      </w:r>
      <w:r>
        <w:rPr>
          <w:rFonts w:ascii="宋体" w:hAnsi="宋体" w:eastAsia="宋体" w:cs="宋体"/>
          <w:spacing w:val="12"/>
          <w:sz w:val="20"/>
          <w:szCs w:val="20"/>
        </w:rPr>
        <w:t>无疑让骄傲自大的南唐君臣追悔莫及</w:t>
      </w:r>
      <w:r>
        <w:rPr>
          <w:rFonts w:ascii="宋体" w:hAnsi="宋体" w:eastAsia="宋体" w:cs="宋体"/>
          <w:sz w:val="20"/>
          <w:szCs w:val="20"/>
        </w:rPr>
        <w:t xml:space="preserve"> </w:t>
      </w:r>
      <w:r>
        <w:rPr>
          <w:rFonts w:ascii="Times New Roman" w:hAnsi="Times New Roman" w:eastAsia="Times New Roman" w:cs="Times New Roman"/>
          <w:spacing w:val="9"/>
          <w:sz w:val="20"/>
          <w:szCs w:val="20"/>
        </w:rPr>
        <w:t>C.</w:t>
      </w:r>
      <w:r>
        <w:rPr>
          <w:rFonts w:ascii="Times New Roman" w:hAnsi="Times New Roman" w:eastAsia="Times New Roman" w:cs="Times New Roman"/>
          <w:spacing w:val="26"/>
          <w:w w:val="101"/>
          <w:sz w:val="20"/>
          <w:szCs w:val="20"/>
        </w:rPr>
        <w:t xml:space="preserve">  </w:t>
      </w:r>
      <w:r>
        <w:rPr>
          <w:rFonts w:ascii="宋体" w:hAnsi="宋体" w:eastAsia="宋体" w:cs="宋体"/>
          <w:spacing w:val="9"/>
          <w:sz w:val="20"/>
          <w:szCs w:val="20"/>
        </w:rPr>
        <w:t>樊若冰当初的建议得到了完美实践</w:t>
      </w:r>
    </w:p>
    <w:p w14:paraId="649854C4">
      <w:pPr>
        <w:spacing w:before="24" w:line="219" w:lineRule="auto"/>
        <w:ind w:left="400"/>
        <w:rPr>
          <w:rFonts w:ascii="宋体" w:hAnsi="宋体" w:eastAsia="宋体" w:cs="宋体"/>
          <w:sz w:val="20"/>
          <w:szCs w:val="20"/>
        </w:rPr>
      </w:pPr>
      <w:r>
        <w:rPr>
          <w:rFonts w:ascii="宋体" w:hAnsi="宋体" w:eastAsia="宋体" w:cs="宋体"/>
          <w:spacing w:val="13"/>
          <w:sz w:val="20"/>
          <w:szCs w:val="20"/>
        </w:rPr>
        <w:t>D.</w:t>
      </w:r>
      <w:r>
        <w:rPr>
          <w:rFonts w:ascii="宋体" w:hAnsi="宋体" w:eastAsia="宋体" w:cs="宋体"/>
          <w:spacing w:val="-14"/>
          <w:sz w:val="20"/>
          <w:szCs w:val="20"/>
        </w:rPr>
        <w:t xml:space="preserve"> </w:t>
      </w:r>
      <w:r>
        <w:rPr>
          <w:rFonts w:ascii="宋体" w:hAnsi="宋体" w:eastAsia="宋体" w:cs="宋体"/>
          <w:spacing w:val="13"/>
          <w:sz w:val="20"/>
          <w:szCs w:val="20"/>
        </w:rPr>
        <w:t>为后世桥梁建造积累了宝贵的经验</w:t>
      </w:r>
    </w:p>
    <w:p w14:paraId="6845CDAD">
      <w:pPr>
        <w:spacing w:before="238" w:line="145" w:lineRule="exact"/>
        <w:ind w:left="40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42</w:t>
      </w:r>
    </w:p>
    <w:p w14:paraId="093181D6">
      <w:pPr>
        <w:spacing w:line="219" w:lineRule="auto"/>
        <w:rPr>
          <w:rFonts w:hint="eastAsia" w:ascii="宋体" w:hAnsi="宋体" w:eastAsia="宋体" w:cs="宋体"/>
          <w:sz w:val="20"/>
          <w:szCs w:val="20"/>
          <w:lang w:eastAsia="zh-CN"/>
        </w:rPr>
        <w:sectPr>
          <w:pgSz w:w="11910" w:h="16840"/>
          <w:pgMar w:top="400" w:right="1749" w:bottom="0" w:left="1779" w:header="0" w:footer="0" w:gutter="0"/>
          <w:cols w:space="720" w:num="1"/>
        </w:sectPr>
      </w:pPr>
      <w:r>
        <w:rPr>
          <w:rFonts w:hint="eastAsia" w:ascii="宋体" w:hAnsi="宋体" w:eastAsia="宋体" w:cs="宋体"/>
          <w:spacing w:val="-15"/>
          <w:sz w:val="20"/>
          <w:szCs w:val="20"/>
          <w:lang w:eastAsia="zh-CN"/>
        </w:rPr>
        <w:t xml:space="preserve"> </w:t>
      </w:r>
    </w:p>
    <w:p w14:paraId="676CD637">
      <w:pPr>
        <w:spacing w:line="400" w:lineRule="auto"/>
        <w:rPr>
          <w:rFonts w:ascii="Arial"/>
          <w:sz w:val="21"/>
        </w:rPr>
      </w:pPr>
    </w:p>
    <w:p w14:paraId="17DB2169">
      <w:pPr>
        <w:spacing w:line="362" w:lineRule="auto"/>
        <w:rPr>
          <w:rFonts w:hint="eastAsia" w:ascii="Arial" w:eastAsia="宋体"/>
          <w:sz w:val="21"/>
          <w:lang w:eastAsia="zh-CN"/>
        </w:rPr>
      </w:pPr>
      <w:r>
        <w:rPr>
          <w:rFonts w:hint="eastAsia" w:ascii="宋体" w:hAnsi="宋体" w:eastAsia="宋体" w:cs="宋体"/>
          <w:spacing w:val="-12"/>
          <w:sz w:val="20"/>
          <w:szCs w:val="20"/>
          <w:lang w:eastAsia="zh-CN"/>
        </w:rPr>
        <w:t xml:space="preserve"> </w:t>
      </w:r>
    </w:p>
    <w:p w14:paraId="2EC6A171">
      <w:pPr>
        <w:spacing w:before="65" w:line="212" w:lineRule="auto"/>
        <w:rPr>
          <w:rFonts w:ascii="宋体" w:hAnsi="宋体" w:eastAsia="宋体" w:cs="宋体"/>
          <w:sz w:val="20"/>
          <w:szCs w:val="20"/>
        </w:rPr>
      </w:pPr>
      <w:r>
        <w:rPr>
          <w:rFonts w:ascii="宋体" w:hAnsi="宋体" w:eastAsia="宋体" w:cs="宋体"/>
          <w:spacing w:val="13"/>
          <w:sz w:val="20"/>
          <w:szCs w:val="20"/>
        </w:rPr>
        <w:t>27. 关于采石浮桥，文中没有提及(</w:t>
      </w:r>
      <w:r>
        <w:rPr>
          <w:rFonts w:ascii="宋体" w:hAnsi="宋体" w:eastAsia="宋体" w:cs="宋体"/>
          <w:spacing w:val="1"/>
          <w:sz w:val="20"/>
          <w:szCs w:val="20"/>
        </w:rPr>
        <w:t xml:space="preserve">    </w:t>
      </w:r>
      <w:r>
        <w:rPr>
          <w:rFonts w:ascii="Times New Roman" w:hAnsi="Times New Roman" w:eastAsia="Times New Roman" w:cs="Times New Roman"/>
          <w:spacing w:val="13"/>
          <w:sz w:val="20"/>
          <w:szCs w:val="20"/>
        </w:rPr>
        <w:t>)</w:t>
      </w:r>
      <w:r>
        <w:rPr>
          <w:rFonts w:ascii="宋体" w:hAnsi="宋体" w:eastAsia="宋体" w:cs="宋体"/>
          <w:spacing w:val="13"/>
          <w:sz w:val="20"/>
          <w:szCs w:val="20"/>
        </w:rPr>
        <w:t>。</w:t>
      </w:r>
    </w:p>
    <w:p w14:paraId="5A67112A">
      <w:pPr>
        <w:spacing w:before="131"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 xml:space="preserve">A.  </w:t>
      </w:r>
      <w:r>
        <w:rPr>
          <w:rFonts w:ascii="宋体" w:hAnsi="宋体" w:eastAsia="宋体" w:cs="宋体"/>
          <w:spacing w:val="9"/>
          <w:sz w:val="20"/>
          <w:szCs w:val="20"/>
        </w:rPr>
        <w:t xml:space="preserve">增强浮桥稳定性的技术手段         </w:t>
      </w:r>
      <w:r>
        <w:rPr>
          <w:rFonts w:ascii="Times New Roman" w:hAnsi="Times New Roman" w:eastAsia="Times New Roman" w:cs="Times New Roman"/>
          <w:spacing w:val="9"/>
          <w:sz w:val="20"/>
          <w:szCs w:val="20"/>
        </w:rPr>
        <w:t>B.</w:t>
      </w:r>
      <w:r>
        <w:rPr>
          <w:rFonts w:ascii="Times New Roman" w:hAnsi="Times New Roman" w:eastAsia="Times New Roman" w:cs="Times New Roman"/>
          <w:spacing w:val="24"/>
          <w:sz w:val="20"/>
          <w:szCs w:val="20"/>
        </w:rPr>
        <w:t xml:space="preserve">  </w:t>
      </w:r>
      <w:r>
        <w:rPr>
          <w:rFonts w:ascii="宋体" w:hAnsi="宋体" w:eastAsia="宋体" w:cs="宋体"/>
          <w:spacing w:val="9"/>
          <w:sz w:val="20"/>
          <w:szCs w:val="20"/>
        </w:rPr>
        <w:t>南唐对宋军造桥情报的反应</w:t>
      </w:r>
    </w:p>
    <w:p w14:paraId="34F881F1">
      <w:pPr>
        <w:spacing w:before="142" w:line="219" w:lineRule="auto"/>
        <w:ind w:left="420"/>
        <w:rPr>
          <w:rFonts w:ascii="宋体" w:hAnsi="宋体" w:eastAsia="宋体" w:cs="宋体"/>
          <w:sz w:val="20"/>
          <w:szCs w:val="20"/>
        </w:rPr>
      </w:pPr>
      <w:r>
        <w:rPr>
          <w:rFonts w:ascii="Times New Roman" w:hAnsi="Times New Roman" w:eastAsia="Times New Roman" w:cs="Times New Roman"/>
          <w:spacing w:val="12"/>
          <w:sz w:val="20"/>
          <w:szCs w:val="20"/>
        </w:rPr>
        <w:t xml:space="preserve">C.  </w:t>
      </w:r>
      <w:r>
        <w:rPr>
          <w:rFonts w:ascii="宋体" w:hAnsi="宋体" w:eastAsia="宋体" w:cs="宋体"/>
          <w:spacing w:val="12"/>
          <w:sz w:val="20"/>
          <w:szCs w:val="20"/>
        </w:rPr>
        <w:t>选择在采石矶建造浮桥的原因</w:t>
      </w:r>
      <w:r>
        <w:rPr>
          <w:rFonts w:ascii="宋体" w:hAnsi="宋体" w:eastAsia="宋体" w:cs="宋体"/>
          <w:spacing w:val="17"/>
          <w:sz w:val="20"/>
          <w:szCs w:val="20"/>
        </w:rPr>
        <w:t xml:space="preserve">      </w:t>
      </w:r>
      <w:r>
        <w:rPr>
          <w:rFonts w:ascii="Times New Roman" w:hAnsi="Times New Roman" w:eastAsia="Times New Roman" w:cs="Times New Roman"/>
          <w:spacing w:val="12"/>
          <w:sz w:val="20"/>
          <w:szCs w:val="20"/>
        </w:rPr>
        <w:t xml:space="preserve">D.  </w:t>
      </w:r>
      <w:r>
        <w:rPr>
          <w:rFonts w:ascii="宋体" w:hAnsi="宋体" w:eastAsia="宋体" w:cs="宋体"/>
          <w:spacing w:val="12"/>
          <w:sz w:val="20"/>
          <w:szCs w:val="20"/>
        </w:rPr>
        <w:t>宋军防范对方破坏浮桥的举措</w:t>
      </w:r>
    </w:p>
    <w:p w14:paraId="6C3B5E8E">
      <w:pPr>
        <w:spacing w:before="133" w:line="219" w:lineRule="auto"/>
        <w:rPr>
          <w:rFonts w:ascii="宋体" w:hAnsi="宋体" w:eastAsia="宋体" w:cs="宋体"/>
          <w:sz w:val="20"/>
          <w:szCs w:val="20"/>
        </w:rPr>
      </w:pPr>
      <w:r>
        <w:rPr>
          <w:rFonts w:ascii="宋体" w:hAnsi="宋体" w:eastAsia="宋体" w:cs="宋体"/>
          <w:spacing w:val="16"/>
          <w:sz w:val="20"/>
          <w:szCs w:val="20"/>
        </w:rPr>
        <w:t>28.文中比较了采石浮桥和南京长江大桥，下列与之相关的说法正确的是(   )。</w:t>
      </w:r>
    </w:p>
    <w:p w14:paraId="256E1FD7">
      <w:pPr>
        <w:spacing w:before="132" w:line="219" w:lineRule="auto"/>
        <w:ind w:left="420"/>
        <w:rPr>
          <w:rFonts w:ascii="宋体" w:hAnsi="宋体" w:eastAsia="宋体" w:cs="宋体"/>
          <w:sz w:val="20"/>
          <w:szCs w:val="20"/>
        </w:rPr>
      </w:pPr>
      <w:r>
        <w:rPr>
          <w:rFonts w:ascii="Times New Roman" w:hAnsi="Times New Roman" w:eastAsia="Times New Roman" w:cs="Times New Roman"/>
          <w:spacing w:val="13"/>
          <w:sz w:val="20"/>
          <w:szCs w:val="20"/>
        </w:rPr>
        <w:t xml:space="preserve">A.  </w:t>
      </w:r>
      <w:r>
        <w:rPr>
          <w:rFonts w:ascii="宋体" w:hAnsi="宋体" w:eastAsia="宋体" w:cs="宋体"/>
          <w:spacing w:val="13"/>
          <w:sz w:val="20"/>
          <w:szCs w:val="20"/>
        </w:rPr>
        <w:t>都借助了长江中的天然岛屿</w:t>
      </w:r>
      <w:r>
        <w:rPr>
          <w:rFonts w:ascii="宋体" w:hAnsi="宋体" w:eastAsia="宋体" w:cs="宋体"/>
          <w:spacing w:val="4"/>
          <w:sz w:val="20"/>
          <w:szCs w:val="20"/>
        </w:rPr>
        <w:t xml:space="preserve">         </w:t>
      </w:r>
      <w:r>
        <w:rPr>
          <w:rFonts w:ascii="宋体" w:hAnsi="宋体" w:eastAsia="宋体" w:cs="宋体"/>
          <w:spacing w:val="13"/>
          <w:sz w:val="20"/>
          <w:szCs w:val="20"/>
        </w:rPr>
        <w:t>B.</w:t>
      </w:r>
      <w:r>
        <w:rPr>
          <w:rFonts w:ascii="宋体" w:hAnsi="宋体" w:eastAsia="宋体" w:cs="宋体"/>
          <w:spacing w:val="-43"/>
          <w:sz w:val="20"/>
          <w:szCs w:val="20"/>
        </w:rPr>
        <w:t xml:space="preserve"> </w:t>
      </w:r>
      <w:r>
        <w:rPr>
          <w:rFonts w:ascii="宋体" w:hAnsi="宋体" w:eastAsia="宋体" w:cs="宋体"/>
          <w:spacing w:val="13"/>
          <w:sz w:val="20"/>
          <w:szCs w:val="20"/>
        </w:rPr>
        <w:t>都设计了引桥作为组成部分</w:t>
      </w:r>
    </w:p>
    <w:p w14:paraId="547D7576">
      <w:pPr>
        <w:spacing w:before="164" w:line="219" w:lineRule="auto"/>
        <w:ind w:left="420"/>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17"/>
          <w:sz w:val="20"/>
          <w:szCs w:val="20"/>
        </w:rPr>
        <w:t xml:space="preserve">  </w:t>
      </w:r>
      <w:r>
        <w:rPr>
          <w:rFonts w:ascii="宋体" w:hAnsi="宋体" w:eastAsia="宋体" w:cs="宋体"/>
          <w:spacing w:val="12"/>
          <w:sz w:val="20"/>
          <w:szCs w:val="20"/>
        </w:rPr>
        <w:t>都是利用枯水期开工建造的</w:t>
      </w:r>
      <w:r>
        <w:rPr>
          <w:rFonts w:ascii="宋体" w:hAnsi="宋体" w:eastAsia="宋体" w:cs="宋体"/>
          <w:spacing w:val="2"/>
          <w:sz w:val="20"/>
          <w:szCs w:val="20"/>
        </w:rPr>
        <w:t xml:space="preserve">         </w:t>
      </w:r>
      <w:r>
        <w:rPr>
          <w:rFonts w:ascii="宋体" w:hAnsi="宋体" w:eastAsia="宋体" w:cs="宋体"/>
          <w:spacing w:val="12"/>
          <w:sz w:val="20"/>
          <w:szCs w:val="20"/>
        </w:rPr>
        <w:t>D. 都达</w:t>
      </w:r>
      <w:r>
        <w:rPr>
          <w:rFonts w:ascii="宋体" w:hAnsi="宋体" w:eastAsia="宋体" w:cs="宋体"/>
          <w:spacing w:val="11"/>
          <w:sz w:val="20"/>
          <w:szCs w:val="20"/>
        </w:rPr>
        <w:t>到了数千米的超长跨度</w:t>
      </w:r>
    </w:p>
    <w:p w14:paraId="407199A4">
      <w:pPr>
        <w:spacing w:before="122" w:line="219" w:lineRule="auto"/>
        <w:rPr>
          <w:rFonts w:ascii="宋体" w:hAnsi="宋体" w:eastAsia="宋体" w:cs="宋体"/>
          <w:sz w:val="20"/>
          <w:szCs w:val="20"/>
        </w:rPr>
      </w:pPr>
      <w:r>
        <w:rPr>
          <w:rFonts w:ascii="宋体" w:hAnsi="宋体" w:eastAsia="宋体" w:cs="宋体"/>
          <w:spacing w:val="12"/>
          <w:sz w:val="20"/>
          <w:szCs w:val="20"/>
        </w:rPr>
        <w:t>29. 最适合做这篇文章标题的是(</w:t>
      </w:r>
      <w:r>
        <w:rPr>
          <w:rFonts w:ascii="宋体" w:hAnsi="宋体" w:eastAsia="宋体" w:cs="宋体"/>
          <w:spacing w:val="4"/>
          <w:sz w:val="20"/>
          <w:szCs w:val="20"/>
        </w:rPr>
        <w:t xml:space="preserve">    </w:t>
      </w:r>
      <w:r>
        <w:rPr>
          <w:rFonts w:ascii="宋体" w:hAnsi="宋体" w:eastAsia="宋体" w:cs="宋体"/>
          <w:spacing w:val="12"/>
          <w:sz w:val="20"/>
          <w:szCs w:val="20"/>
        </w:rPr>
        <w:t>)。</w:t>
      </w:r>
    </w:p>
    <w:p w14:paraId="73EA7921">
      <w:pPr>
        <w:spacing w:before="134" w:line="219" w:lineRule="auto"/>
        <w:ind w:left="420"/>
        <w:rPr>
          <w:rFonts w:ascii="宋体" w:hAnsi="宋体" w:eastAsia="宋体" w:cs="宋体"/>
          <w:sz w:val="20"/>
          <w:szCs w:val="20"/>
        </w:rPr>
      </w:pPr>
      <w:r>
        <w:rPr>
          <w:rFonts w:ascii="Times New Roman" w:hAnsi="Times New Roman" w:eastAsia="Times New Roman" w:cs="Times New Roman"/>
          <w:spacing w:val="12"/>
          <w:sz w:val="20"/>
          <w:szCs w:val="20"/>
        </w:rPr>
        <w:t>A.</w:t>
      </w:r>
      <w:r>
        <w:rPr>
          <w:rFonts w:ascii="Times New Roman" w:hAnsi="Times New Roman" w:eastAsia="Times New Roman" w:cs="Times New Roman"/>
          <w:spacing w:val="47"/>
          <w:w w:val="101"/>
          <w:sz w:val="20"/>
          <w:szCs w:val="20"/>
        </w:rPr>
        <w:t xml:space="preserve"> </w:t>
      </w:r>
      <w:r>
        <w:rPr>
          <w:rFonts w:ascii="宋体" w:hAnsi="宋体" w:eastAsia="宋体" w:cs="宋体"/>
          <w:spacing w:val="12"/>
          <w:sz w:val="20"/>
          <w:szCs w:val="20"/>
        </w:rPr>
        <w:t>中国古代的长江大桥</w:t>
      </w:r>
      <w:r>
        <w:rPr>
          <w:rFonts w:ascii="宋体" w:hAnsi="宋体" w:eastAsia="宋体" w:cs="宋体"/>
          <w:spacing w:val="5"/>
          <w:sz w:val="20"/>
          <w:szCs w:val="20"/>
        </w:rPr>
        <w:t xml:space="preserve">               </w:t>
      </w:r>
      <w:r>
        <w:rPr>
          <w:rFonts w:ascii="Times New Roman" w:hAnsi="Times New Roman" w:eastAsia="Times New Roman" w:cs="Times New Roman"/>
          <w:spacing w:val="12"/>
          <w:sz w:val="20"/>
          <w:szCs w:val="20"/>
        </w:rPr>
        <w:t xml:space="preserve">B.  </w:t>
      </w:r>
      <w:r>
        <w:rPr>
          <w:rFonts w:ascii="宋体" w:hAnsi="宋体" w:eastAsia="宋体" w:cs="宋体"/>
          <w:spacing w:val="12"/>
          <w:sz w:val="20"/>
          <w:szCs w:val="20"/>
        </w:rPr>
        <w:t>长江天险是怎</w:t>
      </w:r>
      <w:r>
        <w:rPr>
          <w:rFonts w:ascii="宋体" w:hAnsi="宋体" w:eastAsia="宋体" w:cs="宋体"/>
          <w:spacing w:val="11"/>
          <w:sz w:val="20"/>
          <w:szCs w:val="20"/>
        </w:rPr>
        <w:t>样被突破的</w:t>
      </w:r>
    </w:p>
    <w:p w14:paraId="559E633C">
      <w:pPr>
        <w:spacing w:before="131" w:line="219" w:lineRule="auto"/>
        <w:ind w:left="420"/>
        <w:rPr>
          <w:rFonts w:ascii="宋体" w:hAnsi="宋体" w:eastAsia="宋体" w:cs="宋体"/>
          <w:sz w:val="20"/>
          <w:szCs w:val="20"/>
        </w:rPr>
      </w:pPr>
      <w:r>
        <w:rPr>
          <w:rFonts w:ascii="Times New Roman" w:hAnsi="Times New Roman" w:eastAsia="Times New Roman" w:cs="Times New Roman"/>
          <w:spacing w:val="14"/>
          <w:sz w:val="20"/>
          <w:szCs w:val="20"/>
        </w:rPr>
        <w:t>C.</w:t>
      </w:r>
      <w:r>
        <w:rPr>
          <w:rFonts w:ascii="Times New Roman" w:hAnsi="Times New Roman" w:eastAsia="Times New Roman" w:cs="Times New Roman"/>
          <w:spacing w:val="47"/>
          <w:w w:val="101"/>
          <w:sz w:val="20"/>
          <w:szCs w:val="20"/>
        </w:rPr>
        <w:t xml:space="preserve"> </w:t>
      </w:r>
      <w:r>
        <w:rPr>
          <w:rFonts w:ascii="宋体" w:hAnsi="宋体" w:eastAsia="宋体" w:cs="宋体"/>
          <w:spacing w:val="14"/>
          <w:sz w:val="20"/>
          <w:szCs w:val="20"/>
        </w:rPr>
        <w:t xml:space="preserve">宋代横跨长江的大浮桥            </w:t>
      </w:r>
      <w:r>
        <w:rPr>
          <w:rFonts w:ascii="Times New Roman" w:hAnsi="Times New Roman" w:eastAsia="Times New Roman" w:cs="Times New Roman"/>
          <w:spacing w:val="14"/>
          <w:sz w:val="20"/>
          <w:szCs w:val="20"/>
        </w:rPr>
        <w:t xml:space="preserve">D. </w:t>
      </w:r>
      <w:r>
        <w:rPr>
          <w:rFonts w:ascii="宋体" w:hAnsi="宋体" w:eastAsia="宋体" w:cs="宋体"/>
          <w:spacing w:val="14"/>
          <w:sz w:val="20"/>
          <w:szCs w:val="20"/>
        </w:rPr>
        <w:t>世界桥梁史上的伟大创举</w:t>
      </w:r>
    </w:p>
    <w:p w14:paraId="6846C547">
      <w:pPr>
        <w:pStyle w:val="2"/>
        <w:spacing w:before="160" w:line="222" w:lineRule="auto"/>
        <w:ind w:left="3132"/>
        <w:rPr>
          <w:sz w:val="20"/>
          <w:szCs w:val="20"/>
        </w:rPr>
      </w:pPr>
      <w:r>
        <w:rPr>
          <w:b/>
          <w:bCs/>
          <w:spacing w:val="-13"/>
          <w:sz w:val="20"/>
          <w:szCs w:val="20"/>
        </w:rPr>
        <w:t>第</w:t>
      </w:r>
      <w:r>
        <w:rPr>
          <w:spacing w:val="-32"/>
          <w:sz w:val="20"/>
          <w:szCs w:val="20"/>
        </w:rPr>
        <w:t xml:space="preserve"> </w:t>
      </w:r>
      <w:r>
        <w:rPr>
          <w:b/>
          <w:bCs/>
          <w:spacing w:val="-13"/>
          <w:sz w:val="20"/>
          <w:szCs w:val="20"/>
        </w:rPr>
        <w:t>三</w:t>
      </w:r>
      <w:r>
        <w:rPr>
          <w:spacing w:val="-38"/>
          <w:sz w:val="20"/>
          <w:szCs w:val="20"/>
        </w:rPr>
        <w:t xml:space="preserve"> </w:t>
      </w:r>
      <w:r>
        <w:rPr>
          <w:b/>
          <w:bCs/>
          <w:spacing w:val="-13"/>
          <w:sz w:val="20"/>
          <w:szCs w:val="20"/>
        </w:rPr>
        <w:t>部</w:t>
      </w:r>
      <w:r>
        <w:rPr>
          <w:spacing w:val="-37"/>
          <w:sz w:val="20"/>
          <w:szCs w:val="20"/>
        </w:rPr>
        <w:t xml:space="preserve"> </w:t>
      </w:r>
      <w:r>
        <w:rPr>
          <w:b/>
          <w:bCs/>
          <w:spacing w:val="-13"/>
          <w:sz w:val="20"/>
          <w:szCs w:val="20"/>
        </w:rPr>
        <w:t>分</w:t>
      </w:r>
      <w:r>
        <w:rPr>
          <w:spacing w:val="14"/>
          <w:sz w:val="20"/>
          <w:szCs w:val="20"/>
        </w:rPr>
        <w:t xml:space="preserve">  </w:t>
      </w:r>
      <w:r>
        <w:rPr>
          <w:b/>
          <w:bCs/>
          <w:spacing w:val="-13"/>
          <w:sz w:val="20"/>
          <w:szCs w:val="20"/>
        </w:rPr>
        <w:t>数</w:t>
      </w:r>
      <w:r>
        <w:rPr>
          <w:spacing w:val="-32"/>
          <w:sz w:val="20"/>
          <w:szCs w:val="20"/>
        </w:rPr>
        <w:t xml:space="preserve"> </w:t>
      </w:r>
      <w:r>
        <w:rPr>
          <w:b/>
          <w:bCs/>
          <w:spacing w:val="-13"/>
          <w:sz w:val="20"/>
          <w:szCs w:val="20"/>
        </w:rPr>
        <w:t>量</w:t>
      </w:r>
      <w:r>
        <w:rPr>
          <w:spacing w:val="-27"/>
          <w:sz w:val="20"/>
          <w:szCs w:val="20"/>
        </w:rPr>
        <w:t xml:space="preserve"> </w:t>
      </w:r>
      <w:r>
        <w:rPr>
          <w:b/>
          <w:bCs/>
          <w:spacing w:val="-13"/>
          <w:sz w:val="20"/>
          <w:szCs w:val="20"/>
        </w:rPr>
        <w:t>关</w:t>
      </w:r>
      <w:r>
        <w:rPr>
          <w:spacing w:val="-30"/>
          <w:sz w:val="20"/>
          <w:szCs w:val="20"/>
        </w:rPr>
        <w:t xml:space="preserve"> </w:t>
      </w:r>
      <w:r>
        <w:rPr>
          <w:b/>
          <w:bCs/>
          <w:spacing w:val="-13"/>
          <w:sz w:val="20"/>
          <w:szCs w:val="20"/>
        </w:rPr>
        <w:t>系</w:t>
      </w:r>
    </w:p>
    <w:p w14:paraId="185DCDA7">
      <w:pPr>
        <w:spacing w:before="93" w:line="341" w:lineRule="auto"/>
        <w:ind w:left="420" w:right="74" w:hanging="420"/>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14"/>
          <w:sz w:val="20"/>
          <w:szCs w:val="20"/>
        </w:rPr>
        <w:t xml:space="preserve">  </w:t>
      </w:r>
      <w:r>
        <w:rPr>
          <w:rFonts w:ascii="宋体" w:hAnsi="宋体" w:eastAsia="宋体" w:cs="宋体"/>
          <w:spacing w:val="13"/>
          <w:sz w:val="20"/>
          <w:szCs w:val="20"/>
        </w:rPr>
        <w:t>市政部门采购了一批灯带用于美化夜景，有30灯珠/条的M</w:t>
      </w:r>
      <w:r>
        <w:rPr>
          <w:rFonts w:ascii="宋体" w:hAnsi="宋体" w:eastAsia="宋体" w:cs="宋体"/>
          <w:spacing w:val="52"/>
          <w:sz w:val="20"/>
          <w:szCs w:val="20"/>
        </w:rPr>
        <w:t xml:space="preserve"> </w:t>
      </w:r>
      <w:r>
        <w:rPr>
          <w:rFonts w:ascii="宋体" w:hAnsi="宋体" w:eastAsia="宋体" w:cs="宋体"/>
          <w:spacing w:val="13"/>
          <w:sz w:val="20"/>
          <w:szCs w:val="20"/>
        </w:rPr>
        <w:t>型和60灯珠/条的N 型</w:t>
      </w:r>
      <w:r>
        <w:rPr>
          <w:rFonts w:ascii="宋体" w:hAnsi="宋体" w:eastAsia="宋体" w:cs="宋体"/>
          <w:spacing w:val="-38"/>
          <w:sz w:val="20"/>
          <w:szCs w:val="20"/>
        </w:rPr>
        <w:t xml:space="preserve"> </w:t>
      </w:r>
      <w:r>
        <w:rPr>
          <w:rFonts w:ascii="宋体" w:hAnsi="宋体" w:eastAsia="宋体" w:cs="宋体"/>
          <w:spacing w:val="13"/>
          <w:sz w:val="20"/>
          <w:szCs w:val="20"/>
        </w:rPr>
        <w:t>两</w:t>
      </w:r>
      <w:r>
        <w:rPr>
          <w:rFonts w:ascii="宋体" w:hAnsi="宋体" w:eastAsia="宋体" w:cs="宋体"/>
          <w:sz w:val="20"/>
          <w:szCs w:val="20"/>
        </w:rPr>
        <w:t xml:space="preserve"> </w:t>
      </w:r>
      <w:r>
        <w:rPr>
          <w:rFonts w:ascii="宋体" w:hAnsi="宋体" w:eastAsia="宋体" w:cs="宋体"/>
          <w:spacing w:val="16"/>
          <w:sz w:val="20"/>
          <w:szCs w:val="20"/>
        </w:rPr>
        <w:t>种规格，单价分别是20元/条和30元/条。已知所采购的</w:t>
      </w:r>
      <w:r>
        <w:rPr>
          <w:rFonts w:ascii="Times New Roman" w:hAnsi="Times New Roman" w:eastAsia="Times New Roman" w:cs="Times New Roman"/>
          <w:spacing w:val="16"/>
          <w:sz w:val="20"/>
          <w:szCs w:val="20"/>
        </w:rPr>
        <w:t>M</w:t>
      </w:r>
      <w:r>
        <w:rPr>
          <w:rFonts w:ascii="Times New Roman" w:hAnsi="Times New Roman" w:eastAsia="Times New Roman" w:cs="Times New Roman"/>
          <w:spacing w:val="36"/>
          <w:w w:val="101"/>
          <w:sz w:val="20"/>
          <w:szCs w:val="20"/>
        </w:rPr>
        <w:t xml:space="preserve"> </w:t>
      </w:r>
      <w:r>
        <w:rPr>
          <w:rFonts w:ascii="宋体" w:hAnsi="宋体" w:eastAsia="宋体" w:cs="宋体"/>
          <w:spacing w:val="16"/>
          <w:sz w:val="20"/>
          <w:szCs w:val="20"/>
        </w:rPr>
        <w:t>型灯带的</w:t>
      </w:r>
      <w:r>
        <w:rPr>
          <w:rFonts w:ascii="宋体" w:hAnsi="宋体" w:eastAsia="宋体" w:cs="宋体"/>
          <w:spacing w:val="15"/>
          <w:sz w:val="20"/>
          <w:szCs w:val="20"/>
        </w:rPr>
        <w:t>总灯珠数量是</w:t>
      </w:r>
      <w:r>
        <w:rPr>
          <w:rFonts w:ascii="Times New Roman" w:hAnsi="Times New Roman" w:eastAsia="Times New Roman" w:cs="Times New Roman"/>
          <w:spacing w:val="15"/>
          <w:sz w:val="20"/>
          <w:szCs w:val="20"/>
        </w:rPr>
        <w:t>N</w:t>
      </w:r>
      <w:r>
        <w:rPr>
          <w:rFonts w:ascii="Times New Roman" w:hAnsi="Times New Roman" w:eastAsia="Times New Roman" w:cs="Times New Roman"/>
          <w:sz w:val="20"/>
          <w:szCs w:val="20"/>
        </w:rPr>
        <w:t xml:space="preserve">  </w:t>
      </w:r>
      <w:r>
        <w:rPr>
          <w:rFonts w:ascii="宋体" w:hAnsi="宋体" w:eastAsia="宋体" w:cs="宋体"/>
          <w:spacing w:val="5"/>
          <w:sz w:val="20"/>
          <w:szCs w:val="20"/>
        </w:rPr>
        <w:t>型 的</w:t>
      </w:r>
      <w:r>
        <w:rPr>
          <w:rFonts w:ascii="宋体" w:hAnsi="宋体" w:eastAsia="宋体" w:cs="宋体"/>
          <w:spacing w:val="-14"/>
          <w:sz w:val="20"/>
          <w:szCs w:val="20"/>
        </w:rPr>
        <w:t xml:space="preserve"> </w:t>
      </w:r>
      <w:r>
        <w:rPr>
          <w:rFonts w:ascii="宋体" w:hAnsi="宋体" w:eastAsia="宋体" w:cs="宋体"/>
          <w:spacing w:val="5"/>
          <w:sz w:val="20"/>
          <w:szCs w:val="20"/>
        </w:rPr>
        <w:t>2</w:t>
      </w:r>
      <w:r>
        <w:rPr>
          <w:rFonts w:ascii="宋体" w:hAnsi="宋体" w:eastAsia="宋体" w:cs="宋体"/>
          <w:spacing w:val="-28"/>
          <w:sz w:val="20"/>
          <w:szCs w:val="20"/>
        </w:rPr>
        <w:t xml:space="preserve"> </w:t>
      </w:r>
      <w:r>
        <w:rPr>
          <w:rFonts w:ascii="宋体" w:hAnsi="宋体" w:eastAsia="宋体" w:cs="宋体"/>
          <w:spacing w:val="5"/>
          <w:sz w:val="20"/>
          <w:szCs w:val="20"/>
        </w:rPr>
        <w:t>倍</w:t>
      </w:r>
      <w:r>
        <w:rPr>
          <w:rFonts w:ascii="宋体" w:hAnsi="宋体" w:eastAsia="宋体" w:cs="宋体"/>
          <w:spacing w:val="-3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45"/>
          <w:w w:val="101"/>
          <w:sz w:val="20"/>
          <w:szCs w:val="20"/>
        </w:rPr>
        <w:t xml:space="preserve"> </w:t>
      </w:r>
      <w:r>
        <w:rPr>
          <w:rFonts w:ascii="宋体" w:hAnsi="宋体" w:eastAsia="宋体" w:cs="宋体"/>
          <w:spacing w:val="5"/>
          <w:sz w:val="20"/>
          <w:szCs w:val="20"/>
        </w:rPr>
        <w:t>型灯带的总价比</w:t>
      </w:r>
      <w:r>
        <w:rPr>
          <w:rFonts w:ascii="Times New Roman" w:hAnsi="Times New Roman" w:eastAsia="Times New Roman" w:cs="Times New Roman"/>
          <w:spacing w:val="5"/>
          <w:sz w:val="20"/>
          <w:szCs w:val="20"/>
        </w:rPr>
        <w:t>N</w:t>
      </w:r>
      <w:r>
        <w:rPr>
          <w:rFonts w:ascii="Times New Roman" w:hAnsi="Times New Roman" w:eastAsia="Times New Roman" w:cs="Times New Roman"/>
          <w:spacing w:val="23"/>
          <w:w w:val="101"/>
          <w:sz w:val="20"/>
          <w:szCs w:val="20"/>
        </w:rPr>
        <w:t xml:space="preserve"> </w:t>
      </w:r>
      <w:r>
        <w:rPr>
          <w:rFonts w:ascii="宋体" w:hAnsi="宋体" w:eastAsia="宋体" w:cs="宋体"/>
          <w:spacing w:val="5"/>
          <w:sz w:val="20"/>
          <w:szCs w:val="20"/>
        </w:rPr>
        <w:t>型多3万元。问共采购灯带多少条?</w:t>
      </w:r>
    </w:p>
    <w:p w14:paraId="64AFA3C5">
      <w:pPr>
        <w:spacing w:before="43" w:line="188" w:lineRule="auto"/>
        <w:ind w:left="4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A.2400</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 xml:space="preserve">    </w:t>
      </w:r>
      <w:r>
        <w:rPr>
          <w:rFonts w:ascii="Times New Roman" w:hAnsi="Times New Roman" w:eastAsia="Times New Roman" w:cs="Times New Roman"/>
          <w:spacing w:val="-1"/>
          <w:sz w:val="26"/>
          <w:szCs w:val="26"/>
        </w:rPr>
        <w:t>B.2700</w:t>
      </w:r>
    </w:p>
    <w:p w14:paraId="7C72AAEA">
      <w:pPr>
        <w:spacing w:before="135" w:line="188" w:lineRule="auto"/>
        <w:ind w:left="42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C.3000                                  </w:t>
      </w:r>
      <w:r>
        <w:rPr>
          <w:rFonts w:ascii="Times New Roman" w:hAnsi="Times New Roman" w:eastAsia="Times New Roman" w:cs="Times New Roman"/>
          <w:spacing w:val="-1"/>
          <w:sz w:val="26"/>
          <w:szCs w:val="26"/>
        </w:rPr>
        <w:t xml:space="preserve">             D.3300</w:t>
      </w:r>
    </w:p>
    <w:p w14:paraId="037FE72C">
      <w:pPr>
        <w:spacing w:before="133" w:line="334" w:lineRule="auto"/>
        <w:ind w:left="420" w:right="45" w:hanging="420"/>
        <w:rPr>
          <w:rFonts w:ascii="宋体" w:hAnsi="宋体" w:eastAsia="宋体" w:cs="宋体"/>
          <w:sz w:val="20"/>
          <w:szCs w:val="20"/>
        </w:rPr>
      </w:pPr>
      <w:r>
        <w:rPr>
          <w:rFonts w:ascii="宋体" w:hAnsi="宋体" w:eastAsia="宋体" w:cs="宋体"/>
          <w:spacing w:val="24"/>
          <w:sz w:val="20"/>
          <w:szCs w:val="20"/>
        </w:rPr>
        <w:t>2.  甲、乙、丙和丁四个汽车租赁公司可用汽车数量比为</w:t>
      </w:r>
      <w:r>
        <w:rPr>
          <w:rFonts w:ascii="宋体" w:hAnsi="宋体" w:eastAsia="宋体" w:cs="宋体"/>
          <w:spacing w:val="23"/>
          <w:sz w:val="20"/>
          <w:szCs w:val="20"/>
        </w:rPr>
        <w:t>5:4:3:2,现甲公司调度4辆</w:t>
      </w:r>
      <w:r>
        <w:rPr>
          <w:rFonts w:ascii="宋体" w:hAnsi="宋体" w:eastAsia="宋体" w:cs="宋体"/>
          <w:sz w:val="20"/>
          <w:szCs w:val="20"/>
        </w:rPr>
        <w:t xml:space="preserve"> </w:t>
      </w:r>
      <w:r>
        <w:rPr>
          <w:rFonts w:ascii="宋体" w:hAnsi="宋体" w:eastAsia="宋体" w:cs="宋体"/>
          <w:spacing w:val="10"/>
          <w:sz w:val="20"/>
          <w:szCs w:val="20"/>
        </w:rPr>
        <w:t>汽车到丙公司，丁公司调度1辆汽车到乙公司后，丁公司可用汽车数量正</w:t>
      </w:r>
      <w:r>
        <w:rPr>
          <w:rFonts w:ascii="宋体" w:hAnsi="宋体" w:eastAsia="宋体" w:cs="宋体"/>
          <w:spacing w:val="9"/>
          <w:sz w:val="20"/>
          <w:szCs w:val="20"/>
        </w:rPr>
        <w:t>好是丙公司的</w:t>
      </w:r>
      <w:r>
        <w:rPr>
          <w:rFonts w:ascii="宋体" w:hAnsi="宋体" w:eastAsia="宋体" w:cs="宋体"/>
          <w:sz w:val="20"/>
          <w:szCs w:val="20"/>
        </w:rPr>
        <w:t xml:space="preserve"> </w:t>
      </w:r>
      <w:r>
        <w:rPr>
          <w:rFonts w:ascii="宋体" w:hAnsi="宋体" w:eastAsia="宋体" w:cs="宋体"/>
          <w:spacing w:val="10"/>
          <w:sz w:val="20"/>
          <w:szCs w:val="20"/>
        </w:rPr>
        <w:t>60%。问此时甲公司的可用汽车数量比乙公司：</w:t>
      </w:r>
    </w:p>
    <w:p w14:paraId="4D5AF774">
      <w:pPr>
        <w:spacing w:before="58" w:line="219" w:lineRule="auto"/>
        <w:ind w:left="420"/>
        <w:rPr>
          <w:rFonts w:ascii="宋体" w:hAnsi="宋体" w:eastAsia="宋体" w:cs="宋体"/>
          <w:sz w:val="20"/>
          <w:szCs w:val="20"/>
        </w:rPr>
      </w:pPr>
      <w:r>
        <w:rPr>
          <w:rFonts w:ascii="Times New Roman" w:hAnsi="Times New Roman" w:eastAsia="Times New Roman" w:cs="Times New Roman"/>
          <w:spacing w:val="-7"/>
          <w:sz w:val="20"/>
          <w:szCs w:val="20"/>
        </w:rPr>
        <w:t>A.</w:t>
      </w:r>
      <w:r>
        <w:rPr>
          <w:rFonts w:ascii="Times New Roman" w:hAnsi="Times New Roman" w:eastAsia="Times New Roman" w:cs="Times New Roman"/>
          <w:spacing w:val="19"/>
          <w:w w:val="101"/>
          <w:sz w:val="20"/>
          <w:szCs w:val="20"/>
        </w:rPr>
        <w:t xml:space="preserve">  </w:t>
      </w:r>
      <w:r>
        <w:rPr>
          <w:rFonts w:ascii="宋体" w:hAnsi="宋体" w:eastAsia="宋体" w:cs="宋体"/>
          <w:spacing w:val="-7"/>
          <w:sz w:val="20"/>
          <w:szCs w:val="20"/>
        </w:rPr>
        <w:t>少 1 2 辆</w:t>
      </w:r>
      <w:r>
        <w:rPr>
          <w:rFonts w:ascii="宋体" w:hAnsi="宋体" w:eastAsia="宋体" w:cs="宋体"/>
          <w:spacing w:val="1"/>
          <w:sz w:val="20"/>
          <w:szCs w:val="20"/>
        </w:rPr>
        <w:t xml:space="preserve">                          </w:t>
      </w:r>
      <w:r>
        <w:rPr>
          <w:rFonts w:ascii="Times New Roman" w:hAnsi="Times New Roman" w:eastAsia="Times New Roman" w:cs="Times New Roman"/>
          <w:spacing w:val="-7"/>
          <w:sz w:val="20"/>
          <w:szCs w:val="20"/>
        </w:rPr>
        <w:t>B.</w:t>
      </w:r>
      <w:r>
        <w:rPr>
          <w:rFonts w:ascii="Times New Roman" w:hAnsi="Times New Roman" w:eastAsia="Times New Roman" w:cs="Times New Roman"/>
          <w:spacing w:val="18"/>
          <w:w w:val="101"/>
          <w:sz w:val="20"/>
          <w:szCs w:val="20"/>
        </w:rPr>
        <w:t xml:space="preserve">  </w:t>
      </w:r>
      <w:r>
        <w:rPr>
          <w:rFonts w:ascii="宋体" w:hAnsi="宋体" w:eastAsia="宋体" w:cs="宋体"/>
          <w:spacing w:val="-7"/>
          <w:sz w:val="20"/>
          <w:szCs w:val="20"/>
        </w:rPr>
        <w:t>少 2 2 辆</w:t>
      </w:r>
    </w:p>
    <w:p w14:paraId="51D56B61">
      <w:pPr>
        <w:spacing w:before="132" w:line="219" w:lineRule="auto"/>
        <w:ind w:left="420"/>
        <w:rPr>
          <w:rFonts w:ascii="宋体" w:hAnsi="宋体" w:eastAsia="宋体" w:cs="宋体"/>
          <w:sz w:val="20"/>
          <w:szCs w:val="20"/>
        </w:rPr>
      </w:pPr>
      <w:r>
        <w:rPr>
          <w:rFonts w:ascii="Times New Roman" w:hAnsi="Times New Roman" w:eastAsia="Times New Roman" w:cs="Times New Roman"/>
          <w:spacing w:val="-8"/>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多</w:t>
      </w:r>
      <w:r>
        <w:rPr>
          <w:rFonts w:ascii="宋体" w:hAnsi="宋体" w:eastAsia="宋体" w:cs="宋体"/>
          <w:spacing w:val="18"/>
          <w:sz w:val="20"/>
          <w:szCs w:val="20"/>
        </w:rPr>
        <w:t xml:space="preserve"> </w:t>
      </w:r>
      <w:r>
        <w:rPr>
          <w:rFonts w:ascii="宋体" w:hAnsi="宋体" w:eastAsia="宋体" w:cs="宋体"/>
          <w:spacing w:val="-8"/>
          <w:sz w:val="20"/>
          <w:szCs w:val="20"/>
        </w:rPr>
        <w:t>1 2</w:t>
      </w:r>
      <w:r>
        <w:rPr>
          <w:rFonts w:ascii="宋体" w:hAnsi="宋体" w:eastAsia="宋体" w:cs="宋体"/>
          <w:spacing w:val="2"/>
          <w:sz w:val="20"/>
          <w:szCs w:val="20"/>
        </w:rPr>
        <w:t xml:space="preserve"> </w:t>
      </w:r>
      <w:r>
        <w:rPr>
          <w:rFonts w:ascii="宋体" w:hAnsi="宋体" w:eastAsia="宋体" w:cs="宋体"/>
          <w:spacing w:val="-8"/>
          <w:sz w:val="20"/>
          <w:szCs w:val="20"/>
        </w:rPr>
        <w:t>辆</w:t>
      </w:r>
      <w:r>
        <w:rPr>
          <w:rFonts w:ascii="宋体" w:hAnsi="宋体" w:eastAsia="宋体" w:cs="宋体"/>
          <w:spacing w:val="1"/>
          <w:sz w:val="20"/>
          <w:szCs w:val="20"/>
        </w:rPr>
        <w:t xml:space="preserve">                          </w:t>
      </w:r>
      <w:r>
        <w:rPr>
          <w:rFonts w:ascii="Times New Roman" w:hAnsi="Times New Roman" w:eastAsia="Times New Roman" w:cs="Times New Roman"/>
          <w:spacing w:val="-8"/>
          <w:sz w:val="20"/>
          <w:szCs w:val="20"/>
        </w:rPr>
        <w:t>D.</w:t>
      </w:r>
      <w:r>
        <w:rPr>
          <w:rFonts w:ascii="Times New Roman" w:hAnsi="Times New Roman" w:eastAsia="Times New Roman" w:cs="Times New Roman"/>
          <w:spacing w:val="65"/>
          <w:w w:val="101"/>
          <w:sz w:val="20"/>
          <w:szCs w:val="20"/>
        </w:rPr>
        <w:t xml:space="preserve"> </w:t>
      </w:r>
      <w:r>
        <w:rPr>
          <w:rFonts w:ascii="宋体" w:hAnsi="宋体" w:eastAsia="宋体" w:cs="宋体"/>
          <w:spacing w:val="-8"/>
          <w:sz w:val="20"/>
          <w:szCs w:val="20"/>
        </w:rPr>
        <w:t>多</w:t>
      </w:r>
      <w:r>
        <w:rPr>
          <w:rFonts w:ascii="宋体" w:hAnsi="宋体" w:eastAsia="宋体" w:cs="宋体"/>
          <w:spacing w:val="1"/>
          <w:sz w:val="20"/>
          <w:szCs w:val="20"/>
        </w:rPr>
        <w:t xml:space="preserve"> </w:t>
      </w:r>
      <w:r>
        <w:rPr>
          <w:rFonts w:ascii="宋体" w:hAnsi="宋体" w:eastAsia="宋体" w:cs="宋体"/>
          <w:spacing w:val="-8"/>
          <w:sz w:val="20"/>
          <w:szCs w:val="20"/>
        </w:rPr>
        <w:t>2</w:t>
      </w:r>
      <w:r>
        <w:rPr>
          <w:rFonts w:ascii="宋体" w:hAnsi="宋体" w:eastAsia="宋体" w:cs="宋体"/>
          <w:spacing w:val="2"/>
          <w:sz w:val="20"/>
          <w:szCs w:val="20"/>
        </w:rPr>
        <w:t xml:space="preserve"> </w:t>
      </w:r>
      <w:r>
        <w:rPr>
          <w:rFonts w:ascii="宋体" w:hAnsi="宋体" w:eastAsia="宋体" w:cs="宋体"/>
          <w:spacing w:val="-8"/>
          <w:sz w:val="20"/>
          <w:szCs w:val="20"/>
        </w:rPr>
        <w:t>2</w:t>
      </w:r>
      <w:r>
        <w:rPr>
          <w:rFonts w:ascii="宋体" w:hAnsi="宋体" w:eastAsia="宋体" w:cs="宋体"/>
          <w:spacing w:val="-1"/>
          <w:sz w:val="20"/>
          <w:szCs w:val="20"/>
        </w:rPr>
        <w:t xml:space="preserve"> </w:t>
      </w:r>
      <w:r>
        <w:rPr>
          <w:rFonts w:ascii="宋体" w:hAnsi="宋体" w:eastAsia="宋体" w:cs="宋体"/>
          <w:spacing w:val="-8"/>
          <w:sz w:val="20"/>
          <w:szCs w:val="20"/>
        </w:rPr>
        <w:t>辆</w:t>
      </w:r>
    </w:p>
    <w:p w14:paraId="645567A3">
      <w:pPr>
        <w:spacing w:before="112" w:line="351" w:lineRule="auto"/>
        <w:ind w:left="420" w:right="73" w:hanging="420"/>
        <w:rPr>
          <w:rFonts w:ascii="宋体" w:hAnsi="宋体" w:eastAsia="宋体" w:cs="宋体"/>
          <w:sz w:val="20"/>
          <w:szCs w:val="20"/>
        </w:rPr>
      </w:pPr>
      <w:r>
        <w:rPr>
          <w:rFonts w:ascii="宋体" w:hAnsi="宋体" w:eastAsia="宋体" w:cs="宋体"/>
          <w:spacing w:val="18"/>
          <w:sz w:val="20"/>
          <w:szCs w:val="20"/>
        </w:rPr>
        <w:t>3.  甲、乙、丙三人的年龄之比为3:4:</w:t>
      </w:r>
      <w:r>
        <w:rPr>
          <w:rFonts w:ascii="宋体" w:hAnsi="宋体" w:eastAsia="宋体" w:cs="宋体"/>
          <w:spacing w:val="17"/>
          <w:sz w:val="20"/>
          <w:szCs w:val="20"/>
        </w:rPr>
        <w:t>5。8年之后，甲、乙的年龄之和是丙的1.5倍，</w:t>
      </w:r>
      <w:r>
        <w:rPr>
          <w:rFonts w:ascii="宋体" w:hAnsi="宋体" w:eastAsia="宋体" w:cs="宋体"/>
          <w:sz w:val="20"/>
          <w:szCs w:val="20"/>
        </w:rPr>
        <w:t xml:space="preserve"> </w:t>
      </w:r>
      <w:r>
        <w:rPr>
          <w:rFonts w:ascii="宋体" w:hAnsi="宋体" w:eastAsia="宋体" w:cs="宋体"/>
          <w:spacing w:val="12"/>
          <w:sz w:val="20"/>
          <w:szCs w:val="20"/>
        </w:rPr>
        <w:t>且这一年甲、乙、丙、丁四人的平均年龄为43岁。问再过15年，甲、乙、丙、丁中有</w:t>
      </w:r>
      <w:r>
        <w:rPr>
          <w:rFonts w:ascii="宋体" w:hAnsi="宋体" w:eastAsia="宋体" w:cs="宋体"/>
          <w:spacing w:val="1"/>
          <w:sz w:val="20"/>
          <w:szCs w:val="20"/>
        </w:rPr>
        <w:t xml:space="preserve"> </w:t>
      </w:r>
      <w:r>
        <w:rPr>
          <w:rFonts w:ascii="宋体" w:hAnsi="宋体" w:eastAsia="宋体" w:cs="宋体"/>
          <w:spacing w:val="20"/>
          <w:sz w:val="20"/>
          <w:szCs w:val="20"/>
        </w:rPr>
        <w:t>几人将超过60岁?</w:t>
      </w:r>
    </w:p>
    <w:p w14:paraId="44813334">
      <w:pPr>
        <w:spacing w:before="11" w:line="188" w:lineRule="auto"/>
        <w:ind w:left="42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A.1                      </w:t>
      </w:r>
      <w:r>
        <w:rPr>
          <w:rFonts w:ascii="Times New Roman" w:hAnsi="Times New Roman" w:eastAsia="Times New Roman" w:cs="Times New Roman"/>
          <w:spacing w:val="-1"/>
          <w:sz w:val="26"/>
          <w:szCs w:val="26"/>
        </w:rPr>
        <w:t xml:space="preserve">                               B.2</w:t>
      </w:r>
    </w:p>
    <w:p w14:paraId="351BD310">
      <w:pPr>
        <w:spacing w:before="125" w:line="188" w:lineRule="auto"/>
        <w:ind w:left="420"/>
        <w:rPr>
          <w:rFonts w:ascii="Times New Roman" w:hAnsi="Times New Roman" w:eastAsia="Times New Roman" w:cs="Times New Roman"/>
          <w:sz w:val="26"/>
          <w:szCs w:val="26"/>
        </w:rPr>
      </w:pPr>
      <w:r>
        <w:rPr>
          <w:rFonts w:ascii="Times New Roman" w:hAnsi="Times New Roman" w:eastAsia="Times New Roman" w:cs="Times New Roman"/>
          <w:spacing w:val="-3"/>
          <w:sz w:val="26"/>
          <w:szCs w:val="26"/>
        </w:rPr>
        <w:t>C.3</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pacing w:val="-3"/>
          <w:sz w:val="26"/>
          <w:szCs w:val="26"/>
        </w:rPr>
        <w:t>D.4</w:t>
      </w:r>
    </w:p>
    <w:p w14:paraId="1D20ED6B">
      <w:pPr>
        <w:spacing w:before="125" w:line="342" w:lineRule="auto"/>
        <w:ind w:left="420" w:right="21" w:hanging="420"/>
        <w:rPr>
          <w:rFonts w:ascii="宋体" w:hAnsi="宋体" w:eastAsia="宋体" w:cs="宋体"/>
          <w:sz w:val="20"/>
          <w:szCs w:val="20"/>
        </w:rPr>
      </w:pPr>
      <w:r>
        <w:rPr>
          <w:rFonts w:ascii="宋体" w:hAnsi="宋体" w:eastAsia="宋体" w:cs="宋体"/>
          <w:spacing w:val="15"/>
          <w:sz w:val="20"/>
          <w:szCs w:val="20"/>
        </w:rPr>
        <w:t>4.  某企业去年全年收入1200万元，支出960</w:t>
      </w:r>
      <w:r>
        <w:rPr>
          <w:rFonts w:ascii="宋体" w:hAnsi="宋体" w:eastAsia="宋体" w:cs="宋体"/>
          <w:spacing w:val="14"/>
          <w:sz w:val="20"/>
          <w:szCs w:val="20"/>
        </w:rPr>
        <w:t>万元。今年上半年和下半年，企业支出比去</w:t>
      </w:r>
      <w:r>
        <w:rPr>
          <w:rFonts w:ascii="宋体" w:hAnsi="宋体" w:eastAsia="宋体" w:cs="宋体"/>
          <w:sz w:val="20"/>
          <w:szCs w:val="20"/>
        </w:rPr>
        <w:t xml:space="preserve"> </w:t>
      </w:r>
      <w:r>
        <w:rPr>
          <w:rFonts w:ascii="宋体" w:hAnsi="宋体" w:eastAsia="宋体" w:cs="宋体"/>
          <w:spacing w:val="22"/>
          <w:sz w:val="20"/>
          <w:szCs w:val="20"/>
        </w:rPr>
        <w:t>年同期分别减少20%和15%,且全年收入与去年相同，总</w:t>
      </w:r>
      <w:r>
        <w:rPr>
          <w:rFonts w:ascii="宋体" w:hAnsi="宋体" w:eastAsia="宋体" w:cs="宋体"/>
          <w:spacing w:val="21"/>
          <w:sz w:val="20"/>
          <w:szCs w:val="20"/>
        </w:rPr>
        <w:t>体盈余(收入-支出)比去年</w:t>
      </w:r>
      <w:r>
        <w:rPr>
          <w:rFonts w:ascii="宋体" w:hAnsi="宋体" w:eastAsia="宋体" w:cs="宋体"/>
          <w:sz w:val="20"/>
          <w:szCs w:val="20"/>
        </w:rPr>
        <w:t xml:space="preserve"> </w:t>
      </w:r>
      <w:r>
        <w:rPr>
          <w:rFonts w:ascii="宋体" w:hAnsi="宋体" w:eastAsia="宋体" w:cs="宋体"/>
          <w:spacing w:val="11"/>
          <w:sz w:val="20"/>
          <w:szCs w:val="20"/>
        </w:rPr>
        <w:t>增加172万元。问今年上半年支出比下半年：</w:t>
      </w:r>
    </w:p>
    <w:p w14:paraId="1C69E039">
      <w:pPr>
        <w:spacing w:before="20" w:line="229" w:lineRule="auto"/>
        <w:ind w:left="420"/>
        <w:rPr>
          <w:rFonts w:ascii="宋体" w:hAnsi="宋体" w:eastAsia="宋体" w:cs="宋体"/>
          <w:sz w:val="20"/>
          <w:szCs w:val="20"/>
        </w:rPr>
      </w:pPr>
      <w:r>
        <w:rPr>
          <w:rFonts w:ascii="Times New Roman" w:hAnsi="Times New Roman" w:eastAsia="Times New Roman" w:cs="Times New Roman"/>
          <w:spacing w:val="7"/>
          <w:position w:val="1"/>
          <w:sz w:val="20"/>
          <w:szCs w:val="20"/>
        </w:rPr>
        <w:t xml:space="preserve">A.   </w:t>
      </w:r>
      <w:r>
        <w:rPr>
          <w:rFonts w:ascii="宋体" w:hAnsi="宋体" w:eastAsia="宋体" w:cs="宋体"/>
          <w:spacing w:val="7"/>
          <w:position w:val="1"/>
          <w:sz w:val="20"/>
          <w:szCs w:val="20"/>
        </w:rPr>
        <w:t xml:space="preserve">多108万元                      </w:t>
      </w:r>
      <w:r>
        <w:rPr>
          <w:rFonts w:ascii="Times New Roman" w:hAnsi="Times New Roman" w:eastAsia="Times New Roman" w:cs="Times New Roman"/>
          <w:spacing w:val="7"/>
          <w:position w:val="-1"/>
          <w:sz w:val="20"/>
          <w:szCs w:val="20"/>
        </w:rPr>
        <w:t>B.</w:t>
      </w:r>
      <w:r>
        <w:rPr>
          <w:rFonts w:ascii="Times New Roman" w:hAnsi="Times New Roman" w:eastAsia="Times New Roman" w:cs="Times New Roman"/>
          <w:spacing w:val="16"/>
          <w:position w:val="-1"/>
          <w:sz w:val="20"/>
          <w:szCs w:val="20"/>
        </w:rPr>
        <w:t xml:space="preserve">  </w:t>
      </w:r>
      <w:r>
        <w:rPr>
          <w:rFonts w:ascii="宋体" w:hAnsi="宋体" w:eastAsia="宋体" w:cs="宋体"/>
          <w:spacing w:val="7"/>
          <w:position w:val="-1"/>
          <w:sz w:val="20"/>
          <w:szCs w:val="20"/>
        </w:rPr>
        <w:t>少</w:t>
      </w:r>
      <w:r>
        <w:rPr>
          <w:rFonts w:ascii="宋体" w:hAnsi="宋体" w:eastAsia="宋体" w:cs="宋体"/>
          <w:spacing w:val="-20"/>
          <w:position w:val="-1"/>
          <w:sz w:val="20"/>
          <w:szCs w:val="20"/>
        </w:rPr>
        <w:t xml:space="preserve"> </w:t>
      </w:r>
      <w:r>
        <w:rPr>
          <w:rFonts w:ascii="宋体" w:hAnsi="宋体" w:eastAsia="宋体" w:cs="宋体"/>
          <w:spacing w:val="7"/>
          <w:position w:val="-1"/>
          <w:sz w:val="20"/>
          <w:szCs w:val="20"/>
        </w:rPr>
        <w:t>1</w:t>
      </w:r>
      <w:r>
        <w:rPr>
          <w:rFonts w:ascii="宋体" w:hAnsi="宋体" w:eastAsia="宋体" w:cs="宋体"/>
          <w:spacing w:val="-33"/>
          <w:position w:val="-1"/>
          <w:sz w:val="20"/>
          <w:szCs w:val="20"/>
        </w:rPr>
        <w:t xml:space="preserve"> </w:t>
      </w:r>
      <w:r>
        <w:rPr>
          <w:rFonts w:ascii="宋体" w:hAnsi="宋体" w:eastAsia="宋体" w:cs="宋体"/>
          <w:spacing w:val="7"/>
          <w:position w:val="-1"/>
          <w:sz w:val="20"/>
          <w:szCs w:val="20"/>
        </w:rPr>
        <w:t>0</w:t>
      </w:r>
      <w:r>
        <w:rPr>
          <w:rFonts w:ascii="宋体" w:hAnsi="宋体" w:eastAsia="宋体" w:cs="宋体"/>
          <w:spacing w:val="-34"/>
          <w:position w:val="-1"/>
          <w:sz w:val="20"/>
          <w:szCs w:val="20"/>
        </w:rPr>
        <w:t xml:space="preserve"> </w:t>
      </w:r>
      <w:r>
        <w:rPr>
          <w:rFonts w:ascii="宋体" w:hAnsi="宋体" w:eastAsia="宋体" w:cs="宋体"/>
          <w:spacing w:val="7"/>
          <w:position w:val="-1"/>
          <w:sz w:val="20"/>
          <w:szCs w:val="20"/>
        </w:rPr>
        <w:t>8</w:t>
      </w:r>
      <w:r>
        <w:rPr>
          <w:rFonts w:ascii="宋体" w:hAnsi="宋体" w:eastAsia="宋体" w:cs="宋体"/>
          <w:spacing w:val="-30"/>
          <w:position w:val="-1"/>
          <w:sz w:val="20"/>
          <w:szCs w:val="20"/>
        </w:rPr>
        <w:t xml:space="preserve"> </w:t>
      </w:r>
      <w:r>
        <w:rPr>
          <w:rFonts w:ascii="宋体" w:hAnsi="宋体" w:eastAsia="宋体" w:cs="宋体"/>
          <w:spacing w:val="7"/>
          <w:position w:val="-1"/>
          <w:sz w:val="20"/>
          <w:szCs w:val="20"/>
        </w:rPr>
        <w:t>万</w:t>
      </w:r>
      <w:r>
        <w:rPr>
          <w:rFonts w:ascii="宋体" w:hAnsi="宋体" w:eastAsia="宋体" w:cs="宋体"/>
          <w:spacing w:val="-33"/>
          <w:position w:val="-1"/>
          <w:sz w:val="20"/>
          <w:szCs w:val="20"/>
        </w:rPr>
        <w:t xml:space="preserve"> </w:t>
      </w:r>
      <w:r>
        <w:rPr>
          <w:rFonts w:ascii="宋体" w:hAnsi="宋体" w:eastAsia="宋体" w:cs="宋体"/>
          <w:spacing w:val="7"/>
          <w:position w:val="-1"/>
          <w:sz w:val="20"/>
          <w:szCs w:val="20"/>
        </w:rPr>
        <w:t>元</w:t>
      </w:r>
    </w:p>
    <w:p w14:paraId="0ABC28CB">
      <w:pPr>
        <w:spacing w:before="142" w:line="220" w:lineRule="auto"/>
        <w:ind w:left="420"/>
        <w:rPr>
          <w:rFonts w:ascii="宋体" w:hAnsi="宋体" w:eastAsia="宋体" w:cs="宋体"/>
          <w:sz w:val="20"/>
          <w:szCs w:val="20"/>
        </w:rPr>
      </w:pPr>
      <w:r>
        <w:rPr>
          <w:rFonts w:ascii="Times New Roman" w:hAnsi="Times New Roman" w:eastAsia="Times New Roman" w:cs="Times New Roman"/>
          <w:spacing w:val="-9"/>
          <w:sz w:val="20"/>
          <w:szCs w:val="20"/>
        </w:rPr>
        <w:t xml:space="preserve">C.    </w:t>
      </w:r>
      <w:r>
        <w:rPr>
          <w:rFonts w:ascii="宋体" w:hAnsi="宋体" w:eastAsia="宋体" w:cs="宋体"/>
          <w:spacing w:val="-9"/>
          <w:sz w:val="20"/>
          <w:szCs w:val="20"/>
        </w:rPr>
        <w:t>多</w:t>
      </w:r>
      <w:r>
        <w:rPr>
          <w:rFonts w:ascii="宋体" w:hAnsi="宋体" w:eastAsia="宋体" w:cs="宋体"/>
          <w:spacing w:val="-21"/>
          <w:sz w:val="20"/>
          <w:szCs w:val="20"/>
        </w:rPr>
        <w:t xml:space="preserve"> </w:t>
      </w:r>
      <w:r>
        <w:rPr>
          <w:rFonts w:ascii="宋体" w:hAnsi="宋体" w:eastAsia="宋体" w:cs="宋体"/>
          <w:spacing w:val="-9"/>
          <w:sz w:val="20"/>
          <w:szCs w:val="20"/>
        </w:rPr>
        <w:t>1</w:t>
      </w:r>
      <w:r>
        <w:rPr>
          <w:rFonts w:ascii="宋体" w:hAnsi="宋体" w:eastAsia="宋体" w:cs="宋体"/>
          <w:spacing w:val="-43"/>
          <w:sz w:val="20"/>
          <w:szCs w:val="20"/>
        </w:rPr>
        <w:t xml:space="preserve"> </w:t>
      </w:r>
      <w:r>
        <w:rPr>
          <w:rFonts w:ascii="宋体" w:hAnsi="宋体" w:eastAsia="宋体" w:cs="宋体"/>
          <w:spacing w:val="-9"/>
          <w:sz w:val="20"/>
          <w:szCs w:val="20"/>
        </w:rPr>
        <w:t>6</w:t>
      </w:r>
      <w:r>
        <w:rPr>
          <w:rFonts w:ascii="宋体" w:hAnsi="宋体" w:eastAsia="宋体" w:cs="宋体"/>
          <w:spacing w:val="-44"/>
          <w:sz w:val="20"/>
          <w:szCs w:val="20"/>
        </w:rPr>
        <w:t xml:space="preserve"> </w:t>
      </w:r>
      <w:r>
        <w:rPr>
          <w:rFonts w:ascii="宋体" w:hAnsi="宋体" w:eastAsia="宋体" w:cs="宋体"/>
          <w:spacing w:val="-9"/>
          <w:sz w:val="20"/>
          <w:szCs w:val="20"/>
        </w:rPr>
        <w:t>0</w:t>
      </w:r>
      <w:r>
        <w:rPr>
          <w:rFonts w:ascii="宋体" w:hAnsi="宋体" w:eastAsia="宋体" w:cs="宋体"/>
          <w:spacing w:val="-40"/>
          <w:sz w:val="20"/>
          <w:szCs w:val="20"/>
        </w:rPr>
        <w:t xml:space="preserve"> </w:t>
      </w:r>
      <w:r>
        <w:rPr>
          <w:rFonts w:ascii="宋体" w:hAnsi="宋体" w:eastAsia="宋体" w:cs="宋体"/>
          <w:spacing w:val="-9"/>
          <w:sz w:val="20"/>
          <w:szCs w:val="20"/>
        </w:rPr>
        <w:t>万</w:t>
      </w:r>
      <w:r>
        <w:rPr>
          <w:rFonts w:ascii="宋体" w:hAnsi="宋体" w:eastAsia="宋体" w:cs="宋体"/>
          <w:spacing w:val="-43"/>
          <w:sz w:val="20"/>
          <w:szCs w:val="20"/>
        </w:rPr>
        <w:t xml:space="preserve"> </w:t>
      </w:r>
      <w:r>
        <w:rPr>
          <w:rFonts w:ascii="宋体" w:hAnsi="宋体" w:eastAsia="宋体" w:cs="宋体"/>
          <w:spacing w:val="-9"/>
          <w:sz w:val="20"/>
          <w:szCs w:val="20"/>
        </w:rPr>
        <w:t>元</w:t>
      </w:r>
      <w:r>
        <w:rPr>
          <w:rFonts w:ascii="宋体" w:hAnsi="宋体" w:eastAsia="宋体" w:cs="宋体"/>
          <w:sz w:val="20"/>
          <w:szCs w:val="20"/>
        </w:rPr>
        <w:t xml:space="preserve">                       </w:t>
      </w:r>
      <w:r>
        <w:rPr>
          <w:rFonts w:ascii="Times New Roman" w:hAnsi="Times New Roman" w:eastAsia="Times New Roman" w:cs="Times New Roman"/>
          <w:spacing w:val="-9"/>
          <w:sz w:val="20"/>
          <w:szCs w:val="20"/>
        </w:rPr>
        <w:t>D.</w:t>
      </w:r>
      <w:r>
        <w:rPr>
          <w:rFonts w:ascii="Times New Roman" w:hAnsi="Times New Roman" w:eastAsia="Times New Roman" w:cs="Times New Roman"/>
          <w:spacing w:val="10"/>
          <w:sz w:val="20"/>
          <w:szCs w:val="20"/>
        </w:rPr>
        <w:t xml:space="preserve">  </w:t>
      </w:r>
      <w:r>
        <w:rPr>
          <w:rFonts w:ascii="宋体" w:hAnsi="宋体" w:eastAsia="宋体" w:cs="宋体"/>
          <w:spacing w:val="-9"/>
          <w:sz w:val="20"/>
          <w:szCs w:val="20"/>
        </w:rPr>
        <w:t>少 1</w:t>
      </w:r>
      <w:r>
        <w:rPr>
          <w:rFonts w:ascii="宋体" w:hAnsi="宋体" w:eastAsia="宋体" w:cs="宋体"/>
          <w:spacing w:val="-31"/>
          <w:sz w:val="20"/>
          <w:szCs w:val="20"/>
        </w:rPr>
        <w:t xml:space="preserve"> </w:t>
      </w:r>
      <w:r>
        <w:rPr>
          <w:rFonts w:ascii="宋体" w:hAnsi="宋体" w:eastAsia="宋体" w:cs="宋体"/>
          <w:spacing w:val="-9"/>
          <w:sz w:val="20"/>
          <w:szCs w:val="20"/>
        </w:rPr>
        <w:t>6</w:t>
      </w:r>
      <w:r>
        <w:rPr>
          <w:rFonts w:ascii="宋体" w:hAnsi="宋体" w:eastAsia="宋体" w:cs="宋体"/>
          <w:spacing w:val="-31"/>
          <w:sz w:val="20"/>
          <w:szCs w:val="20"/>
        </w:rPr>
        <w:t xml:space="preserve"> </w:t>
      </w:r>
      <w:r>
        <w:rPr>
          <w:rFonts w:ascii="宋体" w:hAnsi="宋体" w:eastAsia="宋体" w:cs="宋体"/>
          <w:spacing w:val="-9"/>
          <w:sz w:val="20"/>
          <w:szCs w:val="20"/>
        </w:rPr>
        <w:t>0</w:t>
      </w:r>
      <w:r>
        <w:rPr>
          <w:rFonts w:ascii="宋体" w:hAnsi="宋体" w:eastAsia="宋体" w:cs="宋体"/>
          <w:spacing w:val="-28"/>
          <w:sz w:val="20"/>
          <w:szCs w:val="20"/>
        </w:rPr>
        <w:t xml:space="preserve"> </w:t>
      </w:r>
      <w:r>
        <w:rPr>
          <w:rFonts w:ascii="宋体" w:hAnsi="宋体" w:eastAsia="宋体" w:cs="宋体"/>
          <w:spacing w:val="-9"/>
          <w:sz w:val="20"/>
          <w:szCs w:val="20"/>
        </w:rPr>
        <w:t>万</w:t>
      </w:r>
      <w:r>
        <w:rPr>
          <w:rFonts w:ascii="宋体" w:hAnsi="宋体" w:eastAsia="宋体" w:cs="宋体"/>
          <w:spacing w:val="-31"/>
          <w:sz w:val="20"/>
          <w:szCs w:val="20"/>
        </w:rPr>
        <w:t xml:space="preserve"> </w:t>
      </w:r>
      <w:r>
        <w:rPr>
          <w:rFonts w:ascii="宋体" w:hAnsi="宋体" w:eastAsia="宋体" w:cs="宋体"/>
          <w:spacing w:val="-9"/>
          <w:sz w:val="20"/>
          <w:szCs w:val="20"/>
        </w:rPr>
        <w:t>元</w:t>
      </w:r>
    </w:p>
    <w:p w14:paraId="00175897">
      <w:pPr>
        <w:spacing w:before="90" w:line="354" w:lineRule="auto"/>
        <w:ind w:left="420" w:right="58" w:hanging="420"/>
        <w:rPr>
          <w:rFonts w:ascii="宋体" w:hAnsi="宋体" w:eastAsia="宋体" w:cs="宋体"/>
          <w:sz w:val="20"/>
          <w:szCs w:val="20"/>
        </w:rPr>
      </w:pPr>
      <w:r>
        <w:rPr>
          <w:rFonts w:ascii="Times New Roman" w:hAnsi="Times New Roman" w:eastAsia="Times New Roman" w:cs="Times New Roman"/>
          <w:spacing w:val="11"/>
          <w:sz w:val="20"/>
          <w:szCs w:val="20"/>
        </w:rPr>
        <w:t xml:space="preserve">5.     </w:t>
      </w:r>
      <w:r>
        <w:rPr>
          <w:rFonts w:ascii="宋体" w:hAnsi="宋体" w:eastAsia="宋体" w:cs="宋体"/>
          <w:spacing w:val="11"/>
          <w:sz w:val="20"/>
          <w:szCs w:val="20"/>
        </w:rPr>
        <w:t>甲、乙两条生产线同一天开始生产某种产品，甲每天比前一天多</w:t>
      </w:r>
      <w:r>
        <w:rPr>
          <w:rFonts w:ascii="宋体" w:hAnsi="宋体" w:eastAsia="宋体" w:cs="宋体"/>
          <w:spacing w:val="10"/>
          <w:sz w:val="20"/>
          <w:szCs w:val="20"/>
        </w:rPr>
        <w:t>生产</w:t>
      </w:r>
      <w:r>
        <w:rPr>
          <w:rFonts w:ascii="Times New Roman" w:hAnsi="Times New Roman" w:eastAsia="Times New Roman" w:cs="Times New Roman"/>
          <w:spacing w:val="10"/>
          <w:sz w:val="20"/>
          <w:szCs w:val="20"/>
        </w:rPr>
        <w:t xml:space="preserve">m </w:t>
      </w:r>
      <w:r>
        <w:rPr>
          <w:rFonts w:ascii="宋体" w:hAnsi="宋体" w:eastAsia="宋体" w:cs="宋体"/>
          <w:spacing w:val="10"/>
          <w:sz w:val="20"/>
          <w:szCs w:val="20"/>
        </w:rPr>
        <w:t>件，乙每天比</w:t>
      </w:r>
      <w:r>
        <w:rPr>
          <w:rFonts w:ascii="宋体" w:hAnsi="宋体" w:eastAsia="宋体" w:cs="宋体"/>
          <w:sz w:val="20"/>
          <w:szCs w:val="20"/>
        </w:rPr>
        <w:t xml:space="preserve"> </w:t>
      </w:r>
      <w:r>
        <w:rPr>
          <w:rFonts w:ascii="宋体" w:hAnsi="宋体" w:eastAsia="宋体" w:cs="宋体"/>
          <w:spacing w:val="16"/>
          <w:sz w:val="20"/>
          <w:szCs w:val="20"/>
        </w:rPr>
        <w:t>前一天少生产2</w:t>
      </w:r>
      <w:r>
        <w:rPr>
          <w:rFonts w:ascii="Times New Roman" w:hAnsi="Times New Roman" w:eastAsia="Times New Roman" w:cs="Times New Roman"/>
          <w:spacing w:val="16"/>
          <w:sz w:val="20"/>
          <w:szCs w:val="20"/>
        </w:rPr>
        <w:t>m</w:t>
      </w:r>
      <w:r>
        <w:rPr>
          <w:rFonts w:ascii="Times New Roman" w:hAnsi="Times New Roman" w:eastAsia="Times New Roman" w:cs="Times New Roman"/>
          <w:spacing w:val="-14"/>
          <w:sz w:val="20"/>
          <w:szCs w:val="20"/>
        </w:rPr>
        <w:t xml:space="preserve"> </w:t>
      </w:r>
      <w:r>
        <w:rPr>
          <w:rFonts w:ascii="宋体" w:hAnsi="宋体" w:eastAsia="宋体" w:cs="宋体"/>
          <w:spacing w:val="16"/>
          <w:sz w:val="20"/>
          <w:szCs w:val="20"/>
        </w:rPr>
        <w:t>件，第5天两条生产线的当日产</w:t>
      </w:r>
      <w:r>
        <w:rPr>
          <w:rFonts w:ascii="宋体" w:hAnsi="宋体" w:eastAsia="宋体" w:cs="宋体"/>
          <w:spacing w:val="15"/>
          <w:sz w:val="20"/>
          <w:szCs w:val="20"/>
        </w:rPr>
        <w:t>量相同，且前5天乙的累计产量是甲</w:t>
      </w:r>
      <w:r>
        <w:rPr>
          <w:rFonts w:ascii="宋体" w:hAnsi="宋体" w:eastAsia="宋体" w:cs="宋体"/>
          <w:sz w:val="20"/>
          <w:szCs w:val="20"/>
        </w:rPr>
        <w:t xml:space="preserve"> </w:t>
      </w:r>
      <w:r>
        <w:rPr>
          <w:rFonts w:ascii="宋体" w:hAnsi="宋体" w:eastAsia="宋体" w:cs="宋体"/>
          <w:spacing w:val="14"/>
          <w:sz w:val="20"/>
          <w:szCs w:val="20"/>
        </w:rPr>
        <w:t>的2倍。问第一天乙的产量是甲的多少倍?</w:t>
      </w:r>
    </w:p>
    <w:p w14:paraId="04104E48">
      <w:pPr>
        <w:spacing w:before="1" w:line="188" w:lineRule="auto"/>
        <w:ind w:left="42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A.7                      </w:t>
      </w:r>
      <w:r>
        <w:rPr>
          <w:rFonts w:ascii="Times New Roman" w:hAnsi="Times New Roman" w:eastAsia="Times New Roman" w:cs="Times New Roman"/>
          <w:spacing w:val="-1"/>
          <w:sz w:val="26"/>
          <w:szCs w:val="26"/>
        </w:rPr>
        <w:t xml:space="preserve">                               B.6</w:t>
      </w:r>
    </w:p>
    <w:p w14:paraId="015A8D8A">
      <w:pPr>
        <w:spacing w:before="145" w:line="188"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6"/>
          <w:szCs w:val="26"/>
        </w:rPr>
        <w:t xml:space="preserve">C.5                                  </w:t>
      </w:r>
      <w:r>
        <w:rPr>
          <w:rFonts w:ascii="Times New Roman" w:hAnsi="Times New Roman" w:eastAsia="Times New Roman" w:cs="Times New Roman"/>
          <w:spacing w:val="-2"/>
          <w:position w:val="-1"/>
          <w:sz w:val="26"/>
          <w:szCs w:val="26"/>
        </w:rPr>
        <w:t xml:space="preserve">                    </w:t>
      </w:r>
      <w:r>
        <w:rPr>
          <w:rFonts w:ascii="Times New Roman" w:hAnsi="Times New Roman" w:eastAsia="Times New Roman" w:cs="Times New Roman"/>
          <w:spacing w:val="-2"/>
          <w:position w:val="1"/>
          <w:sz w:val="20"/>
          <w:szCs w:val="20"/>
        </w:rPr>
        <w:t>D.4</w:t>
      </w:r>
    </w:p>
    <w:p w14:paraId="2A15FC81">
      <w:pPr>
        <w:spacing w:before="104" w:line="218" w:lineRule="auto"/>
        <w:rPr>
          <w:rFonts w:ascii="宋体" w:hAnsi="宋体" w:eastAsia="宋体" w:cs="宋体"/>
          <w:sz w:val="20"/>
          <w:szCs w:val="20"/>
        </w:rPr>
      </w:pPr>
      <w:r>
        <w:rPr>
          <w:rFonts w:ascii="宋体" w:hAnsi="宋体" w:eastAsia="宋体" w:cs="宋体"/>
          <w:spacing w:val="14"/>
          <w:sz w:val="20"/>
          <w:szCs w:val="20"/>
        </w:rPr>
        <w:t>6.  甲、乙、丙三种农产品价格分别为30元/包、24元/包和20元/包</w:t>
      </w:r>
      <w:r>
        <w:rPr>
          <w:rFonts w:ascii="宋体" w:hAnsi="宋体" w:eastAsia="宋体" w:cs="宋体"/>
          <w:spacing w:val="13"/>
          <w:sz w:val="20"/>
          <w:szCs w:val="20"/>
        </w:rPr>
        <w:t>。某日销售三种农产</w:t>
      </w:r>
    </w:p>
    <w:p w14:paraId="6947512B">
      <w:pPr>
        <w:spacing w:before="156" w:line="219" w:lineRule="auto"/>
        <w:ind w:left="420"/>
        <w:rPr>
          <w:rFonts w:ascii="宋体" w:hAnsi="宋体" w:eastAsia="宋体" w:cs="宋体"/>
          <w:sz w:val="20"/>
          <w:szCs w:val="20"/>
        </w:rPr>
      </w:pPr>
      <w:r>
        <w:rPr>
          <w:rFonts w:ascii="宋体" w:hAnsi="宋体" w:eastAsia="宋体" w:cs="宋体"/>
          <w:spacing w:val="17"/>
          <w:sz w:val="20"/>
          <w:szCs w:val="20"/>
        </w:rPr>
        <w:t>品共240包，总销售额为6000元。已知甲的销量</w:t>
      </w:r>
      <w:r>
        <w:rPr>
          <w:rFonts w:ascii="宋体" w:hAnsi="宋体" w:eastAsia="宋体" w:cs="宋体"/>
          <w:spacing w:val="16"/>
          <w:sz w:val="20"/>
          <w:szCs w:val="20"/>
        </w:rPr>
        <w:t>是乙的2倍，问丙销售了多少包?</w:t>
      </w:r>
    </w:p>
    <w:p w14:paraId="094A4631">
      <w:pPr>
        <w:spacing w:before="225" w:line="148" w:lineRule="exact"/>
        <w:ind w:left="40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43</w:t>
      </w:r>
    </w:p>
    <w:p w14:paraId="2D0F1D09">
      <w:pPr>
        <w:spacing w:line="219" w:lineRule="auto"/>
        <w:rPr>
          <w:rFonts w:hint="eastAsia" w:ascii="宋体" w:hAnsi="宋体" w:eastAsia="宋体" w:cs="宋体"/>
          <w:sz w:val="20"/>
          <w:szCs w:val="20"/>
          <w:lang w:eastAsia="zh-CN"/>
        </w:rPr>
        <w:sectPr>
          <w:pgSz w:w="11910" w:h="16840"/>
          <w:pgMar w:top="400" w:right="1786" w:bottom="0" w:left="1759" w:header="0" w:footer="0" w:gutter="0"/>
          <w:cols w:space="720" w:num="1"/>
        </w:sectPr>
      </w:pPr>
      <w:r>
        <w:rPr>
          <w:rFonts w:hint="eastAsia" w:ascii="宋体" w:hAnsi="宋体" w:eastAsia="宋体" w:cs="宋体"/>
          <w:spacing w:val="-18"/>
          <w:sz w:val="20"/>
          <w:szCs w:val="20"/>
          <w:lang w:eastAsia="zh-CN"/>
        </w:rPr>
        <w:t xml:space="preserve"> </w:t>
      </w:r>
    </w:p>
    <w:p w14:paraId="674F07D0">
      <w:pPr>
        <w:spacing w:line="388" w:lineRule="auto"/>
        <w:rPr>
          <w:rFonts w:ascii="Arial"/>
          <w:sz w:val="21"/>
        </w:rPr>
      </w:pPr>
    </w:p>
    <w:p w14:paraId="4BDD08D6">
      <w:pPr>
        <w:spacing w:line="382" w:lineRule="auto"/>
        <w:rPr>
          <w:rFonts w:ascii="Arial"/>
          <w:sz w:val="21"/>
        </w:rPr>
      </w:pPr>
    </w:p>
    <w:p w14:paraId="7033E248">
      <w:pPr>
        <w:spacing w:before="61" w:line="198" w:lineRule="auto"/>
        <w:ind w:left="44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A.45                                                                </w:t>
      </w:r>
      <w:r>
        <w:rPr>
          <w:rFonts w:ascii="Times New Roman" w:hAnsi="Times New Roman" w:eastAsia="Times New Roman" w:cs="Times New Roman"/>
          <w:position w:val="1"/>
          <w:sz w:val="21"/>
          <w:szCs w:val="21"/>
        </w:rPr>
        <w:t>B.60</w:t>
      </w:r>
    </w:p>
    <w:p w14:paraId="6975A6B5">
      <w:pPr>
        <w:spacing w:before="170" w:line="188" w:lineRule="auto"/>
        <w:ind w:left="44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C.75                             </w:t>
      </w:r>
      <w:r>
        <w:rPr>
          <w:rFonts w:ascii="Times New Roman" w:hAnsi="Times New Roman" w:eastAsia="Times New Roman" w:cs="Times New Roman"/>
          <w:spacing w:val="-1"/>
          <w:sz w:val="21"/>
          <w:szCs w:val="21"/>
        </w:rPr>
        <w:t xml:space="preserve">                                    D.90</w:t>
      </w:r>
    </w:p>
    <w:p w14:paraId="0B4F8010">
      <w:pPr>
        <w:spacing w:before="154" w:line="313" w:lineRule="auto"/>
        <w:ind w:left="420" w:right="59" w:hanging="420"/>
        <w:rPr>
          <w:rFonts w:ascii="宋体" w:hAnsi="宋体" w:eastAsia="宋体" w:cs="宋体"/>
          <w:sz w:val="21"/>
          <w:szCs w:val="21"/>
        </w:rPr>
      </w:pPr>
      <w:r>
        <w:rPr>
          <w:rFonts w:ascii="宋体" w:hAnsi="宋体" w:eastAsia="宋体" w:cs="宋体"/>
          <w:spacing w:val="8"/>
          <w:sz w:val="21"/>
          <w:szCs w:val="21"/>
        </w:rPr>
        <w:t>7.  甲和乙两辆车同时从</w:t>
      </w:r>
      <w:r>
        <w:rPr>
          <w:rFonts w:ascii="Times New Roman" w:hAnsi="Times New Roman" w:eastAsia="Times New Roman" w:cs="Times New Roman"/>
          <w:spacing w:val="8"/>
          <w:sz w:val="21"/>
          <w:szCs w:val="21"/>
        </w:rPr>
        <w:t xml:space="preserve">A </w:t>
      </w:r>
      <w:r>
        <w:rPr>
          <w:rFonts w:ascii="宋体" w:hAnsi="宋体" w:eastAsia="宋体" w:cs="宋体"/>
          <w:spacing w:val="8"/>
          <w:sz w:val="21"/>
          <w:szCs w:val="21"/>
        </w:rPr>
        <w:t>地出发匀速开往</w:t>
      </w:r>
      <w:r>
        <w:rPr>
          <w:rFonts w:ascii="Times New Roman" w:hAnsi="Times New Roman" w:eastAsia="Times New Roman" w:cs="Times New Roman"/>
          <w:spacing w:val="8"/>
          <w:sz w:val="21"/>
          <w:szCs w:val="21"/>
        </w:rPr>
        <w:t>B</w:t>
      </w:r>
      <w:r>
        <w:rPr>
          <w:rFonts w:ascii="Times New Roman" w:hAnsi="Times New Roman" w:eastAsia="Times New Roman" w:cs="Times New Roman"/>
          <w:spacing w:val="4"/>
          <w:sz w:val="21"/>
          <w:szCs w:val="21"/>
        </w:rPr>
        <w:t xml:space="preserve"> </w:t>
      </w:r>
      <w:r>
        <w:rPr>
          <w:rFonts w:ascii="宋体" w:hAnsi="宋体" w:eastAsia="宋体" w:cs="宋体"/>
          <w:spacing w:val="8"/>
          <w:sz w:val="21"/>
          <w:szCs w:val="21"/>
        </w:rPr>
        <w:t>地，甲车出发时的速度比乙车快20%,但乙</w:t>
      </w:r>
      <w:r>
        <w:rPr>
          <w:rFonts w:ascii="宋体" w:hAnsi="宋体" w:eastAsia="宋体" w:cs="宋体"/>
          <w:sz w:val="21"/>
          <w:szCs w:val="21"/>
        </w:rPr>
        <w:t xml:space="preserve"> </w:t>
      </w:r>
      <w:r>
        <w:rPr>
          <w:rFonts w:ascii="宋体" w:hAnsi="宋体" w:eastAsia="宋体" w:cs="宋体"/>
          <w:spacing w:val="6"/>
          <w:sz w:val="21"/>
          <w:szCs w:val="21"/>
        </w:rPr>
        <w:t>车行驶2小时后速度加快30千米/小时继续匀速行驶，又用了3小时与甲车</w:t>
      </w:r>
      <w:r>
        <w:rPr>
          <w:rFonts w:ascii="宋体" w:hAnsi="宋体" w:eastAsia="宋体" w:cs="宋体"/>
          <w:spacing w:val="5"/>
          <w:sz w:val="21"/>
          <w:szCs w:val="21"/>
        </w:rPr>
        <w:t>同时抵达。</w:t>
      </w:r>
      <w:r>
        <w:rPr>
          <w:rFonts w:ascii="宋体" w:hAnsi="宋体" w:eastAsia="宋体" w:cs="宋体"/>
          <w:sz w:val="21"/>
          <w:szCs w:val="21"/>
        </w:rPr>
        <w:t xml:space="preserve"> </w:t>
      </w:r>
      <w:r>
        <w:rPr>
          <w:rFonts w:ascii="宋体" w:hAnsi="宋体" w:eastAsia="宋体" w:cs="宋体"/>
          <w:spacing w:val="3"/>
          <w:sz w:val="21"/>
          <w:szCs w:val="21"/>
        </w:rPr>
        <w:t>问A、B</w:t>
      </w:r>
      <w:r>
        <w:rPr>
          <w:rFonts w:ascii="宋体" w:hAnsi="宋体" w:eastAsia="宋体" w:cs="宋体"/>
          <w:spacing w:val="26"/>
          <w:sz w:val="21"/>
          <w:szCs w:val="21"/>
        </w:rPr>
        <w:t xml:space="preserve"> </w:t>
      </w:r>
      <w:r>
        <w:rPr>
          <w:rFonts w:ascii="宋体" w:hAnsi="宋体" w:eastAsia="宋体" w:cs="宋体"/>
          <w:spacing w:val="3"/>
          <w:sz w:val="21"/>
          <w:szCs w:val="21"/>
        </w:rPr>
        <w:t>两地相距多少千米?</w:t>
      </w:r>
    </w:p>
    <w:p w14:paraId="254F621D">
      <w:pPr>
        <w:spacing w:before="88" w:line="188"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A.510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B.540</w:t>
      </w:r>
    </w:p>
    <w:p w14:paraId="3291E2A7">
      <w:pPr>
        <w:spacing w:before="180" w:line="188" w:lineRule="auto"/>
        <w:ind w:left="44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C.570                            </w:t>
      </w:r>
      <w:r>
        <w:rPr>
          <w:rFonts w:ascii="Times New Roman" w:hAnsi="Times New Roman" w:eastAsia="Times New Roman" w:cs="Times New Roman"/>
          <w:spacing w:val="-1"/>
          <w:sz w:val="21"/>
          <w:szCs w:val="21"/>
        </w:rPr>
        <w:t xml:space="preserve">                                   D.600</w:t>
      </w:r>
    </w:p>
    <w:p w14:paraId="4D180662">
      <w:pPr>
        <w:spacing w:before="147" w:line="326" w:lineRule="auto"/>
        <w:ind w:left="420" w:hanging="410"/>
        <w:rPr>
          <w:rFonts w:ascii="宋体" w:hAnsi="宋体" w:eastAsia="宋体" w:cs="宋体"/>
          <w:sz w:val="21"/>
          <w:szCs w:val="21"/>
        </w:rPr>
      </w:pPr>
      <w:r>
        <w:rPr>
          <w:rFonts w:ascii="宋体" w:hAnsi="宋体" w:eastAsia="宋体" w:cs="宋体"/>
          <w:spacing w:val="12"/>
          <w:sz w:val="21"/>
          <w:szCs w:val="21"/>
        </w:rPr>
        <w:t>8.</w:t>
      </w:r>
      <w:r>
        <w:rPr>
          <w:rFonts w:ascii="宋体" w:hAnsi="宋体" w:eastAsia="宋体" w:cs="宋体"/>
          <w:spacing w:val="102"/>
          <w:sz w:val="21"/>
          <w:szCs w:val="21"/>
        </w:rPr>
        <w:t xml:space="preserve"> </w:t>
      </w:r>
      <w:r>
        <w:rPr>
          <w:rFonts w:ascii="宋体" w:hAnsi="宋体" w:eastAsia="宋体" w:cs="宋体"/>
          <w:spacing w:val="12"/>
          <w:sz w:val="21"/>
          <w:szCs w:val="21"/>
        </w:rPr>
        <w:t>某次考试有20道选择题和20道判断题，每题答对得3分，答错得0分，不答得1分。</w:t>
      </w:r>
      <w:r>
        <w:rPr>
          <w:rFonts w:ascii="宋体" w:hAnsi="宋体" w:eastAsia="宋体" w:cs="宋体"/>
          <w:sz w:val="21"/>
          <w:szCs w:val="21"/>
        </w:rPr>
        <w:t xml:space="preserve"> </w:t>
      </w:r>
      <w:r>
        <w:rPr>
          <w:rFonts w:ascii="宋体" w:hAnsi="宋体" w:eastAsia="宋体" w:cs="宋体"/>
          <w:spacing w:val="3"/>
          <w:sz w:val="21"/>
          <w:szCs w:val="21"/>
        </w:rPr>
        <w:t>考生小王成绩为82分，且他选择题的答错数比答对数多。问他判断题至少答对了多少</w:t>
      </w:r>
      <w:r>
        <w:rPr>
          <w:rFonts w:ascii="宋体" w:hAnsi="宋体" w:eastAsia="宋体" w:cs="宋体"/>
          <w:spacing w:val="13"/>
          <w:sz w:val="21"/>
          <w:szCs w:val="21"/>
        </w:rPr>
        <w:t xml:space="preserve"> </w:t>
      </w:r>
      <w:r>
        <w:rPr>
          <w:rFonts w:ascii="宋体" w:hAnsi="宋体" w:eastAsia="宋体" w:cs="宋体"/>
          <w:spacing w:val="-3"/>
          <w:sz w:val="21"/>
          <w:szCs w:val="21"/>
        </w:rPr>
        <w:t>道?</w:t>
      </w:r>
    </w:p>
    <w:p w14:paraId="15A4B4EA">
      <w:pPr>
        <w:spacing w:before="52" w:line="188"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A.15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B.16</w:t>
      </w:r>
    </w:p>
    <w:p w14:paraId="2AA268CB">
      <w:pPr>
        <w:spacing w:before="180" w:line="188" w:lineRule="auto"/>
        <w:ind w:left="44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C.17                             </w:t>
      </w:r>
      <w:r>
        <w:rPr>
          <w:rFonts w:ascii="Times New Roman" w:hAnsi="Times New Roman" w:eastAsia="Times New Roman" w:cs="Times New Roman"/>
          <w:spacing w:val="-1"/>
          <w:sz w:val="21"/>
          <w:szCs w:val="21"/>
        </w:rPr>
        <w:t xml:space="preserve">                                    D.18</w:t>
      </w:r>
    </w:p>
    <w:p w14:paraId="6E0E09A9">
      <w:pPr>
        <w:spacing w:before="156" w:line="315" w:lineRule="auto"/>
        <w:ind w:left="430" w:right="68" w:hanging="430"/>
        <w:rPr>
          <w:rFonts w:ascii="宋体" w:hAnsi="宋体" w:eastAsia="宋体" w:cs="宋体"/>
          <w:sz w:val="21"/>
          <w:szCs w:val="21"/>
        </w:rPr>
      </w:pPr>
      <w:r>
        <w:rPr>
          <w:rFonts w:ascii="宋体" w:hAnsi="宋体" w:eastAsia="宋体" w:cs="宋体"/>
          <w:spacing w:val="-1"/>
          <w:sz w:val="21"/>
          <w:szCs w:val="21"/>
        </w:rPr>
        <w:t>9.  某公园内的道路如下图所示，其中</w:t>
      </w:r>
      <w:r>
        <w:rPr>
          <w:rFonts w:ascii="Times New Roman" w:hAnsi="Times New Roman" w:eastAsia="Times New Roman" w:cs="Times New Roman"/>
          <w:spacing w:val="-1"/>
          <w:sz w:val="21"/>
          <w:szCs w:val="21"/>
        </w:rPr>
        <w:t>AB</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BC</w:t>
      </w:r>
      <w:r>
        <w:rPr>
          <w:rFonts w:ascii="宋体" w:hAnsi="宋体" w:eastAsia="宋体" w:cs="宋体"/>
          <w:spacing w:val="-1"/>
          <w:sz w:val="21"/>
          <w:szCs w:val="21"/>
        </w:rPr>
        <w:t>分别为正南北向和正东西向道路，</w:t>
      </w:r>
      <w:r>
        <w:rPr>
          <w:rFonts w:ascii="Times New Roman" w:hAnsi="Times New Roman" w:eastAsia="Times New Roman" w:cs="Times New Roman"/>
          <w:spacing w:val="-1"/>
          <w:sz w:val="21"/>
          <w:szCs w:val="21"/>
        </w:rPr>
        <w:t>AB</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AC</w:t>
      </w:r>
      <w:r>
        <w:rPr>
          <w:rFonts w:ascii="Times New Roman" w:hAnsi="Times New Roman" w:eastAsia="Times New Roman" w:cs="Times New Roman"/>
          <w:sz w:val="21"/>
          <w:szCs w:val="21"/>
        </w:rPr>
        <w:t xml:space="preserve"> </w:t>
      </w:r>
      <w:bookmarkStart w:id="35" w:name="bookmark34"/>
      <w:bookmarkEnd w:id="35"/>
      <w:r>
        <w:rPr>
          <w:rFonts w:ascii="宋体" w:hAnsi="宋体" w:eastAsia="宋体" w:cs="宋体"/>
          <w:spacing w:val="11"/>
          <w:sz w:val="21"/>
          <w:szCs w:val="21"/>
        </w:rPr>
        <w:t>分别长100米和200米，且</w:t>
      </w:r>
      <w:r>
        <w:rPr>
          <w:rFonts w:ascii="Times New Roman" w:hAnsi="Times New Roman" w:eastAsia="Times New Roman" w:cs="Times New Roman"/>
          <w:sz w:val="21"/>
          <w:szCs w:val="21"/>
        </w:rPr>
        <w:t>BCD</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rPr>
        <w:t>为正三角</w:t>
      </w:r>
      <w:r>
        <w:rPr>
          <w:rFonts w:ascii="宋体" w:hAnsi="宋体" w:eastAsia="宋体" w:cs="宋体"/>
          <w:spacing w:val="10"/>
          <w:sz w:val="21"/>
          <w:szCs w:val="21"/>
        </w:rPr>
        <w:t>形。如要用直线道路连接</w:t>
      </w:r>
      <w:r>
        <w:rPr>
          <w:rFonts w:ascii="Times New Roman" w:hAnsi="Times New Roman" w:eastAsia="Times New Roman" w:cs="Times New Roman"/>
          <w:sz w:val="21"/>
          <w:szCs w:val="21"/>
        </w:rPr>
        <w:t>AD</w:t>
      </w:r>
      <w:r>
        <w:rPr>
          <w:rFonts w:ascii="Times New Roman" w:hAnsi="Times New Roman" w:eastAsia="Times New Roman" w:cs="Times New Roman"/>
          <w:spacing w:val="10"/>
          <w:sz w:val="21"/>
          <w:szCs w:val="21"/>
        </w:rPr>
        <w:t>,</w:t>
      </w:r>
      <w:r>
        <w:rPr>
          <w:rFonts w:ascii="Times New Roman" w:hAnsi="Times New Roman" w:eastAsia="Times New Roman" w:cs="Times New Roman"/>
          <w:spacing w:val="20"/>
          <w:w w:val="101"/>
          <w:sz w:val="21"/>
          <w:szCs w:val="21"/>
        </w:rPr>
        <w:t xml:space="preserve">  </w:t>
      </w:r>
      <w:r>
        <w:rPr>
          <w:rFonts w:ascii="宋体" w:hAnsi="宋体" w:eastAsia="宋体" w:cs="宋体"/>
          <w:spacing w:val="10"/>
          <w:sz w:val="21"/>
          <w:szCs w:val="21"/>
        </w:rPr>
        <w:t>则该道路的</w:t>
      </w:r>
      <w:r>
        <w:rPr>
          <w:rFonts w:ascii="宋体" w:hAnsi="宋体" w:eastAsia="宋体" w:cs="宋体"/>
          <w:sz w:val="21"/>
          <w:szCs w:val="21"/>
        </w:rPr>
        <w:t xml:space="preserve"> </w:t>
      </w:r>
      <w:r>
        <w:rPr>
          <w:rFonts w:ascii="宋体" w:hAnsi="宋体" w:eastAsia="宋体" w:cs="宋体"/>
          <w:spacing w:val="-2"/>
          <w:sz w:val="21"/>
          <w:szCs w:val="21"/>
        </w:rPr>
        <w:t>长度为多少米?</w:t>
      </w:r>
    </w:p>
    <w:p w14:paraId="1BF90077">
      <w:pPr>
        <w:spacing w:before="187" w:line="2990" w:lineRule="exact"/>
        <w:ind w:firstLine="2960"/>
      </w:pPr>
      <w:r>
        <w:rPr>
          <w:position w:val="-59"/>
        </w:rPr>
        <w:drawing>
          <wp:inline distT="0" distB="0" distL="0" distR="0">
            <wp:extent cx="1529715" cy="189865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61"/>
                    <a:stretch>
                      <a:fillRect/>
                    </a:stretch>
                  </pic:blipFill>
                  <pic:spPr>
                    <a:xfrm>
                      <a:off x="0" y="0"/>
                      <a:ext cx="1530343" cy="1898719"/>
                    </a:xfrm>
                    <a:prstGeom prst="rect">
                      <a:avLst/>
                    </a:prstGeom>
                  </pic:spPr>
                </pic:pic>
              </a:graphicData>
            </a:graphic>
          </wp:inline>
        </w:drawing>
      </w:r>
    </w:p>
    <w:p w14:paraId="00F4F5CB">
      <w:pPr>
        <w:spacing w:before="274" w:line="283" w:lineRule="exact"/>
        <w:ind w:left="430"/>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 xml:space="preserve">A.150√3                                                       </w:t>
      </w:r>
      <w:r>
        <w:rPr>
          <w:rFonts w:ascii="Times New Roman" w:hAnsi="Times New Roman" w:eastAsia="Times New Roman" w:cs="Times New Roman"/>
          <w:spacing w:val="-1"/>
          <w:position w:val="-1"/>
          <w:sz w:val="21"/>
          <w:szCs w:val="21"/>
        </w:rPr>
        <w:t xml:space="preserve">   B.100√7</w:t>
      </w:r>
    </w:p>
    <w:p w14:paraId="42471D2A">
      <w:pPr>
        <w:spacing w:before="70" w:line="283" w:lineRule="exact"/>
        <w:ind w:left="430"/>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C.50(√3+1)                                                     D.200√2</w:t>
      </w:r>
    </w:p>
    <w:p w14:paraId="72DE7BFC">
      <w:pPr>
        <w:spacing w:before="137" w:line="315" w:lineRule="auto"/>
        <w:ind w:left="430" w:right="62" w:hanging="390"/>
        <w:rPr>
          <w:rFonts w:ascii="宋体" w:hAnsi="宋体" w:eastAsia="宋体" w:cs="宋体"/>
          <w:sz w:val="21"/>
          <w:szCs w:val="21"/>
        </w:rPr>
      </w:pPr>
      <w:r>
        <w:rPr>
          <w:rFonts w:ascii="宋体" w:hAnsi="宋体" w:eastAsia="宋体" w:cs="宋体"/>
          <w:spacing w:val="10"/>
          <w:sz w:val="21"/>
          <w:szCs w:val="21"/>
        </w:rPr>
        <w:t>10.</w:t>
      </w:r>
      <w:r>
        <w:rPr>
          <w:rFonts w:ascii="宋体" w:hAnsi="宋体" w:eastAsia="宋体" w:cs="宋体"/>
          <w:spacing w:val="-26"/>
          <w:sz w:val="21"/>
          <w:szCs w:val="21"/>
        </w:rPr>
        <w:t xml:space="preserve"> </w:t>
      </w:r>
      <w:r>
        <w:rPr>
          <w:rFonts w:ascii="宋体" w:hAnsi="宋体" w:eastAsia="宋体" w:cs="宋体"/>
          <w:spacing w:val="10"/>
          <w:sz w:val="21"/>
          <w:szCs w:val="21"/>
        </w:rPr>
        <w:t>某工程队接到一项任务，甲、乙合作6天后完成总任务量的25%,乙、丙合</w:t>
      </w:r>
      <w:r>
        <w:rPr>
          <w:rFonts w:ascii="宋体" w:hAnsi="宋体" w:eastAsia="宋体" w:cs="宋体"/>
          <w:spacing w:val="9"/>
          <w:sz w:val="21"/>
          <w:szCs w:val="21"/>
        </w:rPr>
        <w:t>作15天后</w:t>
      </w:r>
      <w:r>
        <w:rPr>
          <w:rFonts w:ascii="宋体" w:hAnsi="宋体" w:eastAsia="宋体" w:cs="宋体"/>
          <w:sz w:val="21"/>
          <w:szCs w:val="21"/>
        </w:rPr>
        <w:t xml:space="preserve"> </w:t>
      </w:r>
      <w:r>
        <w:rPr>
          <w:rFonts w:ascii="宋体" w:hAnsi="宋体" w:eastAsia="宋体" w:cs="宋体"/>
          <w:spacing w:val="3"/>
          <w:sz w:val="21"/>
          <w:szCs w:val="21"/>
        </w:rPr>
        <w:t>又完成剩余任务量的2/3,剩下全部任务由乙单独工作11天完成。</w:t>
      </w:r>
      <w:r>
        <w:rPr>
          <w:rFonts w:ascii="宋体" w:hAnsi="宋体" w:eastAsia="宋体" w:cs="宋体"/>
          <w:spacing w:val="2"/>
          <w:sz w:val="21"/>
          <w:szCs w:val="21"/>
        </w:rPr>
        <w:t>已知乙与他人合作时</w:t>
      </w:r>
      <w:r>
        <w:rPr>
          <w:rFonts w:ascii="宋体" w:hAnsi="宋体" w:eastAsia="宋体" w:cs="宋体"/>
          <w:sz w:val="21"/>
          <w:szCs w:val="21"/>
        </w:rPr>
        <w:t xml:space="preserve"> </w:t>
      </w:r>
      <w:r>
        <w:rPr>
          <w:rFonts w:ascii="宋体" w:hAnsi="宋体" w:eastAsia="宋体" w:cs="宋体"/>
          <w:spacing w:val="7"/>
          <w:sz w:val="21"/>
          <w:szCs w:val="21"/>
        </w:rPr>
        <w:t>效率比其单独工作时高10%,问甲、乙、丙合作完成这项任务需要多少天?</w:t>
      </w:r>
    </w:p>
    <w:p w14:paraId="242669BB">
      <w:pPr>
        <w:spacing w:before="82" w:line="188"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A.24                                                                B.28</w:t>
      </w:r>
    </w:p>
    <w:p w14:paraId="39F43CBA">
      <w:pPr>
        <w:spacing w:before="180" w:line="198"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C.16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position w:val="1"/>
          <w:sz w:val="21"/>
          <w:szCs w:val="21"/>
        </w:rPr>
        <w:t>D.20</w:t>
      </w:r>
    </w:p>
    <w:p w14:paraId="1656342F">
      <w:pPr>
        <w:spacing w:before="124" w:line="321" w:lineRule="auto"/>
        <w:ind w:left="440" w:right="45" w:hanging="410"/>
        <w:rPr>
          <w:rFonts w:ascii="宋体" w:hAnsi="宋体" w:eastAsia="宋体" w:cs="宋体"/>
          <w:sz w:val="21"/>
          <w:szCs w:val="21"/>
        </w:rPr>
      </w:pPr>
      <w:r>
        <w:rPr>
          <w:rFonts w:ascii="宋体" w:hAnsi="宋体" w:eastAsia="宋体" w:cs="宋体"/>
          <w:spacing w:val="-2"/>
          <w:sz w:val="21"/>
          <w:szCs w:val="21"/>
        </w:rPr>
        <w:t>11. 设计师将一个正方形的大厅分成如下图所示的</w:t>
      </w:r>
      <w:r>
        <w:rPr>
          <w:rFonts w:ascii="宋体" w:hAnsi="宋体" w:eastAsia="宋体" w:cs="宋体"/>
          <w:spacing w:val="-3"/>
          <w:sz w:val="21"/>
          <w:szCs w:val="21"/>
        </w:rPr>
        <w:t>几个区域，已知所有的三角形都是等腰直</w:t>
      </w:r>
      <w:r>
        <w:rPr>
          <w:rFonts w:ascii="宋体" w:hAnsi="宋体" w:eastAsia="宋体" w:cs="宋体"/>
          <w:sz w:val="21"/>
          <w:szCs w:val="21"/>
        </w:rPr>
        <w:t xml:space="preserve"> </w:t>
      </w:r>
      <w:r>
        <w:rPr>
          <w:rFonts w:ascii="宋体" w:hAnsi="宋体" w:eastAsia="宋体" w:cs="宋体"/>
          <w:spacing w:val="-3"/>
          <w:sz w:val="21"/>
          <w:szCs w:val="21"/>
        </w:rPr>
        <w:t>角三角形，梯形都是等腰梯形，且所有三角形和梯形面积均相等。在三角形的区域铺设</w:t>
      </w:r>
      <w:r>
        <w:rPr>
          <w:rFonts w:ascii="宋体" w:hAnsi="宋体" w:eastAsia="宋体" w:cs="宋体"/>
          <w:spacing w:val="2"/>
          <w:sz w:val="21"/>
          <w:szCs w:val="21"/>
        </w:rPr>
        <w:t xml:space="preserve"> </w:t>
      </w:r>
      <w:r>
        <w:rPr>
          <w:rFonts w:ascii="宋体" w:hAnsi="宋体" w:eastAsia="宋体" w:cs="宋体"/>
          <w:sz w:val="21"/>
          <w:szCs w:val="21"/>
        </w:rPr>
        <w:t>地砖，在中间的正方形区域铺设木地板，问地砖和木</w:t>
      </w:r>
      <w:r>
        <w:rPr>
          <w:rFonts w:ascii="宋体" w:hAnsi="宋体" w:eastAsia="宋体" w:cs="宋体"/>
          <w:spacing w:val="-1"/>
          <w:sz w:val="21"/>
          <w:szCs w:val="21"/>
        </w:rPr>
        <w:t>地板的面积比是多少?</w:t>
      </w:r>
    </w:p>
    <w:p w14:paraId="2CB47D18">
      <w:pPr>
        <w:spacing w:line="276" w:lineRule="auto"/>
        <w:rPr>
          <w:rFonts w:ascii="Arial"/>
          <w:sz w:val="21"/>
        </w:rPr>
      </w:pPr>
    </w:p>
    <w:p w14:paraId="0CF0CCB6">
      <w:pPr>
        <w:spacing w:line="276" w:lineRule="auto"/>
        <w:rPr>
          <w:rFonts w:ascii="Arial"/>
          <w:sz w:val="21"/>
        </w:rPr>
      </w:pPr>
    </w:p>
    <w:p w14:paraId="3E82F422">
      <w:pPr>
        <w:spacing w:line="277" w:lineRule="auto"/>
        <w:rPr>
          <w:rFonts w:ascii="Arial"/>
          <w:sz w:val="21"/>
        </w:rPr>
      </w:pPr>
    </w:p>
    <w:p w14:paraId="2AB4EA77">
      <w:pPr>
        <w:spacing w:line="277" w:lineRule="auto"/>
        <w:rPr>
          <w:rFonts w:ascii="Arial"/>
          <w:sz w:val="21"/>
        </w:rPr>
      </w:pPr>
    </w:p>
    <w:p w14:paraId="4A3D9611">
      <w:pPr>
        <w:spacing w:before="68" w:line="156" w:lineRule="exact"/>
        <w:ind w:left="4070"/>
        <w:rPr>
          <w:rFonts w:ascii="宋体" w:hAnsi="宋体" w:eastAsia="宋体" w:cs="宋体"/>
          <w:sz w:val="21"/>
          <w:szCs w:val="21"/>
        </w:rPr>
      </w:pPr>
      <w:r>
        <w:rPr>
          <w:rFonts w:ascii="宋体" w:hAnsi="宋体" w:eastAsia="宋体" w:cs="宋体"/>
          <w:spacing w:val="-2"/>
          <w:position w:val="-3"/>
          <w:sz w:val="21"/>
          <w:szCs w:val="21"/>
        </w:rPr>
        <w:t>44</w:t>
      </w:r>
    </w:p>
    <w:p w14:paraId="7C0E19E1">
      <w:pPr>
        <w:spacing w:line="219" w:lineRule="auto"/>
        <w:rPr>
          <w:rFonts w:hint="eastAsia" w:ascii="宋体" w:hAnsi="宋体" w:eastAsia="宋体" w:cs="宋体"/>
          <w:sz w:val="21"/>
          <w:szCs w:val="21"/>
          <w:lang w:eastAsia="zh-CN"/>
        </w:rPr>
        <w:sectPr>
          <w:pgSz w:w="11910" w:h="16840"/>
          <w:pgMar w:top="400" w:right="1765" w:bottom="0" w:left="1769" w:header="0" w:footer="0" w:gutter="0"/>
          <w:cols w:space="720" w:num="1"/>
        </w:sectPr>
      </w:pPr>
      <w:r>
        <w:rPr>
          <w:rFonts w:hint="eastAsia" w:ascii="宋体" w:hAnsi="宋体" w:eastAsia="宋体" w:cs="宋体"/>
          <w:spacing w:val="-20"/>
          <w:w w:val="96"/>
          <w:sz w:val="21"/>
          <w:szCs w:val="21"/>
          <w:lang w:eastAsia="zh-CN"/>
        </w:rPr>
        <w:t xml:space="preserve"> </w:t>
      </w:r>
    </w:p>
    <w:p w14:paraId="4656A10A">
      <w:pPr>
        <w:spacing w:line="400" w:lineRule="auto"/>
        <w:rPr>
          <w:rFonts w:ascii="Arial"/>
          <w:sz w:val="21"/>
        </w:rPr>
      </w:pPr>
    </w:p>
    <w:p w14:paraId="3F4F4FD7">
      <w:pPr>
        <w:spacing w:line="282" w:lineRule="auto"/>
        <w:rPr>
          <w:rFonts w:ascii="Arial"/>
          <w:sz w:val="21"/>
        </w:rPr>
      </w:pPr>
    </w:p>
    <w:p w14:paraId="1E05F725">
      <w:pPr>
        <w:spacing w:line="3170" w:lineRule="exact"/>
        <w:ind w:firstLine="2553"/>
      </w:pPr>
      <w:r>
        <w:rPr>
          <w:position w:val="-63"/>
        </w:rPr>
        <w:drawing>
          <wp:inline distT="0" distB="0" distL="0" distR="0">
            <wp:extent cx="2025015" cy="201231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2"/>
                    <a:stretch>
                      <a:fillRect/>
                    </a:stretch>
                  </pic:blipFill>
                  <pic:spPr>
                    <a:xfrm>
                      <a:off x="0" y="0"/>
                      <a:ext cx="2025633" cy="2012925"/>
                    </a:xfrm>
                    <a:prstGeom prst="rect">
                      <a:avLst/>
                    </a:prstGeom>
                  </pic:spPr>
                </pic:pic>
              </a:graphicData>
            </a:graphic>
          </wp:inline>
        </w:drawing>
      </w:r>
    </w:p>
    <w:p w14:paraId="5360F54B">
      <w:pPr>
        <w:spacing w:before="88" w:line="188" w:lineRule="auto"/>
        <w:ind w:left="403"/>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A.8:9                                                 </w:t>
      </w:r>
      <w:r>
        <w:rPr>
          <w:rFonts w:ascii="Times New Roman" w:hAnsi="Times New Roman" w:eastAsia="Times New Roman" w:cs="Times New Roman"/>
          <w:spacing w:val="-1"/>
          <w:sz w:val="26"/>
          <w:szCs w:val="26"/>
        </w:rPr>
        <w:t>B.16:9</w:t>
      </w:r>
    </w:p>
    <w:p w14:paraId="7BFD17D6">
      <w:pPr>
        <w:spacing w:before="117" w:line="195" w:lineRule="auto"/>
        <w:ind w:left="403"/>
        <w:rPr>
          <w:rFonts w:ascii="Times New Roman" w:hAnsi="Times New Roman" w:eastAsia="Times New Roman" w:cs="Times New Roman"/>
          <w:sz w:val="30"/>
          <w:szCs w:val="30"/>
        </w:rPr>
      </w:pPr>
      <w:r>
        <w:rPr>
          <w:rFonts w:ascii="Times New Roman" w:hAnsi="Times New Roman" w:eastAsia="Times New Roman" w:cs="Times New Roman"/>
          <w:spacing w:val="-1"/>
          <w:sz w:val="30"/>
          <w:szCs w:val="30"/>
        </w:rPr>
        <w:t>C.2:3                                          D.4:3</w:t>
      </w:r>
    </w:p>
    <w:p w14:paraId="4845A8B5">
      <w:pPr>
        <w:spacing w:before="97" w:line="342" w:lineRule="auto"/>
        <w:ind w:left="403" w:right="57" w:hanging="400"/>
        <w:rPr>
          <w:rFonts w:ascii="宋体" w:hAnsi="宋体" w:eastAsia="宋体" w:cs="宋体"/>
          <w:sz w:val="20"/>
          <w:szCs w:val="20"/>
        </w:rPr>
      </w:pPr>
      <w:r>
        <w:rPr>
          <w:rFonts w:ascii="宋体" w:hAnsi="宋体" w:eastAsia="宋体" w:cs="宋体"/>
          <w:spacing w:val="18"/>
          <w:sz w:val="20"/>
          <w:szCs w:val="20"/>
        </w:rPr>
        <w:t>12.</w:t>
      </w:r>
      <w:r>
        <w:rPr>
          <w:rFonts w:ascii="宋体" w:hAnsi="宋体" w:eastAsia="宋体" w:cs="宋体"/>
          <w:spacing w:val="-47"/>
          <w:sz w:val="20"/>
          <w:szCs w:val="20"/>
        </w:rPr>
        <w:t xml:space="preserve"> </w:t>
      </w:r>
      <w:r>
        <w:rPr>
          <w:rFonts w:ascii="宋体" w:hAnsi="宋体" w:eastAsia="宋体" w:cs="宋体"/>
          <w:spacing w:val="18"/>
          <w:sz w:val="20"/>
          <w:szCs w:val="20"/>
        </w:rPr>
        <w:t>甲、乙等36人分为6个小组参加某项</w:t>
      </w:r>
      <w:r>
        <w:rPr>
          <w:rFonts w:ascii="宋体" w:hAnsi="宋体" w:eastAsia="宋体" w:cs="宋体"/>
          <w:spacing w:val="17"/>
          <w:sz w:val="20"/>
          <w:szCs w:val="20"/>
        </w:rPr>
        <w:t>活动，要求任意2组人数不同，每个组都不少于</w:t>
      </w:r>
      <w:r>
        <w:rPr>
          <w:rFonts w:ascii="宋体" w:hAnsi="宋体" w:eastAsia="宋体" w:cs="宋体"/>
          <w:sz w:val="20"/>
          <w:szCs w:val="20"/>
        </w:rPr>
        <w:t xml:space="preserve"> </w:t>
      </w:r>
      <w:r>
        <w:rPr>
          <w:rFonts w:ascii="宋体" w:hAnsi="宋体" w:eastAsia="宋体" w:cs="宋体"/>
          <w:spacing w:val="15"/>
          <w:sz w:val="20"/>
          <w:szCs w:val="20"/>
        </w:rPr>
        <w:t>3人，且任何一组人数不得超过另一组的3倍。问甲和乙至少有1人分到人数第二多的</w:t>
      </w:r>
      <w:r>
        <w:rPr>
          <w:rFonts w:ascii="宋体" w:hAnsi="宋体" w:eastAsia="宋体" w:cs="宋体"/>
          <w:spacing w:val="4"/>
          <w:sz w:val="20"/>
          <w:szCs w:val="20"/>
        </w:rPr>
        <w:t xml:space="preserve"> </w:t>
      </w:r>
      <w:r>
        <w:rPr>
          <w:rFonts w:ascii="宋体" w:hAnsi="宋体" w:eastAsia="宋体" w:cs="宋体"/>
          <w:spacing w:val="1"/>
          <w:sz w:val="20"/>
          <w:szCs w:val="20"/>
        </w:rPr>
        <w:t>小组的概率为：</w:t>
      </w:r>
    </w:p>
    <w:p w14:paraId="20702373">
      <w:pPr>
        <w:spacing w:before="17" w:line="188" w:lineRule="auto"/>
        <w:ind w:left="403"/>
        <w:rPr>
          <w:rFonts w:ascii="Times New Roman" w:hAnsi="Times New Roman" w:eastAsia="Times New Roman" w:cs="Times New Roman"/>
          <w:sz w:val="30"/>
          <w:szCs w:val="30"/>
        </w:rPr>
      </w:pPr>
      <w:r>
        <w:rPr>
          <w:rFonts w:ascii="Times New Roman" w:hAnsi="Times New Roman" w:eastAsia="Times New Roman" w:cs="Times New Roman"/>
          <w:sz w:val="30"/>
          <w:szCs w:val="30"/>
        </w:rPr>
        <w:t>A.25%                                       B.</w:t>
      </w:r>
      <w:r>
        <w:rPr>
          <w:rFonts w:ascii="Times New Roman" w:hAnsi="Times New Roman" w:eastAsia="Times New Roman" w:cs="Times New Roman"/>
          <w:spacing w:val="-1"/>
          <w:sz w:val="30"/>
          <w:szCs w:val="30"/>
        </w:rPr>
        <w:t>30%</w:t>
      </w:r>
    </w:p>
    <w:p w14:paraId="2624794A">
      <w:pPr>
        <w:spacing w:before="98" w:line="196" w:lineRule="auto"/>
        <w:ind w:left="403"/>
        <w:rPr>
          <w:rFonts w:ascii="Times New Roman" w:hAnsi="Times New Roman" w:eastAsia="Times New Roman" w:cs="Times New Roman"/>
          <w:sz w:val="26"/>
          <w:szCs w:val="26"/>
        </w:rPr>
      </w:pPr>
      <w:r>
        <w:rPr>
          <w:rFonts w:ascii="Times New Roman" w:hAnsi="Times New Roman" w:eastAsia="Times New Roman" w:cs="Times New Roman"/>
          <w:spacing w:val="-2"/>
          <w:position w:val="-1"/>
          <w:sz w:val="30"/>
          <w:szCs w:val="30"/>
        </w:rPr>
        <w:t>C.35%</w:t>
      </w:r>
      <w:r>
        <w:rPr>
          <w:rFonts w:ascii="Times New Roman" w:hAnsi="Times New Roman" w:eastAsia="Times New Roman" w:cs="Times New Roman"/>
          <w:spacing w:val="1"/>
          <w:position w:val="-1"/>
          <w:sz w:val="30"/>
          <w:szCs w:val="30"/>
        </w:rPr>
        <w:t xml:space="preserve">                                 </w:t>
      </w:r>
      <w:r>
        <w:rPr>
          <w:rFonts w:ascii="Times New Roman" w:hAnsi="Times New Roman" w:eastAsia="Times New Roman" w:cs="Times New Roman"/>
          <w:position w:val="-1"/>
          <w:sz w:val="30"/>
          <w:szCs w:val="30"/>
        </w:rPr>
        <w:t xml:space="preserve">      </w:t>
      </w:r>
      <w:r>
        <w:rPr>
          <w:rFonts w:ascii="Times New Roman" w:hAnsi="Times New Roman" w:eastAsia="Times New Roman" w:cs="Times New Roman"/>
          <w:spacing w:val="-2"/>
          <w:position w:val="2"/>
          <w:sz w:val="26"/>
          <w:szCs w:val="26"/>
        </w:rPr>
        <w:t>D.40%</w:t>
      </w:r>
    </w:p>
    <w:p w14:paraId="6DF32F13">
      <w:pPr>
        <w:spacing w:before="101" w:line="342" w:lineRule="auto"/>
        <w:ind w:left="403" w:right="32" w:hanging="400"/>
        <w:rPr>
          <w:rFonts w:ascii="宋体" w:hAnsi="宋体" w:eastAsia="宋体" w:cs="宋体"/>
          <w:sz w:val="20"/>
          <w:szCs w:val="20"/>
        </w:rPr>
      </w:pPr>
      <w:r>
        <w:rPr>
          <w:rFonts w:ascii="宋体" w:hAnsi="宋体" w:eastAsia="宋体" w:cs="宋体"/>
          <w:spacing w:val="9"/>
          <w:sz w:val="20"/>
          <w:szCs w:val="20"/>
        </w:rPr>
        <w:t>13.</w:t>
      </w:r>
      <w:r>
        <w:rPr>
          <w:rFonts w:ascii="宋体" w:hAnsi="宋体" w:eastAsia="宋体" w:cs="宋体"/>
          <w:spacing w:val="-51"/>
          <w:sz w:val="20"/>
          <w:szCs w:val="20"/>
        </w:rPr>
        <w:t xml:space="preserve"> </w:t>
      </w:r>
      <w:r>
        <w:rPr>
          <w:rFonts w:ascii="宋体" w:hAnsi="宋体" w:eastAsia="宋体" w:cs="宋体"/>
          <w:spacing w:val="9"/>
          <w:sz w:val="20"/>
          <w:szCs w:val="20"/>
        </w:rPr>
        <w:t>甲乙两个联络站相距10千米。</w:t>
      </w:r>
      <w:r>
        <w:rPr>
          <w:rFonts w:ascii="宋体" w:hAnsi="宋体" w:eastAsia="宋体" w:cs="宋体"/>
          <w:spacing w:val="54"/>
          <w:sz w:val="20"/>
          <w:szCs w:val="20"/>
        </w:rPr>
        <w:t xml:space="preserve"> </w:t>
      </w:r>
      <w:r>
        <w:rPr>
          <w:rFonts w:ascii="宋体" w:hAnsi="宋体" w:eastAsia="宋体" w:cs="宋体"/>
          <w:spacing w:val="9"/>
          <w:sz w:val="20"/>
          <w:szCs w:val="20"/>
        </w:rPr>
        <w:t>一条道路与甲、乙联络站连线相平行，且</w:t>
      </w:r>
      <w:r>
        <w:rPr>
          <w:rFonts w:ascii="宋体" w:hAnsi="宋体" w:eastAsia="宋体" w:cs="宋体"/>
          <w:spacing w:val="8"/>
          <w:sz w:val="20"/>
          <w:szCs w:val="20"/>
        </w:rPr>
        <w:t>与两联络站连</w:t>
      </w:r>
      <w:r>
        <w:rPr>
          <w:rFonts w:ascii="宋体" w:hAnsi="宋体" w:eastAsia="宋体" w:cs="宋体"/>
          <w:sz w:val="20"/>
          <w:szCs w:val="20"/>
        </w:rPr>
        <w:t xml:space="preserve"> </w:t>
      </w:r>
      <w:r>
        <w:rPr>
          <w:rFonts w:ascii="宋体" w:hAnsi="宋体" w:eastAsia="宋体" w:cs="宋体"/>
          <w:spacing w:val="13"/>
          <w:sz w:val="20"/>
          <w:szCs w:val="20"/>
        </w:rPr>
        <w:t>线的垂直距离为12千米。现需紧邻该道路建一个工作站，问工作站距离甲、乙联络站</w:t>
      </w:r>
      <w:r>
        <w:rPr>
          <w:rFonts w:ascii="宋体" w:hAnsi="宋体" w:eastAsia="宋体" w:cs="宋体"/>
          <w:spacing w:val="6"/>
          <w:sz w:val="20"/>
          <w:szCs w:val="20"/>
        </w:rPr>
        <w:t xml:space="preserve"> </w:t>
      </w:r>
      <w:r>
        <w:rPr>
          <w:rFonts w:ascii="宋体" w:hAnsi="宋体" w:eastAsia="宋体" w:cs="宋体"/>
          <w:spacing w:val="10"/>
          <w:sz w:val="20"/>
          <w:szCs w:val="20"/>
        </w:rPr>
        <w:t>距离之和最小为多少千米?</w:t>
      </w:r>
    </w:p>
    <w:p w14:paraId="0EDA0626">
      <w:pPr>
        <w:spacing w:before="19" w:line="188" w:lineRule="auto"/>
        <w:ind w:left="403"/>
        <w:rPr>
          <w:rFonts w:ascii="Times New Roman" w:hAnsi="Times New Roman" w:eastAsia="Times New Roman" w:cs="Times New Roman"/>
          <w:sz w:val="26"/>
          <w:szCs w:val="26"/>
        </w:rPr>
      </w:pPr>
      <w:r>
        <w:rPr>
          <w:rFonts w:ascii="Times New Roman" w:hAnsi="Times New Roman" w:eastAsia="Times New Roman" w:cs="Times New Roman"/>
          <w:sz w:val="26"/>
          <w:szCs w:val="26"/>
        </w:rPr>
        <w:t>A.26                                                  B.24</w:t>
      </w:r>
    </w:p>
    <w:p w14:paraId="5584F08E">
      <w:pPr>
        <w:spacing w:before="146" w:line="188"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6"/>
          <w:szCs w:val="26"/>
        </w:rPr>
        <w:t xml:space="preserve">C.22                                                   </w:t>
      </w:r>
      <w:r>
        <w:rPr>
          <w:rFonts w:ascii="Times New Roman" w:hAnsi="Times New Roman" w:eastAsia="Times New Roman" w:cs="Times New Roman"/>
          <w:spacing w:val="-1"/>
          <w:sz w:val="20"/>
          <w:szCs w:val="20"/>
        </w:rPr>
        <w:t>D.20</w:t>
      </w:r>
    </w:p>
    <w:p w14:paraId="490A6E87">
      <w:pPr>
        <w:spacing w:before="104" w:line="219" w:lineRule="auto"/>
        <w:ind w:left="3"/>
        <w:rPr>
          <w:rFonts w:ascii="宋体" w:hAnsi="宋体" w:eastAsia="宋体" w:cs="宋体"/>
          <w:sz w:val="20"/>
          <w:szCs w:val="20"/>
        </w:rPr>
      </w:pPr>
      <w:r>
        <w:rPr>
          <w:rFonts w:ascii="宋体" w:hAnsi="宋体" w:eastAsia="宋体" w:cs="宋体"/>
          <w:spacing w:val="10"/>
          <w:sz w:val="20"/>
          <w:szCs w:val="20"/>
        </w:rPr>
        <w:t>14. 某单位组织干部职工分5批进行业</w:t>
      </w:r>
      <w:r>
        <w:rPr>
          <w:rFonts w:ascii="宋体" w:hAnsi="宋体" w:eastAsia="宋体" w:cs="宋体"/>
          <w:spacing w:val="9"/>
          <w:sz w:val="20"/>
          <w:szCs w:val="20"/>
        </w:rPr>
        <w:t>务培训，培训地点有甲、乙、丙三个地方，每个地方</w:t>
      </w:r>
    </w:p>
    <w:p w14:paraId="1C3A6580">
      <w:pPr>
        <w:spacing w:before="184" w:line="219" w:lineRule="auto"/>
        <w:ind w:left="403"/>
        <w:rPr>
          <w:rFonts w:ascii="宋体" w:hAnsi="宋体" w:eastAsia="宋体" w:cs="宋体"/>
          <w:sz w:val="20"/>
          <w:szCs w:val="20"/>
        </w:rPr>
      </w:pPr>
      <w:r>
        <w:rPr>
          <w:rFonts w:ascii="宋体" w:hAnsi="宋体" w:eastAsia="宋体" w:cs="宋体"/>
          <w:spacing w:val="10"/>
          <w:sz w:val="20"/>
          <w:szCs w:val="20"/>
        </w:rPr>
        <w:t>至少安排一批。受接待能力影响，第一、二批不去甲地</w:t>
      </w:r>
      <w:r>
        <w:rPr>
          <w:rFonts w:ascii="宋体" w:hAnsi="宋体" w:eastAsia="宋体" w:cs="宋体"/>
          <w:spacing w:val="9"/>
          <w:sz w:val="20"/>
          <w:szCs w:val="20"/>
        </w:rPr>
        <w:t>，问有多少种安排方式?</w:t>
      </w:r>
    </w:p>
    <w:p w14:paraId="4C20626A">
      <w:pPr>
        <w:spacing w:before="123" w:line="188" w:lineRule="auto"/>
        <w:ind w:left="403"/>
        <w:rPr>
          <w:rFonts w:ascii="Times New Roman" w:hAnsi="Times New Roman" w:eastAsia="Times New Roman" w:cs="Times New Roman"/>
          <w:sz w:val="26"/>
          <w:szCs w:val="26"/>
        </w:rPr>
      </w:pPr>
      <w:r>
        <w:rPr>
          <w:rFonts w:ascii="Times New Roman" w:hAnsi="Times New Roman" w:eastAsia="Times New Roman" w:cs="Times New Roman"/>
          <w:sz w:val="26"/>
          <w:szCs w:val="26"/>
        </w:rPr>
        <w:t>A.52                                                  B.72</w:t>
      </w:r>
    </w:p>
    <w:p w14:paraId="780A7C11">
      <w:pPr>
        <w:spacing w:before="146" w:line="188" w:lineRule="auto"/>
        <w:ind w:left="403"/>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C.62                                                   D.82</w:t>
      </w:r>
    </w:p>
    <w:p w14:paraId="6EDBB31F">
      <w:pPr>
        <w:pStyle w:val="2"/>
        <w:spacing w:before="142" w:line="222" w:lineRule="auto"/>
        <w:ind w:left="3096"/>
        <w:rPr>
          <w:sz w:val="20"/>
          <w:szCs w:val="20"/>
        </w:rPr>
      </w:pPr>
      <w:r>
        <w:rPr>
          <w:b/>
          <w:bCs/>
          <w:spacing w:val="-11"/>
          <w:sz w:val="20"/>
          <w:szCs w:val="20"/>
        </w:rPr>
        <w:t>第</w:t>
      </w:r>
      <w:r>
        <w:rPr>
          <w:spacing w:val="-11"/>
          <w:sz w:val="20"/>
          <w:szCs w:val="20"/>
        </w:rPr>
        <w:t xml:space="preserve"> </w:t>
      </w:r>
      <w:r>
        <w:rPr>
          <w:b/>
          <w:bCs/>
          <w:spacing w:val="-11"/>
          <w:sz w:val="20"/>
          <w:szCs w:val="20"/>
        </w:rPr>
        <w:t>四</w:t>
      </w:r>
      <w:r>
        <w:rPr>
          <w:spacing w:val="-11"/>
          <w:sz w:val="20"/>
          <w:szCs w:val="20"/>
        </w:rPr>
        <w:t xml:space="preserve"> </w:t>
      </w:r>
      <w:r>
        <w:rPr>
          <w:b/>
          <w:bCs/>
          <w:spacing w:val="-11"/>
          <w:sz w:val="20"/>
          <w:szCs w:val="20"/>
        </w:rPr>
        <w:t>部</w:t>
      </w:r>
      <w:r>
        <w:rPr>
          <w:spacing w:val="-11"/>
          <w:sz w:val="20"/>
          <w:szCs w:val="20"/>
        </w:rPr>
        <w:t xml:space="preserve"> </w:t>
      </w:r>
      <w:r>
        <w:rPr>
          <w:b/>
          <w:bCs/>
          <w:spacing w:val="-11"/>
          <w:sz w:val="20"/>
          <w:szCs w:val="20"/>
        </w:rPr>
        <w:t>分</w:t>
      </w:r>
      <w:r>
        <w:rPr>
          <w:spacing w:val="-7"/>
          <w:sz w:val="20"/>
          <w:szCs w:val="20"/>
        </w:rPr>
        <w:t xml:space="preserve"> </w:t>
      </w:r>
      <w:r>
        <w:rPr>
          <w:b/>
          <w:bCs/>
          <w:spacing w:val="-11"/>
          <w:sz w:val="20"/>
          <w:szCs w:val="20"/>
        </w:rPr>
        <w:t>判</w:t>
      </w:r>
      <w:r>
        <w:rPr>
          <w:spacing w:val="-11"/>
          <w:sz w:val="20"/>
          <w:szCs w:val="20"/>
        </w:rPr>
        <w:t xml:space="preserve"> </w:t>
      </w:r>
      <w:r>
        <w:rPr>
          <w:b/>
          <w:bCs/>
          <w:spacing w:val="-11"/>
          <w:sz w:val="20"/>
          <w:szCs w:val="20"/>
        </w:rPr>
        <w:t>断</w:t>
      </w:r>
      <w:r>
        <w:rPr>
          <w:spacing w:val="-16"/>
          <w:sz w:val="20"/>
          <w:szCs w:val="20"/>
        </w:rPr>
        <w:t xml:space="preserve"> </w:t>
      </w:r>
      <w:r>
        <w:rPr>
          <w:b/>
          <w:bCs/>
          <w:spacing w:val="-11"/>
          <w:sz w:val="20"/>
          <w:szCs w:val="20"/>
        </w:rPr>
        <w:t>推</w:t>
      </w:r>
      <w:r>
        <w:rPr>
          <w:spacing w:val="-14"/>
          <w:sz w:val="20"/>
          <w:szCs w:val="20"/>
        </w:rPr>
        <w:t xml:space="preserve"> </w:t>
      </w:r>
      <w:r>
        <w:rPr>
          <w:b/>
          <w:bCs/>
          <w:spacing w:val="-11"/>
          <w:sz w:val="20"/>
          <w:szCs w:val="20"/>
        </w:rPr>
        <w:t>理</w:t>
      </w:r>
    </w:p>
    <w:p w14:paraId="651FB19E">
      <w:pPr>
        <w:pStyle w:val="2"/>
        <w:spacing w:before="92" w:line="365" w:lineRule="auto"/>
        <w:ind w:left="403" w:right="3763"/>
        <w:rPr>
          <w:sz w:val="20"/>
          <w:szCs w:val="20"/>
        </w:rPr>
      </w:pPr>
      <w:r>
        <w:rPr>
          <w:spacing w:val="5"/>
          <w:sz w:val="20"/>
          <w:szCs w:val="20"/>
        </w:rPr>
        <w:t>一</w:t>
      </w:r>
      <w:r>
        <w:rPr>
          <w:spacing w:val="-31"/>
          <w:sz w:val="20"/>
          <w:szCs w:val="20"/>
        </w:rPr>
        <w:t xml:space="preserve"> </w:t>
      </w:r>
      <w:r>
        <w:rPr>
          <w:spacing w:val="5"/>
          <w:sz w:val="20"/>
          <w:szCs w:val="20"/>
        </w:rPr>
        <w:t>、图形推理。请按每道题的答题要求作答。</w:t>
      </w:r>
      <w:r>
        <w:rPr>
          <w:sz w:val="20"/>
          <w:szCs w:val="20"/>
        </w:rPr>
        <w:t xml:space="preserve"> </w:t>
      </w:r>
      <w:r>
        <w:rPr>
          <w:spacing w:val="5"/>
          <w:sz w:val="20"/>
          <w:szCs w:val="20"/>
        </w:rPr>
        <w:t>请开始答题：</w:t>
      </w:r>
    </w:p>
    <w:p w14:paraId="0C1B7C58">
      <w:pPr>
        <w:spacing w:before="1" w:line="219" w:lineRule="auto"/>
        <w:ind w:left="3"/>
        <w:rPr>
          <w:rFonts w:ascii="宋体" w:hAnsi="宋体" w:eastAsia="宋体" w:cs="宋体"/>
          <w:sz w:val="20"/>
          <w:szCs w:val="20"/>
        </w:rPr>
      </w:pPr>
      <w:r>
        <w:rPr>
          <w:rFonts w:ascii="宋体" w:hAnsi="宋体" w:eastAsia="宋体" w:cs="宋体"/>
          <w:spacing w:val="11"/>
          <w:sz w:val="20"/>
          <w:szCs w:val="20"/>
        </w:rPr>
        <w:t>1.  从所给的四个选项中选择最合适的一项填入问号</w:t>
      </w:r>
      <w:r>
        <w:rPr>
          <w:rFonts w:ascii="宋体" w:hAnsi="宋体" w:eastAsia="宋体" w:cs="宋体"/>
          <w:spacing w:val="10"/>
          <w:sz w:val="20"/>
          <w:szCs w:val="20"/>
        </w:rPr>
        <w:t>处，使之呈现一定的规律性(</w:t>
      </w:r>
      <w:r>
        <w:rPr>
          <w:rFonts w:ascii="宋体" w:hAnsi="宋体" w:eastAsia="宋体" w:cs="宋体"/>
          <w:spacing w:val="5"/>
          <w:sz w:val="20"/>
          <w:szCs w:val="20"/>
        </w:rPr>
        <w:t xml:space="preserve">    </w:t>
      </w:r>
      <w:r>
        <w:rPr>
          <w:rFonts w:ascii="宋体" w:hAnsi="宋体" w:eastAsia="宋体" w:cs="宋体"/>
          <w:spacing w:val="10"/>
          <w:sz w:val="20"/>
          <w:szCs w:val="20"/>
        </w:rPr>
        <w:t>)。</w:t>
      </w:r>
    </w:p>
    <w:p w14:paraId="1F3448DC">
      <w:pPr>
        <w:spacing w:before="104" w:line="1160" w:lineRule="exact"/>
        <w:ind w:firstLine="1083"/>
      </w:pPr>
      <w:r>
        <w:rPr>
          <w:position w:val="-23"/>
        </w:rPr>
        <w:drawing>
          <wp:inline distT="0" distB="0" distL="0" distR="0">
            <wp:extent cx="3911600" cy="7366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3"/>
                    <a:stretch>
                      <a:fillRect/>
                    </a:stretch>
                  </pic:blipFill>
                  <pic:spPr>
                    <a:xfrm>
                      <a:off x="0" y="0"/>
                      <a:ext cx="3911656" cy="736668"/>
                    </a:xfrm>
                    <a:prstGeom prst="rect">
                      <a:avLst/>
                    </a:prstGeom>
                  </pic:spPr>
                </pic:pic>
              </a:graphicData>
            </a:graphic>
          </wp:inline>
        </w:drawing>
      </w:r>
    </w:p>
    <w:p w14:paraId="4A031DD3">
      <w:pPr>
        <w:spacing w:line="280" w:lineRule="auto"/>
        <w:rPr>
          <w:rFonts w:ascii="Arial"/>
          <w:sz w:val="21"/>
        </w:rPr>
      </w:pPr>
    </w:p>
    <w:p w14:paraId="58C7DF31">
      <w:pPr>
        <w:spacing w:line="281" w:lineRule="auto"/>
        <w:rPr>
          <w:rFonts w:ascii="Arial"/>
          <w:sz w:val="21"/>
        </w:rPr>
      </w:pPr>
    </w:p>
    <w:p w14:paraId="04C681B9">
      <w:pPr>
        <w:spacing w:line="281" w:lineRule="auto"/>
        <w:rPr>
          <w:rFonts w:ascii="Arial"/>
          <w:sz w:val="21"/>
        </w:rPr>
      </w:pPr>
    </w:p>
    <w:p w14:paraId="00FBDF7C">
      <w:pPr>
        <w:spacing w:line="281" w:lineRule="auto"/>
        <w:rPr>
          <w:rFonts w:ascii="Arial"/>
          <w:sz w:val="21"/>
        </w:rPr>
      </w:pPr>
    </w:p>
    <w:p w14:paraId="13EB839C">
      <w:pPr>
        <w:spacing w:line="281" w:lineRule="auto"/>
        <w:rPr>
          <w:rFonts w:ascii="Arial"/>
          <w:sz w:val="21"/>
        </w:rPr>
      </w:pPr>
    </w:p>
    <w:p w14:paraId="1E0CA77B">
      <w:pPr>
        <w:spacing w:before="75" w:line="188" w:lineRule="auto"/>
        <w:ind w:left="2523"/>
        <w:rPr>
          <w:rFonts w:ascii="Times New Roman" w:hAnsi="Times New Roman" w:eastAsia="Times New Roman" w:cs="Times New Roman"/>
          <w:sz w:val="26"/>
          <w:szCs w:val="26"/>
        </w:rPr>
      </w:pPr>
      <w:r>
        <w:drawing>
          <wp:anchor distT="0" distB="0" distL="0" distR="0" simplePos="0" relativeHeight="251679744" behindDoc="1" locked="0" layoutInCell="1" allowOverlap="1">
            <wp:simplePos x="0" y="0"/>
            <wp:positionH relativeFrom="column">
              <wp:posOffset>1329055</wp:posOffset>
            </wp:positionH>
            <wp:positionV relativeFrom="paragraph">
              <wp:posOffset>-725170</wp:posOffset>
            </wp:positionV>
            <wp:extent cx="2628900" cy="85725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4"/>
                    <a:stretch>
                      <a:fillRect/>
                    </a:stretch>
                  </pic:blipFill>
                  <pic:spPr>
                    <a:xfrm>
                      <a:off x="0" y="0"/>
                      <a:ext cx="2628846" cy="857289"/>
                    </a:xfrm>
                    <a:prstGeom prst="rect">
                      <a:avLst/>
                    </a:prstGeom>
                  </pic:spPr>
                </pic:pic>
              </a:graphicData>
            </a:graphic>
          </wp:anchor>
        </w:drawing>
      </w:r>
      <w:r>
        <w:rPr>
          <w:rFonts w:ascii="Times New Roman" w:hAnsi="Times New Roman" w:eastAsia="Times New Roman" w:cs="Times New Roman"/>
          <w:spacing w:val="-5"/>
          <w:sz w:val="26"/>
          <w:szCs w:val="26"/>
        </w:rPr>
        <w:t>A</w:t>
      </w:r>
      <w:r>
        <w:rPr>
          <w:rFonts w:ascii="Times New Roman" w:hAnsi="Times New Roman" w:eastAsia="Times New Roman" w:cs="Times New Roman"/>
          <w:sz w:val="26"/>
          <w:szCs w:val="26"/>
        </w:rPr>
        <w:t xml:space="preserve">             </w:t>
      </w:r>
      <w:r>
        <w:rPr>
          <w:rFonts w:ascii="Times New Roman" w:hAnsi="Times New Roman" w:eastAsia="Times New Roman" w:cs="Times New Roman"/>
          <w:spacing w:val="-5"/>
          <w:sz w:val="26"/>
          <w:szCs w:val="26"/>
        </w:rPr>
        <w:t>B</w:t>
      </w:r>
      <w:r>
        <w:rPr>
          <w:rFonts w:ascii="Times New Roman" w:hAnsi="Times New Roman" w:eastAsia="Times New Roman" w:cs="Times New Roman"/>
          <w:spacing w:val="6"/>
          <w:sz w:val="26"/>
          <w:szCs w:val="26"/>
        </w:rPr>
        <w:t xml:space="preserve">            </w:t>
      </w:r>
      <w:r>
        <w:rPr>
          <w:rFonts w:ascii="Times New Roman" w:hAnsi="Times New Roman" w:eastAsia="Times New Roman" w:cs="Times New Roman"/>
          <w:spacing w:val="-5"/>
          <w:sz w:val="26"/>
          <w:szCs w:val="26"/>
        </w:rPr>
        <w:t>C</w:t>
      </w:r>
      <w:r>
        <w:rPr>
          <w:rFonts w:ascii="Times New Roman" w:hAnsi="Times New Roman" w:eastAsia="Times New Roman" w:cs="Times New Roman"/>
          <w:sz w:val="26"/>
          <w:szCs w:val="26"/>
        </w:rPr>
        <w:t xml:space="preserve">             </w:t>
      </w:r>
      <w:r>
        <w:rPr>
          <w:rFonts w:ascii="Times New Roman" w:hAnsi="Times New Roman" w:eastAsia="Times New Roman" w:cs="Times New Roman"/>
          <w:spacing w:val="-5"/>
          <w:sz w:val="26"/>
          <w:szCs w:val="26"/>
        </w:rPr>
        <w:t>D</w:t>
      </w:r>
    </w:p>
    <w:p w14:paraId="4E871771">
      <w:pPr>
        <w:spacing w:line="398" w:lineRule="auto"/>
        <w:rPr>
          <w:rFonts w:ascii="Arial"/>
          <w:sz w:val="21"/>
        </w:rPr>
      </w:pPr>
    </w:p>
    <w:p w14:paraId="3790860F">
      <w:pPr>
        <w:spacing w:before="59" w:line="164" w:lineRule="auto"/>
        <w:ind w:left="40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p>
    <w:p w14:paraId="37E96C76">
      <w:pPr>
        <w:spacing w:line="219" w:lineRule="auto"/>
        <w:rPr>
          <w:rFonts w:hint="eastAsia" w:ascii="宋体" w:hAnsi="宋体" w:eastAsia="宋体" w:cs="宋体"/>
          <w:sz w:val="20"/>
          <w:szCs w:val="20"/>
          <w:lang w:eastAsia="zh-CN"/>
        </w:rPr>
        <w:sectPr>
          <w:pgSz w:w="11910" w:h="16840"/>
          <w:pgMar w:top="400" w:right="1786" w:bottom="0" w:left="1786" w:header="0" w:footer="0" w:gutter="0"/>
          <w:cols w:space="720" w:num="1"/>
        </w:sectPr>
      </w:pPr>
      <w:r>
        <w:rPr>
          <w:rFonts w:hint="eastAsia" w:ascii="宋体" w:hAnsi="宋体" w:eastAsia="宋体" w:cs="宋体"/>
          <w:spacing w:val="-20"/>
          <w:sz w:val="20"/>
          <w:szCs w:val="20"/>
          <w:lang w:eastAsia="zh-CN"/>
        </w:rPr>
        <w:t xml:space="preserve"> </w:t>
      </w:r>
    </w:p>
    <w:p w14:paraId="359834B7">
      <w:pPr>
        <w:spacing w:line="400" w:lineRule="auto"/>
        <w:rPr>
          <w:rFonts w:ascii="Arial"/>
          <w:sz w:val="21"/>
        </w:rPr>
      </w:pPr>
    </w:p>
    <w:p w14:paraId="440505EF">
      <w:pPr>
        <w:spacing w:line="38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45888B1B">
      <w:pPr>
        <w:spacing w:before="65" w:line="219" w:lineRule="auto"/>
        <w:jc w:val="right"/>
        <w:rPr>
          <w:rFonts w:ascii="宋体" w:hAnsi="宋体" w:eastAsia="宋体" w:cs="宋体"/>
          <w:sz w:val="20"/>
          <w:szCs w:val="20"/>
        </w:rPr>
      </w:pPr>
      <w:r>
        <w:rPr>
          <w:rFonts w:ascii="宋体" w:hAnsi="宋体" w:eastAsia="宋体" w:cs="宋体"/>
          <w:spacing w:val="9"/>
          <w:sz w:val="20"/>
          <w:szCs w:val="20"/>
        </w:rPr>
        <w:t>2.  从所选的四个选项中，选择最合适的一项填入问号处，使之呈现一</w:t>
      </w:r>
      <w:r>
        <w:rPr>
          <w:rFonts w:ascii="宋体" w:hAnsi="宋体" w:eastAsia="宋体" w:cs="宋体"/>
          <w:spacing w:val="8"/>
          <w:sz w:val="20"/>
          <w:szCs w:val="20"/>
        </w:rPr>
        <w:t>定的规律性(</w:t>
      </w:r>
      <w:r>
        <w:rPr>
          <w:rFonts w:ascii="宋体" w:hAnsi="宋体" w:eastAsia="宋体" w:cs="宋体"/>
          <w:sz w:val="20"/>
          <w:szCs w:val="20"/>
        </w:rPr>
        <w:t xml:space="preserve">    </w:t>
      </w:r>
      <w:r>
        <w:rPr>
          <w:rFonts w:ascii="宋体" w:hAnsi="宋体" w:eastAsia="宋体" w:cs="宋体"/>
          <w:spacing w:val="8"/>
          <w:sz w:val="20"/>
          <w:szCs w:val="20"/>
        </w:rPr>
        <w:t>)。</w:t>
      </w:r>
    </w:p>
    <w:p w14:paraId="37E26389">
      <w:pPr>
        <w:spacing w:line="169" w:lineRule="exact"/>
      </w:pPr>
    </w:p>
    <w:tbl>
      <w:tblPr>
        <w:tblStyle w:val="7"/>
        <w:tblW w:w="3239" w:type="dxa"/>
        <w:tblInd w:w="2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1"/>
        <w:gridCol w:w="1077"/>
        <w:gridCol w:w="1081"/>
      </w:tblGrid>
      <w:tr w14:paraId="4FADB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1" w:hRule="atLeast"/>
        </w:trPr>
        <w:tc>
          <w:tcPr>
            <w:tcW w:w="1081" w:type="dxa"/>
            <w:vAlign w:val="top"/>
          </w:tcPr>
          <w:p w14:paraId="373C1AB2">
            <w:pPr>
              <w:rPr>
                <w:rFonts w:ascii="Arial"/>
                <w:sz w:val="21"/>
              </w:rPr>
            </w:pPr>
          </w:p>
        </w:tc>
        <w:tc>
          <w:tcPr>
            <w:tcW w:w="1077" w:type="dxa"/>
            <w:vAlign w:val="top"/>
          </w:tcPr>
          <w:p w14:paraId="79444218">
            <w:pPr>
              <w:rPr>
                <w:rFonts w:ascii="Arial"/>
                <w:sz w:val="21"/>
              </w:rPr>
            </w:pPr>
          </w:p>
        </w:tc>
        <w:tc>
          <w:tcPr>
            <w:tcW w:w="1081" w:type="dxa"/>
            <w:vAlign w:val="top"/>
          </w:tcPr>
          <w:p w14:paraId="06AAA66F">
            <w:pPr>
              <w:rPr>
                <w:rFonts w:ascii="Arial"/>
                <w:sz w:val="21"/>
              </w:rPr>
            </w:pPr>
          </w:p>
        </w:tc>
      </w:tr>
      <w:tr w14:paraId="10AD6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6" w:hRule="atLeast"/>
        </w:trPr>
        <w:tc>
          <w:tcPr>
            <w:tcW w:w="1081" w:type="dxa"/>
            <w:vAlign w:val="top"/>
          </w:tcPr>
          <w:p w14:paraId="34A9D50B">
            <w:pPr>
              <w:spacing w:before="223" w:line="720" w:lineRule="exact"/>
              <w:ind w:firstLine="234"/>
            </w:pPr>
            <w:r>
              <w:rPr>
                <w:position w:val="-14"/>
              </w:rPr>
              <w:drawing>
                <wp:inline distT="0" distB="0" distL="0" distR="0">
                  <wp:extent cx="361950" cy="45656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5"/>
                          <a:stretch>
                            <a:fillRect/>
                          </a:stretch>
                        </pic:blipFill>
                        <pic:spPr>
                          <a:xfrm>
                            <a:off x="0" y="0"/>
                            <a:ext cx="361958" cy="457143"/>
                          </a:xfrm>
                          <a:prstGeom prst="rect">
                            <a:avLst/>
                          </a:prstGeom>
                        </pic:spPr>
                      </pic:pic>
                    </a:graphicData>
                  </a:graphic>
                </wp:inline>
              </w:drawing>
            </w:r>
          </w:p>
        </w:tc>
        <w:tc>
          <w:tcPr>
            <w:tcW w:w="1077" w:type="dxa"/>
            <w:vAlign w:val="top"/>
          </w:tcPr>
          <w:p w14:paraId="29AA0F1A">
            <w:pPr>
              <w:spacing w:before="194" w:line="730" w:lineRule="exact"/>
              <w:ind w:firstLine="284"/>
            </w:pPr>
            <w:r>
              <w:rPr>
                <w:position w:val="-14"/>
              </w:rPr>
              <w:drawing>
                <wp:inline distT="0" distB="0" distL="0" distR="0">
                  <wp:extent cx="361950" cy="4635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6"/>
                          <a:stretch>
                            <a:fillRect/>
                          </a:stretch>
                        </pic:blipFill>
                        <pic:spPr>
                          <a:xfrm>
                            <a:off x="0" y="0"/>
                            <a:ext cx="361958" cy="463558"/>
                          </a:xfrm>
                          <a:prstGeom prst="rect">
                            <a:avLst/>
                          </a:prstGeom>
                        </pic:spPr>
                      </pic:pic>
                    </a:graphicData>
                  </a:graphic>
                </wp:inline>
              </w:drawing>
            </w:r>
          </w:p>
        </w:tc>
        <w:tc>
          <w:tcPr>
            <w:tcW w:w="1081" w:type="dxa"/>
            <w:vAlign w:val="top"/>
          </w:tcPr>
          <w:p w14:paraId="5364DE03">
            <w:pPr>
              <w:spacing w:before="194" w:line="730" w:lineRule="exact"/>
              <w:ind w:firstLine="297"/>
            </w:pPr>
            <w:r>
              <w:rPr>
                <w:position w:val="-14"/>
              </w:rPr>
              <w:drawing>
                <wp:inline distT="0" distB="0" distL="0" distR="0">
                  <wp:extent cx="355600" cy="46355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7"/>
                          <a:stretch>
                            <a:fillRect/>
                          </a:stretch>
                        </pic:blipFill>
                        <pic:spPr>
                          <a:xfrm>
                            <a:off x="0" y="0"/>
                            <a:ext cx="355605" cy="463558"/>
                          </a:xfrm>
                          <a:prstGeom prst="rect">
                            <a:avLst/>
                          </a:prstGeom>
                        </pic:spPr>
                      </pic:pic>
                    </a:graphicData>
                  </a:graphic>
                </wp:inline>
              </w:drawing>
            </w:r>
          </w:p>
        </w:tc>
      </w:tr>
      <w:tr w14:paraId="4BE05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081" w:type="dxa"/>
            <w:vAlign w:val="top"/>
          </w:tcPr>
          <w:p w14:paraId="6507CDFC">
            <w:pPr>
              <w:rPr>
                <w:rFonts w:ascii="Arial"/>
                <w:sz w:val="21"/>
              </w:rPr>
            </w:pPr>
          </w:p>
        </w:tc>
        <w:tc>
          <w:tcPr>
            <w:tcW w:w="1077" w:type="dxa"/>
            <w:vAlign w:val="top"/>
          </w:tcPr>
          <w:p w14:paraId="3A8B2382">
            <w:pPr>
              <w:rPr>
                <w:rFonts w:ascii="Arial"/>
                <w:sz w:val="21"/>
              </w:rPr>
            </w:pPr>
          </w:p>
        </w:tc>
        <w:tc>
          <w:tcPr>
            <w:tcW w:w="1081" w:type="dxa"/>
            <w:vAlign w:val="top"/>
          </w:tcPr>
          <w:p w14:paraId="5D3C642E">
            <w:pPr>
              <w:rPr>
                <w:rFonts w:ascii="Arial"/>
                <w:sz w:val="21"/>
              </w:rPr>
            </w:pPr>
          </w:p>
        </w:tc>
      </w:tr>
    </w:tbl>
    <w:p w14:paraId="2AF61BF4">
      <w:pPr>
        <w:spacing w:before="175" w:line="1220" w:lineRule="exact"/>
        <w:ind w:firstLine="1950"/>
      </w:pPr>
      <w:r>
        <w:rPr>
          <w:position w:val="-24"/>
        </w:rPr>
        <w:drawing>
          <wp:inline distT="0" distB="0" distL="0" distR="0">
            <wp:extent cx="2844800" cy="7747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8"/>
                    <a:stretch>
                      <a:fillRect/>
                    </a:stretch>
                  </pic:blipFill>
                  <pic:spPr>
                    <a:xfrm>
                      <a:off x="0" y="0"/>
                      <a:ext cx="2844841" cy="774736"/>
                    </a:xfrm>
                    <a:prstGeom prst="rect">
                      <a:avLst/>
                    </a:prstGeom>
                  </pic:spPr>
                </pic:pic>
              </a:graphicData>
            </a:graphic>
          </wp:inline>
        </w:drawing>
      </w:r>
    </w:p>
    <w:p w14:paraId="7391CECC">
      <w:pPr>
        <w:spacing w:before="67" w:line="198" w:lineRule="auto"/>
        <w:ind w:left="2410"/>
        <w:rPr>
          <w:rFonts w:ascii="Times New Roman" w:hAnsi="Times New Roman" w:eastAsia="Times New Roman" w:cs="Times New Roman"/>
          <w:sz w:val="27"/>
          <w:szCs w:val="27"/>
        </w:rPr>
      </w:pPr>
      <w:r>
        <w:rPr>
          <w:rFonts w:ascii="Times New Roman" w:hAnsi="Times New Roman" w:eastAsia="Times New Roman" w:cs="Times New Roman"/>
          <w:spacing w:val="-6"/>
          <w:sz w:val="27"/>
          <w:szCs w:val="27"/>
        </w:rPr>
        <w:t>A</w:t>
      </w:r>
      <w:r>
        <w:rPr>
          <w:rFonts w:ascii="Times New Roman" w:hAnsi="Times New Roman" w:eastAsia="Times New Roman" w:cs="Times New Roman"/>
          <w:spacing w:val="1"/>
          <w:sz w:val="27"/>
          <w:szCs w:val="27"/>
        </w:rPr>
        <w:t xml:space="preserve">              </w:t>
      </w:r>
      <w:r>
        <w:rPr>
          <w:rFonts w:ascii="Times New Roman" w:hAnsi="Times New Roman" w:eastAsia="Times New Roman" w:cs="Times New Roman"/>
          <w:spacing w:val="-6"/>
          <w:sz w:val="27"/>
          <w:szCs w:val="27"/>
        </w:rPr>
        <w:t>B</w:t>
      </w:r>
      <w:r>
        <w:rPr>
          <w:rFonts w:ascii="Times New Roman" w:hAnsi="Times New Roman" w:eastAsia="Times New Roman" w:cs="Times New Roman"/>
          <w:spacing w:val="2"/>
          <w:sz w:val="27"/>
          <w:szCs w:val="27"/>
        </w:rPr>
        <w:t xml:space="preserve">             </w:t>
      </w:r>
      <w:r>
        <w:rPr>
          <w:rFonts w:ascii="Arial" w:hAnsi="Arial" w:eastAsia="Arial" w:cs="Arial"/>
          <w:spacing w:val="-6"/>
          <w:sz w:val="27"/>
          <w:szCs w:val="27"/>
        </w:rPr>
        <w:t>C</w:t>
      </w:r>
      <w:r>
        <w:rPr>
          <w:rFonts w:ascii="Arial" w:hAnsi="Arial" w:eastAsia="Arial" w:cs="Arial"/>
          <w:sz w:val="27"/>
          <w:szCs w:val="27"/>
        </w:rPr>
        <w:t xml:space="preserve">            </w:t>
      </w:r>
      <w:r>
        <w:rPr>
          <w:rFonts w:ascii="Times New Roman" w:hAnsi="Times New Roman" w:eastAsia="Times New Roman" w:cs="Times New Roman"/>
          <w:spacing w:val="-6"/>
          <w:sz w:val="27"/>
          <w:szCs w:val="27"/>
        </w:rPr>
        <w:t>D</w:t>
      </w:r>
    </w:p>
    <w:p w14:paraId="4730A2B7">
      <w:pPr>
        <w:spacing w:before="223" w:line="375" w:lineRule="auto"/>
        <w:ind w:left="450" w:right="66" w:hanging="450"/>
        <w:rPr>
          <w:rFonts w:ascii="宋体" w:hAnsi="宋体" w:eastAsia="宋体" w:cs="宋体"/>
          <w:sz w:val="20"/>
          <w:szCs w:val="20"/>
        </w:rPr>
      </w:pPr>
      <w:r>
        <w:drawing>
          <wp:anchor distT="0" distB="0" distL="0" distR="0" simplePos="0" relativeHeight="251680768" behindDoc="0" locked="0" layoutInCell="1" allowOverlap="1">
            <wp:simplePos x="0" y="0"/>
            <wp:positionH relativeFrom="column">
              <wp:posOffset>482600</wp:posOffset>
            </wp:positionH>
            <wp:positionV relativeFrom="paragraph">
              <wp:posOffset>657860</wp:posOffset>
            </wp:positionV>
            <wp:extent cx="1066800" cy="10985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9"/>
                    <a:stretch>
                      <a:fillRect/>
                    </a:stretch>
                  </pic:blipFill>
                  <pic:spPr>
                    <a:xfrm>
                      <a:off x="0" y="0"/>
                      <a:ext cx="1066739" cy="1098532"/>
                    </a:xfrm>
                    <a:prstGeom prst="rect">
                      <a:avLst/>
                    </a:prstGeom>
                  </pic:spPr>
                </pic:pic>
              </a:graphicData>
            </a:graphic>
          </wp:anchor>
        </w:drawing>
      </w:r>
      <w:r>
        <w:rPr>
          <w:rFonts w:ascii="宋体" w:hAnsi="宋体" w:eastAsia="宋体" w:cs="宋体"/>
          <w:spacing w:val="17"/>
          <w:sz w:val="20"/>
          <w:szCs w:val="20"/>
        </w:rPr>
        <w:t>3.</w:t>
      </w:r>
      <w:r>
        <w:rPr>
          <w:rFonts w:ascii="宋体" w:hAnsi="宋体" w:eastAsia="宋体" w:cs="宋体"/>
          <w:spacing w:val="1"/>
          <w:sz w:val="20"/>
          <w:szCs w:val="20"/>
        </w:rPr>
        <w:t xml:space="preserve">  </w:t>
      </w:r>
      <w:r>
        <w:rPr>
          <w:rFonts w:ascii="宋体" w:hAnsi="宋体" w:eastAsia="宋体" w:cs="宋体"/>
          <w:spacing w:val="17"/>
          <w:sz w:val="20"/>
          <w:szCs w:val="20"/>
        </w:rPr>
        <w:t>左图为13个白色正方体和5个灰色组</w:t>
      </w:r>
      <w:r>
        <w:rPr>
          <w:rFonts w:ascii="宋体" w:hAnsi="宋体" w:eastAsia="宋体" w:cs="宋体"/>
          <w:spacing w:val="16"/>
          <w:sz w:val="20"/>
          <w:szCs w:val="20"/>
        </w:rPr>
        <w:t>合而成的多面体，现用经</w:t>
      </w:r>
      <w:r>
        <w:rPr>
          <w:rFonts w:ascii="宋体" w:hAnsi="宋体" w:eastAsia="宋体" w:cs="宋体"/>
          <w:spacing w:val="-48"/>
          <w:sz w:val="20"/>
          <w:szCs w:val="20"/>
        </w:rPr>
        <w:t xml:space="preserve"> </w:t>
      </w:r>
      <w:r>
        <w:rPr>
          <w:rFonts w:ascii="宋体" w:hAnsi="宋体" w:eastAsia="宋体" w:cs="宋体"/>
          <w:spacing w:val="16"/>
          <w:sz w:val="20"/>
          <w:szCs w:val="20"/>
        </w:rPr>
        <w:t>A、B、C</w:t>
      </w:r>
      <w:r>
        <w:rPr>
          <w:rFonts w:ascii="宋体" w:hAnsi="宋体" w:eastAsia="宋体" w:cs="宋体"/>
          <w:spacing w:val="91"/>
          <w:sz w:val="20"/>
          <w:szCs w:val="20"/>
        </w:rPr>
        <w:t xml:space="preserve"> </w:t>
      </w:r>
      <w:r>
        <w:rPr>
          <w:rFonts w:ascii="宋体" w:hAnsi="宋体" w:eastAsia="宋体" w:cs="宋体"/>
          <w:spacing w:val="16"/>
          <w:sz w:val="20"/>
          <w:szCs w:val="20"/>
        </w:rPr>
        <w:t>三个顶点的</w:t>
      </w:r>
      <w:r>
        <w:rPr>
          <w:rFonts w:ascii="宋体" w:hAnsi="宋体" w:eastAsia="宋体" w:cs="宋体"/>
          <w:sz w:val="20"/>
          <w:szCs w:val="20"/>
        </w:rPr>
        <w:t xml:space="preserve"> </w:t>
      </w:r>
      <w:r>
        <w:rPr>
          <w:rFonts w:ascii="宋体" w:hAnsi="宋体" w:eastAsia="宋体" w:cs="宋体"/>
          <w:spacing w:val="12"/>
          <w:sz w:val="20"/>
          <w:szCs w:val="20"/>
        </w:rPr>
        <w:t>平面对该多面体进行切割，正确的截面是(</w:t>
      </w:r>
      <w:r>
        <w:rPr>
          <w:rFonts w:ascii="宋体" w:hAnsi="宋体" w:eastAsia="宋体" w:cs="宋体"/>
          <w:spacing w:val="24"/>
          <w:sz w:val="20"/>
          <w:szCs w:val="20"/>
        </w:rPr>
        <w:t xml:space="preserve">   </w:t>
      </w:r>
      <w:r>
        <w:rPr>
          <w:rFonts w:ascii="宋体" w:hAnsi="宋体" w:eastAsia="宋体" w:cs="宋体"/>
          <w:spacing w:val="12"/>
          <w:sz w:val="20"/>
          <w:szCs w:val="20"/>
        </w:rPr>
        <w:t>)。</w:t>
      </w:r>
    </w:p>
    <w:p w14:paraId="290FB37E">
      <w:pPr>
        <w:spacing w:before="209" w:line="1410" w:lineRule="exact"/>
        <w:ind w:firstLine="4010"/>
      </w:pPr>
      <w:r>
        <w:drawing>
          <wp:anchor distT="0" distB="0" distL="0" distR="0" simplePos="0" relativeHeight="251683840" behindDoc="0" locked="0" layoutInCell="1" allowOverlap="1">
            <wp:simplePos x="0" y="0"/>
            <wp:positionH relativeFrom="column">
              <wp:posOffset>1758950</wp:posOffset>
            </wp:positionH>
            <wp:positionV relativeFrom="paragraph">
              <wp:posOffset>138430</wp:posOffset>
            </wp:positionV>
            <wp:extent cx="654050" cy="88265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70"/>
                    <a:stretch>
                      <a:fillRect/>
                    </a:stretch>
                  </pic:blipFill>
                  <pic:spPr>
                    <a:xfrm>
                      <a:off x="0" y="0"/>
                      <a:ext cx="654035" cy="882632"/>
                    </a:xfrm>
                    <a:prstGeom prst="rect">
                      <a:avLst/>
                    </a:prstGeom>
                  </pic:spPr>
                </pic:pic>
              </a:graphicData>
            </a:graphic>
          </wp:anchor>
        </w:drawing>
      </w:r>
      <w:r>
        <w:drawing>
          <wp:anchor distT="0" distB="0" distL="0" distR="0" simplePos="0" relativeHeight="251681792" behindDoc="0" locked="0" layoutInCell="1" allowOverlap="1">
            <wp:simplePos x="0" y="0"/>
            <wp:positionH relativeFrom="column">
              <wp:posOffset>3321050</wp:posOffset>
            </wp:positionH>
            <wp:positionV relativeFrom="paragraph">
              <wp:posOffset>132080</wp:posOffset>
            </wp:positionV>
            <wp:extent cx="660400" cy="89535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1"/>
                    <a:stretch>
                      <a:fillRect/>
                    </a:stretch>
                  </pic:blipFill>
                  <pic:spPr>
                    <a:xfrm>
                      <a:off x="0" y="0"/>
                      <a:ext cx="660387" cy="895358"/>
                    </a:xfrm>
                    <a:prstGeom prst="rect">
                      <a:avLst/>
                    </a:prstGeom>
                  </pic:spPr>
                </pic:pic>
              </a:graphicData>
            </a:graphic>
          </wp:anchor>
        </w:drawing>
      </w:r>
      <w:r>
        <w:drawing>
          <wp:anchor distT="0" distB="0" distL="0" distR="0" simplePos="0" relativeHeight="251682816" behindDoc="0" locked="0" layoutInCell="1" allowOverlap="1">
            <wp:simplePos x="0" y="0"/>
            <wp:positionH relativeFrom="column">
              <wp:posOffset>4102100</wp:posOffset>
            </wp:positionH>
            <wp:positionV relativeFrom="paragraph">
              <wp:posOffset>138430</wp:posOffset>
            </wp:positionV>
            <wp:extent cx="666750" cy="88265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72"/>
                    <a:stretch>
                      <a:fillRect/>
                    </a:stretch>
                  </pic:blipFill>
                  <pic:spPr>
                    <a:xfrm>
                      <a:off x="0" y="0"/>
                      <a:ext cx="666740" cy="882632"/>
                    </a:xfrm>
                    <a:prstGeom prst="rect">
                      <a:avLst/>
                    </a:prstGeom>
                  </pic:spPr>
                </pic:pic>
              </a:graphicData>
            </a:graphic>
          </wp:anchor>
        </w:drawing>
      </w:r>
      <w:r>
        <w:rPr>
          <w:position w:val="-28"/>
        </w:rPr>
        <w:drawing>
          <wp:inline distT="0" distB="0" distL="0" distR="0">
            <wp:extent cx="666115" cy="89535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3"/>
                    <a:stretch>
                      <a:fillRect/>
                    </a:stretch>
                  </pic:blipFill>
                  <pic:spPr>
                    <a:xfrm>
                      <a:off x="0" y="0"/>
                      <a:ext cx="666740" cy="895358"/>
                    </a:xfrm>
                    <a:prstGeom prst="rect">
                      <a:avLst/>
                    </a:prstGeom>
                  </pic:spPr>
                </pic:pic>
              </a:graphicData>
            </a:graphic>
          </wp:inline>
        </w:drawing>
      </w:r>
    </w:p>
    <w:p w14:paraId="53337E8D">
      <w:pPr>
        <w:spacing w:before="28" w:line="193" w:lineRule="auto"/>
        <w:ind w:left="3200"/>
        <w:rPr>
          <w:rFonts w:ascii="Times New Roman" w:hAnsi="Times New Roman" w:eastAsia="Times New Roman" w:cs="Times New Roman"/>
          <w:sz w:val="27"/>
          <w:szCs w:val="27"/>
        </w:rPr>
      </w:pPr>
      <w:r>
        <w:rPr>
          <w:rFonts w:ascii="Times New Roman" w:hAnsi="Times New Roman" w:eastAsia="Times New Roman" w:cs="Times New Roman"/>
          <w:spacing w:val="-2"/>
          <w:position w:val="-1"/>
          <w:sz w:val="27"/>
          <w:szCs w:val="27"/>
        </w:rPr>
        <w:t>A</w:t>
      </w:r>
      <w:r>
        <w:rPr>
          <w:rFonts w:ascii="Times New Roman" w:hAnsi="Times New Roman" w:eastAsia="Times New Roman" w:cs="Times New Roman"/>
          <w:spacing w:val="1"/>
          <w:position w:val="-1"/>
          <w:sz w:val="27"/>
          <w:szCs w:val="27"/>
        </w:rPr>
        <w:t xml:space="preserve">               </w:t>
      </w:r>
      <w:r>
        <w:rPr>
          <w:rFonts w:ascii="Times New Roman" w:hAnsi="Times New Roman" w:eastAsia="Times New Roman" w:cs="Times New Roman"/>
          <w:spacing w:val="-2"/>
          <w:sz w:val="27"/>
          <w:szCs w:val="27"/>
        </w:rPr>
        <w:t>B</w:t>
      </w:r>
      <w:r>
        <w:rPr>
          <w:rFonts w:ascii="Times New Roman" w:hAnsi="Times New Roman" w:eastAsia="Times New Roman" w:cs="Times New Roman"/>
          <w:spacing w:val="1"/>
          <w:sz w:val="27"/>
          <w:szCs w:val="27"/>
        </w:rPr>
        <w:t xml:space="preserve">                </w:t>
      </w:r>
      <w:r>
        <w:rPr>
          <w:rFonts w:ascii="Times New Roman" w:hAnsi="Times New Roman" w:eastAsia="Times New Roman" w:cs="Times New Roman"/>
          <w:spacing w:val="-2"/>
          <w:sz w:val="27"/>
          <w:szCs w:val="27"/>
        </w:rPr>
        <w:t>C                D</w:t>
      </w:r>
    </w:p>
    <w:p w14:paraId="6EEA4468">
      <w:pPr>
        <w:spacing w:before="211" w:line="367" w:lineRule="auto"/>
        <w:ind w:left="460" w:right="43" w:hanging="460"/>
        <w:rPr>
          <w:rFonts w:ascii="宋体" w:hAnsi="宋体" w:eastAsia="宋体" w:cs="宋体"/>
          <w:sz w:val="20"/>
          <w:szCs w:val="20"/>
        </w:rPr>
      </w:pPr>
      <w:r>
        <w:rPr>
          <w:rFonts w:ascii="宋体" w:hAnsi="宋体" w:eastAsia="宋体" w:cs="宋体"/>
          <w:spacing w:val="13"/>
          <w:sz w:val="20"/>
          <w:szCs w:val="20"/>
        </w:rPr>
        <w:t>4.  左图为8个白色正方体和4个灰色正方体粘接</w:t>
      </w:r>
      <w:r>
        <w:rPr>
          <w:rFonts w:ascii="宋体" w:hAnsi="宋体" w:eastAsia="宋体" w:cs="宋体"/>
          <w:spacing w:val="12"/>
          <w:sz w:val="20"/>
          <w:szCs w:val="20"/>
        </w:rPr>
        <w:t>而成的长方体，问以下哪个可能是其外表</w:t>
      </w:r>
      <w:r>
        <w:rPr>
          <w:rFonts w:ascii="宋体" w:hAnsi="宋体" w:eastAsia="宋体" w:cs="宋体"/>
          <w:sz w:val="20"/>
          <w:szCs w:val="20"/>
        </w:rPr>
        <w:t xml:space="preserve"> </w:t>
      </w:r>
      <w:r>
        <w:rPr>
          <w:rFonts w:ascii="宋体" w:hAnsi="宋体" w:eastAsia="宋体" w:cs="宋体"/>
          <w:spacing w:val="-15"/>
          <w:sz w:val="20"/>
          <w:szCs w:val="20"/>
        </w:rPr>
        <w:t>面</w:t>
      </w:r>
      <w:r>
        <w:rPr>
          <w:rFonts w:ascii="宋体" w:hAnsi="宋体" w:eastAsia="宋体" w:cs="宋体"/>
          <w:spacing w:val="-33"/>
          <w:sz w:val="20"/>
          <w:szCs w:val="20"/>
        </w:rPr>
        <w:t xml:space="preserve"> </w:t>
      </w:r>
      <w:r>
        <w:rPr>
          <w:rFonts w:ascii="宋体" w:hAnsi="宋体" w:eastAsia="宋体" w:cs="宋体"/>
          <w:spacing w:val="-15"/>
          <w:sz w:val="20"/>
          <w:szCs w:val="20"/>
        </w:rPr>
        <w:t>展</w:t>
      </w:r>
      <w:r>
        <w:rPr>
          <w:rFonts w:ascii="宋体" w:hAnsi="宋体" w:eastAsia="宋体" w:cs="宋体"/>
          <w:spacing w:val="-40"/>
          <w:sz w:val="20"/>
          <w:szCs w:val="20"/>
        </w:rPr>
        <w:t xml:space="preserve"> </w:t>
      </w:r>
      <w:r>
        <w:rPr>
          <w:rFonts w:ascii="宋体" w:hAnsi="宋体" w:eastAsia="宋体" w:cs="宋体"/>
          <w:spacing w:val="-15"/>
          <w:sz w:val="20"/>
          <w:szCs w:val="20"/>
        </w:rPr>
        <w:t>开</w:t>
      </w:r>
      <w:r>
        <w:rPr>
          <w:rFonts w:ascii="宋体" w:hAnsi="宋体" w:eastAsia="宋体" w:cs="宋体"/>
          <w:spacing w:val="-21"/>
          <w:sz w:val="20"/>
          <w:szCs w:val="20"/>
        </w:rPr>
        <w:t xml:space="preserve"> </w:t>
      </w:r>
      <w:r>
        <w:rPr>
          <w:rFonts w:ascii="宋体" w:hAnsi="宋体" w:eastAsia="宋体" w:cs="宋体"/>
          <w:spacing w:val="-15"/>
          <w:sz w:val="20"/>
          <w:szCs w:val="20"/>
        </w:rPr>
        <w:t>图</w:t>
      </w:r>
      <w:r>
        <w:rPr>
          <w:rFonts w:ascii="宋体" w:hAnsi="宋体" w:eastAsia="宋体" w:cs="宋体"/>
          <w:spacing w:val="-38"/>
          <w:sz w:val="20"/>
          <w:szCs w:val="20"/>
        </w:rPr>
        <w:t xml:space="preserve"> </w:t>
      </w:r>
      <w:r>
        <w:rPr>
          <w:rFonts w:ascii="宋体" w:hAnsi="宋体" w:eastAsia="宋体" w:cs="宋体"/>
          <w:spacing w:val="-15"/>
          <w:sz w:val="20"/>
          <w:szCs w:val="20"/>
        </w:rPr>
        <w:t>? (</w:t>
      </w:r>
      <w:r>
        <w:rPr>
          <w:rFonts w:ascii="宋体" w:hAnsi="宋体" w:eastAsia="宋体" w:cs="宋体"/>
          <w:spacing w:val="5"/>
          <w:sz w:val="20"/>
          <w:szCs w:val="20"/>
        </w:rPr>
        <w:t xml:space="preserve">    </w:t>
      </w:r>
      <w:r>
        <w:rPr>
          <w:rFonts w:ascii="宋体" w:hAnsi="宋体" w:eastAsia="宋体" w:cs="宋体"/>
          <w:spacing w:val="-15"/>
          <w:sz w:val="20"/>
          <w:szCs w:val="20"/>
        </w:rPr>
        <w:t>)</w:t>
      </w:r>
    </w:p>
    <w:p w14:paraId="453587B5">
      <w:pPr>
        <w:spacing w:line="136" w:lineRule="exact"/>
      </w:pPr>
    </w:p>
    <w:tbl>
      <w:tblPr>
        <w:tblStyle w:val="7"/>
        <w:tblW w:w="7240" w:type="dxa"/>
        <w:tblInd w:w="5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3"/>
        <w:gridCol w:w="1413"/>
        <w:gridCol w:w="1583"/>
        <w:gridCol w:w="1423"/>
        <w:gridCol w:w="1588"/>
      </w:tblGrid>
      <w:tr w14:paraId="08482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1233" w:type="dxa"/>
            <w:tcBorders>
              <w:left w:val="single" w:color="000000" w:sz="4" w:space="0"/>
              <w:right w:val="single" w:color="000000" w:sz="4" w:space="0"/>
            </w:tcBorders>
            <w:vAlign w:val="top"/>
          </w:tcPr>
          <w:p w14:paraId="27E9ECC2">
            <w:pPr>
              <w:spacing w:line="442" w:lineRule="auto"/>
              <w:rPr>
                <w:rFonts w:ascii="Arial"/>
                <w:sz w:val="21"/>
              </w:rPr>
            </w:pPr>
          </w:p>
          <w:p w14:paraId="55001F09">
            <w:pPr>
              <w:spacing w:line="590" w:lineRule="exact"/>
              <w:ind w:firstLine="270"/>
            </w:pPr>
            <w:r>
              <w:rPr>
                <w:position w:val="-11"/>
              </w:rPr>
              <w:drawing>
                <wp:inline distT="0" distB="0" distL="0" distR="0">
                  <wp:extent cx="431800" cy="37465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4"/>
                          <a:stretch>
                            <a:fillRect/>
                          </a:stretch>
                        </pic:blipFill>
                        <pic:spPr>
                          <a:xfrm>
                            <a:off x="0" y="0"/>
                            <a:ext cx="431838" cy="374696"/>
                          </a:xfrm>
                          <a:prstGeom prst="rect">
                            <a:avLst/>
                          </a:prstGeom>
                        </pic:spPr>
                      </pic:pic>
                    </a:graphicData>
                  </a:graphic>
                </wp:inline>
              </w:drawing>
            </w:r>
          </w:p>
        </w:tc>
        <w:tc>
          <w:tcPr>
            <w:tcW w:w="1413" w:type="dxa"/>
            <w:tcBorders>
              <w:left w:val="single" w:color="000000" w:sz="4" w:space="0"/>
              <w:right w:val="nil"/>
            </w:tcBorders>
            <w:vAlign w:val="top"/>
          </w:tcPr>
          <w:p w14:paraId="1B615EAB">
            <w:pPr>
              <w:spacing w:before="175" w:line="1090" w:lineRule="exact"/>
              <w:ind w:firstLine="127"/>
            </w:pPr>
            <w:r>
              <w:rPr>
                <w:position w:val="-21"/>
              </w:rPr>
              <w:drawing>
                <wp:inline distT="0" distB="0" distL="0" distR="0">
                  <wp:extent cx="768350" cy="69215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5"/>
                          <a:stretch>
                            <a:fillRect/>
                          </a:stretch>
                        </pic:blipFill>
                        <pic:spPr>
                          <a:xfrm>
                            <a:off x="0" y="0"/>
                            <a:ext cx="768385" cy="692183"/>
                          </a:xfrm>
                          <a:prstGeom prst="rect">
                            <a:avLst/>
                          </a:prstGeom>
                        </pic:spPr>
                      </pic:pic>
                    </a:graphicData>
                  </a:graphic>
                </wp:inline>
              </w:drawing>
            </w:r>
          </w:p>
        </w:tc>
        <w:tc>
          <w:tcPr>
            <w:tcW w:w="1583" w:type="dxa"/>
            <w:tcBorders>
              <w:left w:val="nil"/>
              <w:right w:val="nil"/>
            </w:tcBorders>
            <w:vAlign w:val="top"/>
          </w:tcPr>
          <w:p w14:paraId="680F74A6">
            <w:pPr>
              <w:spacing w:before="125" w:line="1079" w:lineRule="exact"/>
              <w:ind w:firstLine="69"/>
            </w:pPr>
            <w:r>
              <w:rPr>
                <w:position w:val="-21"/>
              </w:rPr>
              <w:drawing>
                <wp:inline distT="0" distB="0" distL="0" distR="0">
                  <wp:extent cx="946150" cy="68516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6"/>
                          <a:stretch>
                            <a:fillRect/>
                          </a:stretch>
                        </pic:blipFill>
                        <pic:spPr>
                          <a:xfrm>
                            <a:off x="0" y="0"/>
                            <a:ext cx="946188" cy="685767"/>
                          </a:xfrm>
                          <a:prstGeom prst="rect">
                            <a:avLst/>
                          </a:prstGeom>
                        </pic:spPr>
                      </pic:pic>
                    </a:graphicData>
                  </a:graphic>
                </wp:inline>
              </w:drawing>
            </w:r>
          </w:p>
        </w:tc>
        <w:tc>
          <w:tcPr>
            <w:tcW w:w="1423" w:type="dxa"/>
            <w:tcBorders>
              <w:left w:val="nil"/>
              <w:right w:val="nil"/>
            </w:tcBorders>
            <w:vAlign w:val="top"/>
          </w:tcPr>
          <w:p w14:paraId="17EC5C50">
            <w:pPr>
              <w:spacing w:before="125" w:line="1079" w:lineRule="exact"/>
              <w:ind w:firstLine="26"/>
            </w:pPr>
            <w:r>
              <w:rPr>
                <w:position w:val="-21"/>
              </w:rPr>
              <w:drawing>
                <wp:inline distT="0" distB="0" distL="0" distR="0">
                  <wp:extent cx="850265" cy="68516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7"/>
                          <a:stretch>
                            <a:fillRect/>
                          </a:stretch>
                        </pic:blipFill>
                        <pic:spPr>
                          <a:xfrm>
                            <a:off x="0" y="0"/>
                            <a:ext cx="850896" cy="685767"/>
                          </a:xfrm>
                          <a:prstGeom prst="rect">
                            <a:avLst/>
                          </a:prstGeom>
                        </pic:spPr>
                      </pic:pic>
                    </a:graphicData>
                  </a:graphic>
                </wp:inline>
              </w:drawing>
            </w:r>
          </w:p>
        </w:tc>
        <w:tc>
          <w:tcPr>
            <w:tcW w:w="1588" w:type="dxa"/>
            <w:tcBorders>
              <w:left w:val="nil"/>
              <w:right w:val="single" w:color="000000" w:sz="4" w:space="0"/>
            </w:tcBorders>
            <w:vAlign w:val="top"/>
          </w:tcPr>
          <w:p w14:paraId="15A2A973">
            <w:pPr>
              <w:spacing w:before="104" w:line="1221" w:lineRule="exact"/>
              <w:ind w:firstLine="63"/>
            </w:pPr>
            <w:r>
              <w:rPr>
                <w:position w:val="-24"/>
              </w:rPr>
              <w:drawing>
                <wp:inline distT="0" distB="0" distL="0" distR="0">
                  <wp:extent cx="946150" cy="77470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8"/>
                          <a:stretch>
                            <a:fillRect/>
                          </a:stretch>
                        </pic:blipFill>
                        <pic:spPr>
                          <a:xfrm>
                            <a:off x="0" y="0"/>
                            <a:ext cx="946188" cy="774737"/>
                          </a:xfrm>
                          <a:prstGeom prst="rect">
                            <a:avLst/>
                          </a:prstGeom>
                        </pic:spPr>
                      </pic:pic>
                    </a:graphicData>
                  </a:graphic>
                </wp:inline>
              </w:drawing>
            </w:r>
          </w:p>
        </w:tc>
      </w:tr>
    </w:tbl>
    <w:p w14:paraId="2E0ED445">
      <w:pPr>
        <w:spacing w:before="142" w:line="196" w:lineRule="auto"/>
        <w:ind w:left="24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A</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
          <w:sz w:val="20"/>
          <w:szCs w:val="20"/>
        </w:rPr>
        <w:t>B</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C                          D</w:t>
      </w:r>
    </w:p>
    <w:p w14:paraId="14CD9E1A">
      <w:pPr>
        <w:spacing w:before="268" w:line="219" w:lineRule="auto"/>
        <w:jc w:val="right"/>
        <w:rPr>
          <w:rFonts w:ascii="宋体" w:hAnsi="宋体" w:eastAsia="宋体" w:cs="宋体"/>
          <w:sz w:val="20"/>
          <w:szCs w:val="20"/>
        </w:rPr>
      </w:pPr>
      <w:r>
        <w:rPr>
          <w:rFonts w:ascii="宋体" w:hAnsi="宋体" w:eastAsia="宋体" w:cs="宋体"/>
          <w:spacing w:val="8"/>
          <w:sz w:val="20"/>
          <w:szCs w:val="20"/>
        </w:rPr>
        <w:t>5.  从所选的四个选项中，选择最合适的一项填入问号处，使之呈现一定的规律性(    )。</w:t>
      </w:r>
    </w:p>
    <w:p w14:paraId="29766EA5">
      <w:pPr>
        <w:spacing w:line="258" w:lineRule="auto"/>
        <w:rPr>
          <w:rFonts w:ascii="Arial"/>
          <w:sz w:val="21"/>
        </w:rPr>
      </w:pPr>
    </w:p>
    <w:p w14:paraId="3083553C">
      <w:pPr>
        <w:spacing w:line="258" w:lineRule="auto"/>
        <w:rPr>
          <w:rFonts w:ascii="Arial"/>
          <w:sz w:val="21"/>
        </w:rPr>
      </w:pPr>
    </w:p>
    <w:p w14:paraId="2BF0C1C3">
      <w:pPr>
        <w:spacing w:line="258" w:lineRule="auto"/>
        <w:rPr>
          <w:rFonts w:ascii="Arial"/>
          <w:sz w:val="21"/>
        </w:rPr>
      </w:pPr>
    </w:p>
    <w:p w14:paraId="30BCB173">
      <w:pPr>
        <w:spacing w:line="258" w:lineRule="auto"/>
        <w:rPr>
          <w:rFonts w:ascii="Arial"/>
          <w:sz w:val="21"/>
        </w:rPr>
      </w:pPr>
    </w:p>
    <w:p w14:paraId="10ED95AF">
      <w:pPr>
        <w:spacing w:line="258" w:lineRule="auto"/>
        <w:rPr>
          <w:rFonts w:ascii="Arial"/>
          <w:sz w:val="21"/>
        </w:rPr>
      </w:pPr>
    </w:p>
    <w:p w14:paraId="3D68E76D">
      <w:pPr>
        <w:spacing w:line="258" w:lineRule="auto"/>
        <w:rPr>
          <w:rFonts w:ascii="Arial"/>
          <w:sz w:val="21"/>
        </w:rPr>
      </w:pPr>
    </w:p>
    <w:p w14:paraId="07AA36AC">
      <w:pPr>
        <w:spacing w:line="258" w:lineRule="auto"/>
        <w:rPr>
          <w:rFonts w:ascii="Arial"/>
          <w:sz w:val="21"/>
        </w:rPr>
      </w:pPr>
    </w:p>
    <w:p w14:paraId="2AA55BC0">
      <w:pPr>
        <w:spacing w:line="259" w:lineRule="auto"/>
        <w:rPr>
          <w:rFonts w:ascii="Arial"/>
          <w:sz w:val="21"/>
        </w:rPr>
      </w:pPr>
    </w:p>
    <w:p w14:paraId="49CFCAE2">
      <w:pPr>
        <w:spacing w:before="58" w:line="164" w:lineRule="auto"/>
        <w:ind w:left="40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46</w:t>
      </w:r>
    </w:p>
    <w:p w14:paraId="470556AB">
      <w:pPr>
        <w:spacing w:line="219" w:lineRule="auto"/>
        <w:rPr>
          <w:rFonts w:hint="eastAsia" w:ascii="宋体" w:hAnsi="宋体" w:eastAsia="宋体" w:cs="宋体"/>
          <w:sz w:val="20"/>
          <w:szCs w:val="20"/>
          <w:lang w:eastAsia="zh-CN"/>
        </w:rPr>
        <w:sectPr>
          <w:pgSz w:w="11910" w:h="16840"/>
          <w:pgMar w:top="400" w:right="1777" w:bottom="0" w:left="1759" w:header="0" w:footer="0" w:gutter="0"/>
          <w:cols w:space="720" w:num="1"/>
        </w:sectPr>
      </w:pPr>
      <w:r>
        <w:rPr>
          <w:rFonts w:hint="eastAsia" w:ascii="宋体" w:hAnsi="宋体" w:eastAsia="宋体" w:cs="宋体"/>
          <w:spacing w:val="-19"/>
          <w:sz w:val="20"/>
          <w:szCs w:val="20"/>
          <w:lang w:eastAsia="zh-CN"/>
        </w:rPr>
        <w:t xml:space="preserve"> </w:t>
      </w:r>
    </w:p>
    <w:p w14:paraId="0ED3B42F">
      <w:pPr>
        <w:spacing w:line="387" w:lineRule="auto"/>
        <w:rPr>
          <w:rFonts w:ascii="Arial"/>
          <w:sz w:val="21"/>
        </w:rPr>
      </w:pPr>
    </w:p>
    <w:p w14:paraId="3FDFEF05">
      <w:pPr>
        <w:spacing w:before="145"/>
      </w:pPr>
    </w:p>
    <w:tbl>
      <w:tblPr>
        <w:tblStyle w:val="7"/>
        <w:tblW w:w="6399" w:type="dxa"/>
        <w:tblInd w:w="9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059"/>
        <w:gridCol w:w="1078"/>
        <w:gridCol w:w="1058"/>
        <w:gridCol w:w="1068"/>
        <w:gridCol w:w="1063"/>
      </w:tblGrid>
      <w:tr w14:paraId="77388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073" w:type="dxa"/>
            <w:vAlign w:val="top"/>
          </w:tcPr>
          <w:p w14:paraId="481061FF">
            <w:pPr>
              <w:spacing w:before="154" w:line="720" w:lineRule="exact"/>
              <w:ind w:firstLine="184"/>
            </w:pPr>
            <w:r>
              <w:rPr>
                <w:position w:val="-14"/>
              </w:rPr>
              <w:drawing>
                <wp:inline distT="0" distB="0" distL="0" distR="0">
                  <wp:extent cx="457200" cy="45656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9"/>
                          <a:stretch>
                            <a:fillRect/>
                          </a:stretch>
                        </pic:blipFill>
                        <pic:spPr>
                          <a:xfrm>
                            <a:off x="0" y="0"/>
                            <a:ext cx="457249" cy="457142"/>
                          </a:xfrm>
                          <a:prstGeom prst="rect">
                            <a:avLst/>
                          </a:prstGeom>
                        </pic:spPr>
                      </pic:pic>
                    </a:graphicData>
                  </a:graphic>
                </wp:inline>
              </w:drawing>
            </w:r>
          </w:p>
        </w:tc>
        <w:tc>
          <w:tcPr>
            <w:tcW w:w="1059" w:type="dxa"/>
            <w:vAlign w:val="top"/>
          </w:tcPr>
          <w:p w14:paraId="6C448439">
            <w:pPr>
              <w:spacing w:before="154" w:line="730" w:lineRule="exact"/>
              <w:ind w:firstLine="161"/>
            </w:pPr>
            <w:r>
              <w:rPr>
                <w:position w:val="-14"/>
              </w:rPr>
              <w:drawing>
                <wp:inline distT="0" distB="0" distL="0" distR="0">
                  <wp:extent cx="476250" cy="46355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80"/>
                          <a:stretch>
                            <a:fillRect/>
                          </a:stretch>
                        </pic:blipFill>
                        <pic:spPr>
                          <a:xfrm>
                            <a:off x="0" y="0"/>
                            <a:ext cx="476308" cy="463558"/>
                          </a:xfrm>
                          <a:prstGeom prst="rect">
                            <a:avLst/>
                          </a:prstGeom>
                        </pic:spPr>
                      </pic:pic>
                    </a:graphicData>
                  </a:graphic>
                </wp:inline>
              </w:drawing>
            </w:r>
          </w:p>
        </w:tc>
        <w:tc>
          <w:tcPr>
            <w:tcW w:w="1078" w:type="dxa"/>
            <w:vAlign w:val="top"/>
          </w:tcPr>
          <w:p w14:paraId="1A1CE73F">
            <w:pPr>
              <w:spacing w:before="164" w:line="720" w:lineRule="exact"/>
              <w:ind w:firstLine="182"/>
            </w:pPr>
            <w:r>
              <w:rPr>
                <w:position w:val="-14"/>
              </w:rPr>
              <w:drawing>
                <wp:inline distT="0" distB="0" distL="0" distR="0">
                  <wp:extent cx="457200" cy="45720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81"/>
                          <a:stretch>
                            <a:fillRect/>
                          </a:stretch>
                        </pic:blipFill>
                        <pic:spPr>
                          <a:xfrm>
                            <a:off x="0" y="0"/>
                            <a:ext cx="457249" cy="457249"/>
                          </a:xfrm>
                          <a:prstGeom prst="rect">
                            <a:avLst/>
                          </a:prstGeom>
                        </pic:spPr>
                      </pic:pic>
                    </a:graphicData>
                  </a:graphic>
                </wp:inline>
              </w:drawing>
            </w:r>
          </w:p>
        </w:tc>
        <w:tc>
          <w:tcPr>
            <w:tcW w:w="1058" w:type="dxa"/>
            <w:vAlign w:val="top"/>
          </w:tcPr>
          <w:p w14:paraId="4CA5D4D0">
            <w:pPr>
              <w:spacing w:before="154" w:line="720" w:lineRule="exact"/>
              <w:ind w:firstLine="174"/>
            </w:pPr>
            <w:r>
              <w:rPr>
                <w:position w:val="-14"/>
              </w:rPr>
              <w:drawing>
                <wp:inline distT="0" distB="0" distL="0" distR="0">
                  <wp:extent cx="463550" cy="45656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82"/>
                          <a:stretch>
                            <a:fillRect/>
                          </a:stretch>
                        </pic:blipFill>
                        <pic:spPr>
                          <a:xfrm>
                            <a:off x="0" y="0"/>
                            <a:ext cx="463602" cy="457142"/>
                          </a:xfrm>
                          <a:prstGeom prst="rect">
                            <a:avLst/>
                          </a:prstGeom>
                        </pic:spPr>
                      </pic:pic>
                    </a:graphicData>
                  </a:graphic>
                </wp:inline>
              </w:drawing>
            </w:r>
          </w:p>
        </w:tc>
        <w:tc>
          <w:tcPr>
            <w:tcW w:w="1068" w:type="dxa"/>
            <w:vAlign w:val="top"/>
          </w:tcPr>
          <w:p w14:paraId="2F2BA8E3">
            <w:pPr>
              <w:spacing w:before="164" w:line="720" w:lineRule="exact"/>
              <w:ind w:firstLine="186"/>
            </w:pPr>
            <w:r>
              <w:rPr>
                <w:position w:val="-14"/>
              </w:rPr>
              <w:drawing>
                <wp:inline distT="0" distB="0" distL="0" distR="0">
                  <wp:extent cx="450850" cy="4572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83"/>
                          <a:stretch>
                            <a:fillRect/>
                          </a:stretch>
                        </pic:blipFill>
                        <pic:spPr>
                          <a:xfrm>
                            <a:off x="0" y="0"/>
                            <a:ext cx="450896" cy="457249"/>
                          </a:xfrm>
                          <a:prstGeom prst="rect">
                            <a:avLst/>
                          </a:prstGeom>
                        </pic:spPr>
                      </pic:pic>
                    </a:graphicData>
                  </a:graphic>
                </wp:inline>
              </w:drawing>
            </w:r>
          </w:p>
        </w:tc>
        <w:tc>
          <w:tcPr>
            <w:tcW w:w="1063" w:type="dxa"/>
            <w:vAlign w:val="top"/>
          </w:tcPr>
          <w:p w14:paraId="7AFBBDAB">
            <w:pPr>
              <w:rPr>
                <w:rFonts w:ascii="Arial"/>
                <w:sz w:val="21"/>
              </w:rPr>
            </w:pPr>
          </w:p>
        </w:tc>
      </w:tr>
    </w:tbl>
    <w:p w14:paraId="02F968D8">
      <w:pPr>
        <w:spacing w:line="392" w:lineRule="auto"/>
        <w:rPr>
          <w:rFonts w:ascii="Arial"/>
          <w:sz w:val="21"/>
        </w:rPr>
      </w:pPr>
    </w:p>
    <w:p w14:paraId="1FD6CA6C">
      <w:pPr>
        <w:spacing w:line="1210" w:lineRule="exact"/>
        <w:ind w:firstLine="1930"/>
      </w:pPr>
      <w:r>
        <w:rPr>
          <w:position w:val="-24"/>
        </w:rPr>
        <w:drawing>
          <wp:inline distT="0" distB="0" distL="0" distR="0">
            <wp:extent cx="2819400" cy="76771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84"/>
                    <a:stretch>
                      <a:fillRect/>
                    </a:stretch>
                  </pic:blipFill>
                  <pic:spPr>
                    <a:xfrm>
                      <a:off x="0" y="0"/>
                      <a:ext cx="2819430" cy="768320"/>
                    </a:xfrm>
                    <a:prstGeom prst="rect">
                      <a:avLst/>
                    </a:prstGeom>
                  </pic:spPr>
                </pic:pic>
              </a:graphicData>
            </a:graphic>
          </wp:inline>
        </w:drawing>
      </w:r>
    </w:p>
    <w:p w14:paraId="03D058FC">
      <w:pPr>
        <w:spacing w:before="30" w:line="198" w:lineRule="auto"/>
        <w:ind w:left="244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 xml:space="preserve">A             B          </w:t>
      </w:r>
      <w:r>
        <w:rPr>
          <w:rFonts w:ascii="Times New Roman" w:hAnsi="Times New Roman" w:eastAsia="Times New Roman" w:cs="Times New Roman"/>
          <w:spacing w:val="-3"/>
          <w:sz w:val="28"/>
          <w:szCs w:val="28"/>
        </w:rPr>
        <w:t xml:space="preserve">   </w:t>
      </w:r>
      <w:r>
        <w:rPr>
          <w:rFonts w:ascii="Arial" w:hAnsi="Arial" w:eastAsia="Arial" w:cs="Arial"/>
          <w:spacing w:val="-3"/>
          <w:sz w:val="28"/>
          <w:szCs w:val="28"/>
        </w:rPr>
        <w:t>C</w:t>
      </w:r>
      <w:r>
        <w:rPr>
          <w:rFonts w:ascii="Arial" w:hAnsi="Arial" w:eastAsia="Arial" w:cs="Arial"/>
          <w:spacing w:val="2"/>
          <w:sz w:val="28"/>
          <w:szCs w:val="28"/>
        </w:rPr>
        <w:t xml:space="preserve">           </w:t>
      </w:r>
      <w:r>
        <w:rPr>
          <w:rFonts w:ascii="Times New Roman" w:hAnsi="Times New Roman" w:eastAsia="Times New Roman" w:cs="Times New Roman"/>
          <w:spacing w:val="-3"/>
          <w:sz w:val="28"/>
          <w:szCs w:val="28"/>
        </w:rPr>
        <w:t>D</w:t>
      </w:r>
    </w:p>
    <w:p w14:paraId="23C9B4D0">
      <w:pPr>
        <w:spacing w:before="181" w:line="219" w:lineRule="auto"/>
        <w:jc w:val="right"/>
        <w:rPr>
          <w:rFonts w:ascii="宋体" w:hAnsi="宋体" w:eastAsia="宋体" w:cs="宋体"/>
          <w:sz w:val="21"/>
          <w:szCs w:val="21"/>
        </w:rPr>
      </w:pPr>
      <w:r>
        <w:rPr>
          <w:rFonts w:ascii="宋体" w:hAnsi="宋体" w:eastAsia="宋体" w:cs="宋体"/>
          <w:sz w:val="21"/>
          <w:szCs w:val="21"/>
        </w:rPr>
        <w:t>6.</w:t>
      </w:r>
      <w:r>
        <w:rPr>
          <w:rFonts w:ascii="宋体" w:hAnsi="宋体" w:eastAsia="宋体" w:cs="宋体"/>
          <w:spacing w:val="95"/>
          <w:sz w:val="21"/>
          <w:szCs w:val="21"/>
        </w:rPr>
        <w:t xml:space="preserve"> </w:t>
      </w:r>
      <w:r>
        <w:rPr>
          <w:rFonts w:ascii="宋体" w:hAnsi="宋体" w:eastAsia="宋体" w:cs="宋体"/>
          <w:sz w:val="21"/>
          <w:szCs w:val="21"/>
        </w:rPr>
        <w:t>从所选的四个选项中，选择最合适的一项填入问</w:t>
      </w:r>
      <w:r>
        <w:rPr>
          <w:rFonts w:ascii="宋体" w:hAnsi="宋体" w:eastAsia="宋体" w:cs="宋体"/>
          <w:spacing w:val="-1"/>
          <w:sz w:val="21"/>
          <w:szCs w:val="21"/>
        </w:rPr>
        <w:t>号处，使之呈现一定的规律性(</w:t>
      </w:r>
      <w:r>
        <w:rPr>
          <w:rFonts w:ascii="宋体" w:hAnsi="宋体" w:eastAsia="宋体" w:cs="宋体"/>
          <w:spacing w:val="28"/>
          <w:sz w:val="21"/>
          <w:szCs w:val="21"/>
        </w:rPr>
        <w:t xml:space="preserve">   </w:t>
      </w:r>
      <w:r>
        <w:rPr>
          <w:rFonts w:ascii="宋体" w:hAnsi="宋体" w:eastAsia="宋体" w:cs="宋体"/>
          <w:spacing w:val="-1"/>
          <w:sz w:val="21"/>
          <w:szCs w:val="21"/>
        </w:rPr>
        <w:t>)。</w:t>
      </w:r>
    </w:p>
    <w:p w14:paraId="08BF6478">
      <w:pPr>
        <w:spacing w:before="112" w:line="1140" w:lineRule="exact"/>
        <w:ind w:firstLine="1069"/>
      </w:pPr>
      <w:r>
        <w:rPr>
          <w:position w:val="-22"/>
        </w:rPr>
        <w:drawing>
          <wp:inline distT="0" distB="0" distL="0" distR="0">
            <wp:extent cx="3943350" cy="7239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5"/>
                    <a:stretch>
                      <a:fillRect/>
                    </a:stretch>
                  </pic:blipFill>
                  <pic:spPr>
                    <a:xfrm>
                      <a:off x="0" y="0"/>
                      <a:ext cx="3943421" cy="723943"/>
                    </a:xfrm>
                    <a:prstGeom prst="rect">
                      <a:avLst/>
                    </a:prstGeom>
                  </pic:spPr>
                </pic:pic>
              </a:graphicData>
            </a:graphic>
          </wp:inline>
        </w:drawing>
      </w:r>
    </w:p>
    <w:p w14:paraId="25BF359D">
      <w:pPr>
        <w:spacing w:line="298" w:lineRule="auto"/>
        <w:rPr>
          <w:rFonts w:ascii="Arial"/>
          <w:sz w:val="21"/>
        </w:rPr>
      </w:pPr>
    </w:p>
    <w:p w14:paraId="7B7B5CC1">
      <w:pPr>
        <w:spacing w:line="1170" w:lineRule="exact"/>
        <w:ind w:firstLine="2090"/>
      </w:pPr>
      <w:r>
        <w:rPr>
          <w:position w:val="-23"/>
        </w:rPr>
        <w:drawing>
          <wp:inline distT="0" distB="0" distL="0" distR="0">
            <wp:extent cx="2640965" cy="74295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6"/>
                    <a:stretch>
                      <a:fillRect/>
                    </a:stretch>
                  </pic:blipFill>
                  <pic:spPr>
                    <a:xfrm>
                      <a:off x="0" y="0"/>
                      <a:ext cx="2641552" cy="742977"/>
                    </a:xfrm>
                    <a:prstGeom prst="rect">
                      <a:avLst/>
                    </a:prstGeom>
                  </pic:spPr>
                </pic:pic>
              </a:graphicData>
            </a:graphic>
          </wp:inline>
        </w:drawing>
      </w:r>
    </w:p>
    <w:p w14:paraId="4F290451">
      <w:pPr>
        <w:spacing w:before="14" w:line="188" w:lineRule="auto"/>
        <w:ind w:left="252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A</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2"/>
          <w:sz w:val="28"/>
          <w:szCs w:val="28"/>
        </w:rPr>
        <w:t>B</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2"/>
          <w:sz w:val="28"/>
          <w:szCs w:val="28"/>
        </w:rPr>
        <w:t>C            D</w:t>
      </w:r>
    </w:p>
    <w:p w14:paraId="33EC1760">
      <w:pPr>
        <w:spacing w:before="230" w:line="324" w:lineRule="auto"/>
        <w:ind w:left="400" w:right="36" w:hanging="400"/>
        <w:rPr>
          <w:rFonts w:ascii="宋体" w:hAnsi="宋体" w:eastAsia="宋体" w:cs="宋体"/>
          <w:sz w:val="21"/>
          <w:szCs w:val="21"/>
        </w:rPr>
      </w:pPr>
      <w:r>
        <w:rPr>
          <w:rFonts w:ascii="宋体" w:hAnsi="宋体" w:eastAsia="宋体" w:cs="宋体"/>
          <w:spacing w:val="6"/>
          <w:sz w:val="21"/>
          <w:szCs w:val="21"/>
        </w:rPr>
        <w:t>7.</w:t>
      </w:r>
      <w:r>
        <w:rPr>
          <w:rFonts w:ascii="宋体" w:hAnsi="宋体" w:eastAsia="宋体" w:cs="宋体"/>
          <w:spacing w:val="98"/>
          <w:sz w:val="21"/>
          <w:szCs w:val="21"/>
        </w:rPr>
        <w:t xml:space="preserve"> </w:t>
      </w:r>
      <w:r>
        <w:rPr>
          <w:rFonts w:ascii="宋体" w:hAnsi="宋体" w:eastAsia="宋体" w:cs="宋体"/>
          <w:spacing w:val="6"/>
          <w:sz w:val="21"/>
          <w:szCs w:val="21"/>
        </w:rPr>
        <w:t>左图为15个白色正方体和3个灰色正方体组合而成的多面体，其可以由①②和③三个</w:t>
      </w:r>
      <w:r>
        <w:rPr>
          <w:rFonts w:ascii="宋体" w:hAnsi="宋体" w:eastAsia="宋体" w:cs="宋体"/>
          <w:sz w:val="21"/>
          <w:szCs w:val="21"/>
        </w:rPr>
        <w:t xml:space="preserve"> </w:t>
      </w:r>
      <w:r>
        <w:rPr>
          <w:rFonts w:ascii="宋体" w:hAnsi="宋体" w:eastAsia="宋体" w:cs="宋体"/>
          <w:spacing w:val="12"/>
          <w:sz w:val="21"/>
          <w:szCs w:val="21"/>
        </w:rPr>
        <w:t xml:space="preserve">多面体组合而成，问哪项能填入问号处?(  </w:t>
      </w:r>
      <w:r>
        <w:rPr>
          <w:rFonts w:ascii="宋体" w:hAnsi="宋体" w:eastAsia="宋体" w:cs="宋体"/>
          <w:spacing w:val="11"/>
          <w:sz w:val="21"/>
          <w:szCs w:val="21"/>
        </w:rPr>
        <w:t xml:space="preserve"> )</w:t>
      </w:r>
    </w:p>
    <w:p w14:paraId="0A582953">
      <w:pPr>
        <w:spacing w:line="285" w:lineRule="auto"/>
        <w:rPr>
          <w:rFonts w:ascii="Arial"/>
          <w:sz w:val="21"/>
        </w:rPr>
      </w:pPr>
      <w:r>
        <w:drawing>
          <wp:anchor distT="0" distB="0" distL="0" distR="0" simplePos="0" relativeHeight="251684864" behindDoc="0" locked="0" layoutInCell="1" allowOverlap="1">
            <wp:simplePos x="0" y="0"/>
            <wp:positionH relativeFrom="column">
              <wp:posOffset>838200</wp:posOffset>
            </wp:positionH>
            <wp:positionV relativeFrom="paragraph">
              <wp:posOffset>67945</wp:posOffset>
            </wp:positionV>
            <wp:extent cx="1174750" cy="10985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7"/>
                    <a:stretch>
                      <a:fillRect/>
                    </a:stretch>
                  </pic:blipFill>
                  <pic:spPr>
                    <a:xfrm>
                      <a:off x="0" y="0"/>
                      <a:ext cx="1174737" cy="1098532"/>
                    </a:xfrm>
                    <a:prstGeom prst="rect">
                      <a:avLst/>
                    </a:prstGeom>
                  </pic:spPr>
                </pic:pic>
              </a:graphicData>
            </a:graphic>
          </wp:anchor>
        </w:drawing>
      </w:r>
    </w:p>
    <w:p w14:paraId="0B63A3C0">
      <w:pPr>
        <w:spacing w:line="1360" w:lineRule="exact"/>
        <w:ind w:firstLine="3290"/>
      </w:pPr>
      <w:r>
        <w:rPr>
          <w:position w:val="-27"/>
        </w:rPr>
        <w:drawing>
          <wp:inline distT="0" distB="0" distL="0" distR="0">
            <wp:extent cx="2374265" cy="86296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8"/>
                    <a:stretch>
                      <a:fillRect/>
                    </a:stretch>
                  </pic:blipFill>
                  <pic:spPr>
                    <a:xfrm>
                      <a:off x="0" y="0"/>
                      <a:ext cx="2374886" cy="863598"/>
                    </a:xfrm>
                    <a:prstGeom prst="rect">
                      <a:avLst/>
                    </a:prstGeom>
                  </pic:spPr>
                </pic:pic>
              </a:graphicData>
            </a:graphic>
          </wp:inline>
        </w:drawing>
      </w:r>
    </w:p>
    <w:p w14:paraId="494F6492">
      <w:pPr>
        <w:spacing w:line="417" w:lineRule="auto"/>
        <w:rPr>
          <w:rFonts w:ascii="Arial"/>
          <w:sz w:val="21"/>
        </w:rPr>
      </w:pPr>
    </w:p>
    <w:p w14:paraId="257049F6">
      <w:pPr>
        <w:spacing w:before="1" w:line="1425" w:lineRule="exact"/>
        <w:ind w:firstLine="1740"/>
      </w:pPr>
      <w:r>
        <w:rPr>
          <w:position w:val="-28"/>
        </w:rPr>
        <w:drawing>
          <wp:inline distT="0" distB="0" distL="0" distR="0">
            <wp:extent cx="3149600" cy="90487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9"/>
                    <a:stretch>
                      <a:fillRect/>
                    </a:stretch>
                  </pic:blipFill>
                  <pic:spPr>
                    <a:xfrm>
                      <a:off x="0" y="0"/>
                      <a:ext cx="3149624" cy="905393"/>
                    </a:xfrm>
                    <a:prstGeom prst="rect">
                      <a:avLst/>
                    </a:prstGeom>
                  </pic:spPr>
                </pic:pic>
              </a:graphicData>
            </a:graphic>
          </wp:inline>
        </w:drawing>
      </w:r>
    </w:p>
    <w:p w14:paraId="04512C4F">
      <w:pPr>
        <w:spacing w:before="1" w:line="185" w:lineRule="auto"/>
        <w:ind w:left="2250"/>
        <w:rPr>
          <w:rFonts w:ascii="Times New Roman" w:hAnsi="Times New Roman" w:eastAsia="Times New Roman" w:cs="Times New Roman"/>
          <w:sz w:val="34"/>
          <w:szCs w:val="34"/>
        </w:rPr>
      </w:pPr>
      <w:r>
        <w:rPr>
          <w:rFonts w:ascii="Times New Roman" w:hAnsi="Times New Roman" w:eastAsia="Times New Roman" w:cs="Times New Roman"/>
          <w:spacing w:val="-6"/>
          <w:sz w:val="34"/>
          <w:szCs w:val="34"/>
        </w:rPr>
        <w:t>A</w:t>
      </w:r>
      <w:r>
        <w:rPr>
          <w:rFonts w:ascii="Times New Roman" w:hAnsi="Times New Roman" w:eastAsia="Times New Roman" w:cs="Times New Roman"/>
          <w:sz w:val="34"/>
          <w:szCs w:val="34"/>
        </w:rPr>
        <w:t xml:space="preserve">            </w:t>
      </w:r>
      <w:r>
        <w:rPr>
          <w:rFonts w:ascii="Times New Roman" w:hAnsi="Times New Roman" w:eastAsia="Times New Roman" w:cs="Times New Roman"/>
          <w:spacing w:val="-6"/>
          <w:sz w:val="34"/>
          <w:szCs w:val="34"/>
        </w:rPr>
        <w:t>B</w:t>
      </w:r>
      <w:r>
        <w:rPr>
          <w:rFonts w:ascii="Times New Roman" w:hAnsi="Times New Roman" w:eastAsia="Times New Roman" w:cs="Times New Roman"/>
          <w:spacing w:val="5"/>
          <w:sz w:val="34"/>
          <w:szCs w:val="34"/>
        </w:rPr>
        <w:t xml:space="preserve">           </w:t>
      </w:r>
      <w:r>
        <w:rPr>
          <w:rFonts w:ascii="Times New Roman" w:hAnsi="Times New Roman" w:eastAsia="Times New Roman" w:cs="Times New Roman"/>
          <w:spacing w:val="-6"/>
          <w:sz w:val="34"/>
          <w:szCs w:val="34"/>
        </w:rPr>
        <w:t>C</w:t>
      </w:r>
      <w:r>
        <w:rPr>
          <w:rFonts w:ascii="Times New Roman" w:hAnsi="Times New Roman" w:eastAsia="Times New Roman" w:cs="Times New Roman"/>
          <w:spacing w:val="3"/>
          <w:sz w:val="34"/>
          <w:szCs w:val="34"/>
        </w:rPr>
        <w:t xml:space="preserve">           </w:t>
      </w:r>
      <w:r>
        <w:rPr>
          <w:rFonts w:ascii="Times New Roman" w:hAnsi="Times New Roman" w:eastAsia="Times New Roman" w:cs="Times New Roman"/>
          <w:spacing w:val="-6"/>
          <w:sz w:val="34"/>
          <w:szCs w:val="34"/>
        </w:rPr>
        <w:t>D</w:t>
      </w:r>
    </w:p>
    <w:p w14:paraId="6764D3DB">
      <w:pPr>
        <w:spacing w:before="282" w:line="337" w:lineRule="auto"/>
        <w:ind w:left="400" w:right="34" w:hanging="400"/>
        <w:rPr>
          <w:rFonts w:ascii="宋体" w:hAnsi="宋体" w:eastAsia="宋体" w:cs="宋体"/>
          <w:sz w:val="21"/>
          <w:szCs w:val="21"/>
        </w:rPr>
      </w:pPr>
      <w:r>
        <w:rPr>
          <w:rFonts w:ascii="宋体" w:hAnsi="宋体" w:eastAsia="宋体" w:cs="宋体"/>
          <w:spacing w:val="-2"/>
          <w:sz w:val="21"/>
          <w:szCs w:val="21"/>
        </w:rPr>
        <w:t>8.</w:t>
      </w:r>
      <w:r>
        <w:rPr>
          <w:rFonts w:ascii="宋体" w:hAnsi="宋体" w:eastAsia="宋体" w:cs="宋体"/>
          <w:spacing w:val="105"/>
          <w:sz w:val="21"/>
          <w:szCs w:val="21"/>
        </w:rPr>
        <w:t xml:space="preserve"> </w:t>
      </w:r>
      <w:r>
        <w:rPr>
          <w:rFonts w:ascii="宋体" w:hAnsi="宋体" w:eastAsia="宋体" w:cs="宋体"/>
          <w:spacing w:val="-2"/>
          <w:sz w:val="21"/>
          <w:szCs w:val="21"/>
        </w:rPr>
        <w:t>把下面的六个图形分为两类，使每一类图形都有各自的共同特征或规律，分类正确的一</w:t>
      </w:r>
      <w:r>
        <w:rPr>
          <w:rFonts w:ascii="宋体" w:hAnsi="宋体" w:eastAsia="宋体" w:cs="宋体"/>
          <w:sz w:val="21"/>
          <w:szCs w:val="21"/>
        </w:rPr>
        <w:t xml:space="preserve"> </w:t>
      </w:r>
      <w:r>
        <w:rPr>
          <w:rFonts w:ascii="宋体" w:hAnsi="宋体" w:eastAsia="宋体" w:cs="宋体"/>
          <w:spacing w:val="-15"/>
          <w:sz w:val="21"/>
          <w:szCs w:val="21"/>
        </w:rPr>
        <w:t>项</w:t>
      </w:r>
      <w:r>
        <w:rPr>
          <w:rFonts w:ascii="宋体" w:hAnsi="宋体" w:eastAsia="宋体" w:cs="宋体"/>
          <w:spacing w:val="-40"/>
          <w:sz w:val="21"/>
          <w:szCs w:val="21"/>
        </w:rPr>
        <w:t xml:space="preserve"> </w:t>
      </w:r>
      <w:r>
        <w:rPr>
          <w:rFonts w:ascii="宋体" w:hAnsi="宋体" w:eastAsia="宋体" w:cs="宋体"/>
          <w:spacing w:val="-15"/>
          <w:sz w:val="21"/>
          <w:szCs w:val="21"/>
        </w:rPr>
        <w:t>是 (</w:t>
      </w:r>
      <w:r>
        <w:rPr>
          <w:rFonts w:ascii="宋体" w:hAnsi="宋体" w:eastAsia="宋体" w:cs="宋体"/>
          <w:sz w:val="21"/>
          <w:szCs w:val="21"/>
        </w:rPr>
        <w:t xml:space="preserve">    </w:t>
      </w:r>
      <w:r>
        <w:rPr>
          <w:rFonts w:ascii="宋体" w:hAnsi="宋体" w:eastAsia="宋体" w:cs="宋体"/>
          <w:spacing w:val="-15"/>
          <w:sz w:val="21"/>
          <w:szCs w:val="21"/>
        </w:rPr>
        <w:t>)。</w:t>
      </w:r>
    </w:p>
    <w:p w14:paraId="653043C1">
      <w:pPr>
        <w:spacing w:line="337" w:lineRule="auto"/>
        <w:rPr>
          <w:rFonts w:ascii="宋体" w:hAnsi="宋体" w:eastAsia="宋体" w:cs="宋体"/>
          <w:sz w:val="21"/>
          <w:szCs w:val="21"/>
        </w:rPr>
        <w:sectPr>
          <w:pgSz w:w="11910" w:h="16840"/>
          <w:pgMar w:top="400" w:right="1774" w:bottom="0" w:left="1779" w:header="0" w:footer="0" w:gutter="0"/>
          <w:cols w:equalWidth="0" w:num="1">
            <w:col w:w="8356"/>
          </w:cols>
        </w:sectPr>
      </w:pPr>
    </w:p>
    <w:p w14:paraId="1625A485">
      <w:pPr>
        <w:spacing w:before="10" w:line="217" w:lineRule="auto"/>
        <w:ind w:left="1020"/>
        <w:rPr>
          <w:rFonts w:ascii="宋体" w:hAnsi="宋体" w:eastAsia="宋体" w:cs="宋体"/>
          <w:sz w:val="21"/>
          <w:szCs w:val="21"/>
        </w:rPr>
      </w:pPr>
      <w:r>
        <w:rPr>
          <w:rFonts w:ascii="宋体" w:hAnsi="宋体" w:eastAsia="宋体" w:cs="宋体"/>
          <w:sz w:val="21"/>
          <w:szCs w:val="21"/>
        </w:rPr>
        <w:t>①</w:t>
      </w:r>
    </w:p>
    <w:p w14:paraId="45443C54">
      <w:pPr>
        <w:spacing w:before="67" w:line="970" w:lineRule="exact"/>
        <w:ind w:firstLine="550"/>
      </w:pPr>
      <w:r>
        <w:rPr>
          <w:position w:val="-19"/>
        </w:rPr>
        <w:drawing>
          <wp:inline distT="0" distB="0" distL="0" distR="0">
            <wp:extent cx="685165" cy="61531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90"/>
                    <a:stretch>
                      <a:fillRect/>
                    </a:stretch>
                  </pic:blipFill>
                  <pic:spPr>
                    <a:xfrm>
                      <a:off x="0" y="0"/>
                      <a:ext cx="685799" cy="615940"/>
                    </a:xfrm>
                    <a:prstGeom prst="rect">
                      <a:avLst/>
                    </a:prstGeom>
                  </pic:spPr>
                </pic:pic>
              </a:graphicData>
            </a:graphic>
          </wp:inline>
        </w:drawing>
      </w:r>
    </w:p>
    <w:p w14:paraId="02745523">
      <w:pPr>
        <w:spacing w:line="14" w:lineRule="auto"/>
        <w:rPr>
          <w:rFonts w:ascii="Arial"/>
          <w:sz w:val="2"/>
        </w:rPr>
      </w:pPr>
      <w:r>
        <w:rPr>
          <w:rFonts w:ascii="Arial" w:hAnsi="Arial" w:eastAsia="Arial" w:cs="Arial"/>
          <w:sz w:val="2"/>
          <w:szCs w:val="2"/>
        </w:rPr>
        <w:br w:type="column"/>
      </w:r>
    </w:p>
    <w:p w14:paraId="343D8DB8">
      <w:pPr>
        <w:spacing w:line="320" w:lineRule="auto"/>
        <w:rPr>
          <w:rFonts w:ascii="Arial"/>
          <w:sz w:val="21"/>
        </w:rPr>
      </w:pPr>
    </w:p>
    <w:p w14:paraId="1A539DF8">
      <w:pPr>
        <w:spacing w:line="970" w:lineRule="exact"/>
      </w:pPr>
      <w:r>
        <w:rPr>
          <w:position w:val="-19"/>
        </w:rPr>
        <w:drawing>
          <wp:inline distT="0" distB="0" distL="0" distR="0">
            <wp:extent cx="678815" cy="61531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91"/>
                    <a:stretch>
                      <a:fillRect/>
                    </a:stretch>
                  </pic:blipFill>
                  <pic:spPr>
                    <a:xfrm>
                      <a:off x="0" y="0"/>
                      <a:ext cx="679446" cy="615940"/>
                    </a:xfrm>
                    <a:prstGeom prst="rect">
                      <a:avLst/>
                    </a:prstGeom>
                  </pic:spPr>
                </pic:pic>
              </a:graphicData>
            </a:graphic>
          </wp:inline>
        </w:drawing>
      </w:r>
    </w:p>
    <w:p w14:paraId="7D8F2E8D">
      <w:pPr>
        <w:spacing w:line="14" w:lineRule="auto"/>
        <w:rPr>
          <w:rFonts w:ascii="Arial"/>
          <w:sz w:val="2"/>
        </w:rPr>
      </w:pPr>
      <w:r>
        <w:rPr>
          <w:rFonts w:ascii="Arial" w:hAnsi="Arial" w:eastAsia="Arial" w:cs="Arial"/>
          <w:sz w:val="2"/>
          <w:szCs w:val="2"/>
        </w:rPr>
        <w:br w:type="column"/>
      </w:r>
    </w:p>
    <w:p w14:paraId="09740551">
      <w:pPr>
        <w:spacing w:before="18" w:line="217" w:lineRule="auto"/>
        <w:ind w:left="410"/>
        <w:rPr>
          <w:rFonts w:ascii="宋体" w:hAnsi="宋体" w:eastAsia="宋体" w:cs="宋体"/>
          <w:sz w:val="21"/>
          <w:szCs w:val="21"/>
        </w:rPr>
      </w:pPr>
      <w:r>
        <w:rPr>
          <w:rFonts w:ascii="宋体" w:hAnsi="宋体" w:eastAsia="宋体" w:cs="宋体"/>
          <w:sz w:val="21"/>
          <w:szCs w:val="21"/>
        </w:rPr>
        <w:t>③</w:t>
      </w:r>
    </w:p>
    <w:p w14:paraId="0514F95F">
      <w:pPr>
        <w:spacing w:before="47" w:line="980" w:lineRule="exact"/>
      </w:pPr>
      <w:r>
        <w:rPr>
          <w:position w:val="-19"/>
        </w:rPr>
        <w:drawing>
          <wp:inline distT="0" distB="0" distL="0" distR="0">
            <wp:extent cx="666750" cy="6223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92"/>
                    <a:stretch>
                      <a:fillRect/>
                    </a:stretch>
                  </pic:blipFill>
                  <pic:spPr>
                    <a:xfrm>
                      <a:off x="0" y="0"/>
                      <a:ext cx="666816" cy="622356"/>
                    </a:xfrm>
                    <a:prstGeom prst="rect">
                      <a:avLst/>
                    </a:prstGeom>
                  </pic:spPr>
                </pic:pic>
              </a:graphicData>
            </a:graphic>
          </wp:inline>
        </w:drawing>
      </w:r>
    </w:p>
    <w:p w14:paraId="542E7F0C">
      <w:pPr>
        <w:spacing w:line="14" w:lineRule="auto"/>
        <w:rPr>
          <w:rFonts w:ascii="Arial"/>
          <w:sz w:val="2"/>
        </w:rPr>
      </w:pPr>
      <w:r>
        <w:rPr>
          <w:rFonts w:ascii="Arial" w:hAnsi="Arial" w:eastAsia="Arial" w:cs="Arial"/>
          <w:sz w:val="2"/>
          <w:szCs w:val="2"/>
        </w:rPr>
        <w:br w:type="column"/>
      </w:r>
    </w:p>
    <w:p w14:paraId="1DB159A8">
      <w:pPr>
        <w:spacing w:before="18" w:line="217" w:lineRule="auto"/>
        <w:ind w:left="439"/>
        <w:rPr>
          <w:rFonts w:ascii="宋体" w:hAnsi="宋体" w:eastAsia="宋体" w:cs="宋体"/>
          <w:sz w:val="21"/>
          <w:szCs w:val="21"/>
        </w:rPr>
      </w:pPr>
      <w:r>
        <w:rPr>
          <w:rFonts w:ascii="宋体" w:hAnsi="宋体" w:eastAsia="宋体" w:cs="宋体"/>
          <w:sz w:val="21"/>
          <w:szCs w:val="21"/>
        </w:rPr>
        <w:t>④</w:t>
      </w:r>
    </w:p>
    <w:p w14:paraId="2A15FC15">
      <w:pPr>
        <w:spacing w:before="47" w:line="980" w:lineRule="exact"/>
      </w:pPr>
      <w:r>
        <w:rPr>
          <w:position w:val="-19"/>
        </w:rPr>
        <w:drawing>
          <wp:inline distT="0" distB="0" distL="0" distR="0">
            <wp:extent cx="672465" cy="6223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93"/>
                    <a:stretch>
                      <a:fillRect/>
                    </a:stretch>
                  </pic:blipFill>
                  <pic:spPr>
                    <a:xfrm>
                      <a:off x="0" y="0"/>
                      <a:ext cx="673093" cy="622356"/>
                    </a:xfrm>
                    <a:prstGeom prst="rect">
                      <a:avLst/>
                    </a:prstGeom>
                  </pic:spPr>
                </pic:pic>
              </a:graphicData>
            </a:graphic>
          </wp:inline>
        </w:drawing>
      </w:r>
    </w:p>
    <w:p w14:paraId="659441B2">
      <w:pPr>
        <w:spacing w:line="14" w:lineRule="auto"/>
        <w:rPr>
          <w:rFonts w:ascii="Arial"/>
          <w:sz w:val="2"/>
        </w:rPr>
      </w:pPr>
      <w:r>
        <w:rPr>
          <w:rFonts w:ascii="Arial" w:hAnsi="Arial" w:eastAsia="Arial" w:cs="Arial"/>
          <w:sz w:val="2"/>
          <w:szCs w:val="2"/>
        </w:rPr>
        <w:br w:type="column"/>
      </w:r>
    </w:p>
    <w:p w14:paraId="10C49422">
      <w:pPr>
        <w:spacing w:line="320" w:lineRule="auto"/>
        <w:rPr>
          <w:rFonts w:ascii="Arial"/>
          <w:sz w:val="21"/>
        </w:rPr>
      </w:pPr>
    </w:p>
    <w:p w14:paraId="654F71B7">
      <w:pPr>
        <w:spacing w:line="970" w:lineRule="exact"/>
      </w:pPr>
      <w:r>
        <w:rPr>
          <w:position w:val="-19"/>
        </w:rPr>
        <w:drawing>
          <wp:inline distT="0" distB="0" distL="0" distR="0">
            <wp:extent cx="672465" cy="61531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94"/>
                    <a:stretch>
                      <a:fillRect/>
                    </a:stretch>
                  </pic:blipFill>
                  <pic:spPr>
                    <a:xfrm>
                      <a:off x="0" y="0"/>
                      <a:ext cx="673093" cy="615940"/>
                    </a:xfrm>
                    <a:prstGeom prst="rect">
                      <a:avLst/>
                    </a:prstGeom>
                  </pic:spPr>
                </pic:pic>
              </a:graphicData>
            </a:graphic>
          </wp:inline>
        </w:drawing>
      </w:r>
    </w:p>
    <w:p w14:paraId="1F249191">
      <w:pPr>
        <w:spacing w:line="14" w:lineRule="auto"/>
        <w:rPr>
          <w:rFonts w:ascii="Arial"/>
          <w:sz w:val="2"/>
        </w:rPr>
      </w:pPr>
      <w:r>
        <w:rPr>
          <w:rFonts w:ascii="Arial" w:hAnsi="Arial" w:eastAsia="Arial" w:cs="Arial"/>
          <w:sz w:val="2"/>
          <w:szCs w:val="2"/>
        </w:rPr>
        <w:br w:type="column"/>
      </w:r>
    </w:p>
    <w:p w14:paraId="7E4B9960">
      <w:pPr>
        <w:spacing w:before="1" w:line="215" w:lineRule="auto"/>
        <w:ind w:left="440"/>
        <w:rPr>
          <w:rFonts w:ascii="宋体" w:hAnsi="宋体" w:eastAsia="宋体" w:cs="宋体"/>
          <w:sz w:val="21"/>
          <w:szCs w:val="21"/>
        </w:rPr>
      </w:pPr>
      <w:r>
        <w:rPr>
          <w:rFonts w:ascii="宋体" w:hAnsi="宋体" w:eastAsia="宋体" w:cs="宋体"/>
          <w:sz w:val="21"/>
          <w:szCs w:val="21"/>
        </w:rPr>
        <w:t>⑥</w:t>
      </w:r>
    </w:p>
    <w:p w14:paraId="55B49D8F">
      <w:pPr>
        <w:spacing w:before="66" w:line="981" w:lineRule="exact"/>
      </w:pPr>
      <w:r>
        <w:rPr>
          <w:position w:val="-19"/>
        </w:rPr>
        <w:drawing>
          <wp:inline distT="0" distB="0" distL="0" distR="0">
            <wp:extent cx="672465" cy="6223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95"/>
                    <a:stretch>
                      <a:fillRect/>
                    </a:stretch>
                  </pic:blipFill>
                  <pic:spPr>
                    <a:xfrm>
                      <a:off x="0" y="0"/>
                      <a:ext cx="673093" cy="622356"/>
                    </a:xfrm>
                    <a:prstGeom prst="rect">
                      <a:avLst/>
                    </a:prstGeom>
                  </pic:spPr>
                </pic:pic>
              </a:graphicData>
            </a:graphic>
          </wp:inline>
        </w:drawing>
      </w:r>
    </w:p>
    <w:p w14:paraId="22986A60">
      <w:pPr>
        <w:spacing w:line="981" w:lineRule="exact"/>
        <w:sectPr>
          <w:type w:val="continuous"/>
          <w:pgSz w:w="11910" w:h="16840"/>
          <w:pgMar w:top="400" w:right="1774" w:bottom="0" w:left="1779" w:header="0" w:footer="0" w:gutter="0"/>
          <w:cols w:equalWidth="0" w:num="6">
            <w:col w:w="1641" w:space="100"/>
            <w:col w:w="1120" w:space="100"/>
            <w:col w:w="1101" w:space="100"/>
            <w:col w:w="1091" w:space="100"/>
            <w:col w:w="1110" w:space="100"/>
            <w:col w:w="1796"/>
          </w:cols>
        </w:sectPr>
      </w:pPr>
    </w:p>
    <w:p w14:paraId="1B298511">
      <w:pPr>
        <w:spacing w:line="390" w:lineRule="auto"/>
        <w:rPr>
          <w:rFonts w:ascii="Arial"/>
          <w:sz w:val="21"/>
        </w:rPr>
      </w:pPr>
    </w:p>
    <w:p w14:paraId="587E6FFC">
      <w:pPr>
        <w:spacing w:before="60" w:line="156" w:lineRule="exact"/>
        <w:ind w:left="4059"/>
        <w:rPr>
          <w:rFonts w:ascii="Times New Roman" w:hAnsi="Times New Roman" w:eastAsia="Times New Roman" w:cs="Times New Roman"/>
          <w:sz w:val="21"/>
          <w:szCs w:val="21"/>
        </w:rPr>
      </w:pPr>
      <w:r>
        <w:rPr>
          <w:rFonts w:ascii="Times New Roman" w:hAnsi="Times New Roman" w:eastAsia="Times New Roman" w:cs="Times New Roman"/>
          <w:spacing w:val="-1"/>
          <w:position w:val="-2"/>
          <w:sz w:val="21"/>
          <w:szCs w:val="21"/>
        </w:rPr>
        <w:t>47</w:t>
      </w:r>
    </w:p>
    <w:p w14:paraId="1056D690">
      <w:pPr>
        <w:spacing w:line="184" w:lineRule="auto"/>
        <w:rPr>
          <w:rFonts w:hint="eastAsia" w:ascii="宋体" w:hAnsi="宋体" w:eastAsia="宋体" w:cs="宋体"/>
          <w:sz w:val="21"/>
          <w:szCs w:val="21"/>
          <w:lang w:eastAsia="zh-CN"/>
        </w:rPr>
        <w:sectPr>
          <w:type w:val="continuous"/>
          <w:pgSz w:w="11910" w:h="16840"/>
          <w:pgMar w:top="400" w:right="1774" w:bottom="0" w:left="1779" w:header="0" w:footer="0" w:gutter="0"/>
          <w:cols w:equalWidth="0" w:num="1">
            <w:col w:w="8356"/>
          </w:cols>
        </w:sectPr>
      </w:pPr>
      <w:r>
        <w:rPr>
          <w:rFonts w:hint="eastAsia" w:ascii="宋体" w:hAnsi="宋体" w:eastAsia="宋体" w:cs="宋体"/>
          <w:spacing w:val="-21"/>
          <w:w w:val="96"/>
          <w:sz w:val="21"/>
          <w:szCs w:val="21"/>
          <w:lang w:eastAsia="zh-CN"/>
        </w:rPr>
        <w:t xml:space="preserve"> </w:t>
      </w:r>
    </w:p>
    <w:p w14:paraId="56420F73">
      <w:pPr>
        <w:spacing w:line="400" w:lineRule="auto"/>
        <w:rPr>
          <w:rFonts w:ascii="Arial"/>
          <w:sz w:val="21"/>
        </w:rPr>
      </w:pPr>
    </w:p>
    <w:p w14:paraId="52A3FBBA">
      <w:pPr>
        <w:spacing w:line="291"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22838234">
      <w:pPr>
        <w:spacing w:before="85" w:line="212" w:lineRule="auto"/>
        <w:ind w:left="420"/>
        <w:rPr>
          <w:rFonts w:ascii="宋体" w:hAnsi="宋体" w:eastAsia="宋体" w:cs="宋体"/>
          <w:sz w:val="26"/>
          <w:szCs w:val="26"/>
        </w:rPr>
      </w:pPr>
      <w:r>
        <w:rPr>
          <w:rFonts w:ascii="Times New Roman" w:hAnsi="Times New Roman" w:eastAsia="Times New Roman" w:cs="Times New Roman"/>
          <w:spacing w:val="-1"/>
          <w:sz w:val="26"/>
          <w:szCs w:val="26"/>
        </w:rPr>
        <w:t>A.</w:t>
      </w:r>
      <w:r>
        <w:rPr>
          <w:rFonts w:ascii="宋体" w:hAnsi="宋体" w:eastAsia="宋体" w:cs="宋体"/>
          <w:spacing w:val="-1"/>
          <w:sz w:val="26"/>
          <w:szCs w:val="26"/>
        </w:rPr>
        <w:t>①②⑥</w:t>
      </w:r>
      <w:r>
        <w:rPr>
          <w:rFonts w:ascii="Times New Roman" w:hAnsi="Times New Roman" w:eastAsia="Times New Roman" w:cs="Times New Roman"/>
          <w:spacing w:val="-1"/>
          <w:sz w:val="26"/>
          <w:szCs w:val="26"/>
        </w:rPr>
        <w:t>,</w:t>
      </w:r>
      <w:r>
        <w:rPr>
          <w:rFonts w:ascii="宋体" w:hAnsi="宋体" w:eastAsia="宋体" w:cs="宋体"/>
          <w:spacing w:val="-1"/>
          <w:sz w:val="26"/>
          <w:szCs w:val="26"/>
        </w:rPr>
        <w:t xml:space="preserve">③④⑤               </w:t>
      </w:r>
      <w:r>
        <w:rPr>
          <w:rFonts w:ascii="Times New Roman" w:hAnsi="Times New Roman" w:eastAsia="Times New Roman" w:cs="Times New Roman"/>
          <w:spacing w:val="-1"/>
          <w:sz w:val="26"/>
          <w:szCs w:val="26"/>
        </w:rPr>
        <w:t>B.</w:t>
      </w:r>
      <w:r>
        <w:rPr>
          <w:rFonts w:ascii="宋体" w:hAnsi="宋体" w:eastAsia="宋体" w:cs="宋体"/>
          <w:spacing w:val="-1"/>
          <w:sz w:val="26"/>
          <w:szCs w:val="26"/>
        </w:rPr>
        <w:t>①④⑥</w:t>
      </w:r>
      <w:r>
        <w:rPr>
          <w:rFonts w:ascii="Times New Roman" w:hAnsi="Times New Roman" w:eastAsia="Times New Roman" w:cs="Times New Roman"/>
          <w:spacing w:val="-1"/>
          <w:sz w:val="26"/>
          <w:szCs w:val="26"/>
        </w:rPr>
        <w:t>,</w:t>
      </w:r>
      <w:r>
        <w:rPr>
          <w:rFonts w:ascii="宋体" w:hAnsi="宋体" w:eastAsia="宋体" w:cs="宋体"/>
          <w:spacing w:val="-1"/>
          <w:sz w:val="26"/>
          <w:szCs w:val="26"/>
        </w:rPr>
        <w:t>②③⑤</w:t>
      </w:r>
    </w:p>
    <w:p w14:paraId="414F4DBA">
      <w:pPr>
        <w:spacing w:before="51" w:line="212" w:lineRule="auto"/>
        <w:ind w:left="420"/>
        <w:rPr>
          <w:rFonts w:ascii="宋体" w:hAnsi="宋体" w:eastAsia="宋体" w:cs="宋体"/>
          <w:sz w:val="20"/>
          <w:szCs w:val="20"/>
        </w:rPr>
      </w:pPr>
      <w:r>
        <w:rPr>
          <w:rFonts w:ascii="Times New Roman" w:hAnsi="Times New Roman" w:eastAsia="Times New Roman" w:cs="Times New Roman"/>
          <w:spacing w:val="-1"/>
          <w:sz w:val="26"/>
          <w:szCs w:val="26"/>
        </w:rPr>
        <w:t>C.</w:t>
      </w:r>
      <w:r>
        <w:rPr>
          <w:rFonts w:ascii="宋体" w:hAnsi="宋体" w:eastAsia="宋体" w:cs="宋体"/>
          <w:spacing w:val="-1"/>
          <w:sz w:val="26"/>
          <w:szCs w:val="26"/>
        </w:rPr>
        <w:t>①③⑥</w:t>
      </w:r>
      <w:r>
        <w:rPr>
          <w:rFonts w:ascii="Times New Roman" w:hAnsi="Times New Roman" w:eastAsia="Times New Roman" w:cs="Times New Roman"/>
          <w:spacing w:val="-1"/>
          <w:sz w:val="26"/>
          <w:szCs w:val="26"/>
        </w:rPr>
        <w:t>,</w:t>
      </w:r>
      <w:r>
        <w:rPr>
          <w:rFonts w:ascii="宋体" w:hAnsi="宋体" w:eastAsia="宋体" w:cs="宋体"/>
          <w:spacing w:val="-1"/>
          <w:sz w:val="26"/>
          <w:szCs w:val="26"/>
        </w:rPr>
        <w:t xml:space="preserve">②④⑤               </w:t>
      </w:r>
      <w:r>
        <w:rPr>
          <w:rFonts w:ascii="Times New Roman" w:hAnsi="Times New Roman" w:eastAsia="Times New Roman" w:cs="Times New Roman"/>
          <w:spacing w:val="-1"/>
          <w:sz w:val="20"/>
          <w:szCs w:val="20"/>
        </w:rPr>
        <w:t>D.</w:t>
      </w:r>
      <w:r>
        <w:rPr>
          <w:rFonts w:ascii="宋体" w:hAnsi="宋体" w:eastAsia="宋体" w:cs="宋体"/>
          <w:spacing w:val="-1"/>
          <w:sz w:val="20"/>
          <w:szCs w:val="20"/>
        </w:rPr>
        <w:t>①⑤⑥</w:t>
      </w:r>
      <w:r>
        <w:rPr>
          <w:rFonts w:ascii="Times New Roman" w:hAnsi="Times New Roman" w:eastAsia="Times New Roman" w:cs="Times New Roman"/>
          <w:spacing w:val="-1"/>
          <w:sz w:val="20"/>
          <w:szCs w:val="20"/>
        </w:rPr>
        <w:t>,</w:t>
      </w:r>
      <w:r>
        <w:rPr>
          <w:rFonts w:ascii="宋体" w:hAnsi="宋体" w:eastAsia="宋体" w:cs="宋体"/>
          <w:spacing w:val="-1"/>
          <w:sz w:val="20"/>
          <w:szCs w:val="20"/>
        </w:rPr>
        <w:t>②③④</w:t>
      </w:r>
    </w:p>
    <w:p w14:paraId="7FED54C0">
      <w:pPr>
        <w:pStyle w:val="2"/>
        <w:spacing w:before="123" w:line="332" w:lineRule="auto"/>
        <w:ind w:left="2" w:right="94" w:firstLine="420"/>
        <w:rPr>
          <w:sz w:val="20"/>
          <w:szCs w:val="20"/>
        </w:rPr>
      </w:pPr>
      <w:r>
        <w:rPr>
          <w:b/>
          <w:bCs/>
          <w:spacing w:val="5"/>
          <w:sz w:val="20"/>
          <w:szCs w:val="20"/>
        </w:rPr>
        <w:t>二、定义判断。每道题先给出定义，然后列出四种情况，要求你严格</w:t>
      </w:r>
      <w:r>
        <w:rPr>
          <w:b/>
          <w:bCs/>
          <w:spacing w:val="4"/>
          <w:sz w:val="20"/>
          <w:szCs w:val="20"/>
        </w:rPr>
        <w:t>依据定义，从中选</w:t>
      </w:r>
      <w:r>
        <w:rPr>
          <w:sz w:val="20"/>
          <w:szCs w:val="20"/>
        </w:rPr>
        <w:t xml:space="preserve"> </w:t>
      </w:r>
      <w:r>
        <w:rPr>
          <w:b/>
          <w:bCs/>
          <w:spacing w:val="7"/>
          <w:sz w:val="20"/>
          <w:szCs w:val="20"/>
        </w:rPr>
        <w:t>出一个最符合或最不符合该定义的答案。注意：假设这个</w:t>
      </w:r>
      <w:r>
        <w:rPr>
          <w:b/>
          <w:bCs/>
          <w:spacing w:val="6"/>
          <w:sz w:val="20"/>
          <w:szCs w:val="20"/>
        </w:rPr>
        <w:t>定义是正确的，不容置疑的。</w:t>
      </w:r>
    </w:p>
    <w:p w14:paraId="5B2800BE">
      <w:pPr>
        <w:pStyle w:val="2"/>
        <w:spacing w:before="48" w:line="222" w:lineRule="auto"/>
        <w:ind w:left="422"/>
        <w:rPr>
          <w:sz w:val="20"/>
          <w:szCs w:val="20"/>
        </w:rPr>
      </w:pPr>
      <w:r>
        <w:rPr>
          <w:b/>
          <w:bCs/>
          <w:spacing w:val="1"/>
          <w:sz w:val="20"/>
          <w:szCs w:val="20"/>
        </w:rPr>
        <w:t>请开始答题：</w:t>
      </w:r>
    </w:p>
    <w:p w14:paraId="21DA6527">
      <w:pPr>
        <w:spacing w:before="123" w:line="335" w:lineRule="auto"/>
        <w:ind w:left="420" w:hanging="420"/>
        <w:rPr>
          <w:rFonts w:ascii="宋体" w:hAnsi="宋体" w:eastAsia="宋体" w:cs="宋体"/>
          <w:sz w:val="20"/>
          <w:szCs w:val="20"/>
        </w:rPr>
      </w:pPr>
      <w:r>
        <w:rPr>
          <w:rFonts w:ascii="宋体" w:hAnsi="宋体" w:eastAsia="宋体" w:cs="宋体"/>
          <w:spacing w:val="9"/>
          <w:sz w:val="20"/>
          <w:szCs w:val="20"/>
        </w:rPr>
        <w:t>9.  电力系统的电力设备根据其在运行中所起的作用，分为电力一次设备和电力二次设备。</w:t>
      </w:r>
      <w:r>
        <w:rPr>
          <w:rFonts w:ascii="宋体" w:hAnsi="宋体" w:eastAsia="宋体" w:cs="宋体"/>
          <w:sz w:val="20"/>
          <w:szCs w:val="20"/>
        </w:rPr>
        <w:t xml:space="preserve"> </w:t>
      </w:r>
      <w:r>
        <w:rPr>
          <w:rFonts w:ascii="宋体" w:hAnsi="宋体" w:eastAsia="宋体" w:cs="宋体"/>
          <w:spacing w:val="7"/>
          <w:sz w:val="20"/>
          <w:szCs w:val="20"/>
        </w:rPr>
        <w:t>电力一次设备指的是直接参与生产、变换、传</w:t>
      </w:r>
      <w:r>
        <w:rPr>
          <w:rFonts w:ascii="宋体" w:hAnsi="宋体" w:eastAsia="宋体" w:cs="宋体"/>
          <w:spacing w:val="6"/>
          <w:sz w:val="20"/>
          <w:szCs w:val="20"/>
        </w:rPr>
        <w:t>输、分配和消耗电能的设备；电力二次设</w:t>
      </w:r>
      <w:r>
        <w:rPr>
          <w:rFonts w:ascii="宋体" w:hAnsi="宋体" w:eastAsia="宋体" w:cs="宋体"/>
          <w:sz w:val="20"/>
          <w:szCs w:val="20"/>
        </w:rPr>
        <w:t xml:space="preserve">  </w:t>
      </w:r>
      <w:r>
        <w:rPr>
          <w:rFonts w:ascii="宋体" w:hAnsi="宋体" w:eastAsia="宋体" w:cs="宋体"/>
          <w:spacing w:val="7"/>
          <w:sz w:val="20"/>
          <w:szCs w:val="20"/>
        </w:rPr>
        <w:t>备指的是为了保护并保证电力一次设备的正</w:t>
      </w:r>
      <w:r>
        <w:rPr>
          <w:rFonts w:ascii="宋体" w:hAnsi="宋体" w:eastAsia="宋体" w:cs="宋体"/>
          <w:spacing w:val="6"/>
          <w:sz w:val="20"/>
          <w:szCs w:val="20"/>
        </w:rPr>
        <w:t>常运行，对其运行状态进行测量、监视、控</w:t>
      </w:r>
      <w:r>
        <w:rPr>
          <w:rFonts w:ascii="宋体" w:hAnsi="宋体" w:eastAsia="宋体" w:cs="宋体"/>
          <w:sz w:val="20"/>
          <w:szCs w:val="20"/>
        </w:rPr>
        <w:t xml:space="preserve">  </w:t>
      </w:r>
      <w:r>
        <w:rPr>
          <w:rFonts w:ascii="宋体" w:hAnsi="宋体" w:eastAsia="宋体" w:cs="宋体"/>
          <w:spacing w:val="4"/>
          <w:sz w:val="20"/>
          <w:szCs w:val="20"/>
        </w:rPr>
        <w:t>制和调节等的设备。</w:t>
      </w:r>
    </w:p>
    <w:p w14:paraId="5B94E631">
      <w:pPr>
        <w:spacing w:before="79" w:line="219" w:lineRule="auto"/>
        <w:ind w:left="420"/>
        <w:rPr>
          <w:rFonts w:ascii="宋体" w:hAnsi="宋体" w:eastAsia="宋体" w:cs="宋体"/>
          <w:sz w:val="20"/>
          <w:szCs w:val="20"/>
        </w:rPr>
      </w:pPr>
      <w:r>
        <w:rPr>
          <w:rFonts w:ascii="宋体" w:hAnsi="宋体" w:eastAsia="宋体" w:cs="宋体"/>
          <w:spacing w:val="12"/>
          <w:sz w:val="20"/>
          <w:szCs w:val="20"/>
        </w:rPr>
        <w:t>根据上述定义，下列说法正确的是(</w:t>
      </w:r>
      <w:r>
        <w:rPr>
          <w:rFonts w:ascii="宋体" w:hAnsi="宋体" w:eastAsia="宋体" w:cs="宋体"/>
          <w:spacing w:val="33"/>
          <w:sz w:val="20"/>
          <w:szCs w:val="20"/>
        </w:rPr>
        <w:t xml:space="preserve">   </w:t>
      </w:r>
      <w:r>
        <w:rPr>
          <w:rFonts w:ascii="宋体" w:hAnsi="宋体" w:eastAsia="宋体" w:cs="宋体"/>
          <w:spacing w:val="12"/>
          <w:sz w:val="20"/>
          <w:szCs w:val="20"/>
        </w:rPr>
        <w:t>)。</w:t>
      </w:r>
    </w:p>
    <w:p w14:paraId="7C8A9595">
      <w:pPr>
        <w:spacing w:before="121" w:line="219" w:lineRule="auto"/>
        <w:ind w:left="420"/>
        <w:rPr>
          <w:rFonts w:ascii="宋体" w:hAnsi="宋体" w:eastAsia="宋体" w:cs="宋体"/>
          <w:sz w:val="20"/>
          <w:szCs w:val="20"/>
        </w:rPr>
      </w:pPr>
      <w:r>
        <w:rPr>
          <w:rFonts w:ascii="Times New Roman" w:hAnsi="Times New Roman" w:eastAsia="Times New Roman" w:cs="Times New Roman"/>
          <w:spacing w:val="8"/>
          <w:sz w:val="20"/>
          <w:szCs w:val="20"/>
        </w:rPr>
        <w:t xml:space="preserve">A.   </w:t>
      </w:r>
      <w:r>
        <w:rPr>
          <w:rFonts w:ascii="宋体" w:hAnsi="宋体" w:eastAsia="宋体" w:cs="宋体"/>
          <w:spacing w:val="8"/>
          <w:sz w:val="20"/>
          <w:szCs w:val="20"/>
        </w:rPr>
        <w:t>由柴油驱动的发电机，属于电力二次设备</w:t>
      </w:r>
    </w:p>
    <w:p w14:paraId="46E6FB94">
      <w:pPr>
        <w:spacing w:before="144" w:line="219" w:lineRule="auto"/>
        <w:ind w:left="420"/>
        <w:rPr>
          <w:rFonts w:ascii="宋体" w:hAnsi="宋体" w:eastAsia="宋体" w:cs="宋体"/>
          <w:sz w:val="20"/>
          <w:szCs w:val="20"/>
        </w:rPr>
      </w:pPr>
      <w:r>
        <w:rPr>
          <w:rFonts w:ascii="Times New Roman" w:hAnsi="Times New Roman" w:eastAsia="Times New Roman" w:cs="Times New Roman"/>
          <w:spacing w:val="12"/>
          <w:sz w:val="20"/>
          <w:szCs w:val="20"/>
        </w:rPr>
        <w:t>B.</w:t>
      </w:r>
      <w:r>
        <w:rPr>
          <w:rFonts w:ascii="Times New Roman" w:hAnsi="Times New Roman" w:eastAsia="Times New Roman" w:cs="Times New Roman"/>
          <w:spacing w:val="43"/>
          <w:sz w:val="20"/>
          <w:szCs w:val="20"/>
        </w:rPr>
        <w:t xml:space="preserve"> </w:t>
      </w:r>
      <w:r>
        <w:rPr>
          <w:rFonts w:ascii="宋体" w:hAnsi="宋体" w:eastAsia="宋体" w:cs="宋体"/>
          <w:spacing w:val="12"/>
          <w:sz w:val="20"/>
          <w:szCs w:val="20"/>
        </w:rPr>
        <w:t>电路中用于升降交流电压的变压器，属于电力二次设备</w:t>
      </w:r>
    </w:p>
    <w:p w14:paraId="333B7C95">
      <w:pPr>
        <w:spacing w:before="123" w:line="219" w:lineRule="auto"/>
        <w:ind w:left="420"/>
        <w:rPr>
          <w:rFonts w:ascii="宋体" w:hAnsi="宋体" w:eastAsia="宋体" w:cs="宋体"/>
          <w:sz w:val="20"/>
          <w:szCs w:val="20"/>
        </w:rPr>
      </w:pPr>
      <w:r>
        <w:rPr>
          <w:rFonts w:ascii="宋体" w:hAnsi="宋体" w:eastAsia="宋体" w:cs="宋体"/>
          <w:spacing w:val="10"/>
          <w:sz w:val="20"/>
          <w:szCs w:val="20"/>
        </w:rPr>
        <w:t>C. 记录零序电流值并用于查找故障点的故障录波装置，属于电力一次设备</w:t>
      </w:r>
    </w:p>
    <w:p w14:paraId="0B2312AC">
      <w:pPr>
        <w:spacing w:before="133"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19"/>
          <w:w w:val="101"/>
          <w:sz w:val="20"/>
          <w:szCs w:val="20"/>
        </w:rPr>
        <w:t xml:space="preserve">  </w:t>
      </w:r>
      <w:r>
        <w:rPr>
          <w:rFonts w:ascii="宋体" w:hAnsi="宋体" w:eastAsia="宋体" w:cs="宋体"/>
          <w:spacing w:val="10"/>
          <w:sz w:val="20"/>
          <w:szCs w:val="20"/>
        </w:rPr>
        <w:t>将回路中高电压降低的电压互感器，属于</w:t>
      </w:r>
      <w:r>
        <w:rPr>
          <w:rFonts w:ascii="宋体" w:hAnsi="宋体" w:eastAsia="宋体" w:cs="宋体"/>
          <w:spacing w:val="9"/>
          <w:sz w:val="20"/>
          <w:szCs w:val="20"/>
        </w:rPr>
        <w:t>电力一次设备</w:t>
      </w:r>
    </w:p>
    <w:p w14:paraId="02B361EB">
      <w:pPr>
        <w:spacing w:before="121" w:line="344" w:lineRule="auto"/>
        <w:ind w:left="420" w:right="89" w:hanging="420"/>
        <w:rPr>
          <w:rFonts w:ascii="宋体" w:hAnsi="宋体" w:eastAsia="宋体" w:cs="宋体"/>
          <w:sz w:val="20"/>
          <w:szCs w:val="20"/>
        </w:rPr>
      </w:pPr>
      <w:r>
        <w:rPr>
          <w:rFonts w:ascii="宋体" w:hAnsi="宋体" w:eastAsia="宋体" w:cs="宋体"/>
          <w:spacing w:val="7"/>
          <w:sz w:val="20"/>
          <w:szCs w:val="20"/>
        </w:rPr>
        <w:t>10. 森林覆盖率是指森林面积占土地总面积的百分比。郁闭度是指森林中乔木</w:t>
      </w:r>
      <w:r>
        <w:rPr>
          <w:rFonts w:ascii="宋体" w:hAnsi="宋体" w:eastAsia="宋体" w:cs="宋体"/>
          <w:spacing w:val="6"/>
          <w:sz w:val="20"/>
          <w:szCs w:val="20"/>
        </w:rPr>
        <w:t>树冠在阳光直</w:t>
      </w:r>
      <w:r>
        <w:rPr>
          <w:rFonts w:ascii="宋体" w:hAnsi="宋体" w:eastAsia="宋体" w:cs="宋体"/>
          <w:sz w:val="20"/>
          <w:szCs w:val="20"/>
        </w:rPr>
        <w:t xml:space="preserve"> </w:t>
      </w:r>
      <w:r>
        <w:rPr>
          <w:rFonts w:ascii="宋体" w:hAnsi="宋体" w:eastAsia="宋体" w:cs="宋体"/>
          <w:spacing w:val="12"/>
          <w:sz w:val="20"/>
          <w:szCs w:val="20"/>
        </w:rPr>
        <w:t>射下地面总投影面积与此林地总面积的比，其最大值为1,表示树冠层全部连接形成完</w:t>
      </w:r>
      <w:r>
        <w:rPr>
          <w:rFonts w:ascii="宋体" w:hAnsi="宋体" w:eastAsia="宋体" w:cs="宋体"/>
          <w:spacing w:val="13"/>
          <w:sz w:val="20"/>
          <w:szCs w:val="20"/>
        </w:rPr>
        <w:t xml:space="preserve"> </w:t>
      </w:r>
      <w:r>
        <w:rPr>
          <w:rFonts w:ascii="宋体" w:hAnsi="宋体" w:eastAsia="宋体" w:cs="宋体"/>
          <w:spacing w:val="6"/>
          <w:sz w:val="20"/>
          <w:szCs w:val="20"/>
        </w:rPr>
        <w:t>全郁闭的状态。郁闭度与森林气温日变化呈负相关，与相对湿度呈正相关。立木蓄积量</w:t>
      </w:r>
      <w:r>
        <w:rPr>
          <w:rFonts w:ascii="宋体" w:hAnsi="宋体" w:eastAsia="宋体" w:cs="宋体"/>
          <w:spacing w:val="18"/>
          <w:sz w:val="20"/>
          <w:szCs w:val="20"/>
        </w:rPr>
        <w:t xml:space="preserve"> </w:t>
      </w:r>
      <w:r>
        <w:rPr>
          <w:rFonts w:ascii="宋体" w:hAnsi="宋体" w:eastAsia="宋体" w:cs="宋体"/>
          <w:spacing w:val="7"/>
          <w:sz w:val="20"/>
          <w:szCs w:val="20"/>
        </w:rPr>
        <w:t>是指森林中所有树木材积的总和，立木包括枯立木和活立木两类；森林蓄积量是指森林</w:t>
      </w:r>
    </w:p>
    <w:p w14:paraId="33C0F2EE">
      <w:pPr>
        <w:spacing w:before="29" w:line="320" w:lineRule="auto"/>
        <w:ind w:left="420" w:right="2979"/>
        <w:rPr>
          <w:rFonts w:ascii="宋体" w:hAnsi="宋体" w:eastAsia="宋体" w:cs="宋体"/>
          <w:sz w:val="20"/>
          <w:szCs w:val="20"/>
        </w:rPr>
      </w:pPr>
      <w:r>
        <w:rPr>
          <w:rFonts w:ascii="宋体" w:hAnsi="宋体" w:eastAsia="宋体" w:cs="宋体"/>
          <w:spacing w:val="7"/>
          <w:sz w:val="20"/>
          <w:szCs w:val="20"/>
        </w:rPr>
        <w:t>中现存各种活立木的材积总量，以立方米为计算单位。</w:t>
      </w:r>
      <w:r>
        <w:rPr>
          <w:rFonts w:ascii="宋体" w:hAnsi="宋体" w:eastAsia="宋体" w:cs="宋体"/>
          <w:spacing w:val="10"/>
          <w:sz w:val="20"/>
          <w:szCs w:val="20"/>
        </w:rPr>
        <w:t xml:space="preserve"> </w:t>
      </w:r>
      <w:r>
        <w:rPr>
          <w:rFonts w:ascii="宋体" w:hAnsi="宋体" w:eastAsia="宋体" w:cs="宋体"/>
          <w:spacing w:val="12"/>
          <w:sz w:val="20"/>
          <w:szCs w:val="20"/>
        </w:rPr>
        <w:t>根据上述定义，下列说法正确的是(</w:t>
      </w:r>
      <w:r>
        <w:rPr>
          <w:rFonts w:ascii="宋体" w:hAnsi="宋体" w:eastAsia="宋体" w:cs="宋体"/>
          <w:spacing w:val="5"/>
          <w:sz w:val="20"/>
          <w:szCs w:val="20"/>
        </w:rPr>
        <w:t xml:space="preserve">    </w:t>
      </w:r>
      <w:r>
        <w:rPr>
          <w:rFonts w:ascii="宋体" w:hAnsi="宋体" w:eastAsia="宋体" w:cs="宋体"/>
          <w:spacing w:val="12"/>
          <w:sz w:val="20"/>
          <w:szCs w:val="20"/>
        </w:rPr>
        <w:t>)。</w:t>
      </w:r>
    </w:p>
    <w:p w14:paraId="0CA4468A">
      <w:pPr>
        <w:spacing w:before="57" w:line="219" w:lineRule="auto"/>
        <w:ind w:left="420"/>
        <w:rPr>
          <w:rFonts w:ascii="宋体" w:hAnsi="宋体" w:eastAsia="宋体" w:cs="宋体"/>
          <w:sz w:val="20"/>
          <w:szCs w:val="20"/>
        </w:rPr>
      </w:pPr>
      <w:r>
        <w:rPr>
          <w:rFonts w:ascii="Times New Roman" w:hAnsi="Times New Roman" w:eastAsia="Times New Roman" w:cs="Times New Roman"/>
          <w:spacing w:val="17"/>
          <w:sz w:val="20"/>
          <w:szCs w:val="20"/>
        </w:rPr>
        <w:t>A.</w:t>
      </w:r>
      <w:r>
        <w:rPr>
          <w:rFonts w:ascii="Times New Roman" w:hAnsi="Times New Roman" w:eastAsia="Times New Roman" w:cs="Times New Roman"/>
          <w:spacing w:val="18"/>
          <w:w w:val="101"/>
          <w:sz w:val="20"/>
          <w:szCs w:val="20"/>
        </w:rPr>
        <w:t xml:space="preserve">  </w:t>
      </w:r>
      <w:r>
        <w:rPr>
          <w:rFonts w:ascii="宋体" w:hAnsi="宋体" w:eastAsia="宋体" w:cs="宋体"/>
          <w:spacing w:val="17"/>
          <w:sz w:val="20"/>
          <w:szCs w:val="20"/>
        </w:rPr>
        <w:t>森林覆盖率能够反映一个国家(或地区)森林资源分布的实际状况</w:t>
      </w:r>
    </w:p>
    <w:p w14:paraId="4BDDA156">
      <w:pPr>
        <w:spacing w:before="111" w:line="352" w:lineRule="auto"/>
        <w:ind w:left="420" w:right="51"/>
        <w:rPr>
          <w:rFonts w:ascii="宋体" w:hAnsi="宋体" w:eastAsia="宋体" w:cs="宋体"/>
          <w:sz w:val="20"/>
          <w:szCs w:val="20"/>
        </w:rPr>
      </w:pPr>
      <w:r>
        <w:rPr>
          <w:rFonts w:ascii="宋体" w:hAnsi="宋体" w:eastAsia="宋体" w:cs="宋体"/>
          <w:spacing w:val="19"/>
          <w:sz w:val="20"/>
          <w:szCs w:val="20"/>
        </w:rPr>
        <w:t>B.</w:t>
      </w:r>
      <w:r>
        <w:rPr>
          <w:rFonts w:ascii="宋体" w:hAnsi="宋体" w:eastAsia="宋体" w:cs="宋体"/>
          <w:spacing w:val="-34"/>
          <w:sz w:val="20"/>
          <w:szCs w:val="20"/>
        </w:rPr>
        <w:t xml:space="preserve"> </w:t>
      </w:r>
      <w:r>
        <w:rPr>
          <w:rFonts w:ascii="宋体" w:hAnsi="宋体" w:eastAsia="宋体" w:cs="宋体"/>
          <w:spacing w:val="19"/>
          <w:sz w:val="20"/>
          <w:szCs w:val="20"/>
        </w:rPr>
        <w:t>若某森林郁闭度为0.3,其阳光直射下乔木树冠的地面总投影面积为3万公顷，则</w:t>
      </w:r>
      <w:r>
        <w:rPr>
          <w:rFonts w:ascii="宋体" w:hAnsi="宋体" w:eastAsia="宋体" w:cs="宋体"/>
          <w:sz w:val="20"/>
          <w:szCs w:val="20"/>
        </w:rPr>
        <w:t xml:space="preserve"> </w:t>
      </w:r>
      <w:r>
        <w:rPr>
          <w:rFonts w:ascii="宋体" w:hAnsi="宋体" w:eastAsia="宋体" w:cs="宋体"/>
          <w:spacing w:val="16"/>
          <w:sz w:val="20"/>
          <w:szCs w:val="20"/>
        </w:rPr>
        <w:t>该林地总面积为10万公顷</w:t>
      </w:r>
    </w:p>
    <w:p w14:paraId="070919D9">
      <w:pPr>
        <w:spacing w:before="1"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 xml:space="preserve">C.   </w:t>
      </w:r>
      <w:r>
        <w:rPr>
          <w:rFonts w:ascii="宋体" w:hAnsi="宋体" w:eastAsia="宋体" w:cs="宋体"/>
          <w:spacing w:val="9"/>
          <w:sz w:val="20"/>
          <w:szCs w:val="20"/>
        </w:rPr>
        <w:t>一般来说，郁闭度大时森林白天气温降低，气温日变化增</w:t>
      </w:r>
      <w:r>
        <w:rPr>
          <w:rFonts w:ascii="宋体" w:hAnsi="宋体" w:eastAsia="宋体" w:cs="宋体"/>
          <w:spacing w:val="8"/>
          <w:sz w:val="20"/>
          <w:szCs w:val="20"/>
        </w:rPr>
        <w:t>加，相对湿度增大</w:t>
      </w:r>
    </w:p>
    <w:p w14:paraId="340529BC">
      <w:pPr>
        <w:spacing w:before="143" w:line="219" w:lineRule="auto"/>
        <w:ind w:left="420"/>
        <w:rPr>
          <w:rFonts w:ascii="宋体" w:hAnsi="宋体" w:eastAsia="宋体" w:cs="宋体"/>
          <w:sz w:val="20"/>
          <w:szCs w:val="20"/>
        </w:rPr>
      </w:pPr>
      <w:r>
        <w:rPr>
          <w:rFonts w:ascii="Times New Roman" w:hAnsi="Times New Roman" w:eastAsia="Times New Roman" w:cs="Times New Roman"/>
          <w:spacing w:val="16"/>
          <w:sz w:val="20"/>
          <w:szCs w:val="20"/>
        </w:rPr>
        <w:t>D.</w:t>
      </w:r>
      <w:r>
        <w:rPr>
          <w:rFonts w:ascii="Times New Roman" w:hAnsi="Times New Roman" w:eastAsia="Times New Roman" w:cs="Times New Roman"/>
          <w:spacing w:val="60"/>
          <w:w w:val="101"/>
          <w:sz w:val="20"/>
          <w:szCs w:val="20"/>
        </w:rPr>
        <w:t xml:space="preserve"> </w:t>
      </w:r>
      <w:r>
        <w:rPr>
          <w:rFonts w:ascii="宋体" w:hAnsi="宋体" w:eastAsia="宋体" w:cs="宋体"/>
          <w:spacing w:val="16"/>
          <w:sz w:val="20"/>
          <w:szCs w:val="20"/>
        </w:rPr>
        <w:t>某区域森林蓄积量为14亿立方米，则该区域立木蓄积量一定少于14亿立方米</w:t>
      </w:r>
    </w:p>
    <w:p w14:paraId="05AF6B7F">
      <w:pPr>
        <w:spacing w:before="122" w:line="342" w:lineRule="auto"/>
        <w:ind w:left="420" w:right="83" w:hanging="420"/>
        <w:rPr>
          <w:rFonts w:ascii="宋体" w:hAnsi="宋体" w:eastAsia="宋体" w:cs="宋体"/>
          <w:sz w:val="20"/>
          <w:szCs w:val="20"/>
        </w:rPr>
      </w:pPr>
      <w:r>
        <w:rPr>
          <w:rFonts w:ascii="宋体" w:hAnsi="宋体" w:eastAsia="宋体" w:cs="宋体"/>
          <w:spacing w:val="12"/>
          <w:sz w:val="20"/>
          <w:szCs w:val="20"/>
        </w:rPr>
        <w:t>11. 民俗是指一个民族或一个社会群体在长期的生产实践和社会生活中逐渐形成并世代相</w:t>
      </w:r>
      <w:r>
        <w:rPr>
          <w:rFonts w:ascii="宋体" w:hAnsi="宋体" w:eastAsia="宋体" w:cs="宋体"/>
          <w:spacing w:val="3"/>
          <w:sz w:val="20"/>
          <w:szCs w:val="20"/>
        </w:rPr>
        <w:t xml:space="preserve"> </w:t>
      </w:r>
      <w:r>
        <w:rPr>
          <w:rFonts w:ascii="宋体" w:hAnsi="宋体" w:eastAsia="宋体" w:cs="宋体"/>
          <w:spacing w:val="7"/>
          <w:sz w:val="20"/>
          <w:szCs w:val="20"/>
        </w:rPr>
        <w:t>传、较为稳定的文化事项，可以简单概括为民间流行的风尚、习俗，具有传承性、广泛</w:t>
      </w:r>
      <w:r>
        <w:rPr>
          <w:rFonts w:ascii="宋体" w:hAnsi="宋体" w:eastAsia="宋体" w:cs="宋体"/>
          <w:spacing w:val="2"/>
          <w:sz w:val="20"/>
          <w:szCs w:val="20"/>
        </w:rPr>
        <w:t xml:space="preserve"> </w:t>
      </w:r>
      <w:r>
        <w:rPr>
          <w:rFonts w:ascii="宋体" w:hAnsi="宋体" w:eastAsia="宋体" w:cs="宋体"/>
          <w:spacing w:val="5"/>
          <w:sz w:val="20"/>
          <w:szCs w:val="20"/>
        </w:rPr>
        <w:t>性、稳定性。</w:t>
      </w:r>
    </w:p>
    <w:p w14:paraId="3EA3C3C1">
      <w:pPr>
        <w:spacing w:before="29" w:line="219" w:lineRule="auto"/>
        <w:ind w:left="420"/>
        <w:rPr>
          <w:rFonts w:ascii="宋体" w:hAnsi="宋体" w:eastAsia="宋体" w:cs="宋体"/>
          <w:sz w:val="20"/>
          <w:szCs w:val="20"/>
        </w:rPr>
      </w:pPr>
      <w:r>
        <w:rPr>
          <w:rFonts w:ascii="宋体" w:hAnsi="宋体" w:eastAsia="宋体" w:cs="宋体"/>
          <w:spacing w:val="13"/>
          <w:sz w:val="20"/>
          <w:szCs w:val="20"/>
        </w:rPr>
        <w:t>根据上述定义，下列属于民俗的是(</w:t>
      </w:r>
      <w:r>
        <w:rPr>
          <w:rFonts w:ascii="宋体" w:hAnsi="宋体" w:eastAsia="宋体" w:cs="宋体"/>
          <w:spacing w:val="34"/>
          <w:sz w:val="20"/>
          <w:szCs w:val="20"/>
        </w:rPr>
        <w:t xml:space="preserve">   </w:t>
      </w:r>
      <w:r>
        <w:rPr>
          <w:rFonts w:ascii="宋体" w:hAnsi="宋体" w:eastAsia="宋体" w:cs="宋体"/>
          <w:spacing w:val="13"/>
          <w:sz w:val="20"/>
          <w:szCs w:val="20"/>
        </w:rPr>
        <w:t>)。</w:t>
      </w:r>
    </w:p>
    <w:p w14:paraId="5BCC77B7">
      <w:pPr>
        <w:spacing w:before="111" w:line="337" w:lineRule="auto"/>
        <w:ind w:left="420" w:right="90"/>
        <w:rPr>
          <w:rFonts w:ascii="宋体" w:hAnsi="宋体" w:eastAsia="宋体" w:cs="宋体"/>
          <w:sz w:val="20"/>
          <w:szCs w:val="20"/>
        </w:rPr>
      </w:pPr>
      <w:r>
        <w:rPr>
          <w:rFonts w:ascii="Times New Roman" w:hAnsi="Times New Roman" w:eastAsia="Times New Roman" w:cs="Times New Roman"/>
          <w:spacing w:val="9"/>
          <w:sz w:val="20"/>
          <w:szCs w:val="20"/>
        </w:rPr>
        <w:t xml:space="preserve">A.  </w:t>
      </w:r>
      <w:r>
        <w:rPr>
          <w:rFonts w:ascii="宋体" w:hAnsi="宋体" w:eastAsia="宋体" w:cs="宋体"/>
          <w:spacing w:val="9"/>
          <w:sz w:val="20"/>
          <w:szCs w:val="20"/>
        </w:rPr>
        <w:t>王老伯家有一个传承三代的习惯，每到重大节日，全家都要聚在一起，交流感情，</w:t>
      </w:r>
      <w:r>
        <w:rPr>
          <w:rFonts w:ascii="宋体" w:hAnsi="宋体" w:eastAsia="宋体" w:cs="宋体"/>
          <w:spacing w:val="14"/>
          <w:sz w:val="20"/>
          <w:szCs w:val="20"/>
        </w:rPr>
        <w:t xml:space="preserve"> </w:t>
      </w:r>
      <w:r>
        <w:rPr>
          <w:rFonts w:ascii="宋体" w:hAnsi="宋体" w:eastAsia="宋体" w:cs="宋体"/>
          <w:spacing w:val="8"/>
          <w:sz w:val="20"/>
          <w:szCs w:val="20"/>
        </w:rPr>
        <w:t>品尝美食，共享天伦</w:t>
      </w:r>
    </w:p>
    <w:p w14:paraId="4D695874">
      <w:pPr>
        <w:spacing w:before="1" w:line="355" w:lineRule="auto"/>
        <w:ind w:left="420" w:right="86"/>
        <w:rPr>
          <w:rFonts w:ascii="宋体" w:hAnsi="宋体" w:eastAsia="宋体" w:cs="宋体"/>
          <w:sz w:val="20"/>
          <w:szCs w:val="20"/>
        </w:rPr>
      </w:pPr>
      <w:r>
        <w:rPr>
          <w:rFonts w:ascii="宋体" w:hAnsi="宋体" w:eastAsia="宋体" w:cs="宋体"/>
          <w:spacing w:val="15"/>
          <w:sz w:val="20"/>
          <w:szCs w:val="20"/>
        </w:rPr>
        <w:t>B. 农历9月9日为重阳节，自古以来河洛地区的人们，</w:t>
      </w:r>
      <w:r>
        <w:rPr>
          <w:rFonts w:ascii="宋体" w:hAnsi="宋体" w:eastAsia="宋体" w:cs="宋体"/>
          <w:spacing w:val="14"/>
          <w:sz w:val="20"/>
          <w:szCs w:val="20"/>
        </w:rPr>
        <w:t>每逢热天都会结伴登高、逛庙</w:t>
      </w:r>
      <w:r>
        <w:rPr>
          <w:rFonts w:ascii="宋体" w:hAnsi="宋体" w:eastAsia="宋体" w:cs="宋体"/>
          <w:sz w:val="20"/>
          <w:szCs w:val="20"/>
        </w:rPr>
        <w:t xml:space="preserve"> </w:t>
      </w:r>
      <w:r>
        <w:rPr>
          <w:rFonts w:ascii="宋体" w:hAnsi="宋体" w:eastAsia="宋体" w:cs="宋体"/>
          <w:spacing w:val="11"/>
          <w:sz w:val="20"/>
          <w:szCs w:val="20"/>
        </w:rPr>
        <w:t>会、赏菊花</w:t>
      </w:r>
    </w:p>
    <w:p w14:paraId="1D895BBA">
      <w:pPr>
        <w:spacing w:line="346" w:lineRule="auto"/>
        <w:ind w:left="420" w:right="89"/>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22"/>
          <w:sz w:val="20"/>
          <w:szCs w:val="20"/>
        </w:rPr>
        <w:t xml:space="preserve">  </w:t>
      </w:r>
      <w:r>
        <w:rPr>
          <w:rFonts w:ascii="宋体" w:hAnsi="宋体" w:eastAsia="宋体" w:cs="宋体"/>
          <w:spacing w:val="9"/>
          <w:sz w:val="20"/>
          <w:szCs w:val="20"/>
        </w:rPr>
        <w:t>清明节当天，黄帝陵举行隆重的公祭活动，按照既定祀典礼仪，缅怀始祖，精神传</w:t>
      </w:r>
      <w:r>
        <w:rPr>
          <w:rFonts w:ascii="宋体" w:hAnsi="宋体" w:eastAsia="宋体" w:cs="宋体"/>
          <w:sz w:val="20"/>
          <w:szCs w:val="20"/>
        </w:rPr>
        <w:t xml:space="preserve"> </w:t>
      </w:r>
      <w:r>
        <w:rPr>
          <w:rFonts w:ascii="宋体" w:hAnsi="宋体" w:eastAsia="宋体" w:cs="宋体"/>
          <w:spacing w:val="10"/>
          <w:sz w:val="20"/>
          <w:szCs w:val="20"/>
        </w:rPr>
        <w:t>承中华文明</w:t>
      </w:r>
    </w:p>
    <w:p w14:paraId="62BF96BD">
      <w:pPr>
        <w:spacing w:before="1" w:line="347" w:lineRule="auto"/>
        <w:ind w:left="420" w:right="83"/>
        <w:rPr>
          <w:rFonts w:ascii="宋体" w:hAnsi="宋体" w:eastAsia="宋体" w:cs="宋体"/>
          <w:sz w:val="20"/>
          <w:szCs w:val="20"/>
        </w:rPr>
      </w:pPr>
      <w:r>
        <w:rPr>
          <w:rFonts w:ascii="Times New Roman" w:hAnsi="Times New Roman" w:eastAsia="Times New Roman" w:cs="Times New Roman"/>
          <w:spacing w:val="8"/>
          <w:sz w:val="20"/>
          <w:szCs w:val="20"/>
        </w:rPr>
        <w:t xml:space="preserve">D.  </w:t>
      </w:r>
      <w:r>
        <w:rPr>
          <w:rFonts w:ascii="宋体" w:hAnsi="宋体" w:eastAsia="宋体" w:cs="宋体"/>
          <w:spacing w:val="8"/>
          <w:sz w:val="20"/>
          <w:szCs w:val="20"/>
        </w:rPr>
        <w:t>近年来，</w:t>
      </w:r>
      <w:r>
        <w:rPr>
          <w:rFonts w:ascii="宋体" w:hAnsi="宋体" w:eastAsia="宋体" w:cs="宋体"/>
          <w:spacing w:val="-40"/>
          <w:sz w:val="20"/>
          <w:szCs w:val="20"/>
        </w:rPr>
        <w:t xml:space="preserve"> </w:t>
      </w:r>
      <w:r>
        <w:rPr>
          <w:rFonts w:ascii="宋体" w:hAnsi="宋体" w:eastAsia="宋体" w:cs="宋体"/>
          <w:spacing w:val="8"/>
          <w:sz w:val="20"/>
          <w:szCs w:val="20"/>
        </w:rPr>
        <w:t>一些大都市的公园每周都会举办“相亲角”活动，中老年父母聚在一起替</w:t>
      </w:r>
      <w:r>
        <w:rPr>
          <w:rFonts w:ascii="宋体" w:hAnsi="宋体" w:eastAsia="宋体" w:cs="宋体"/>
          <w:sz w:val="20"/>
          <w:szCs w:val="20"/>
        </w:rPr>
        <w:t xml:space="preserve"> </w:t>
      </w:r>
      <w:r>
        <w:rPr>
          <w:rFonts w:ascii="宋体" w:hAnsi="宋体" w:eastAsia="宋体" w:cs="宋体"/>
          <w:spacing w:val="9"/>
          <w:sz w:val="20"/>
          <w:szCs w:val="20"/>
        </w:rPr>
        <w:t>儿女相亲</w:t>
      </w:r>
    </w:p>
    <w:p w14:paraId="5817891F">
      <w:pPr>
        <w:spacing w:before="91" w:line="164" w:lineRule="auto"/>
        <w:ind w:left="40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48</w:t>
      </w:r>
    </w:p>
    <w:p w14:paraId="668903D7">
      <w:pPr>
        <w:spacing w:line="219" w:lineRule="auto"/>
        <w:rPr>
          <w:rFonts w:hint="eastAsia" w:ascii="宋体" w:hAnsi="宋体" w:eastAsia="宋体" w:cs="宋体"/>
          <w:sz w:val="20"/>
          <w:szCs w:val="20"/>
          <w:lang w:eastAsia="zh-CN"/>
        </w:rPr>
        <w:sectPr>
          <w:pgSz w:w="11910" w:h="16840"/>
          <w:pgMar w:top="400" w:right="1760" w:bottom="0" w:left="1769" w:header="0" w:footer="0" w:gutter="0"/>
          <w:cols w:space="720" w:num="1"/>
        </w:sectPr>
      </w:pPr>
      <w:r>
        <w:rPr>
          <w:rFonts w:hint="eastAsia" w:ascii="宋体" w:hAnsi="宋体" w:eastAsia="宋体" w:cs="宋体"/>
          <w:spacing w:val="-17"/>
          <w:sz w:val="20"/>
          <w:szCs w:val="20"/>
          <w:lang w:eastAsia="zh-CN"/>
        </w:rPr>
        <w:t xml:space="preserve"> </w:t>
      </w:r>
    </w:p>
    <w:p w14:paraId="2997F13C">
      <w:pPr>
        <w:spacing w:line="400" w:lineRule="auto"/>
        <w:rPr>
          <w:rFonts w:ascii="Arial"/>
          <w:sz w:val="21"/>
        </w:rPr>
      </w:pPr>
    </w:p>
    <w:p w14:paraId="73E44457">
      <w:pPr>
        <w:spacing w:before="65" w:line="219" w:lineRule="auto"/>
        <w:ind w:left="3"/>
        <w:rPr>
          <w:rFonts w:hint="eastAsia" w:ascii="宋体" w:hAnsi="宋体" w:eastAsia="宋体" w:cs="宋体"/>
          <w:sz w:val="20"/>
          <w:szCs w:val="20"/>
          <w:lang w:eastAsia="zh-CN"/>
        </w:rPr>
      </w:pPr>
      <w:r>
        <w:rPr>
          <w:rFonts w:hint="eastAsia" w:ascii="宋体" w:hAnsi="宋体" w:eastAsia="宋体" w:cs="宋体"/>
          <w:spacing w:val="-14"/>
          <w:sz w:val="20"/>
          <w:szCs w:val="20"/>
          <w:lang w:eastAsia="zh-CN"/>
        </w:rPr>
        <w:t xml:space="preserve"> </w:t>
      </w:r>
    </w:p>
    <w:p w14:paraId="214039EF">
      <w:pPr>
        <w:spacing w:line="334" w:lineRule="auto"/>
        <w:rPr>
          <w:rFonts w:ascii="Arial"/>
          <w:sz w:val="21"/>
        </w:rPr>
      </w:pPr>
    </w:p>
    <w:p w14:paraId="1BB7A5CE">
      <w:pPr>
        <w:spacing w:before="65" w:line="351" w:lineRule="auto"/>
        <w:ind w:left="413" w:right="35" w:hanging="410"/>
        <w:rPr>
          <w:rFonts w:ascii="宋体" w:hAnsi="宋体" w:eastAsia="宋体" w:cs="宋体"/>
          <w:sz w:val="20"/>
          <w:szCs w:val="20"/>
        </w:rPr>
      </w:pPr>
      <w:r>
        <w:rPr>
          <w:rFonts w:ascii="宋体" w:hAnsi="宋体" w:eastAsia="宋体" w:cs="宋体"/>
          <w:spacing w:val="12"/>
          <w:sz w:val="20"/>
          <w:szCs w:val="20"/>
        </w:rPr>
        <w:t>12.某部落的计数法只有4个符号：■、□、◆、◇。每个数字至多有两位，数位从高到低</w:t>
      </w:r>
      <w:r>
        <w:rPr>
          <w:rFonts w:ascii="宋体" w:hAnsi="宋体" w:eastAsia="宋体" w:cs="宋体"/>
          <w:spacing w:val="10"/>
          <w:sz w:val="20"/>
          <w:szCs w:val="20"/>
        </w:rPr>
        <w:t xml:space="preserve"> 的顺序为从右到左。其中右边数位从大到小依次为■、□、◆、◇;而左边数位从大到</w:t>
      </w:r>
      <w:r>
        <w:rPr>
          <w:rFonts w:ascii="宋体" w:hAnsi="宋体" w:eastAsia="宋体" w:cs="宋体"/>
          <w:spacing w:val="12"/>
          <w:sz w:val="20"/>
          <w:szCs w:val="20"/>
        </w:rPr>
        <w:t xml:space="preserve"> </w:t>
      </w:r>
      <w:r>
        <w:rPr>
          <w:rFonts w:ascii="宋体" w:hAnsi="宋体" w:eastAsia="宋体" w:cs="宋体"/>
          <w:spacing w:val="-5"/>
          <w:sz w:val="20"/>
          <w:szCs w:val="20"/>
        </w:rPr>
        <w:t>小依次为◇、◆、口、 ■。</w:t>
      </w:r>
    </w:p>
    <w:p w14:paraId="6C3FE535">
      <w:pPr>
        <w:spacing w:before="10" w:line="219" w:lineRule="auto"/>
        <w:ind w:left="413"/>
        <w:rPr>
          <w:rFonts w:ascii="宋体" w:hAnsi="宋体" w:eastAsia="宋体" w:cs="宋体"/>
          <w:sz w:val="20"/>
          <w:szCs w:val="20"/>
        </w:rPr>
      </w:pPr>
      <w:r>
        <w:rPr>
          <w:rFonts w:ascii="宋体" w:hAnsi="宋体" w:eastAsia="宋体" w:cs="宋体"/>
          <w:spacing w:val="19"/>
          <w:sz w:val="20"/>
          <w:szCs w:val="20"/>
        </w:rPr>
        <w:t>根据上述定义，下列哪项中的数字最大?(</w:t>
      </w:r>
      <w:r>
        <w:rPr>
          <w:rFonts w:ascii="宋体" w:hAnsi="宋体" w:eastAsia="宋体" w:cs="宋体"/>
          <w:spacing w:val="29"/>
          <w:sz w:val="20"/>
          <w:szCs w:val="20"/>
        </w:rPr>
        <w:t xml:space="preserve">   </w:t>
      </w:r>
      <w:r>
        <w:rPr>
          <w:rFonts w:ascii="宋体" w:hAnsi="宋体" w:eastAsia="宋体" w:cs="宋体"/>
          <w:spacing w:val="19"/>
          <w:sz w:val="20"/>
          <w:szCs w:val="20"/>
        </w:rPr>
        <w:t>)</w:t>
      </w:r>
    </w:p>
    <w:p w14:paraId="3259534C">
      <w:pPr>
        <w:spacing w:before="126" w:line="232" w:lineRule="auto"/>
        <w:ind w:left="413"/>
        <w:rPr>
          <w:rFonts w:ascii="Times New Roman" w:hAnsi="Times New Roman" w:eastAsia="Times New Roman" w:cs="Times New Roman"/>
          <w:sz w:val="20"/>
          <w:szCs w:val="20"/>
        </w:rPr>
      </w:pPr>
      <w:r>
        <w:rPr>
          <w:rFonts w:ascii="宋体" w:hAnsi="宋体" w:eastAsia="宋体" w:cs="宋体"/>
          <w:spacing w:val="-4"/>
          <w:sz w:val="20"/>
          <w:szCs w:val="20"/>
        </w:rPr>
        <w:t>A.</w:t>
      </w:r>
      <w:r>
        <w:rPr>
          <w:rFonts w:ascii="宋体" w:hAnsi="宋体" w:eastAsia="宋体" w:cs="宋体"/>
          <w:spacing w:val="-59"/>
          <w:sz w:val="20"/>
          <w:szCs w:val="20"/>
        </w:rPr>
        <w:t xml:space="preserve"> </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B.</w:t>
      </w:r>
    </w:p>
    <w:p w14:paraId="08651901">
      <w:pPr>
        <w:spacing w:before="139" w:line="232" w:lineRule="auto"/>
        <w:ind w:left="413"/>
        <w:rPr>
          <w:rFonts w:ascii="宋体" w:hAnsi="宋体" w:eastAsia="宋体" w:cs="宋体"/>
          <w:sz w:val="20"/>
          <w:szCs w:val="20"/>
        </w:rPr>
      </w:pPr>
      <w:r>
        <w:rPr>
          <w:rFonts w:ascii="宋体" w:hAnsi="宋体" w:eastAsia="宋体" w:cs="宋体"/>
          <w:spacing w:val="-3"/>
          <w:sz w:val="20"/>
          <w:szCs w:val="20"/>
        </w:rPr>
        <w:t>C.</w:t>
      </w:r>
      <w:r>
        <w:rPr>
          <w:rFonts w:ascii="宋体" w:hAnsi="宋体" w:eastAsia="宋体" w:cs="宋体"/>
          <w:spacing w:val="-72"/>
          <w:sz w:val="20"/>
          <w:szCs w:val="20"/>
        </w:rPr>
        <w:t xml:space="preserve"> </w:t>
      </w:r>
      <w:r>
        <w:rPr>
          <w:rFonts w:ascii="宋体" w:hAnsi="宋体" w:eastAsia="宋体" w:cs="宋体"/>
          <w:spacing w:val="-3"/>
          <w:sz w:val="20"/>
          <w:szCs w:val="20"/>
        </w:rPr>
        <w:t xml:space="preserve">■◇                       </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w:t>
      </w:r>
    </w:p>
    <w:p w14:paraId="7C645F0D">
      <w:pPr>
        <w:spacing w:before="114" w:line="336" w:lineRule="auto"/>
        <w:ind w:left="413" w:right="53" w:hanging="410"/>
        <w:rPr>
          <w:rFonts w:ascii="宋体" w:hAnsi="宋体" w:eastAsia="宋体" w:cs="宋体"/>
          <w:sz w:val="20"/>
          <w:szCs w:val="20"/>
        </w:rPr>
      </w:pPr>
      <w:r>
        <w:rPr>
          <w:rFonts w:ascii="宋体" w:hAnsi="宋体" w:eastAsia="宋体" w:cs="宋体"/>
          <w:spacing w:val="7"/>
          <w:sz w:val="20"/>
          <w:szCs w:val="20"/>
        </w:rPr>
        <w:t>13. 伪装型反侦查行为是指犯罪行为人通过采取相</w:t>
      </w:r>
      <w:r>
        <w:rPr>
          <w:rFonts w:ascii="宋体" w:hAnsi="宋体" w:eastAsia="宋体" w:cs="宋体"/>
          <w:spacing w:val="6"/>
          <w:sz w:val="20"/>
          <w:szCs w:val="20"/>
        </w:rPr>
        <w:t>应措施来隐藏自身、迷惑侦查机关侦查活</w:t>
      </w:r>
      <w:r>
        <w:rPr>
          <w:rFonts w:ascii="宋体" w:hAnsi="宋体" w:eastAsia="宋体" w:cs="宋体"/>
          <w:sz w:val="20"/>
          <w:szCs w:val="20"/>
        </w:rPr>
        <w:t xml:space="preserve"> </w:t>
      </w:r>
      <w:r>
        <w:rPr>
          <w:rFonts w:ascii="宋体" w:hAnsi="宋体" w:eastAsia="宋体" w:cs="宋体"/>
          <w:spacing w:val="7"/>
          <w:sz w:val="20"/>
          <w:szCs w:val="20"/>
        </w:rPr>
        <w:t>动的行为，其主要表现为三类：①栽赃嫁祸，通过将赃物、违禁品暗置别人处等方式来</w:t>
      </w:r>
      <w:r>
        <w:rPr>
          <w:rFonts w:ascii="宋体" w:hAnsi="宋体" w:eastAsia="宋体" w:cs="宋体"/>
          <w:spacing w:val="1"/>
          <w:sz w:val="20"/>
          <w:szCs w:val="20"/>
        </w:rPr>
        <w:t xml:space="preserve"> </w:t>
      </w:r>
      <w:r>
        <w:rPr>
          <w:rFonts w:ascii="宋体" w:hAnsi="宋体" w:eastAsia="宋体" w:cs="宋体"/>
          <w:spacing w:val="7"/>
          <w:sz w:val="20"/>
          <w:szCs w:val="20"/>
        </w:rPr>
        <w:t>误导侦查方向；②主动报案，通过实施“贼</w:t>
      </w:r>
      <w:r>
        <w:rPr>
          <w:rFonts w:ascii="宋体" w:hAnsi="宋体" w:eastAsia="宋体" w:cs="宋体"/>
          <w:spacing w:val="6"/>
          <w:sz w:val="20"/>
          <w:szCs w:val="20"/>
        </w:rPr>
        <w:t>喊捉贼”式的行为来蒙蔽侦查机关；③制造</w:t>
      </w:r>
      <w:r>
        <w:rPr>
          <w:rFonts w:ascii="宋体" w:hAnsi="宋体" w:eastAsia="宋体" w:cs="宋体"/>
          <w:sz w:val="20"/>
          <w:szCs w:val="20"/>
        </w:rPr>
        <w:t xml:space="preserve"> </w:t>
      </w:r>
      <w:r>
        <w:rPr>
          <w:rFonts w:ascii="宋体" w:hAnsi="宋体" w:eastAsia="宋体" w:cs="宋体"/>
          <w:spacing w:val="7"/>
          <w:sz w:val="20"/>
          <w:szCs w:val="20"/>
        </w:rPr>
        <w:t>伪证，通过假人证、不知情的人或一些特定物品，制造出虚假的不在场证明或者自己与</w:t>
      </w:r>
      <w:r>
        <w:rPr>
          <w:rFonts w:ascii="宋体" w:hAnsi="宋体" w:eastAsia="宋体" w:cs="宋体"/>
          <w:spacing w:val="9"/>
          <w:sz w:val="20"/>
          <w:szCs w:val="20"/>
        </w:rPr>
        <w:t xml:space="preserve"> </w:t>
      </w:r>
      <w:r>
        <w:rPr>
          <w:rFonts w:ascii="宋体" w:hAnsi="宋体" w:eastAsia="宋体" w:cs="宋体"/>
          <w:spacing w:val="8"/>
          <w:sz w:val="20"/>
          <w:szCs w:val="20"/>
        </w:rPr>
        <w:t>案件无关的假象以达到混淆视听、误导侦查视线的目的。</w:t>
      </w:r>
    </w:p>
    <w:p w14:paraId="4D717866">
      <w:pPr>
        <w:spacing w:before="49" w:line="219" w:lineRule="auto"/>
        <w:ind w:left="413"/>
        <w:rPr>
          <w:rFonts w:ascii="宋体" w:hAnsi="宋体" w:eastAsia="宋体" w:cs="宋体"/>
          <w:sz w:val="20"/>
          <w:szCs w:val="20"/>
        </w:rPr>
      </w:pPr>
      <w:r>
        <w:rPr>
          <w:rFonts w:ascii="宋体" w:hAnsi="宋体" w:eastAsia="宋体" w:cs="宋体"/>
          <w:spacing w:val="12"/>
          <w:sz w:val="20"/>
          <w:szCs w:val="20"/>
        </w:rPr>
        <w:t>根据上述定义，下列没有体现上述几类伪装型反债查</w:t>
      </w:r>
      <w:r>
        <w:rPr>
          <w:rFonts w:ascii="宋体" w:hAnsi="宋体" w:eastAsia="宋体" w:cs="宋体"/>
          <w:spacing w:val="11"/>
          <w:sz w:val="20"/>
          <w:szCs w:val="20"/>
        </w:rPr>
        <w:t>行为的是(   )。</w:t>
      </w:r>
    </w:p>
    <w:p w14:paraId="222EF62D">
      <w:pPr>
        <w:spacing w:before="144" w:line="219" w:lineRule="auto"/>
        <w:ind w:left="413"/>
        <w:rPr>
          <w:rFonts w:ascii="宋体" w:hAnsi="宋体" w:eastAsia="宋体" w:cs="宋体"/>
          <w:sz w:val="20"/>
          <w:szCs w:val="20"/>
        </w:rPr>
      </w:pPr>
      <w:r>
        <w:rPr>
          <w:rFonts w:ascii="Times New Roman" w:hAnsi="Times New Roman" w:eastAsia="Times New Roman" w:cs="Times New Roman"/>
          <w:spacing w:val="9"/>
          <w:sz w:val="20"/>
          <w:szCs w:val="20"/>
        </w:rPr>
        <w:t xml:space="preserve">A.   </w:t>
      </w:r>
      <w:r>
        <w:rPr>
          <w:rFonts w:ascii="宋体" w:hAnsi="宋体" w:eastAsia="宋体" w:cs="宋体"/>
          <w:spacing w:val="9"/>
          <w:sz w:val="20"/>
          <w:szCs w:val="20"/>
        </w:rPr>
        <w:t>甲酒后与乙争吵并痛下杀手，事后甲主动</w:t>
      </w:r>
      <w:r>
        <w:rPr>
          <w:rFonts w:ascii="宋体" w:hAnsi="宋体" w:eastAsia="宋体" w:cs="宋体"/>
          <w:spacing w:val="8"/>
          <w:sz w:val="20"/>
          <w:szCs w:val="20"/>
        </w:rPr>
        <w:t>报警，声称自己是目击证人</w:t>
      </w:r>
    </w:p>
    <w:p w14:paraId="58FA8CF1">
      <w:pPr>
        <w:spacing w:before="131" w:line="329" w:lineRule="auto"/>
        <w:ind w:left="413" w:right="1071"/>
        <w:rPr>
          <w:rFonts w:ascii="宋体" w:hAnsi="宋体" w:eastAsia="宋体" w:cs="宋体"/>
          <w:sz w:val="20"/>
          <w:szCs w:val="20"/>
        </w:rPr>
      </w:pPr>
      <w:r>
        <w:rPr>
          <w:rFonts w:ascii="宋体" w:hAnsi="宋体" w:eastAsia="宋体" w:cs="宋体"/>
          <w:spacing w:val="11"/>
          <w:sz w:val="20"/>
          <w:szCs w:val="20"/>
        </w:rPr>
        <w:t>B.</w:t>
      </w:r>
      <w:r>
        <w:rPr>
          <w:rFonts w:ascii="宋体" w:hAnsi="宋体" w:eastAsia="宋体" w:cs="宋体"/>
          <w:spacing w:val="-7"/>
          <w:sz w:val="20"/>
          <w:szCs w:val="20"/>
        </w:rPr>
        <w:t xml:space="preserve"> </w:t>
      </w:r>
      <w:r>
        <w:rPr>
          <w:rFonts w:ascii="宋体" w:hAnsi="宋体" w:eastAsia="宋体" w:cs="宋体"/>
          <w:spacing w:val="11"/>
          <w:sz w:val="20"/>
          <w:szCs w:val="20"/>
        </w:rPr>
        <w:t>甲将乙杀害后，故意在网络上散布丙与乙不和的谣言，转移警方注意力</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 xml:space="preserve">C.  </w:t>
      </w:r>
      <w:r>
        <w:rPr>
          <w:rFonts w:ascii="宋体" w:hAnsi="宋体" w:eastAsia="宋体" w:cs="宋体"/>
          <w:spacing w:val="11"/>
          <w:sz w:val="20"/>
          <w:szCs w:val="20"/>
        </w:rPr>
        <w:t>甲在作案后，拿走可以证明受害人乙身份的物品，隐藏其身份</w:t>
      </w:r>
    </w:p>
    <w:p w14:paraId="7744D234">
      <w:pPr>
        <w:spacing w:before="29" w:line="219" w:lineRule="auto"/>
        <w:ind w:left="413"/>
        <w:rPr>
          <w:rFonts w:ascii="宋体" w:hAnsi="宋体" w:eastAsia="宋体" w:cs="宋体"/>
          <w:sz w:val="20"/>
          <w:szCs w:val="20"/>
        </w:rPr>
      </w:pP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甲作案后接受警方讯问时，拿出案发当日的火车票谎称自己当时</w:t>
      </w:r>
      <w:r>
        <w:rPr>
          <w:rFonts w:ascii="宋体" w:hAnsi="宋体" w:eastAsia="宋体" w:cs="宋体"/>
          <w:spacing w:val="10"/>
          <w:sz w:val="20"/>
          <w:szCs w:val="20"/>
        </w:rPr>
        <w:t>正在火车上</w:t>
      </w:r>
    </w:p>
    <w:p w14:paraId="69FF3D33">
      <w:pPr>
        <w:spacing w:before="122" w:line="347" w:lineRule="auto"/>
        <w:ind w:left="413" w:right="40" w:hanging="410"/>
        <w:rPr>
          <w:rFonts w:ascii="宋体" w:hAnsi="宋体" w:eastAsia="宋体" w:cs="宋体"/>
          <w:sz w:val="20"/>
          <w:szCs w:val="20"/>
        </w:rPr>
      </w:pPr>
      <w:r>
        <w:rPr>
          <w:rFonts w:ascii="宋体" w:hAnsi="宋体" w:eastAsia="宋体" w:cs="宋体"/>
          <w:spacing w:val="7"/>
          <w:sz w:val="20"/>
          <w:szCs w:val="20"/>
        </w:rPr>
        <w:t>14. 动物的战斗行为在进化中演变出一种既能决定胜负又能减少伤亡的相对固定的方式，这</w:t>
      </w:r>
      <w:r>
        <w:rPr>
          <w:rFonts w:ascii="宋体" w:hAnsi="宋体" w:eastAsia="宋体" w:cs="宋体"/>
          <w:spacing w:val="3"/>
          <w:sz w:val="20"/>
          <w:szCs w:val="20"/>
        </w:rPr>
        <w:t xml:space="preserve"> </w:t>
      </w:r>
      <w:r>
        <w:rPr>
          <w:rFonts w:ascii="宋体" w:hAnsi="宋体" w:eastAsia="宋体" w:cs="宋体"/>
          <w:spacing w:val="7"/>
          <w:sz w:val="20"/>
          <w:szCs w:val="20"/>
        </w:rPr>
        <w:t>种方式被称为仪式化战斗。</w:t>
      </w:r>
    </w:p>
    <w:p w14:paraId="4108A793">
      <w:pPr>
        <w:spacing w:before="19" w:line="219" w:lineRule="auto"/>
        <w:ind w:left="413"/>
        <w:rPr>
          <w:rFonts w:ascii="宋体" w:hAnsi="宋体" w:eastAsia="宋体" w:cs="宋体"/>
          <w:sz w:val="20"/>
          <w:szCs w:val="20"/>
        </w:rPr>
      </w:pPr>
      <w:r>
        <w:rPr>
          <w:rFonts w:ascii="宋体" w:hAnsi="宋体" w:eastAsia="宋体" w:cs="宋体"/>
          <w:spacing w:val="13"/>
          <w:sz w:val="20"/>
          <w:szCs w:val="20"/>
        </w:rPr>
        <w:t>根据上述定义，下列不属于仪式化战斗的是(</w:t>
      </w:r>
      <w:r>
        <w:rPr>
          <w:rFonts w:ascii="宋体" w:hAnsi="宋体" w:eastAsia="宋体" w:cs="宋体"/>
          <w:spacing w:val="26"/>
          <w:sz w:val="20"/>
          <w:szCs w:val="20"/>
        </w:rPr>
        <w:t xml:space="preserve">   </w:t>
      </w:r>
      <w:r>
        <w:rPr>
          <w:rFonts w:ascii="宋体" w:hAnsi="宋体" w:eastAsia="宋体" w:cs="宋体"/>
          <w:spacing w:val="13"/>
          <w:sz w:val="20"/>
          <w:szCs w:val="20"/>
        </w:rPr>
        <w:t>)。</w:t>
      </w:r>
    </w:p>
    <w:p w14:paraId="1C658885">
      <w:pPr>
        <w:spacing w:before="131" w:line="219" w:lineRule="auto"/>
        <w:ind w:left="413"/>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偶蹄动物通常用角互相推顶以比试力量，但并不攻击对方的要害部位</w:t>
      </w:r>
    </w:p>
    <w:p w14:paraId="1C97BC0B">
      <w:pPr>
        <w:spacing w:before="133" w:line="219" w:lineRule="auto"/>
        <w:ind w:left="413"/>
        <w:rPr>
          <w:rFonts w:ascii="宋体" w:hAnsi="宋体" w:eastAsia="宋体" w:cs="宋体"/>
          <w:sz w:val="20"/>
          <w:szCs w:val="20"/>
        </w:rPr>
      </w:pPr>
      <w:r>
        <w:rPr>
          <w:rFonts w:ascii="Times New Roman" w:hAnsi="Times New Roman" w:eastAsia="Times New Roman" w:cs="Times New Roman"/>
          <w:spacing w:val="10"/>
          <w:sz w:val="20"/>
          <w:szCs w:val="20"/>
        </w:rPr>
        <w:t>B.</w:t>
      </w:r>
      <w:r>
        <w:rPr>
          <w:rFonts w:ascii="Times New Roman" w:hAnsi="Times New Roman" w:eastAsia="Times New Roman" w:cs="Times New Roman"/>
          <w:spacing w:val="20"/>
          <w:sz w:val="20"/>
          <w:szCs w:val="20"/>
        </w:rPr>
        <w:t xml:space="preserve">  </w:t>
      </w:r>
      <w:r>
        <w:rPr>
          <w:rFonts w:ascii="宋体" w:hAnsi="宋体" w:eastAsia="宋体" w:cs="宋体"/>
          <w:spacing w:val="10"/>
          <w:sz w:val="20"/>
          <w:szCs w:val="20"/>
        </w:rPr>
        <w:t>响尾蛇争斗时，采用颈部侧贴并互相压制的方式，并不使</w:t>
      </w:r>
      <w:r>
        <w:rPr>
          <w:rFonts w:ascii="宋体" w:hAnsi="宋体" w:eastAsia="宋体" w:cs="宋体"/>
          <w:spacing w:val="9"/>
          <w:sz w:val="20"/>
          <w:szCs w:val="20"/>
        </w:rPr>
        <w:t>用毒牙和毒液</w:t>
      </w:r>
    </w:p>
    <w:p w14:paraId="47A0E32E">
      <w:pPr>
        <w:spacing w:before="143" w:line="219" w:lineRule="auto"/>
        <w:ind w:left="413"/>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33"/>
          <w:w w:val="101"/>
          <w:sz w:val="20"/>
          <w:szCs w:val="20"/>
        </w:rPr>
        <w:t xml:space="preserve"> </w:t>
      </w:r>
      <w:r>
        <w:rPr>
          <w:rFonts w:ascii="宋体" w:hAnsi="宋体" w:eastAsia="宋体" w:cs="宋体"/>
          <w:spacing w:val="12"/>
          <w:sz w:val="20"/>
          <w:szCs w:val="20"/>
        </w:rPr>
        <w:t>蜜蚁发生争斗时，会鼓起并翘起腹部，使自己看起来更大一些，直至对方投降</w:t>
      </w:r>
    </w:p>
    <w:p w14:paraId="28F0FE26">
      <w:pPr>
        <w:spacing w:before="133" w:line="219" w:lineRule="auto"/>
        <w:ind w:left="413"/>
        <w:rPr>
          <w:rFonts w:ascii="宋体" w:hAnsi="宋体" w:eastAsia="宋体" w:cs="宋体"/>
          <w:sz w:val="20"/>
          <w:szCs w:val="20"/>
        </w:rPr>
      </w:pPr>
      <w:r>
        <w:rPr>
          <w:rFonts w:ascii="Times New Roman" w:hAnsi="Times New Roman" w:eastAsia="Times New Roman" w:cs="Times New Roman"/>
          <w:spacing w:val="13"/>
          <w:sz w:val="20"/>
          <w:szCs w:val="20"/>
        </w:rPr>
        <w:t>D.</w:t>
      </w:r>
      <w:r>
        <w:rPr>
          <w:rFonts w:ascii="Times New Roman" w:hAnsi="Times New Roman" w:eastAsia="Times New Roman" w:cs="Times New Roman"/>
          <w:spacing w:val="-11"/>
          <w:sz w:val="20"/>
          <w:szCs w:val="20"/>
        </w:rPr>
        <w:t xml:space="preserve"> </w:t>
      </w:r>
      <w:r>
        <w:rPr>
          <w:rFonts w:ascii="宋体" w:hAnsi="宋体" w:eastAsia="宋体" w:cs="宋体"/>
          <w:spacing w:val="13"/>
          <w:sz w:val="20"/>
          <w:szCs w:val="20"/>
        </w:rPr>
        <w:t>蟾蜍被其他动物捕食时，其体表会分泌毒液使捕食者产生</w:t>
      </w:r>
      <w:r>
        <w:rPr>
          <w:rFonts w:ascii="宋体" w:hAnsi="宋体" w:eastAsia="宋体" w:cs="宋体"/>
          <w:spacing w:val="12"/>
          <w:sz w:val="20"/>
          <w:szCs w:val="20"/>
        </w:rPr>
        <w:t>不适，从而将其吐出</w:t>
      </w:r>
    </w:p>
    <w:p w14:paraId="71A4A2B1">
      <w:pPr>
        <w:spacing w:before="124" w:line="344" w:lineRule="auto"/>
        <w:ind w:left="413" w:right="49" w:hanging="410"/>
        <w:rPr>
          <w:rFonts w:ascii="宋体" w:hAnsi="宋体" w:eastAsia="宋体" w:cs="宋体"/>
          <w:sz w:val="20"/>
          <w:szCs w:val="20"/>
        </w:rPr>
      </w:pPr>
      <w:r>
        <w:rPr>
          <w:rFonts w:ascii="宋体" w:hAnsi="宋体" w:eastAsia="宋体" w:cs="宋体"/>
          <w:spacing w:val="10"/>
          <w:sz w:val="20"/>
          <w:szCs w:val="20"/>
        </w:rPr>
        <w:t>15.品牌延伸是将著名或成名品牌使用到与</w:t>
      </w:r>
      <w:r>
        <w:rPr>
          <w:rFonts w:ascii="宋体" w:hAnsi="宋体" w:eastAsia="宋体" w:cs="宋体"/>
          <w:spacing w:val="9"/>
          <w:sz w:val="20"/>
          <w:szCs w:val="20"/>
        </w:rPr>
        <w:t>原产品不同类型的产品上，是企业在推出新产品</w:t>
      </w:r>
      <w:r>
        <w:rPr>
          <w:rFonts w:ascii="宋体" w:hAnsi="宋体" w:eastAsia="宋体" w:cs="宋体"/>
          <w:sz w:val="20"/>
          <w:szCs w:val="20"/>
        </w:rPr>
        <w:t xml:space="preserve"> </w:t>
      </w:r>
      <w:r>
        <w:rPr>
          <w:rFonts w:ascii="宋体" w:hAnsi="宋体" w:eastAsia="宋体" w:cs="宋体"/>
          <w:spacing w:val="7"/>
          <w:sz w:val="20"/>
          <w:szCs w:val="20"/>
        </w:rPr>
        <w:t>过程中经常采用的策略。如果品牌延伸到一个与原产品相对立或易引起消费者反感的产</w:t>
      </w:r>
      <w:r>
        <w:rPr>
          <w:rFonts w:ascii="宋体" w:hAnsi="宋体" w:eastAsia="宋体" w:cs="宋体"/>
          <w:spacing w:val="5"/>
          <w:sz w:val="20"/>
          <w:szCs w:val="20"/>
        </w:rPr>
        <w:t xml:space="preserve"> </w:t>
      </w:r>
      <w:r>
        <w:rPr>
          <w:rFonts w:ascii="宋体" w:hAnsi="宋体" w:eastAsia="宋体" w:cs="宋体"/>
          <w:spacing w:val="7"/>
          <w:sz w:val="20"/>
          <w:szCs w:val="20"/>
        </w:rPr>
        <w:t>品上，就会对消费者造成心理冲突。消费者只会购买其一，或两者都</w:t>
      </w:r>
      <w:r>
        <w:rPr>
          <w:rFonts w:ascii="宋体" w:hAnsi="宋体" w:eastAsia="宋体" w:cs="宋体"/>
          <w:spacing w:val="6"/>
          <w:sz w:val="20"/>
          <w:szCs w:val="20"/>
        </w:rPr>
        <w:t>不买，从而损害原</w:t>
      </w:r>
      <w:r>
        <w:rPr>
          <w:rFonts w:ascii="宋体" w:hAnsi="宋体" w:eastAsia="宋体" w:cs="宋体"/>
          <w:sz w:val="20"/>
          <w:szCs w:val="20"/>
        </w:rPr>
        <w:t xml:space="preserve"> </w:t>
      </w:r>
      <w:r>
        <w:rPr>
          <w:rFonts w:ascii="宋体" w:hAnsi="宋体" w:eastAsia="宋体" w:cs="宋体"/>
          <w:spacing w:val="5"/>
          <w:sz w:val="20"/>
          <w:szCs w:val="20"/>
        </w:rPr>
        <w:t>有品牌的形象。</w:t>
      </w:r>
    </w:p>
    <w:p w14:paraId="53A6B7DB">
      <w:pPr>
        <w:spacing w:before="19" w:line="219" w:lineRule="auto"/>
        <w:ind w:left="413"/>
        <w:rPr>
          <w:rFonts w:ascii="宋体" w:hAnsi="宋体" w:eastAsia="宋体" w:cs="宋体"/>
          <w:sz w:val="20"/>
          <w:szCs w:val="20"/>
        </w:rPr>
      </w:pPr>
      <w:r>
        <w:rPr>
          <w:rFonts w:ascii="宋体" w:hAnsi="宋体" w:eastAsia="宋体" w:cs="宋体"/>
          <w:spacing w:val="12"/>
          <w:sz w:val="20"/>
          <w:szCs w:val="20"/>
        </w:rPr>
        <w:t>根据上述定义，下列情形属于品牌延伸导致消费者心理冲突的是(</w:t>
      </w:r>
      <w:r>
        <w:rPr>
          <w:rFonts w:ascii="宋体" w:hAnsi="宋体" w:eastAsia="宋体" w:cs="宋体"/>
          <w:spacing w:val="3"/>
          <w:sz w:val="20"/>
          <w:szCs w:val="20"/>
        </w:rPr>
        <w:t xml:space="preserve">    </w:t>
      </w:r>
      <w:r>
        <w:rPr>
          <w:rFonts w:ascii="宋体" w:hAnsi="宋体" w:eastAsia="宋体" w:cs="宋体"/>
          <w:spacing w:val="12"/>
          <w:sz w:val="20"/>
          <w:szCs w:val="20"/>
        </w:rPr>
        <w:t>)。</w:t>
      </w:r>
    </w:p>
    <w:p w14:paraId="41B33AE4">
      <w:pPr>
        <w:spacing w:before="123" w:line="346" w:lineRule="auto"/>
        <w:ind w:left="413" w:right="56"/>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47"/>
          <w:sz w:val="20"/>
          <w:szCs w:val="20"/>
        </w:rPr>
        <w:t xml:space="preserve"> </w:t>
      </w:r>
      <w:r>
        <w:rPr>
          <w:rFonts w:ascii="宋体" w:hAnsi="宋体" w:eastAsia="宋体" w:cs="宋体"/>
          <w:spacing w:val="10"/>
          <w:sz w:val="20"/>
          <w:szCs w:val="20"/>
        </w:rPr>
        <w:t>某知名厨卫清洁品牌深受消费者喜爱，后该品牌又进军食品行业，推出功能饮料产</w:t>
      </w:r>
      <w:r>
        <w:rPr>
          <w:rFonts w:ascii="宋体" w:hAnsi="宋体" w:eastAsia="宋体" w:cs="宋体"/>
          <w:sz w:val="20"/>
          <w:szCs w:val="20"/>
        </w:rPr>
        <w:t xml:space="preserve"> </w:t>
      </w:r>
      <w:r>
        <w:rPr>
          <w:rFonts w:ascii="宋体" w:hAnsi="宋体" w:eastAsia="宋体" w:cs="宋体"/>
          <w:spacing w:val="8"/>
          <w:sz w:val="20"/>
          <w:szCs w:val="20"/>
        </w:rPr>
        <w:t>品，消费者一时难以接受</w:t>
      </w:r>
    </w:p>
    <w:p w14:paraId="57D672EB">
      <w:pPr>
        <w:spacing w:line="346" w:lineRule="auto"/>
        <w:ind w:left="413" w:right="58"/>
        <w:rPr>
          <w:rFonts w:ascii="宋体" w:hAnsi="宋体" w:eastAsia="宋体" w:cs="宋体"/>
          <w:sz w:val="20"/>
          <w:szCs w:val="20"/>
        </w:rPr>
      </w:pPr>
      <w:r>
        <w:rPr>
          <w:rFonts w:ascii="Times New Roman" w:hAnsi="Times New Roman" w:eastAsia="Times New Roman" w:cs="Times New Roman"/>
          <w:spacing w:val="10"/>
          <w:sz w:val="20"/>
          <w:szCs w:val="20"/>
        </w:rPr>
        <w:t>B.</w:t>
      </w:r>
      <w:r>
        <w:rPr>
          <w:rFonts w:ascii="Times New Roman" w:hAnsi="Times New Roman" w:eastAsia="Times New Roman" w:cs="Times New Roman"/>
          <w:spacing w:val="56"/>
          <w:w w:val="101"/>
          <w:sz w:val="20"/>
          <w:szCs w:val="20"/>
        </w:rPr>
        <w:t xml:space="preserve"> </w:t>
      </w:r>
      <w:r>
        <w:rPr>
          <w:rFonts w:ascii="宋体" w:hAnsi="宋体" w:eastAsia="宋体" w:cs="宋体"/>
          <w:spacing w:val="10"/>
          <w:sz w:val="20"/>
          <w:szCs w:val="20"/>
        </w:rPr>
        <w:t>某奢侈品手提包品牌突然走平民路线，推出百元手提包，还印上了该品牌商标，不</w:t>
      </w:r>
      <w:r>
        <w:rPr>
          <w:rFonts w:ascii="宋体" w:hAnsi="宋体" w:eastAsia="宋体" w:cs="宋体"/>
          <w:sz w:val="20"/>
          <w:szCs w:val="20"/>
        </w:rPr>
        <w:t xml:space="preserve"> </w:t>
      </w:r>
      <w:r>
        <w:rPr>
          <w:rFonts w:ascii="宋体" w:hAnsi="宋体" w:eastAsia="宋体" w:cs="宋体"/>
          <w:spacing w:val="9"/>
          <w:sz w:val="20"/>
          <w:szCs w:val="20"/>
        </w:rPr>
        <w:t>少消费者放弃了该品牌</w:t>
      </w:r>
    </w:p>
    <w:p w14:paraId="5C6DB773">
      <w:pPr>
        <w:spacing w:before="2" w:line="346" w:lineRule="auto"/>
        <w:ind w:left="413" w:right="59"/>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34"/>
          <w:w w:val="101"/>
          <w:sz w:val="20"/>
          <w:szCs w:val="20"/>
        </w:rPr>
        <w:t xml:space="preserve"> </w:t>
      </w:r>
      <w:r>
        <w:rPr>
          <w:rFonts w:ascii="宋体" w:hAnsi="宋体" w:eastAsia="宋体" w:cs="宋体"/>
          <w:spacing w:val="11"/>
          <w:sz w:val="20"/>
          <w:szCs w:val="20"/>
        </w:rPr>
        <w:t>某世界知名服装品牌为打开甲国市场，特地</w:t>
      </w:r>
      <w:r>
        <w:rPr>
          <w:rFonts w:ascii="宋体" w:hAnsi="宋体" w:eastAsia="宋体" w:cs="宋体"/>
          <w:spacing w:val="10"/>
          <w:sz w:val="20"/>
          <w:szCs w:val="20"/>
        </w:rPr>
        <w:t>将甲国标志性的动物印在新款服饰上，</w:t>
      </w:r>
      <w:r>
        <w:rPr>
          <w:rFonts w:ascii="宋体" w:hAnsi="宋体" w:eastAsia="宋体" w:cs="宋体"/>
          <w:sz w:val="20"/>
          <w:szCs w:val="20"/>
        </w:rPr>
        <w:t xml:space="preserve"> </w:t>
      </w:r>
      <w:r>
        <w:rPr>
          <w:rFonts w:ascii="宋体" w:hAnsi="宋体" w:eastAsia="宋体" w:cs="宋体"/>
          <w:spacing w:val="9"/>
          <w:sz w:val="20"/>
          <w:szCs w:val="20"/>
        </w:rPr>
        <w:t>但被指伤害了该国民众的民族感情，遭到了严重抵制</w:t>
      </w:r>
    </w:p>
    <w:p w14:paraId="5AD7B2B8">
      <w:pPr>
        <w:spacing w:before="9" w:line="333" w:lineRule="auto"/>
        <w:ind w:left="413" w:right="57"/>
        <w:rPr>
          <w:rFonts w:ascii="宋体" w:hAnsi="宋体" w:eastAsia="宋体" w:cs="宋体"/>
          <w:sz w:val="20"/>
          <w:szCs w:val="20"/>
        </w:rPr>
      </w:pPr>
      <w:r>
        <w:rPr>
          <w:rFonts w:ascii="Times New Roman" w:hAnsi="Times New Roman" w:eastAsia="Times New Roman" w:cs="Times New Roman"/>
          <w:spacing w:val="9"/>
          <w:sz w:val="20"/>
          <w:szCs w:val="20"/>
        </w:rPr>
        <w:t xml:space="preserve">D.  </w:t>
      </w:r>
      <w:r>
        <w:rPr>
          <w:rFonts w:ascii="宋体" w:hAnsi="宋体" w:eastAsia="宋体" w:cs="宋体"/>
          <w:spacing w:val="9"/>
          <w:sz w:val="20"/>
          <w:szCs w:val="20"/>
        </w:rPr>
        <w:t>某著名雪糕品牌“白雪”跟著名白酒品牌“九里香”合作推出一款雪糕新产品“雪</w:t>
      </w:r>
      <w:r>
        <w:rPr>
          <w:rFonts w:ascii="宋体" w:hAnsi="宋体" w:eastAsia="宋体" w:cs="宋体"/>
          <w:spacing w:val="16"/>
          <w:sz w:val="20"/>
          <w:szCs w:val="20"/>
        </w:rPr>
        <w:t xml:space="preserve"> </w:t>
      </w:r>
      <w:r>
        <w:rPr>
          <w:rFonts w:ascii="宋体" w:hAnsi="宋体" w:eastAsia="宋体" w:cs="宋体"/>
          <w:spacing w:val="9"/>
          <w:sz w:val="20"/>
          <w:szCs w:val="20"/>
        </w:rPr>
        <w:t>里香”,很多家长以为这款雪糕含酒精，不敢</w:t>
      </w:r>
      <w:r>
        <w:rPr>
          <w:rFonts w:ascii="宋体" w:hAnsi="宋体" w:eastAsia="宋体" w:cs="宋体"/>
          <w:spacing w:val="8"/>
          <w:sz w:val="20"/>
          <w:szCs w:val="20"/>
        </w:rPr>
        <w:t>买给孩子吃</w:t>
      </w:r>
    </w:p>
    <w:p w14:paraId="1631440D">
      <w:pPr>
        <w:spacing w:before="28" w:line="219" w:lineRule="auto"/>
        <w:ind w:left="3"/>
        <w:rPr>
          <w:rFonts w:ascii="宋体" w:hAnsi="宋体" w:eastAsia="宋体" w:cs="宋体"/>
          <w:sz w:val="20"/>
          <w:szCs w:val="20"/>
        </w:rPr>
      </w:pPr>
      <w:r>
        <w:rPr>
          <w:rFonts w:ascii="宋体" w:hAnsi="宋体" w:eastAsia="宋体" w:cs="宋体"/>
          <w:spacing w:val="9"/>
          <w:sz w:val="20"/>
          <w:szCs w:val="20"/>
        </w:rPr>
        <w:t>16.</w:t>
      </w:r>
      <w:r>
        <w:rPr>
          <w:rFonts w:ascii="宋体" w:hAnsi="宋体" w:eastAsia="宋体" w:cs="宋体"/>
          <w:spacing w:val="-55"/>
          <w:sz w:val="20"/>
          <w:szCs w:val="20"/>
        </w:rPr>
        <w:t xml:space="preserve"> </w:t>
      </w:r>
      <w:r>
        <w:rPr>
          <w:rFonts w:ascii="宋体" w:hAnsi="宋体" w:eastAsia="宋体" w:cs="宋体"/>
          <w:spacing w:val="9"/>
          <w:sz w:val="20"/>
          <w:szCs w:val="20"/>
        </w:rPr>
        <w:t>甲类对象如果全部属于乙类对象，就把表达甲类对</w:t>
      </w:r>
      <w:r>
        <w:rPr>
          <w:rFonts w:ascii="宋体" w:hAnsi="宋体" w:eastAsia="宋体" w:cs="宋体"/>
          <w:spacing w:val="8"/>
          <w:sz w:val="20"/>
          <w:szCs w:val="20"/>
        </w:rPr>
        <w:t>象的概念称为种概念，表达乙类对象</w:t>
      </w:r>
    </w:p>
    <w:p w14:paraId="7A4D3BF9">
      <w:pPr>
        <w:spacing w:before="235" w:line="148" w:lineRule="exact"/>
        <w:ind w:left="40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49</w:t>
      </w:r>
    </w:p>
    <w:p w14:paraId="16E72D83">
      <w:pPr>
        <w:spacing w:line="219" w:lineRule="auto"/>
        <w:rPr>
          <w:rFonts w:hint="eastAsia" w:ascii="宋体" w:hAnsi="宋体" w:eastAsia="宋体" w:cs="宋体"/>
          <w:sz w:val="20"/>
          <w:szCs w:val="20"/>
          <w:lang w:eastAsia="zh-CN"/>
        </w:rPr>
        <w:sectPr>
          <w:pgSz w:w="11910" w:h="16840"/>
          <w:pgMar w:top="400" w:right="1780" w:bottom="0" w:left="1786" w:header="0" w:footer="0" w:gutter="0"/>
          <w:cols w:space="720" w:num="1"/>
        </w:sectPr>
      </w:pPr>
      <w:r>
        <w:rPr>
          <w:rFonts w:hint="eastAsia" w:ascii="宋体" w:hAnsi="宋体" w:eastAsia="宋体" w:cs="宋体"/>
          <w:spacing w:val="-19"/>
          <w:sz w:val="20"/>
          <w:szCs w:val="20"/>
          <w:lang w:eastAsia="zh-CN"/>
        </w:rPr>
        <w:t xml:space="preserve"> </w:t>
      </w:r>
    </w:p>
    <w:p w14:paraId="287A3A97">
      <w:pPr>
        <w:spacing w:line="388" w:lineRule="auto"/>
        <w:rPr>
          <w:rFonts w:ascii="Arial"/>
          <w:sz w:val="21"/>
        </w:rPr>
      </w:pPr>
    </w:p>
    <w:p w14:paraId="4F8BD562">
      <w:pPr>
        <w:spacing w:line="320" w:lineRule="auto"/>
        <w:rPr>
          <w:rFonts w:hint="eastAsia" w:ascii="Arial" w:eastAsia="宋体"/>
          <w:sz w:val="21"/>
          <w:lang w:eastAsia="zh-CN"/>
        </w:rPr>
      </w:pPr>
      <w:r>
        <w:rPr>
          <w:rFonts w:hint="eastAsia" w:ascii="宋体" w:hAnsi="宋体" w:eastAsia="宋体" w:cs="宋体"/>
          <w:spacing w:val="-24"/>
          <w:sz w:val="21"/>
          <w:szCs w:val="21"/>
          <w:lang w:eastAsia="zh-CN"/>
        </w:rPr>
        <w:t xml:space="preserve"> </w:t>
      </w:r>
    </w:p>
    <w:p w14:paraId="1486AC47">
      <w:pPr>
        <w:spacing w:before="68" w:line="334" w:lineRule="auto"/>
        <w:ind w:left="430" w:right="63"/>
        <w:jc w:val="both"/>
        <w:rPr>
          <w:rFonts w:ascii="宋体" w:hAnsi="宋体" w:eastAsia="宋体" w:cs="宋体"/>
          <w:sz w:val="21"/>
          <w:szCs w:val="21"/>
        </w:rPr>
      </w:pPr>
      <w:r>
        <w:rPr>
          <w:rFonts w:ascii="宋体" w:hAnsi="宋体" w:eastAsia="宋体" w:cs="宋体"/>
          <w:spacing w:val="-3"/>
          <w:sz w:val="21"/>
          <w:szCs w:val="21"/>
        </w:rPr>
        <w:t>的概念称为属慨念。属种定义是一种明确概念的定义方法，其定义</w:t>
      </w:r>
      <w:r>
        <w:rPr>
          <w:rFonts w:ascii="宋体" w:hAnsi="宋体" w:eastAsia="宋体" w:cs="宋体"/>
          <w:spacing w:val="-4"/>
          <w:sz w:val="21"/>
          <w:szCs w:val="21"/>
        </w:rPr>
        <w:t>方法是首先找出与被</w:t>
      </w:r>
      <w:r>
        <w:rPr>
          <w:rFonts w:ascii="宋体" w:hAnsi="宋体" w:eastAsia="宋体" w:cs="宋体"/>
          <w:sz w:val="21"/>
          <w:szCs w:val="21"/>
        </w:rPr>
        <w:t xml:space="preserve"> </w:t>
      </w:r>
      <w:r>
        <w:rPr>
          <w:rFonts w:ascii="宋体" w:hAnsi="宋体" w:eastAsia="宋体" w:cs="宋体"/>
          <w:spacing w:val="-3"/>
          <w:sz w:val="21"/>
          <w:szCs w:val="21"/>
        </w:rPr>
        <w:t>定义概念相邻近的上位属概念，然后找出被定义概念与该邻近属概念下其他种概念之间</w:t>
      </w:r>
      <w:r>
        <w:rPr>
          <w:rFonts w:ascii="宋体" w:hAnsi="宋体" w:eastAsia="宋体" w:cs="宋体"/>
          <w:spacing w:val="3"/>
          <w:sz w:val="21"/>
          <w:szCs w:val="21"/>
        </w:rPr>
        <w:t xml:space="preserve"> </w:t>
      </w:r>
      <w:r>
        <w:rPr>
          <w:rFonts w:ascii="宋体" w:hAnsi="宋体" w:eastAsia="宋体" w:cs="宋体"/>
          <w:spacing w:val="-4"/>
          <w:sz w:val="21"/>
          <w:szCs w:val="21"/>
        </w:rPr>
        <w:t>的差别，以此来定义该概念。</w:t>
      </w:r>
    </w:p>
    <w:p w14:paraId="43DC1A3B">
      <w:pPr>
        <w:spacing w:before="10" w:line="219" w:lineRule="auto"/>
        <w:ind w:left="430"/>
        <w:rPr>
          <w:rFonts w:ascii="宋体" w:hAnsi="宋体" w:eastAsia="宋体" w:cs="宋体"/>
          <w:sz w:val="21"/>
          <w:szCs w:val="21"/>
        </w:rPr>
      </w:pPr>
      <w:r>
        <w:rPr>
          <w:rFonts w:ascii="宋体" w:hAnsi="宋体" w:eastAsia="宋体" w:cs="宋体"/>
          <w:spacing w:val="4"/>
          <w:sz w:val="21"/>
          <w:szCs w:val="21"/>
        </w:rPr>
        <w:t>根据上述定义，下到属于属种定义的是(</w:t>
      </w:r>
      <w:r>
        <w:rPr>
          <w:rFonts w:ascii="宋体" w:hAnsi="宋体" w:eastAsia="宋体" w:cs="宋体"/>
          <w:spacing w:val="18"/>
          <w:sz w:val="21"/>
          <w:szCs w:val="21"/>
        </w:rPr>
        <w:t xml:space="preserve">   </w:t>
      </w:r>
      <w:r>
        <w:rPr>
          <w:rFonts w:ascii="宋体" w:hAnsi="宋体" w:eastAsia="宋体" w:cs="宋体"/>
          <w:spacing w:val="4"/>
          <w:sz w:val="21"/>
          <w:szCs w:val="21"/>
        </w:rPr>
        <w:t>)。</w:t>
      </w:r>
    </w:p>
    <w:p w14:paraId="2F214A09">
      <w:pPr>
        <w:spacing w:before="121" w:line="220" w:lineRule="auto"/>
        <w:ind w:left="43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16"/>
          <w:w w:val="101"/>
          <w:sz w:val="21"/>
          <w:szCs w:val="21"/>
        </w:rPr>
        <w:t xml:space="preserve">  </w:t>
      </w:r>
      <w:r>
        <w:rPr>
          <w:rFonts w:ascii="宋体" w:hAnsi="宋体" w:eastAsia="宋体" w:cs="宋体"/>
          <w:spacing w:val="5"/>
          <w:sz w:val="21"/>
          <w:szCs w:val="21"/>
        </w:rPr>
        <w:t>吃香即欢迎</w:t>
      </w:r>
    </w:p>
    <w:p w14:paraId="748DBB4F">
      <w:pPr>
        <w:spacing w:before="129" w:line="219" w:lineRule="auto"/>
        <w:ind w:left="430"/>
        <w:rPr>
          <w:rFonts w:ascii="宋体" w:hAnsi="宋体" w:eastAsia="宋体" w:cs="宋体"/>
          <w:sz w:val="21"/>
          <w:szCs w:val="21"/>
        </w:rPr>
      </w:pPr>
      <w:r>
        <w:rPr>
          <w:rFonts w:ascii="宋体" w:hAnsi="宋体" w:eastAsia="宋体" w:cs="宋体"/>
          <w:spacing w:val="1"/>
          <w:sz w:val="21"/>
          <w:szCs w:val="21"/>
        </w:rPr>
        <w:t>B.</w:t>
      </w:r>
      <w:r>
        <w:rPr>
          <w:rFonts w:ascii="宋体" w:hAnsi="宋体" w:eastAsia="宋体" w:cs="宋体"/>
          <w:spacing w:val="-7"/>
          <w:sz w:val="21"/>
          <w:szCs w:val="21"/>
        </w:rPr>
        <w:t xml:space="preserve"> </w:t>
      </w:r>
      <w:r>
        <w:rPr>
          <w:rFonts w:ascii="宋体" w:hAnsi="宋体" w:eastAsia="宋体" w:cs="宋体"/>
          <w:spacing w:val="1"/>
          <w:sz w:val="21"/>
          <w:szCs w:val="21"/>
        </w:rPr>
        <w:t>摩天大厦指的是诸如上海金茂大厦、迪拜哈利法塔那样的高楼大厦</w:t>
      </w:r>
    </w:p>
    <w:p w14:paraId="50D61F3B">
      <w:pPr>
        <w:spacing w:before="129" w:line="219" w:lineRule="auto"/>
        <w:ind w:left="430"/>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葛布是用葛的纤维织成的布</w:t>
      </w:r>
    </w:p>
    <w:p w14:paraId="741FA128">
      <w:pPr>
        <w:spacing w:before="91" w:line="333" w:lineRule="auto"/>
        <w:ind w:left="430" w:right="56"/>
        <w:rPr>
          <w:rFonts w:ascii="宋体" w:hAnsi="宋体" w:eastAsia="宋体" w:cs="宋体"/>
          <w:sz w:val="21"/>
          <w:szCs w:val="21"/>
        </w:rPr>
      </w:pPr>
      <w:r>
        <w:rPr>
          <w:rFonts w:ascii="宋体" w:hAnsi="宋体" w:eastAsia="宋体" w:cs="宋体"/>
          <w:spacing w:val="2"/>
          <w:sz w:val="21"/>
          <w:szCs w:val="21"/>
        </w:rPr>
        <w:t>D.</w:t>
      </w:r>
      <w:r>
        <w:rPr>
          <w:rFonts w:ascii="宋体" w:hAnsi="宋体" w:eastAsia="宋体" w:cs="宋体"/>
          <w:spacing w:val="-61"/>
          <w:sz w:val="21"/>
          <w:szCs w:val="21"/>
        </w:rPr>
        <w:t xml:space="preserve"> </w:t>
      </w:r>
      <w:r>
        <w:rPr>
          <w:rFonts w:ascii="宋体" w:hAnsi="宋体" w:eastAsia="宋体" w:cs="宋体"/>
          <w:spacing w:val="2"/>
          <w:sz w:val="21"/>
          <w:szCs w:val="21"/>
        </w:rPr>
        <w:t>竹林七贤指的是魏晋时期的阮籍、嵇康、山涛、刘</w:t>
      </w:r>
      <w:r>
        <w:rPr>
          <w:rFonts w:ascii="宋体" w:hAnsi="宋体" w:eastAsia="宋体" w:cs="宋体"/>
          <w:spacing w:val="1"/>
          <w:sz w:val="21"/>
          <w:szCs w:val="21"/>
        </w:rPr>
        <w:t>伶、阮咸、向秀和王戎等七位名</w:t>
      </w:r>
      <w:r>
        <w:rPr>
          <w:rFonts w:ascii="宋体" w:hAnsi="宋体" w:eastAsia="宋体" w:cs="宋体"/>
          <w:sz w:val="21"/>
          <w:szCs w:val="21"/>
        </w:rPr>
        <w:t xml:space="preserve"> 士</w:t>
      </w:r>
    </w:p>
    <w:p w14:paraId="53C820D3">
      <w:pPr>
        <w:pStyle w:val="2"/>
        <w:spacing w:before="2" w:line="318" w:lineRule="auto"/>
        <w:ind w:left="3" w:right="73" w:firstLine="430"/>
      </w:pPr>
      <w:r>
        <w:rPr>
          <w:b/>
          <w:bCs/>
          <w:spacing w:val="-5"/>
        </w:rPr>
        <w:t>三、类比推理。每道题先给出一组相关的词，</w:t>
      </w:r>
      <w:r>
        <w:rPr>
          <w:b/>
          <w:bCs/>
          <w:spacing w:val="-6"/>
        </w:rPr>
        <w:t>要求你在备选项中找出一组与之在逻辑关</w:t>
      </w:r>
      <w:r>
        <w:t xml:space="preserve"> </w:t>
      </w:r>
      <w:r>
        <w:rPr>
          <w:b/>
          <w:bCs/>
          <w:spacing w:val="-5"/>
        </w:rPr>
        <w:t>系上最为贴近、相似或匹配的词。</w:t>
      </w:r>
    </w:p>
    <w:p w14:paraId="064EDDC4">
      <w:pPr>
        <w:pStyle w:val="2"/>
        <w:spacing w:before="34" w:line="222" w:lineRule="auto"/>
        <w:ind w:left="433"/>
      </w:pPr>
      <w:r>
        <w:rPr>
          <w:b/>
          <w:bCs/>
          <w:spacing w:val="-9"/>
        </w:rPr>
        <w:t>请开始答题：</w:t>
      </w:r>
    </w:p>
    <w:p w14:paraId="7159941B">
      <w:pPr>
        <w:spacing w:before="132" w:line="220" w:lineRule="auto"/>
        <w:rPr>
          <w:rFonts w:ascii="宋体" w:hAnsi="宋体" w:eastAsia="宋体" w:cs="宋体"/>
          <w:sz w:val="21"/>
          <w:szCs w:val="21"/>
        </w:rPr>
      </w:pPr>
      <w:r>
        <w:rPr>
          <w:rFonts w:ascii="宋体" w:hAnsi="宋体" w:eastAsia="宋体" w:cs="宋体"/>
          <w:spacing w:val="-2"/>
          <w:sz w:val="21"/>
          <w:szCs w:val="21"/>
        </w:rPr>
        <w:t>17. 花香四溢：分子运动</w:t>
      </w:r>
    </w:p>
    <w:p w14:paraId="3548D1E7">
      <w:pPr>
        <w:spacing w:before="119" w:line="219" w:lineRule="auto"/>
        <w:ind w:left="430"/>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21"/>
          <w:w w:val="101"/>
          <w:sz w:val="21"/>
          <w:szCs w:val="21"/>
        </w:rPr>
        <w:t xml:space="preserve">  </w:t>
      </w:r>
      <w:r>
        <w:rPr>
          <w:rFonts w:ascii="宋体" w:hAnsi="宋体" w:eastAsia="宋体" w:cs="宋体"/>
          <w:spacing w:val="4"/>
          <w:sz w:val="21"/>
          <w:szCs w:val="21"/>
        </w:rPr>
        <w:t xml:space="preserve">水落石出：水的浮力            </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炉火纯青：金属炼制</w:t>
      </w:r>
    </w:p>
    <w:p w14:paraId="40189E98">
      <w:pPr>
        <w:spacing w:before="121" w:line="220" w:lineRule="auto"/>
        <w:ind w:left="430"/>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聚沙成塔：质量互变</w:t>
      </w:r>
      <w:r>
        <w:rPr>
          <w:rFonts w:ascii="宋体" w:hAnsi="宋体" w:eastAsia="宋体" w:cs="宋体"/>
          <w:spacing w:val="5"/>
          <w:sz w:val="21"/>
          <w:szCs w:val="21"/>
        </w:rPr>
        <w:t xml:space="preserve">              </w:t>
      </w:r>
      <w:r>
        <w:rPr>
          <w:rFonts w:ascii="宋体" w:hAnsi="宋体" w:eastAsia="宋体" w:cs="宋体"/>
          <w:sz w:val="21"/>
          <w:szCs w:val="21"/>
        </w:rPr>
        <w:t>D.</w:t>
      </w:r>
      <w:r>
        <w:rPr>
          <w:rFonts w:ascii="宋体" w:hAnsi="宋体" w:eastAsia="宋体" w:cs="宋体"/>
          <w:spacing w:val="30"/>
          <w:sz w:val="21"/>
          <w:szCs w:val="21"/>
        </w:rPr>
        <w:t xml:space="preserve"> </w:t>
      </w:r>
      <w:r>
        <w:rPr>
          <w:rFonts w:ascii="宋体" w:hAnsi="宋体" w:eastAsia="宋体" w:cs="宋体"/>
          <w:sz w:val="21"/>
          <w:szCs w:val="21"/>
        </w:rPr>
        <w:t>波光粼粼</w:t>
      </w:r>
      <w:r>
        <w:rPr>
          <w:rFonts w:ascii="宋体" w:hAnsi="宋体" w:eastAsia="宋体" w:cs="宋体"/>
          <w:spacing w:val="-1"/>
          <w:sz w:val="21"/>
          <w:szCs w:val="21"/>
        </w:rPr>
        <w:t>：光的反射</w:t>
      </w:r>
    </w:p>
    <w:p w14:paraId="5EFCEB69">
      <w:pPr>
        <w:spacing w:before="121" w:line="220" w:lineRule="auto"/>
        <w:rPr>
          <w:rFonts w:ascii="宋体" w:hAnsi="宋体" w:eastAsia="宋体" w:cs="宋体"/>
          <w:sz w:val="21"/>
          <w:szCs w:val="21"/>
        </w:rPr>
      </w:pPr>
      <w:r>
        <w:rPr>
          <w:rFonts w:ascii="宋体" w:hAnsi="宋体" w:eastAsia="宋体" w:cs="宋体"/>
          <w:spacing w:val="-1"/>
          <w:sz w:val="21"/>
          <w:szCs w:val="21"/>
        </w:rPr>
        <w:t>18. 酒器：尊：爵</w:t>
      </w:r>
    </w:p>
    <w:p w14:paraId="0ECEA5DA">
      <w:pPr>
        <w:spacing w:before="129" w:line="220" w:lineRule="auto"/>
        <w:ind w:left="4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z w:val="21"/>
          <w:szCs w:val="21"/>
        </w:rPr>
        <w:t xml:space="preserve">   </w:t>
      </w:r>
      <w:r>
        <w:rPr>
          <w:rFonts w:ascii="宋体" w:hAnsi="宋体" w:eastAsia="宋体" w:cs="宋体"/>
          <w:spacing w:val="3"/>
          <w:sz w:val="21"/>
          <w:szCs w:val="21"/>
        </w:rPr>
        <w:t xml:space="preserve">门楣：门框：门槛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服</w:t>
      </w:r>
      <w:r>
        <w:rPr>
          <w:rFonts w:ascii="宋体" w:hAnsi="宋体" w:eastAsia="宋体" w:cs="宋体"/>
          <w:spacing w:val="2"/>
          <w:sz w:val="21"/>
          <w:szCs w:val="21"/>
        </w:rPr>
        <w:t>装：礼服：常服</w:t>
      </w:r>
    </w:p>
    <w:p w14:paraId="2B4751BB">
      <w:pPr>
        <w:spacing w:before="119" w:line="220" w:lineRule="auto"/>
        <w:ind w:left="430"/>
        <w:rPr>
          <w:rFonts w:ascii="宋体" w:hAnsi="宋体" w:eastAsia="宋体" w:cs="宋体"/>
          <w:sz w:val="21"/>
          <w:szCs w:val="21"/>
        </w:rPr>
      </w:pPr>
      <w:r>
        <w:rPr>
          <w:rFonts w:ascii="Times New Roman" w:hAnsi="Times New Roman" w:eastAsia="Times New Roman" w:cs="Times New Roman"/>
          <w:spacing w:val="9"/>
          <w:sz w:val="21"/>
          <w:szCs w:val="21"/>
        </w:rPr>
        <w:t xml:space="preserve">C.  </w:t>
      </w:r>
      <w:r>
        <w:rPr>
          <w:rFonts w:ascii="宋体" w:hAnsi="宋体" w:eastAsia="宋体" w:cs="宋体"/>
          <w:spacing w:val="9"/>
          <w:sz w:val="21"/>
          <w:szCs w:val="21"/>
        </w:rPr>
        <w:t>人居：巢居：穴居</w:t>
      </w:r>
      <w:r>
        <w:rPr>
          <w:rFonts w:ascii="宋体" w:hAnsi="宋体" w:eastAsia="宋体" w:cs="宋体"/>
          <w:spacing w:val="3"/>
          <w:sz w:val="21"/>
          <w:szCs w:val="21"/>
        </w:rPr>
        <w:t xml:space="preserve">                </w:t>
      </w:r>
      <w:r>
        <w:rPr>
          <w:rFonts w:ascii="Times New Roman" w:hAnsi="Times New Roman" w:eastAsia="Times New Roman" w:cs="Times New Roman"/>
          <w:spacing w:val="9"/>
          <w:sz w:val="21"/>
          <w:szCs w:val="21"/>
        </w:rPr>
        <w:t>D.</w:t>
      </w:r>
      <w:r>
        <w:rPr>
          <w:rFonts w:ascii="Times New Roman" w:hAnsi="Times New Roman" w:eastAsia="Times New Roman" w:cs="Times New Roman"/>
          <w:spacing w:val="-1"/>
          <w:sz w:val="21"/>
          <w:szCs w:val="21"/>
        </w:rPr>
        <w:t xml:space="preserve"> </w:t>
      </w:r>
      <w:r>
        <w:rPr>
          <w:rFonts w:ascii="宋体" w:hAnsi="宋体" w:eastAsia="宋体" w:cs="宋体"/>
          <w:spacing w:val="9"/>
          <w:sz w:val="21"/>
          <w:szCs w:val="21"/>
        </w:rPr>
        <w:t>木柱：石柱：砖柱</w:t>
      </w:r>
    </w:p>
    <w:p w14:paraId="7FCF9666">
      <w:pPr>
        <w:spacing w:before="131" w:line="220" w:lineRule="auto"/>
        <w:rPr>
          <w:rFonts w:ascii="宋体" w:hAnsi="宋体" w:eastAsia="宋体" w:cs="宋体"/>
          <w:sz w:val="21"/>
          <w:szCs w:val="21"/>
        </w:rPr>
      </w:pPr>
      <w:r>
        <w:rPr>
          <w:rFonts w:ascii="宋体" w:hAnsi="宋体" w:eastAsia="宋体" w:cs="宋体"/>
          <w:spacing w:val="-3"/>
          <w:sz w:val="21"/>
          <w:szCs w:val="21"/>
        </w:rPr>
        <w:t>19. 识别敌舰：发射鱼雷：击毁目标</w:t>
      </w:r>
    </w:p>
    <w:p w14:paraId="74A4AC88">
      <w:pPr>
        <w:spacing w:before="117" w:line="220" w:lineRule="auto"/>
        <w:ind w:left="4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25"/>
          <w:w w:val="101"/>
          <w:sz w:val="21"/>
          <w:szCs w:val="21"/>
        </w:rPr>
        <w:t xml:space="preserve">  </w:t>
      </w:r>
      <w:r>
        <w:rPr>
          <w:rFonts w:ascii="宋体" w:hAnsi="宋体" w:eastAsia="宋体" w:cs="宋体"/>
          <w:spacing w:val="1"/>
          <w:sz w:val="21"/>
          <w:szCs w:val="21"/>
        </w:rPr>
        <w:t>线上挂号：远程问诊：开具处方</w:t>
      </w:r>
      <w:r>
        <w:rPr>
          <w:rFonts w:ascii="宋体" w:hAnsi="宋体" w:eastAsia="宋体" w:cs="宋体"/>
          <w:spacing w:val="22"/>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环境评估：铁路铺设：桥梁建造</w:t>
      </w:r>
    </w:p>
    <w:p w14:paraId="6A2ADC9A">
      <w:pPr>
        <w:spacing w:before="122" w:line="219" w:lineRule="auto"/>
        <w:ind w:left="430"/>
        <w:rPr>
          <w:rFonts w:ascii="宋体" w:hAnsi="宋体" w:eastAsia="宋体" w:cs="宋体"/>
          <w:sz w:val="21"/>
          <w:szCs w:val="21"/>
        </w:rPr>
      </w:pPr>
      <w:r>
        <w:rPr>
          <w:rFonts w:ascii="Times New Roman" w:hAnsi="Times New Roman" w:eastAsia="Times New Roman" w:cs="Times New Roman"/>
          <w:spacing w:val="4"/>
          <w:sz w:val="21"/>
          <w:szCs w:val="21"/>
        </w:rPr>
        <w:t xml:space="preserve">C.  </w:t>
      </w:r>
      <w:r>
        <w:rPr>
          <w:rFonts w:ascii="宋体" w:hAnsi="宋体" w:eastAsia="宋体" w:cs="宋体"/>
          <w:spacing w:val="4"/>
          <w:sz w:val="21"/>
          <w:szCs w:val="21"/>
        </w:rPr>
        <w:t>立案审查：提起公诉：证据确凿</w:t>
      </w:r>
      <w:r>
        <w:rPr>
          <w:rFonts w:ascii="宋体" w:hAnsi="宋体" w:eastAsia="宋体" w:cs="宋体"/>
          <w:spacing w:val="17"/>
          <w:sz w:val="21"/>
          <w:szCs w:val="21"/>
        </w:rPr>
        <w:t xml:space="preserve">    </w:t>
      </w: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交</w:t>
      </w:r>
      <w:r>
        <w:rPr>
          <w:rFonts w:ascii="宋体" w:hAnsi="宋体" w:eastAsia="宋体" w:cs="宋体"/>
          <w:spacing w:val="3"/>
          <w:sz w:val="21"/>
          <w:szCs w:val="21"/>
        </w:rPr>
        <w:t>通事故：保险赔付：救治伤员</w:t>
      </w:r>
    </w:p>
    <w:p w14:paraId="74A1CFA7">
      <w:pPr>
        <w:spacing w:before="102" w:line="219" w:lineRule="auto"/>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44"/>
          <w:sz w:val="24"/>
          <w:szCs w:val="24"/>
        </w:rPr>
        <w:t xml:space="preserve"> </w:t>
      </w:r>
      <w:r>
        <w:rPr>
          <w:rFonts w:ascii="宋体" w:hAnsi="宋体" w:eastAsia="宋体" w:cs="宋体"/>
          <w:spacing w:val="-14"/>
          <w:sz w:val="24"/>
          <w:szCs w:val="24"/>
        </w:rPr>
        <w:t>0</w:t>
      </w:r>
      <w:r>
        <w:rPr>
          <w:rFonts w:ascii="宋体" w:hAnsi="宋体" w:eastAsia="宋体" w:cs="宋体"/>
          <w:spacing w:val="-45"/>
          <w:sz w:val="24"/>
          <w:szCs w:val="24"/>
        </w:rPr>
        <w:t xml:space="preserve"> </w:t>
      </w:r>
      <w:r>
        <w:rPr>
          <w:rFonts w:ascii="宋体" w:hAnsi="宋体" w:eastAsia="宋体" w:cs="宋体"/>
          <w:spacing w:val="-14"/>
          <w:sz w:val="24"/>
          <w:szCs w:val="24"/>
        </w:rPr>
        <w:t>.</w:t>
      </w:r>
      <w:r>
        <w:rPr>
          <w:rFonts w:ascii="宋体" w:hAnsi="宋体" w:eastAsia="宋体" w:cs="宋体"/>
          <w:spacing w:val="-45"/>
          <w:sz w:val="24"/>
          <w:szCs w:val="24"/>
        </w:rPr>
        <w:t xml:space="preserve"> </w:t>
      </w:r>
      <w:r>
        <w:rPr>
          <w:rFonts w:ascii="宋体" w:hAnsi="宋体" w:eastAsia="宋体" w:cs="宋体"/>
          <w:spacing w:val="-14"/>
          <w:sz w:val="24"/>
          <w:szCs w:val="24"/>
        </w:rPr>
        <w:t>牛</w:t>
      </w:r>
      <w:r>
        <w:rPr>
          <w:rFonts w:ascii="宋体" w:hAnsi="宋体" w:eastAsia="宋体" w:cs="宋体"/>
          <w:spacing w:val="-48"/>
          <w:sz w:val="24"/>
          <w:szCs w:val="24"/>
        </w:rPr>
        <w:t xml:space="preserve"> </w:t>
      </w:r>
      <w:r>
        <w:rPr>
          <w:rFonts w:ascii="宋体" w:hAnsi="宋体" w:eastAsia="宋体" w:cs="宋体"/>
          <w:spacing w:val="-14"/>
          <w:sz w:val="24"/>
          <w:szCs w:val="24"/>
        </w:rPr>
        <w:t>皮</w:t>
      </w:r>
      <w:r>
        <w:rPr>
          <w:rFonts w:ascii="宋体" w:hAnsi="宋体" w:eastAsia="宋体" w:cs="宋体"/>
          <w:spacing w:val="-49"/>
          <w:sz w:val="24"/>
          <w:szCs w:val="24"/>
        </w:rPr>
        <w:t xml:space="preserve"> </w:t>
      </w:r>
      <w:r>
        <w:rPr>
          <w:rFonts w:ascii="宋体" w:hAnsi="宋体" w:eastAsia="宋体" w:cs="宋体"/>
          <w:spacing w:val="-14"/>
          <w:sz w:val="24"/>
          <w:szCs w:val="24"/>
        </w:rPr>
        <w:t>纸</w:t>
      </w:r>
      <w:r>
        <w:rPr>
          <w:rFonts w:ascii="宋体" w:hAnsi="宋体" w:eastAsia="宋体" w:cs="宋体"/>
          <w:spacing w:val="-53"/>
          <w:sz w:val="24"/>
          <w:szCs w:val="24"/>
        </w:rPr>
        <w:t xml:space="preserve"> </w:t>
      </w:r>
      <w:r>
        <w:rPr>
          <w:rFonts w:ascii="宋体" w:hAnsi="宋体" w:eastAsia="宋体" w:cs="宋体"/>
          <w:spacing w:val="-14"/>
          <w:sz w:val="24"/>
          <w:szCs w:val="24"/>
        </w:rPr>
        <w:t>对</w:t>
      </w:r>
      <w:r>
        <w:rPr>
          <w:rFonts w:ascii="宋体" w:hAnsi="宋体" w:eastAsia="宋体" w:cs="宋体"/>
          <w:spacing w:val="-47"/>
          <w:sz w:val="24"/>
          <w:szCs w:val="24"/>
        </w:rPr>
        <w:t xml:space="preserve"> </w:t>
      </w:r>
      <w:r>
        <w:rPr>
          <w:rFonts w:ascii="宋体" w:hAnsi="宋体" w:eastAsia="宋体" w:cs="宋体"/>
          <w:spacing w:val="-14"/>
          <w:sz w:val="24"/>
          <w:szCs w:val="24"/>
        </w:rPr>
        <w:t>于 (</w:t>
      </w:r>
      <w:r>
        <w:rPr>
          <w:rFonts w:ascii="宋体" w:hAnsi="宋体" w:eastAsia="宋体" w:cs="宋体"/>
          <w:spacing w:val="39"/>
          <w:sz w:val="24"/>
          <w:szCs w:val="24"/>
        </w:rPr>
        <w:t xml:space="preserve">  </w:t>
      </w:r>
      <w:r>
        <w:rPr>
          <w:rFonts w:ascii="宋体" w:hAnsi="宋体" w:eastAsia="宋体" w:cs="宋体"/>
          <w:spacing w:val="-14"/>
          <w:sz w:val="24"/>
          <w:szCs w:val="24"/>
        </w:rPr>
        <w:t>)   相当于</w:t>
      </w:r>
      <w:r>
        <w:rPr>
          <w:rFonts w:ascii="宋体" w:hAnsi="宋体" w:eastAsia="宋体" w:cs="宋体"/>
          <w:spacing w:val="18"/>
          <w:sz w:val="24"/>
          <w:szCs w:val="24"/>
        </w:rPr>
        <w:t xml:space="preserve">  </w:t>
      </w:r>
      <w:r>
        <w:rPr>
          <w:rFonts w:ascii="宋体" w:hAnsi="宋体" w:eastAsia="宋体" w:cs="宋体"/>
          <w:spacing w:val="-14"/>
          <w:sz w:val="24"/>
          <w:szCs w:val="24"/>
        </w:rPr>
        <w:t>(</w:t>
      </w:r>
      <w:r>
        <w:rPr>
          <w:rFonts w:ascii="宋体" w:hAnsi="宋体" w:eastAsia="宋体" w:cs="宋体"/>
          <w:spacing w:val="16"/>
          <w:sz w:val="24"/>
          <w:szCs w:val="24"/>
        </w:rPr>
        <w:t xml:space="preserve">  </w:t>
      </w:r>
      <w:r>
        <w:rPr>
          <w:rFonts w:ascii="宋体" w:hAnsi="宋体" w:eastAsia="宋体" w:cs="宋体"/>
          <w:spacing w:val="-14"/>
          <w:sz w:val="24"/>
          <w:szCs w:val="24"/>
        </w:rPr>
        <w:t>)</w:t>
      </w:r>
      <w:r>
        <w:rPr>
          <w:rFonts w:ascii="宋体" w:hAnsi="宋体" w:eastAsia="宋体" w:cs="宋体"/>
          <w:spacing w:val="29"/>
          <w:sz w:val="24"/>
          <w:szCs w:val="24"/>
        </w:rPr>
        <w:t xml:space="preserve"> </w:t>
      </w:r>
      <w:r>
        <w:rPr>
          <w:rFonts w:ascii="宋体" w:hAnsi="宋体" w:eastAsia="宋体" w:cs="宋体"/>
          <w:spacing w:val="-14"/>
          <w:sz w:val="24"/>
          <w:szCs w:val="24"/>
        </w:rPr>
        <w:t>对</w:t>
      </w:r>
      <w:r>
        <w:rPr>
          <w:rFonts w:ascii="宋体" w:hAnsi="宋体" w:eastAsia="宋体" w:cs="宋体"/>
          <w:spacing w:val="34"/>
          <w:sz w:val="24"/>
          <w:szCs w:val="24"/>
        </w:rPr>
        <w:t xml:space="preserve"> </w:t>
      </w:r>
      <w:r>
        <w:rPr>
          <w:rFonts w:ascii="宋体" w:hAnsi="宋体" w:eastAsia="宋体" w:cs="宋体"/>
          <w:spacing w:val="-14"/>
          <w:sz w:val="24"/>
          <w:szCs w:val="24"/>
        </w:rPr>
        <w:t>于</w:t>
      </w:r>
      <w:r>
        <w:rPr>
          <w:rFonts w:ascii="宋体" w:hAnsi="宋体" w:eastAsia="宋体" w:cs="宋体"/>
          <w:spacing w:val="33"/>
          <w:sz w:val="24"/>
          <w:szCs w:val="24"/>
        </w:rPr>
        <w:t xml:space="preserve"> </w:t>
      </w:r>
      <w:r>
        <w:rPr>
          <w:rFonts w:ascii="宋体" w:hAnsi="宋体" w:eastAsia="宋体" w:cs="宋体"/>
          <w:spacing w:val="-14"/>
          <w:sz w:val="24"/>
          <w:szCs w:val="24"/>
        </w:rPr>
        <w:t>背</w:t>
      </w:r>
      <w:r>
        <w:rPr>
          <w:rFonts w:ascii="宋体" w:hAnsi="宋体" w:eastAsia="宋体" w:cs="宋体"/>
          <w:spacing w:val="31"/>
          <w:sz w:val="24"/>
          <w:szCs w:val="24"/>
        </w:rPr>
        <w:t xml:space="preserve"> </w:t>
      </w:r>
      <w:r>
        <w:rPr>
          <w:rFonts w:ascii="宋体" w:hAnsi="宋体" w:eastAsia="宋体" w:cs="宋体"/>
          <w:spacing w:val="-14"/>
          <w:sz w:val="24"/>
          <w:szCs w:val="24"/>
        </w:rPr>
        <w:t>筐</w:t>
      </w:r>
    </w:p>
    <w:p w14:paraId="6E1771A9">
      <w:pPr>
        <w:spacing w:before="114" w:line="219" w:lineRule="auto"/>
        <w:ind w:left="43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27"/>
          <w:w w:val="101"/>
          <w:sz w:val="21"/>
          <w:szCs w:val="21"/>
        </w:rPr>
        <w:t xml:space="preserve">  </w:t>
      </w:r>
      <w:r>
        <w:rPr>
          <w:rFonts w:ascii="宋体" w:hAnsi="宋体" w:eastAsia="宋体" w:cs="宋体"/>
          <w:spacing w:val="5"/>
          <w:sz w:val="21"/>
          <w:szCs w:val="21"/>
        </w:rPr>
        <w:t>包装；运输</w:t>
      </w:r>
      <w:r>
        <w:rPr>
          <w:rFonts w:ascii="宋体" w:hAnsi="宋体" w:eastAsia="宋体" w:cs="宋体"/>
          <w:spacing w:val="2"/>
          <w:sz w:val="21"/>
          <w:szCs w:val="21"/>
        </w:rPr>
        <w:t xml:space="preserve">                      </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木纤维；拎筐</w:t>
      </w:r>
    </w:p>
    <w:p w14:paraId="03362E25">
      <w:pPr>
        <w:spacing w:before="130" w:line="219" w:lineRule="auto"/>
        <w:ind w:left="430"/>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25"/>
          <w:sz w:val="21"/>
          <w:szCs w:val="21"/>
        </w:rPr>
        <w:t xml:space="preserve">  </w:t>
      </w:r>
      <w:r>
        <w:rPr>
          <w:rFonts w:ascii="宋体" w:hAnsi="宋体" w:eastAsia="宋体" w:cs="宋体"/>
          <w:spacing w:val="5"/>
          <w:sz w:val="21"/>
          <w:szCs w:val="21"/>
        </w:rPr>
        <w:t xml:space="preserve">纸袋；柳条            </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27"/>
          <w:w w:val="101"/>
          <w:sz w:val="21"/>
          <w:szCs w:val="21"/>
        </w:rPr>
        <w:t xml:space="preserve"> </w:t>
      </w:r>
      <w:r>
        <w:rPr>
          <w:rFonts w:ascii="宋体" w:hAnsi="宋体" w:eastAsia="宋体" w:cs="宋体"/>
          <w:spacing w:val="4"/>
          <w:sz w:val="21"/>
          <w:szCs w:val="21"/>
        </w:rPr>
        <w:t>羊皮纸；竹筐</w:t>
      </w:r>
    </w:p>
    <w:p w14:paraId="18042569">
      <w:pPr>
        <w:spacing w:before="122" w:line="220" w:lineRule="auto"/>
        <w:rPr>
          <w:rFonts w:ascii="宋体" w:hAnsi="宋体" w:eastAsia="宋体" w:cs="宋体"/>
          <w:sz w:val="21"/>
          <w:szCs w:val="21"/>
        </w:rPr>
      </w:pPr>
      <w:r>
        <w:rPr>
          <w:rFonts w:ascii="宋体" w:hAnsi="宋体" w:eastAsia="宋体" w:cs="宋体"/>
          <w:spacing w:val="11"/>
          <w:sz w:val="21"/>
          <w:szCs w:val="21"/>
        </w:rPr>
        <w:t>21.质证：法庭</w:t>
      </w:r>
    </w:p>
    <w:p w14:paraId="4D2AC2C5">
      <w:pPr>
        <w:spacing w:before="129" w:line="219" w:lineRule="auto"/>
        <w:ind w:left="430"/>
        <w:rPr>
          <w:rFonts w:ascii="宋体" w:hAnsi="宋体" w:eastAsia="宋体" w:cs="宋体"/>
          <w:sz w:val="21"/>
          <w:szCs w:val="21"/>
        </w:rPr>
      </w:pPr>
      <w:r>
        <w:rPr>
          <w:rFonts w:ascii="Times New Roman" w:hAnsi="Times New Roman" w:eastAsia="Times New Roman" w:cs="Times New Roman"/>
          <w:spacing w:val="6"/>
          <w:sz w:val="21"/>
          <w:szCs w:val="21"/>
        </w:rPr>
        <w:t xml:space="preserve">A.  </w:t>
      </w:r>
      <w:r>
        <w:rPr>
          <w:rFonts w:ascii="宋体" w:hAnsi="宋体" w:eastAsia="宋体" w:cs="宋体"/>
          <w:spacing w:val="6"/>
          <w:sz w:val="21"/>
          <w:szCs w:val="21"/>
        </w:rPr>
        <w:t>采访：现场</w:t>
      </w:r>
      <w:r>
        <w:rPr>
          <w:rFonts w:ascii="宋体" w:hAnsi="宋体" w:eastAsia="宋体" w:cs="宋体"/>
          <w:spacing w:val="2"/>
          <w:sz w:val="21"/>
          <w:szCs w:val="21"/>
        </w:rPr>
        <w:t xml:space="preserve">                      </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pacing w:val="6"/>
          <w:sz w:val="21"/>
          <w:szCs w:val="21"/>
        </w:rPr>
        <w:t>监狱：拘役</w:t>
      </w:r>
    </w:p>
    <w:p w14:paraId="48D18C0A">
      <w:pPr>
        <w:spacing w:before="121" w:line="228" w:lineRule="auto"/>
        <w:ind w:left="430"/>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pacing w:val="4"/>
          <w:sz w:val="21"/>
          <w:szCs w:val="21"/>
        </w:rPr>
        <w:t xml:space="preserve">缴费：窗口                      </w:t>
      </w: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监考：考场</w:t>
      </w:r>
    </w:p>
    <w:p w14:paraId="39544183">
      <w:pPr>
        <w:spacing w:before="111" w:line="219" w:lineRule="auto"/>
        <w:rPr>
          <w:rFonts w:ascii="宋体" w:hAnsi="宋体" w:eastAsia="宋体" w:cs="宋体"/>
          <w:sz w:val="21"/>
          <w:szCs w:val="21"/>
        </w:rPr>
      </w:pPr>
      <w:r>
        <w:rPr>
          <w:rFonts w:ascii="宋体" w:hAnsi="宋体" w:eastAsia="宋体" w:cs="宋体"/>
          <w:spacing w:val="2"/>
          <w:sz w:val="21"/>
          <w:szCs w:val="21"/>
        </w:rPr>
        <w:t>22. 发酵：灌装：生产红酒</w:t>
      </w:r>
    </w:p>
    <w:p w14:paraId="5C8DB89D">
      <w:pPr>
        <w:spacing w:before="141" w:line="219" w:lineRule="auto"/>
        <w:ind w:left="4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rPr>
        <w:t>养殖：运输：销售对虾</w:t>
      </w:r>
      <w:r>
        <w:rPr>
          <w:rFonts w:ascii="宋体" w:hAnsi="宋体" w:eastAsia="宋体" w:cs="宋体"/>
          <w:spacing w:val="6"/>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37"/>
          <w:w w:val="101"/>
          <w:sz w:val="21"/>
          <w:szCs w:val="21"/>
        </w:rPr>
        <w:t xml:space="preserve"> </w:t>
      </w:r>
      <w:r>
        <w:rPr>
          <w:rFonts w:ascii="宋体" w:hAnsi="宋体" w:eastAsia="宋体" w:cs="宋体"/>
          <w:spacing w:val="2"/>
          <w:sz w:val="21"/>
          <w:szCs w:val="21"/>
        </w:rPr>
        <w:t>下载：打印：检索资料</w:t>
      </w:r>
    </w:p>
    <w:p w14:paraId="6C2FD012">
      <w:pPr>
        <w:spacing w:before="111" w:line="219" w:lineRule="auto"/>
        <w:ind w:left="430"/>
        <w:rPr>
          <w:rFonts w:ascii="宋体" w:hAnsi="宋体" w:eastAsia="宋体" w:cs="宋体"/>
          <w:sz w:val="21"/>
          <w:szCs w:val="21"/>
        </w:rPr>
      </w:pPr>
      <w:r>
        <w:rPr>
          <w:rFonts w:ascii="Arial" w:hAnsi="Arial" w:eastAsia="Arial" w:cs="Arial"/>
          <w:spacing w:val="3"/>
          <w:sz w:val="21"/>
          <w:szCs w:val="21"/>
        </w:rPr>
        <w:t>C.</w:t>
      </w:r>
      <w:r>
        <w:rPr>
          <w:rFonts w:ascii="Arial" w:hAnsi="Arial" w:eastAsia="Arial" w:cs="Arial"/>
          <w:spacing w:val="52"/>
          <w:w w:val="101"/>
          <w:sz w:val="21"/>
          <w:szCs w:val="21"/>
        </w:rPr>
        <w:t xml:space="preserve"> </w:t>
      </w:r>
      <w:r>
        <w:rPr>
          <w:rFonts w:ascii="宋体" w:hAnsi="宋体" w:eastAsia="宋体" w:cs="宋体"/>
          <w:spacing w:val="3"/>
          <w:sz w:val="21"/>
          <w:szCs w:val="21"/>
        </w:rPr>
        <w:t>折叠：粘合：制作信封</w:t>
      </w:r>
      <w:r>
        <w:rPr>
          <w:rFonts w:ascii="宋体" w:hAnsi="宋体" w:eastAsia="宋体" w:cs="宋体"/>
          <w:spacing w:val="5"/>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摇晃：搅拌：冲泡</w:t>
      </w:r>
      <w:r>
        <w:rPr>
          <w:rFonts w:ascii="宋体" w:hAnsi="宋体" w:eastAsia="宋体" w:cs="宋体"/>
          <w:spacing w:val="2"/>
          <w:sz w:val="21"/>
          <w:szCs w:val="21"/>
        </w:rPr>
        <w:t>奶粉</w:t>
      </w:r>
    </w:p>
    <w:p w14:paraId="11833916">
      <w:pPr>
        <w:spacing w:before="131" w:line="219" w:lineRule="auto"/>
        <w:rPr>
          <w:rFonts w:ascii="宋体" w:hAnsi="宋体" w:eastAsia="宋体" w:cs="宋体"/>
          <w:sz w:val="21"/>
          <w:szCs w:val="21"/>
        </w:rPr>
      </w:pPr>
      <w:r>
        <w:rPr>
          <w:rFonts w:ascii="宋体" w:hAnsi="宋体" w:eastAsia="宋体" w:cs="宋体"/>
          <w:spacing w:val="1"/>
          <w:sz w:val="21"/>
          <w:szCs w:val="21"/>
        </w:rPr>
        <w:t>23.</w:t>
      </w:r>
      <w:r>
        <w:rPr>
          <w:rFonts w:ascii="宋体" w:hAnsi="宋体" w:eastAsia="宋体" w:cs="宋体"/>
          <w:spacing w:val="-9"/>
          <w:sz w:val="21"/>
          <w:szCs w:val="21"/>
        </w:rPr>
        <w:t xml:space="preserve"> </w:t>
      </w:r>
      <w:r>
        <w:rPr>
          <w:rFonts w:ascii="宋体" w:hAnsi="宋体" w:eastAsia="宋体" w:cs="宋体"/>
          <w:spacing w:val="1"/>
          <w:sz w:val="21"/>
          <w:szCs w:val="21"/>
        </w:rPr>
        <w:t>放养过密：饲喂不当：鱼病发生</w:t>
      </w:r>
    </w:p>
    <w:p w14:paraId="155B954D">
      <w:pPr>
        <w:spacing w:before="121" w:line="228" w:lineRule="auto"/>
        <w:ind w:left="4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21"/>
          <w:w w:val="101"/>
          <w:sz w:val="21"/>
          <w:szCs w:val="21"/>
        </w:rPr>
        <w:t xml:space="preserve">  </w:t>
      </w:r>
      <w:r>
        <w:rPr>
          <w:rFonts w:ascii="宋体" w:hAnsi="宋体" w:eastAsia="宋体" w:cs="宋体"/>
          <w:spacing w:val="3"/>
          <w:sz w:val="21"/>
          <w:szCs w:val="21"/>
        </w:rPr>
        <w:t xml:space="preserve">市场饱和：利润下降：分红减少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地基下沉：结</w:t>
      </w:r>
      <w:r>
        <w:rPr>
          <w:rFonts w:ascii="宋体" w:hAnsi="宋体" w:eastAsia="宋体" w:cs="宋体"/>
          <w:spacing w:val="2"/>
          <w:sz w:val="21"/>
          <w:szCs w:val="21"/>
        </w:rPr>
        <w:t>构老化：房屋倾斜</w:t>
      </w:r>
    </w:p>
    <w:p w14:paraId="469BF7C2">
      <w:pPr>
        <w:spacing w:before="110" w:line="234" w:lineRule="auto"/>
        <w:ind w:left="430"/>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任务繁重：临时加班：积劳成疾</w:t>
      </w:r>
      <w:r>
        <w:rPr>
          <w:rFonts w:ascii="宋体" w:hAnsi="宋体" w:eastAsia="宋体" w:cs="宋体"/>
          <w:spacing w:val="17"/>
          <w:sz w:val="21"/>
          <w:szCs w:val="21"/>
        </w:rPr>
        <w:t xml:space="preserve">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材料审核：实地考核：评估通过</w:t>
      </w:r>
    </w:p>
    <w:p w14:paraId="71E1F4A9">
      <w:pPr>
        <w:spacing w:before="114" w:line="219" w:lineRule="auto"/>
        <w:rPr>
          <w:rFonts w:ascii="宋体" w:hAnsi="宋体" w:eastAsia="宋体" w:cs="宋体"/>
          <w:sz w:val="21"/>
          <w:szCs w:val="21"/>
        </w:rPr>
      </w:pPr>
      <w:r>
        <w:rPr>
          <w:rFonts w:ascii="宋体" w:hAnsi="宋体" w:eastAsia="宋体" w:cs="宋体"/>
          <w:spacing w:val="-8"/>
          <w:sz w:val="21"/>
          <w:szCs w:val="21"/>
        </w:rPr>
        <w:t>2</w:t>
      </w:r>
      <w:r>
        <w:rPr>
          <w:rFonts w:ascii="宋体" w:hAnsi="宋体" w:eastAsia="宋体" w:cs="宋体"/>
          <w:spacing w:val="-23"/>
          <w:sz w:val="21"/>
          <w:szCs w:val="21"/>
        </w:rPr>
        <w:t xml:space="preserve"> </w:t>
      </w:r>
      <w:r>
        <w:rPr>
          <w:rFonts w:ascii="宋体" w:hAnsi="宋体" w:eastAsia="宋体" w:cs="宋体"/>
          <w:spacing w:val="-8"/>
          <w:sz w:val="21"/>
          <w:szCs w:val="21"/>
        </w:rPr>
        <w:t>4</w:t>
      </w:r>
      <w:r>
        <w:rPr>
          <w:rFonts w:ascii="宋体" w:hAnsi="宋体" w:eastAsia="宋体" w:cs="宋体"/>
          <w:spacing w:val="-32"/>
          <w:sz w:val="21"/>
          <w:szCs w:val="21"/>
        </w:rPr>
        <w:t xml:space="preserve"> </w:t>
      </w:r>
      <w:r>
        <w:rPr>
          <w:rFonts w:ascii="宋体" w:hAnsi="宋体" w:eastAsia="宋体" w:cs="宋体"/>
          <w:spacing w:val="-8"/>
          <w:sz w:val="21"/>
          <w:szCs w:val="21"/>
        </w:rPr>
        <w:t>.</w:t>
      </w:r>
      <w:r>
        <w:rPr>
          <w:rFonts w:ascii="宋体" w:hAnsi="宋体" w:eastAsia="宋体" w:cs="宋体"/>
          <w:spacing w:val="-38"/>
          <w:sz w:val="21"/>
          <w:szCs w:val="21"/>
        </w:rPr>
        <w:t xml:space="preserve"> </w:t>
      </w:r>
      <w:r>
        <w:rPr>
          <w:rFonts w:ascii="宋体" w:hAnsi="宋体" w:eastAsia="宋体" w:cs="宋体"/>
          <w:spacing w:val="-8"/>
          <w:sz w:val="21"/>
          <w:szCs w:val="21"/>
        </w:rPr>
        <w:t>嬗</w:t>
      </w:r>
      <w:r>
        <w:rPr>
          <w:rFonts w:ascii="宋体" w:hAnsi="宋体" w:eastAsia="宋体" w:cs="宋体"/>
          <w:spacing w:val="-37"/>
          <w:sz w:val="21"/>
          <w:szCs w:val="21"/>
        </w:rPr>
        <w:t xml:space="preserve"> </w:t>
      </w:r>
      <w:r>
        <w:rPr>
          <w:rFonts w:ascii="宋体" w:hAnsi="宋体" w:eastAsia="宋体" w:cs="宋体"/>
          <w:spacing w:val="-8"/>
          <w:sz w:val="21"/>
          <w:szCs w:val="21"/>
        </w:rPr>
        <w:t>变</w:t>
      </w:r>
      <w:r>
        <w:rPr>
          <w:rFonts w:ascii="宋体" w:hAnsi="宋体" w:eastAsia="宋体" w:cs="宋体"/>
          <w:spacing w:val="-38"/>
          <w:sz w:val="21"/>
          <w:szCs w:val="21"/>
        </w:rPr>
        <w:t xml:space="preserve"> </w:t>
      </w:r>
      <w:r>
        <w:rPr>
          <w:rFonts w:ascii="宋体" w:hAnsi="宋体" w:eastAsia="宋体" w:cs="宋体"/>
          <w:spacing w:val="-8"/>
          <w:sz w:val="21"/>
          <w:szCs w:val="21"/>
        </w:rPr>
        <w:t>对</w:t>
      </w:r>
      <w:r>
        <w:rPr>
          <w:rFonts w:ascii="宋体" w:hAnsi="宋体" w:eastAsia="宋体" w:cs="宋体"/>
          <w:spacing w:val="-34"/>
          <w:sz w:val="21"/>
          <w:szCs w:val="21"/>
        </w:rPr>
        <w:t xml:space="preserve"> </w:t>
      </w:r>
      <w:r>
        <w:rPr>
          <w:rFonts w:ascii="宋体" w:hAnsi="宋体" w:eastAsia="宋体" w:cs="宋体"/>
          <w:spacing w:val="-8"/>
          <w:sz w:val="21"/>
          <w:szCs w:val="21"/>
        </w:rPr>
        <w:t>于</w:t>
      </w:r>
      <w:r>
        <w:rPr>
          <w:rFonts w:ascii="宋体" w:hAnsi="宋体" w:eastAsia="宋体" w:cs="宋体"/>
          <w:spacing w:val="39"/>
          <w:sz w:val="21"/>
          <w:szCs w:val="21"/>
        </w:rPr>
        <w:t xml:space="preserve">  </w:t>
      </w:r>
      <w:r>
        <w:rPr>
          <w:rFonts w:ascii="宋体" w:hAnsi="宋体" w:eastAsia="宋体" w:cs="宋体"/>
          <w:spacing w:val="-8"/>
          <w:sz w:val="21"/>
          <w:szCs w:val="21"/>
        </w:rPr>
        <w:t>(</w:t>
      </w:r>
      <w:r>
        <w:rPr>
          <w:rFonts w:ascii="宋体" w:hAnsi="宋体" w:eastAsia="宋体" w:cs="宋体"/>
          <w:spacing w:val="12"/>
          <w:sz w:val="21"/>
          <w:szCs w:val="21"/>
        </w:rPr>
        <w:t xml:space="preserve">    </w:t>
      </w:r>
      <w:r>
        <w:rPr>
          <w:rFonts w:ascii="宋体" w:hAnsi="宋体" w:eastAsia="宋体" w:cs="宋体"/>
          <w:spacing w:val="-8"/>
          <w:sz w:val="21"/>
          <w:szCs w:val="21"/>
        </w:rPr>
        <w:t>)   相当于</w:t>
      </w:r>
      <w:r>
        <w:rPr>
          <w:rFonts w:ascii="宋体" w:hAnsi="宋体" w:eastAsia="宋体" w:cs="宋体"/>
          <w:spacing w:val="35"/>
          <w:sz w:val="21"/>
          <w:szCs w:val="21"/>
        </w:rPr>
        <w:t xml:space="preserve">  </w:t>
      </w:r>
      <w:r>
        <w:rPr>
          <w:rFonts w:ascii="宋体" w:hAnsi="宋体" w:eastAsia="宋体" w:cs="宋体"/>
          <w:spacing w:val="-8"/>
          <w:sz w:val="21"/>
          <w:szCs w:val="21"/>
        </w:rPr>
        <w:t>(</w:t>
      </w:r>
      <w:r>
        <w:rPr>
          <w:rFonts w:ascii="宋体" w:hAnsi="宋体" w:eastAsia="宋体" w:cs="宋体"/>
          <w:spacing w:val="12"/>
          <w:sz w:val="21"/>
          <w:szCs w:val="21"/>
        </w:rPr>
        <w:t xml:space="preserve">    </w:t>
      </w:r>
      <w:r>
        <w:rPr>
          <w:rFonts w:ascii="宋体" w:hAnsi="宋体" w:eastAsia="宋体" w:cs="宋体"/>
          <w:spacing w:val="-8"/>
          <w:sz w:val="21"/>
          <w:szCs w:val="21"/>
        </w:rPr>
        <w:t>)</w:t>
      </w:r>
      <w:r>
        <w:rPr>
          <w:rFonts w:ascii="宋体" w:hAnsi="宋体" w:eastAsia="宋体" w:cs="宋体"/>
          <w:spacing w:val="53"/>
          <w:sz w:val="21"/>
          <w:szCs w:val="21"/>
        </w:rPr>
        <w:t xml:space="preserve">  </w:t>
      </w:r>
      <w:r>
        <w:rPr>
          <w:rFonts w:ascii="宋体" w:hAnsi="宋体" w:eastAsia="宋体" w:cs="宋体"/>
          <w:spacing w:val="-8"/>
          <w:sz w:val="21"/>
          <w:szCs w:val="21"/>
        </w:rPr>
        <w:t>对 于 生 肖</w:t>
      </w:r>
    </w:p>
    <w:p w14:paraId="5D955262">
      <w:pPr>
        <w:spacing w:before="122" w:line="227" w:lineRule="auto"/>
        <w:ind w:left="430"/>
        <w:rPr>
          <w:rFonts w:ascii="宋体" w:hAnsi="宋体" w:eastAsia="宋体" w:cs="宋体"/>
          <w:sz w:val="21"/>
          <w:szCs w:val="21"/>
        </w:rPr>
      </w:pPr>
      <w:r>
        <w:rPr>
          <w:rFonts w:ascii="Times New Roman" w:hAnsi="Times New Roman" w:eastAsia="Times New Roman" w:cs="Times New Roman"/>
          <w:spacing w:val="9"/>
          <w:position w:val="1"/>
          <w:sz w:val="21"/>
          <w:szCs w:val="21"/>
        </w:rPr>
        <w:t xml:space="preserve">A.  </w:t>
      </w:r>
      <w:r>
        <w:rPr>
          <w:rFonts w:ascii="宋体" w:hAnsi="宋体" w:eastAsia="宋体" w:cs="宋体"/>
          <w:spacing w:val="9"/>
          <w:position w:val="1"/>
          <w:sz w:val="21"/>
          <w:szCs w:val="21"/>
        </w:rPr>
        <w:t>演变；属相</w:t>
      </w:r>
      <w:r>
        <w:rPr>
          <w:rFonts w:ascii="宋体" w:hAnsi="宋体" w:eastAsia="宋体" w:cs="宋体"/>
          <w:spacing w:val="3"/>
          <w:position w:val="1"/>
          <w:sz w:val="21"/>
          <w:szCs w:val="21"/>
        </w:rPr>
        <w:t xml:space="preserve">                      </w:t>
      </w:r>
      <w:r>
        <w:rPr>
          <w:rFonts w:ascii="Times New Roman" w:hAnsi="Times New Roman" w:eastAsia="Times New Roman" w:cs="Times New Roman"/>
          <w:spacing w:val="9"/>
          <w:position w:val="-1"/>
          <w:sz w:val="21"/>
          <w:szCs w:val="21"/>
        </w:rPr>
        <w:t>B.</w:t>
      </w:r>
      <w:r>
        <w:rPr>
          <w:rFonts w:ascii="Times New Roman" w:hAnsi="Times New Roman" w:eastAsia="Times New Roman" w:cs="Times New Roman"/>
          <w:spacing w:val="46"/>
          <w:position w:val="-1"/>
          <w:sz w:val="21"/>
          <w:szCs w:val="21"/>
        </w:rPr>
        <w:t xml:space="preserve"> </w:t>
      </w:r>
      <w:r>
        <w:rPr>
          <w:rFonts w:ascii="宋体" w:hAnsi="宋体" w:eastAsia="宋体" w:cs="宋体"/>
          <w:spacing w:val="9"/>
          <w:position w:val="-1"/>
          <w:sz w:val="21"/>
          <w:szCs w:val="21"/>
        </w:rPr>
        <w:t>改变；中国</w:t>
      </w:r>
    </w:p>
    <w:p w14:paraId="18EA58E3">
      <w:pPr>
        <w:spacing w:before="100" w:line="230" w:lineRule="auto"/>
        <w:ind w:left="430"/>
        <w:rPr>
          <w:rFonts w:ascii="宋体" w:hAnsi="宋体" w:eastAsia="宋体" w:cs="宋体"/>
          <w:sz w:val="21"/>
          <w:szCs w:val="21"/>
        </w:rPr>
      </w:pPr>
      <w:r>
        <w:rPr>
          <w:rFonts w:ascii="Times New Roman" w:hAnsi="Times New Roman" w:eastAsia="Times New Roman" w:cs="Times New Roman"/>
          <w:spacing w:val="9"/>
          <w:position w:val="-1"/>
          <w:sz w:val="21"/>
          <w:szCs w:val="21"/>
        </w:rPr>
        <w:t xml:space="preserve">C.  </w:t>
      </w:r>
      <w:r>
        <w:rPr>
          <w:rFonts w:ascii="宋体" w:hAnsi="宋体" w:eastAsia="宋体" w:cs="宋体"/>
          <w:spacing w:val="9"/>
          <w:position w:val="-1"/>
          <w:sz w:val="21"/>
          <w:szCs w:val="21"/>
        </w:rPr>
        <w:t xml:space="preserve">剧变；动物                 </w:t>
      </w:r>
      <w:r>
        <w:rPr>
          <w:rFonts w:ascii="宋体" w:hAnsi="宋体" w:eastAsia="宋体" w:cs="宋体"/>
          <w:spacing w:val="8"/>
          <w:position w:val="-1"/>
          <w:sz w:val="21"/>
          <w:szCs w:val="21"/>
        </w:rPr>
        <w:t xml:space="preserve">    </w:t>
      </w:r>
      <w:r>
        <w:rPr>
          <w:rFonts w:ascii="宋体" w:hAnsi="宋体" w:eastAsia="宋体" w:cs="宋体"/>
          <w:spacing w:val="8"/>
          <w:position w:val="1"/>
          <w:sz w:val="21"/>
          <w:szCs w:val="21"/>
        </w:rPr>
        <w:t>D.</w:t>
      </w:r>
      <w:r>
        <w:rPr>
          <w:rFonts w:ascii="宋体" w:hAnsi="宋体" w:eastAsia="宋体" w:cs="宋体"/>
          <w:spacing w:val="-31"/>
          <w:position w:val="1"/>
          <w:sz w:val="21"/>
          <w:szCs w:val="21"/>
        </w:rPr>
        <w:t xml:space="preserve"> </w:t>
      </w:r>
      <w:r>
        <w:rPr>
          <w:rFonts w:ascii="宋体" w:hAnsi="宋体" w:eastAsia="宋体" w:cs="宋体"/>
          <w:spacing w:val="8"/>
          <w:position w:val="1"/>
          <w:sz w:val="21"/>
          <w:szCs w:val="21"/>
        </w:rPr>
        <w:t>巨变；传统</w:t>
      </w:r>
    </w:p>
    <w:p w14:paraId="3779694F">
      <w:pPr>
        <w:pStyle w:val="2"/>
        <w:spacing w:before="95" w:line="213" w:lineRule="auto"/>
        <w:ind w:left="433"/>
      </w:pPr>
      <w:r>
        <w:rPr>
          <w:b/>
          <w:bCs/>
          <w:spacing w:val="-5"/>
        </w:rPr>
        <w:t>四、逻辑判断。每道题给出一段陈述，这段陈述被假设是正确的，不容置疑的，要求你</w:t>
      </w:r>
    </w:p>
    <w:p w14:paraId="39C808BA">
      <w:pPr>
        <w:spacing w:before="229" w:line="188" w:lineRule="auto"/>
        <w:ind w:left="409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50</w:t>
      </w:r>
    </w:p>
    <w:p w14:paraId="0E6B6E45">
      <w:pPr>
        <w:spacing w:line="219" w:lineRule="auto"/>
        <w:rPr>
          <w:rFonts w:hint="eastAsia" w:ascii="宋体" w:hAnsi="宋体" w:eastAsia="宋体" w:cs="宋体"/>
          <w:sz w:val="21"/>
          <w:szCs w:val="21"/>
          <w:lang w:eastAsia="zh-CN"/>
        </w:rPr>
        <w:sectPr>
          <w:pgSz w:w="11910" w:h="16840"/>
          <w:pgMar w:top="400" w:right="1786" w:bottom="0" w:left="1759" w:header="0" w:footer="0" w:gutter="0"/>
          <w:cols w:space="720" w:num="1"/>
        </w:sectPr>
      </w:pPr>
      <w:r>
        <w:rPr>
          <w:rFonts w:hint="eastAsia" w:ascii="宋体" w:hAnsi="宋体" w:eastAsia="宋体" w:cs="宋体"/>
          <w:spacing w:val="-21"/>
          <w:w w:val="96"/>
          <w:sz w:val="21"/>
          <w:szCs w:val="21"/>
          <w:lang w:eastAsia="zh-CN"/>
        </w:rPr>
        <w:t xml:space="preserve"> </w:t>
      </w:r>
    </w:p>
    <w:p w14:paraId="096C3E69">
      <w:pPr>
        <w:spacing w:line="388" w:lineRule="auto"/>
        <w:rPr>
          <w:rFonts w:ascii="Arial"/>
          <w:sz w:val="21"/>
        </w:rPr>
      </w:pPr>
    </w:p>
    <w:p w14:paraId="01E9C757">
      <w:pPr>
        <w:spacing w:line="320"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11CD8DAF">
      <w:pPr>
        <w:pStyle w:val="2"/>
        <w:spacing w:before="68" w:line="336" w:lineRule="auto"/>
        <w:ind w:right="82"/>
      </w:pPr>
      <w:r>
        <w:rPr>
          <w:spacing w:val="-2"/>
        </w:rPr>
        <w:t>根据这段陈述，选择一个答案。注意：正确的答</w:t>
      </w:r>
      <w:r>
        <w:rPr>
          <w:spacing w:val="-3"/>
        </w:rPr>
        <w:t>案应与所给的陈述相符合，不需要任何附加</w:t>
      </w:r>
      <w:r>
        <w:t xml:space="preserve"> </w:t>
      </w:r>
      <w:r>
        <w:rPr>
          <w:spacing w:val="-3"/>
        </w:rPr>
        <w:t>说明即可以从陈述中直接推出。</w:t>
      </w:r>
    </w:p>
    <w:p w14:paraId="4C83D331">
      <w:pPr>
        <w:pStyle w:val="2"/>
        <w:spacing w:before="11" w:line="222" w:lineRule="auto"/>
        <w:ind w:left="413"/>
      </w:pPr>
      <w:r>
        <w:rPr>
          <w:b/>
          <w:bCs/>
          <w:spacing w:val="-9"/>
        </w:rPr>
        <w:t>请开始答题：</w:t>
      </w:r>
    </w:p>
    <w:p w14:paraId="02BD7950">
      <w:pPr>
        <w:spacing w:before="120" w:line="319" w:lineRule="auto"/>
        <w:ind w:left="410" w:right="20" w:hanging="410"/>
        <w:rPr>
          <w:rFonts w:ascii="宋体" w:hAnsi="宋体" w:eastAsia="宋体" w:cs="宋体"/>
          <w:sz w:val="21"/>
          <w:szCs w:val="21"/>
        </w:rPr>
      </w:pPr>
      <w:r>
        <w:rPr>
          <w:rFonts w:ascii="宋体" w:hAnsi="宋体" w:eastAsia="宋体" w:cs="宋体"/>
          <w:sz w:val="21"/>
          <w:szCs w:val="21"/>
        </w:rPr>
        <w:t>25.人民是创作的源头活水，只有扎根人民，创作才能取得取之</w:t>
      </w:r>
      <w:r>
        <w:rPr>
          <w:rFonts w:ascii="宋体" w:hAnsi="宋体" w:eastAsia="宋体" w:cs="宋体"/>
          <w:spacing w:val="-1"/>
          <w:sz w:val="21"/>
          <w:szCs w:val="21"/>
        </w:rPr>
        <w:t>不尽、用之不竭的源泉。文</w:t>
      </w:r>
      <w:r>
        <w:rPr>
          <w:rFonts w:ascii="宋体" w:hAnsi="宋体" w:eastAsia="宋体" w:cs="宋体"/>
          <w:sz w:val="21"/>
          <w:szCs w:val="21"/>
        </w:rPr>
        <w:t xml:space="preserve"> </w:t>
      </w:r>
      <w:r>
        <w:rPr>
          <w:rFonts w:ascii="宋体" w:hAnsi="宋体" w:eastAsia="宋体" w:cs="宋体"/>
          <w:spacing w:val="-6"/>
          <w:sz w:val="21"/>
          <w:szCs w:val="21"/>
        </w:rPr>
        <w:t>化文艺工作者要走进实践深处，观照人民生活，表达人民心声，用心用情用功抒写人</w:t>
      </w:r>
      <w:r>
        <w:rPr>
          <w:rFonts w:ascii="宋体" w:hAnsi="宋体" w:eastAsia="宋体" w:cs="宋体"/>
          <w:spacing w:val="-7"/>
          <w:sz w:val="21"/>
          <w:szCs w:val="21"/>
        </w:rPr>
        <w:t>民、</w:t>
      </w:r>
      <w:r>
        <w:rPr>
          <w:rFonts w:ascii="宋体" w:hAnsi="宋体" w:eastAsia="宋体" w:cs="宋体"/>
          <w:sz w:val="21"/>
          <w:szCs w:val="21"/>
        </w:rPr>
        <w:t xml:space="preserve"> </w:t>
      </w:r>
      <w:r>
        <w:rPr>
          <w:rFonts w:ascii="宋体" w:hAnsi="宋体" w:eastAsia="宋体" w:cs="宋体"/>
          <w:spacing w:val="-1"/>
          <w:sz w:val="21"/>
          <w:szCs w:val="21"/>
        </w:rPr>
        <w:t>描绘人民、歌唱人民。哲学社会科学工作者要多到实地调查研究，了解百姓生活状况，</w:t>
      </w:r>
      <w:r>
        <w:rPr>
          <w:rFonts w:ascii="宋体" w:hAnsi="宋体" w:eastAsia="宋体" w:cs="宋体"/>
          <w:spacing w:val="12"/>
          <w:sz w:val="21"/>
          <w:szCs w:val="21"/>
        </w:rPr>
        <w:t xml:space="preserve"> </w:t>
      </w:r>
      <w:r>
        <w:rPr>
          <w:rFonts w:ascii="宋体" w:hAnsi="宋体" w:eastAsia="宋体" w:cs="宋体"/>
          <w:spacing w:val="-1"/>
          <w:sz w:val="21"/>
          <w:szCs w:val="21"/>
        </w:rPr>
        <w:t>把握群众思想脉搏，着眼群众需要解疑释惑、阐明道理，把学问写进群众心坎儿</w:t>
      </w:r>
      <w:r>
        <w:rPr>
          <w:rFonts w:ascii="宋体" w:hAnsi="宋体" w:eastAsia="宋体" w:cs="宋体"/>
          <w:spacing w:val="-2"/>
          <w:sz w:val="21"/>
          <w:szCs w:val="21"/>
        </w:rPr>
        <w:t>里。</w:t>
      </w:r>
    </w:p>
    <w:p w14:paraId="5D35BA40">
      <w:pPr>
        <w:spacing w:before="33" w:line="222" w:lineRule="auto"/>
        <w:ind w:left="410"/>
        <w:rPr>
          <w:rFonts w:ascii="宋体" w:hAnsi="宋体" w:eastAsia="宋体" w:cs="宋体"/>
          <w:sz w:val="21"/>
          <w:szCs w:val="21"/>
        </w:rPr>
      </w:pPr>
      <w:r>
        <w:rPr>
          <w:rFonts w:ascii="宋体" w:hAnsi="宋体" w:eastAsia="宋体" w:cs="宋体"/>
          <w:spacing w:val="6"/>
          <w:sz w:val="21"/>
          <w:szCs w:val="21"/>
        </w:rPr>
        <w:t>由此可以推出(</w:t>
      </w:r>
      <w:r>
        <w:rPr>
          <w:rFonts w:ascii="宋体" w:hAnsi="宋体" w:eastAsia="宋体" w:cs="宋体"/>
          <w:spacing w:val="27"/>
          <w:sz w:val="21"/>
          <w:szCs w:val="21"/>
        </w:rPr>
        <w:t xml:space="preserve">   </w:t>
      </w:r>
      <w:r>
        <w:rPr>
          <w:rFonts w:ascii="宋体" w:hAnsi="宋体" w:eastAsia="宋体" w:cs="宋体"/>
          <w:spacing w:val="6"/>
          <w:sz w:val="21"/>
          <w:szCs w:val="21"/>
        </w:rPr>
        <w:t>)。</w:t>
      </w:r>
    </w:p>
    <w:p w14:paraId="6D0D298D">
      <w:pPr>
        <w:spacing w:before="133"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38"/>
          <w:w w:val="101"/>
          <w:sz w:val="21"/>
          <w:szCs w:val="21"/>
        </w:rPr>
        <w:t xml:space="preserve"> </w:t>
      </w:r>
      <w:r>
        <w:rPr>
          <w:rFonts w:ascii="宋体" w:hAnsi="宋体" w:eastAsia="宋体" w:cs="宋体"/>
          <w:spacing w:val="2"/>
          <w:sz w:val="21"/>
          <w:szCs w:val="21"/>
        </w:rPr>
        <w:t>文化文艺工作者只有走进实践深处，才能观照人民生活</w:t>
      </w:r>
    </w:p>
    <w:p w14:paraId="0393D5B7">
      <w:pPr>
        <w:spacing w:before="130" w:line="219" w:lineRule="auto"/>
        <w:ind w:left="410"/>
        <w:rPr>
          <w:rFonts w:ascii="宋体" w:hAnsi="宋体" w:eastAsia="宋体" w:cs="宋体"/>
          <w:sz w:val="21"/>
          <w:szCs w:val="21"/>
        </w:rPr>
      </w:pP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如果不扎根人民，创作就不能获得取之不尽、用</w:t>
      </w:r>
      <w:r>
        <w:rPr>
          <w:rFonts w:ascii="宋体" w:hAnsi="宋体" w:eastAsia="宋体" w:cs="宋体"/>
          <w:spacing w:val="2"/>
          <w:sz w:val="21"/>
          <w:szCs w:val="21"/>
        </w:rPr>
        <w:t>之不竭的源泉</w:t>
      </w:r>
    </w:p>
    <w:p w14:paraId="7DDED2EF">
      <w:pPr>
        <w:spacing w:before="93" w:line="338" w:lineRule="auto"/>
        <w:ind w:left="410" w:right="70"/>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哲学社会科学工作者只有到实地调查研究，才能了解百姓生活状况，把握群众思想</w:t>
      </w:r>
      <w:r>
        <w:rPr>
          <w:rFonts w:ascii="宋体" w:hAnsi="宋体" w:eastAsia="宋体" w:cs="宋体"/>
          <w:spacing w:val="6"/>
          <w:sz w:val="21"/>
          <w:szCs w:val="21"/>
        </w:rPr>
        <w:t xml:space="preserve"> </w:t>
      </w:r>
      <w:r>
        <w:rPr>
          <w:rFonts w:ascii="宋体" w:hAnsi="宋体" w:eastAsia="宋体" w:cs="宋体"/>
          <w:spacing w:val="-3"/>
          <w:sz w:val="21"/>
          <w:szCs w:val="21"/>
        </w:rPr>
        <w:t>脉搏</w:t>
      </w:r>
    </w:p>
    <w:p w14:paraId="15E7BA63">
      <w:pPr>
        <w:spacing w:before="1" w:line="320" w:lineRule="auto"/>
        <w:ind w:left="410" w:right="114"/>
        <w:rPr>
          <w:rFonts w:ascii="宋体" w:hAnsi="宋体" w:eastAsia="宋体" w:cs="宋体"/>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spacing w:val="43"/>
          <w:sz w:val="21"/>
          <w:szCs w:val="21"/>
        </w:rPr>
        <w:t xml:space="preserve"> </w:t>
      </w:r>
      <w:r>
        <w:rPr>
          <w:rFonts w:ascii="宋体" w:hAnsi="宋体" w:eastAsia="宋体" w:cs="宋体"/>
          <w:sz w:val="21"/>
          <w:szCs w:val="21"/>
        </w:rPr>
        <w:t xml:space="preserve">如果哲学社会科学工作者没有着眼群众需要解疑释惑、阐明道理，就说明他们没有 </w:t>
      </w:r>
      <w:r>
        <w:rPr>
          <w:rFonts w:ascii="宋体" w:hAnsi="宋体" w:eastAsia="宋体" w:cs="宋体"/>
          <w:spacing w:val="-4"/>
          <w:sz w:val="21"/>
          <w:szCs w:val="21"/>
        </w:rPr>
        <w:t>进行实地调查研究</w:t>
      </w:r>
    </w:p>
    <w:p w14:paraId="1699052C">
      <w:pPr>
        <w:spacing w:before="1" w:line="330" w:lineRule="auto"/>
        <w:ind w:left="410" w:right="55" w:hanging="410"/>
        <w:rPr>
          <w:rFonts w:ascii="宋体" w:hAnsi="宋体" w:eastAsia="宋体" w:cs="宋体"/>
          <w:sz w:val="21"/>
          <w:szCs w:val="21"/>
        </w:rPr>
      </w:pPr>
      <w:r>
        <w:rPr>
          <w:rFonts w:ascii="宋体" w:hAnsi="宋体" w:eastAsia="宋体" w:cs="宋体"/>
          <w:spacing w:val="6"/>
          <w:sz w:val="21"/>
          <w:szCs w:val="21"/>
        </w:rPr>
        <w:t>26.今年1-4月，张、王、李、杨4人到长三角城市上海、苏州、杭州和</w:t>
      </w:r>
      <w:r>
        <w:rPr>
          <w:rFonts w:ascii="宋体" w:hAnsi="宋体" w:eastAsia="宋体" w:cs="宋体"/>
          <w:spacing w:val="5"/>
          <w:sz w:val="21"/>
          <w:szCs w:val="21"/>
        </w:rPr>
        <w:t>南京调研，每个城</w:t>
      </w:r>
      <w:r>
        <w:rPr>
          <w:rFonts w:ascii="宋体" w:hAnsi="宋体" w:eastAsia="宋体" w:cs="宋体"/>
          <w:sz w:val="21"/>
          <w:szCs w:val="21"/>
        </w:rPr>
        <w:t xml:space="preserve"> </w:t>
      </w:r>
      <w:r>
        <w:rPr>
          <w:rFonts w:ascii="宋体" w:hAnsi="宋体" w:eastAsia="宋体" w:cs="宋体"/>
          <w:spacing w:val="6"/>
          <w:sz w:val="21"/>
          <w:szCs w:val="21"/>
        </w:rPr>
        <w:t>市每人调研1个月，每个月中4人调研的城</w:t>
      </w:r>
      <w:r>
        <w:rPr>
          <w:rFonts w:ascii="宋体" w:hAnsi="宋体" w:eastAsia="宋体" w:cs="宋体"/>
          <w:spacing w:val="5"/>
          <w:sz w:val="21"/>
          <w:szCs w:val="21"/>
        </w:rPr>
        <w:t>市均不同。已知：</w:t>
      </w:r>
    </w:p>
    <w:p w14:paraId="1C849882">
      <w:pPr>
        <w:spacing w:before="19" w:line="219" w:lineRule="auto"/>
        <w:ind w:left="529"/>
        <w:rPr>
          <w:rFonts w:ascii="宋体" w:hAnsi="宋体" w:eastAsia="宋体" w:cs="宋体"/>
          <w:sz w:val="21"/>
          <w:szCs w:val="21"/>
        </w:rPr>
      </w:pPr>
      <w:r>
        <w:rPr>
          <w:rFonts w:ascii="宋体" w:hAnsi="宋体" w:eastAsia="宋体" w:cs="宋体"/>
          <w:spacing w:val="12"/>
          <w:sz w:val="21"/>
          <w:szCs w:val="21"/>
        </w:rPr>
        <w:t>(1)王3月在苏州调研；</w:t>
      </w:r>
    </w:p>
    <w:p w14:paraId="38648487">
      <w:pPr>
        <w:spacing w:before="122" w:line="219" w:lineRule="auto"/>
        <w:ind w:left="529"/>
        <w:rPr>
          <w:rFonts w:ascii="宋体" w:hAnsi="宋体" w:eastAsia="宋体" w:cs="宋体"/>
          <w:sz w:val="21"/>
          <w:szCs w:val="21"/>
        </w:rPr>
      </w:pPr>
      <w:r>
        <w:rPr>
          <w:rFonts w:ascii="宋体" w:hAnsi="宋体" w:eastAsia="宋体" w:cs="宋体"/>
          <w:spacing w:val="12"/>
          <w:sz w:val="21"/>
          <w:szCs w:val="21"/>
        </w:rPr>
        <w:t>(2)李1月在南京调研；</w:t>
      </w:r>
    </w:p>
    <w:p w14:paraId="175C73F4">
      <w:pPr>
        <w:spacing w:before="139" w:line="219" w:lineRule="auto"/>
        <w:ind w:left="529"/>
        <w:rPr>
          <w:rFonts w:ascii="宋体" w:hAnsi="宋体" w:eastAsia="宋体" w:cs="宋体"/>
          <w:sz w:val="21"/>
          <w:szCs w:val="21"/>
        </w:rPr>
      </w:pPr>
      <w:r>
        <w:rPr>
          <w:rFonts w:ascii="宋体" w:hAnsi="宋体" w:eastAsia="宋体" w:cs="宋体"/>
          <w:spacing w:val="12"/>
          <w:sz w:val="21"/>
          <w:szCs w:val="21"/>
        </w:rPr>
        <w:t>(3)杨2月在杭州调研；</w:t>
      </w:r>
    </w:p>
    <w:p w14:paraId="170FAE1B">
      <w:pPr>
        <w:spacing w:before="111" w:line="219" w:lineRule="auto"/>
        <w:ind w:left="529"/>
        <w:rPr>
          <w:rFonts w:ascii="宋体" w:hAnsi="宋体" w:eastAsia="宋体" w:cs="宋体"/>
          <w:sz w:val="21"/>
          <w:szCs w:val="21"/>
        </w:rPr>
      </w:pPr>
      <w:r>
        <w:rPr>
          <w:rFonts w:ascii="宋体" w:hAnsi="宋体" w:eastAsia="宋体" w:cs="宋体"/>
          <w:spacing w:val="12"/>
          <w:sz w:val="21"/>
          <w:szCs w:val="21"/>
        </w:rPr>
        <w:t>(4)张1月、3月分别在苏州、上海调研。</w:t>
      </w:r>
    </w:p>
    <w:p w14:paraId="3B539DDF">
      <w:pPr>
        <w:spacing w:before="123" w:line="219" w:lineRule="auto"/>
        <w:ind w:left="410"/>
        <w:rPr>
          <w:rFonts w:ascii="宋体" w:hAnsi="宋体" w:eastAsia="宋体" w:cs="宋体"/>
          <w:sz w:val="21"/>
          <w:szCs w:val="21"/>
        </w:rPr>
      </w:pPr>
      <w:r>
        <w:rPr>
          <w:rFonts w:ascii="宋体" w:hAnsi="宋体" w:eastAsia="宋体" w:cs="宋体"/>
          <w:spacing w:val="10"/>
          <w:sz w:val="21"/>
          <w:szCs w:val="21"/>
        </w:rPr>
        <w:t>根据以上信息，以下哪项是不可能的?(</w:t>
      </w:r>
      <w:r>
        <w:rPr>
          <w:rFonts w:ascii="宋体" w:hAnsi="宋体" w:eastAsia="宋体" w:cs="宋体"/>
          <w:spacing w:val="34"/>
          <w:sz w:val="21"/>
          <w:szCs w:val="21"/>
        </w:rPr>
        <w:t xml:space="preserve">   </w:t>
      </w:r>
      <w:r>
        <w:rPr>
          <w:rFonts w:ascii="宋体" w:hAnsi="宋体" w:eastAsia="宋体" w:cs="宋体"/>
          <w:spacing w:val="10"/>
          <w:sz w:val="21"/>
          <w:szCs w:val="21"/>
        </w:rPr>
        <w:t>)</w:t>
      </w:r>
    </w:p>
    <w:p w14:paraId="518C3AF2">
      <w:pPr>
        <w:spacing w:before="129" w:line="219" w:lineRule="auto"/>
        <w:ind w:left="410"/>
        <w:rPr>
          <w:rFonts w:ascii="宋体" w:hAnsi="宋体" w:eastAsia="宋体" w:cs="宋体"/>
          <w:sz w:val="21"/>
          <w:szCs w:val="21"/>
        </w:rPr>
      </w:pPr>
      <w:r>
        <w:rPr>
          <w:rFonts w:ascii="Times New Roman" w:hAnsi="Times New Roman" w:eastAsia="Times New Roman" w:cs="Times New Roman"/>
          <w:spacing w:val="13"/>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pacing w:val="13"/>
          <w:sz w:val="21"/>
          <w:szCs w:val="21"/>
        </w:rPr>
        <w:t>杨3月在南京调研</w:t>
      </w:r>
      <w:r>
        <w:rPr>
          <w:rFonts w:ascii="宋体" w:hAnsi="宋体" w:eastAsia="宋体" w:cs="宋体"/>
          <w:spacing w:val="4"/>
          <w:sz w:val="21"/>
          <w:szCs w:val="21"/>
        </w:rPr>
        <w:t xml:space="preserve">                </w:t>
      </w:r>
      <w:r>
        <w:rPr>
          <w:rFonts w:ascii="Times New Roman" w:hAnsi="Times New Roman" w:eastAsia="Times New Roman" w:cs="Times New Roman"/>
          <w:spacing w:val="13"/>
          <w:sz w:val="21"/>
          <w:szCs w:val="21"/>
        </w:rPr>
        <w:t xml:space="preserve">B.  </w:t>
      </w:r>
      <w:r>
        <w:rPr>
          <w:rFonts w:ascii="宋体" w:hAnsi="宋体" w:eastAsia="宋体" w:cs="宋体"/>
          <w:spacing w:val="13"/>
          <w:sz w:val="21"/>
          <w:szCs w:val="21"/>
        </w:rPr>
        <w:t>张4月在杭州调研</w:t>
      </w:r>
    </w:p>
    <w:p w14:paraId="46AB7983">
      <w:pPr>
        <w:spacing w:before="121" w:line="219" w:lineRule="auto"/>
        <w:ind w:left="410"/>
        <w:rPr>
          <w:rFonts w:ascii="宋体" w:hAnsi="宋体" w:eastAsia="宋体" w:cs="宋体"/>
          <w:sz w:val="21"/>
          <w:szCs w:val="21"/>
        </w:rPr>
      </w:pPr>
      <w:r>
        <w:rPr>
          <w:rFonts w:ascii="Times New Roman" w:hAnsi="Times New Roman" w:eastAsia="Times New Roman" w:cs="Times New Roman"/>
          <w:spacing w:val="13"/>
          <w:sz w:val="21"/>
          <w:szCs w:val="21"/>
        </w:rPr>
        <w:t xml:space="preserve">C.  </w:t>
      </w:r>
      <w:r>
        <w:rPr>
          <w:rFonts w:ascii="宋体" w:hAnsi="宋体" w:eastAsia="宋体" w:cs="宋体"/>
          <w:spacing w:val="13"/>
          <w:sz w:val="21"/>
          <w:szCs w:val="21"/>
        </w:rPr>
        <w:t xml:space="preserve">王4月在上海调研               </w:t>
      </w:r>
      <w:r>
        <w:rPr>
          <w:rFonts w:ascii="Times New Roman" w:hAnsi="Times New Roman" w:eastAsia="Times New Roman" w:cs="Times New Roman"/>
          <w:spacing w:val="13"/>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13"/>
          <w:sz w:val="21"/>
          <w:szCs w:val="21"/>
        </w:rPr>
        <w:t>李2月在苏州调研</w:t>
      </w:r>
    </w:p>
    <w:p w14:paraId="0F7F2F4E">
      <w:pPr>
        <w:spacing w:before="114" w:line="327" w:lineRule="auto"/>
        <w:ind w:left="410" w:right="77" w:hanging="410"/>
        <w:rPr>
          <w:rFonts w:ascii="宋体" w:hAnsi="宋体" w:eastAsia="宋体" w:cs="宋体"/>
          <w:sz w:val="21"/>
          <w:szCs w:val="21"/>
        </w:rPr>
      </w:pPr>
      <w:r>
        <w:rPr>
          <w:rFonts w:ascii="宋体" w:hAnsi="宋体" w:eastAsia="宋体" w:cs="宋体"/>
          <w:spacing w:val="-2"/>
          <w:sz w:val="21"/>
          <w:szCs w:val="21"/>
        </w:rPr>
        <w:t>27.</w:t>
      </w:r>
      <w:r>
        <w:rPr>
          <w:rFonts w:ascii="宋体" w:hAnsi="宋体" w:eastAsia="宋体" w:cs="宋体"/>
          <w:spacing w:val="-11"/>
          <w:sz w:val="21"/>
          <w:szCs w:val="21"/>
        </w:rPr>
        <w:t xml:space="preserve"> </w:t>
      </w:r>
      <w:r>
        <w:rPr>
          <w:rFonts w:ascii="宋体" w:hAnsi="宋体" w:eastAsia="宋体" w:cs="宋体"/>
          <w:spacing w:val="-2"/>
          <w:sz w:val="21"/>
          <w:szCs w:val="21"/>
        </w:rPr>
        <w:t>墨西哥丽脂鲤是一类洞穴鱼，生活在寒冷漆黑的洞穴中，它们的身体不产生色素，因此</w:t>
      </w:r>
      <w:r>
        <w:rPr>
          <w:rFonts w:ascii="宋体" w:hAnsi="宋体" w:eastAsia="宋体" w:cs="宋体"/>
          <w:sz w:val="21"/>
          <w:szCs w:val="21"/>
        </w:rPr>
        <w:t xml:space="preserve"> </w:t>
      </w:r>
      <w:r>
        <w:rPr>
          <w:rFonts w:ascii="宋体" w:hAnsi="宋体" w:eastAsia="宋体" w:cs="宋体"/>
          <w:spacing w:val="-3"/>
          <w:sz w:val="21"/>
          <w:szCs w:val="21"/>
        </w:rPr>
        <w:t>呈现白化状态。与其他鱼类相比，墨西哥丽脂鲤的某一基因发生突</w:t>
      </w:r>
      <w:r>
        <w:rPr>
          <w:rFonts w:ascii="宋体" w:hAnsi="宋体" w:eastAsia="宋体" w:cs="宋体"/>
          <w:spacing w:val="-4"/>
          <w:sz w:val="21"/>
          <w:szCs w:val="21"/>
        </w:rPr>
        <w:t>变，使其难以合成酪</w:t>
      </w:r>
      <w:r>
        <w:rPr>
          <w:rFonts w:ascii="宋体" w:hAnsi="宋体" w:eastAsia="宋体" w:cs="宋体"/>
          <w:sz w:val="21"/>
          <w:szCs w:val="21"/>
        </w:rPr>
        <w:t xml:space="preserve"> </w:t>
      </w:r>
      <w:r>
        <w:rPr>
          <w:rFonts w:ascii="宋体" w:hAnsi="宋体" w:eastAsia="宋体" w:cs="宋体"/>
          <w:spacing w:val="-3"/>
          <w:sz w:val="21"/>
          <w:szCs w:val="21"/>
        </w:rPr>
        <w:t>氨酸，因此抑制了黑色素的形成。研究人员认为这一基因改变并不是生物进化中的偶然</w:t>
      </w:r>
      <w:r>
        <w:rPr>
          <w:rFonts w:ascii="宋体" w:hAnsi="宋体" w:eastAsia="宋体" w:cs="宋体"/>
          <w:spacing w:val="13"/>
          <w:sz w:val="21"/>
          <w:szCs w:val="21"/>
        </w:rPr>
        <w:t xml:space="preserve"> </w:t>
      </w:r>
      <w:r>
        <w:rPr>
          <w:rFonts w:ascii="宋体" w:hAnsi="宋体" w:eastAsia="宋体" w:cs="宋体"/>
          <w:spacing w:val="-2"/>
          <w:sz w:val="21"/>
          <w:szCs w:val="21"/>
        </w:rPr>
        <w:t>事件，而是鱼类为了生存所做出的适应性策略。</w:t>
      </w:r>
    </w:p>
    <w:p w14:paraId="1082A564">
      <w:pPr>
        <w:spacing w:before="19" w:line="219" w:lineRule="auto"/>
        <w:ind w:left="410"/>
        <w:rPr>
          <w:rFonts w:ascii="宋体" w:hAnsi="宋体" w:eastAsia="宋体" w:cs="宋体"/>
          <w:sz w:val="21"/>
          <w:szCs w:val="21"/>
        </w:rPr>
      </w:pPr>
      <w:r>
        <w:rPr>
          <w:rFonts w:ascii="宋体" w:hAnsi="宋体" w:eastAsia="宋体" w:cs="宋体"/>
          <w:spacing w:val="9"/>
          <w:sz w:val="21"/>
          <w:szCs w:val="21"/>
        </w:rPr>
        <w:t>以下除哪项外，均能支持研究人员的观点?(</w:t>
      </w:r>
      <w:r>
        <w:rPr>
          <w:rFonts w:ascii="宋体" w:hAnsi="宋体" w:eastAsia="宋体" w:cs="宋体"/>
          <w:spacing w:val="31"/>
          <w:sz w:val="21"/>
          <w:szCs w:val="21"/>
        </w:rPr>
        <w:t xml:space="preserve">   </w:t>
      </w:r>
      <w:r>
        <w:rPr>
          <w:rFonts w:ascii="宋体" w:hAnsi="宋体" w:eastAsia="宋体" w:cs="宋体"/>
          <w:spacing w:val="9"/>
          <w:sz w:val="21"/>
          <w:szCs w:val="21"/>
        </w:rPr>
        <w:t>)</w:t>
      </w:r>
    </w:p>
    <w:p w14:paraId="2DBFCEF9">
      <w:pPr>
        <w:spacing w:before="130" w:line="314" w:lineRule="auto"/>
        <w:ind w:left="410" w:right="115"/>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酪氨酸是合成多巴胺等激素的前体，许多动物在应对生存</w:t>
      </w:r>
      <w:r>
        <w:rPr>
          <w:rFonts w:ascii="宋体" w:hAnsi="宋体" w:eastAsia="宋体" w:cs="宋体"/>
          <w:spacing w:val="-1"/>
          <w:sz w:val="21"/>
          <w:szCs w:val="21"/>
        </w:rPr>
        <w:t>压力时都会分泌多巴胺类</w:t>
      </w:r>
      <w:r>
        <w:rPr>
          <w:rFonts w:ascii="宋体" w:hAnsi="宋体" w:eastAsia="宋体" w:cs="宋体"/>
          <w:sz w:val="21"/>
          <w:szCs w:val="21"/>
        </w:rPr>
        <w:t xml:space="preserve"> </w:t>
      </w:r>
      <w:r>
        <w:rPr>
          <w:rFonts w:ascii="宋体" w:hAnsi="宋体" w:eastAsia="宋体" w:cs="宋体"/>
          <w:spacing w:val="-3"/>
          <w:sz w:val="21"/>
          <w:szCs w:val="21"/>
        </w:rPr>
        <w:t>物质</w:t>
      </w:r>
    </w:p>
    <w:p w14:paraId="4B863D25">
      <w:pPr>
        <w:spacing w:before="16" w:line="330" w:lineRule="auto"/>
        <w:ind w:left="410" w:right="96"/>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与墨西哥丽脂鲤类似，一些生存在阴暗寒冷环境中的海底生物也会出现身体白化现</w:t>
      </w:r>
      <w:r>
        <w:rPr>
          <w:rFonts w:ascii="宋体" w:hAnsi="宋体" w:eastAsia="宋体" w:cs="宋体"/>
          <w:sz w:val="21"/>
          <w:szCs w:val="21"/>
        </w:rPr>
        <w:t xml:space="preserve"> 象</w:t>
      </w:r>
    </w:p>
    <w:p w14:paraId="1E9E213C">
      <w:pPr>
        <w:spacing w:before="1" w:line="329" w:lineRule="auto"/>
        <w:ind w:left="410" w:right="75"/>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0"/>
          <w:w w:val="101"/>
          <w:sz w:val="21"/>
          <w:szCs w:val="21"/>
        </w:rPr>
        <w:t xml:space="preserve">  </w:t>
      </w:r>
      <w:r>
        <w:rPr>
          <w:rFonts w:ascii="宋体" w:hAnsi="宋体" w:eastAsia="宋体" w:cs="宋体"/>
          <w:sz w:val="21"/>
          <w:szCs w:val="21"/>
        </w:rPr>
        <w:t xml:space="preserve">这一基因改变促使墨西哥丽脂鲤血液中的红细胞体积更大，血红蛋白容量更高，更 </w:t>
      </w:r>
      <w:r>
        <w:rPr>
          <w:rFonts w:ascii="宋体" w:hAnsi="宋体" w:eastAsia="宋体" w:cs="宋体"/>
          <w:spacing w:val="1"/>
          <w:sz w:val="21"/>
          <w:szCs w:val="21"/>
        </w:rPr>
        <w:t>能应对缺氧环境</w:t>
      </w:r>
    </w:p>
    <w:p w14:paraId="1A0D1408">
      <w:pPr>
        <w:spacing w:before="11" w:line="321" w:lineRule="auto"/>
        <w:ind w:left="410" w:right="105"/>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 xml:space="preserve">形成黑色素需要耗费能量，而墨西哥丽脂鲤长期处在能量匮乏的环境中，减少酪氨 </w:t>
      </w:r>
      <w:r>
        <w:rPr>
          <w:rFonts w:ascii="宋体" w:hAnsi="宋体" w:eastAsia="宋体" w:cs="宋体"/>
          <w:spacing w:val="-1"/>
          <w:sz w:val="21"/>
          <w:szCs w:val="21"/>
        </w:rPr>
        <w:t>酸的合成有助于自身能量的储备</w:t>
      </w:r>
    </w:p>
    <w:p w14:paraId="66C51246">
      <w:pPr>
        <w:spacing w:before="39" w:line="219" w:lineRule="auto"/>
        <w:jc w:val="right"/>
        <w:rPr>
          <w:rFonts w:ascii="宋体" w:hAnsi="宋体" w:eastAsia="宋体" w:cs="宋体"/>
          <w:sz w:val="21"/>
          <w:szCs w:val="21"/>
        </w:rPr>
      </w:pPr>
      <w:r>
        <w:rPr>
          <w:rFonts w:ascii="宋体" w:hAnsi="宋体" w:eastAsia="宋体" w:cs="宋体"/>
          <w:sz w:val="21"/>
          <w:szCs w:val="21"/>
        </w:rPr>
        <w:t>28.</w:t>
      </w:r>
      <w:r>
        <w:rPr>
          <w:rFonts w:ascii="宋体" w:hAnsi="宋体" w:eastAsia="宋体" w:cs="宋体"/>
          <w:spacing w:val="-16"/>
          <w:sz w:val="21"/>
          <w:szCs w:val="21"/>
        </w:rPr>
        <w:t xml:space="preserve"> </w:t>
      </w:r>
      <w:r>
        <w:rPr>
          <w:rFonts w:ascii="宋体" w:hAnsi="宋体" w:eastAsia="宋体" w:cs="宋体"/>
          <w:sz w:val="21"/>
          <w:szCs w:val="21"/>
        </w:rPr>
        <w:t>蕨类植物是一类无性繁殖的植物，通过释放孢子进行繁殖，不会开花结果。人们发现，</w:t>
      </w:r>
    </w:p>
    <w:p w14:paraId="087CF4D0">
      <w:pPr>
        <w:spacing w:before="209" w:line="188" w:lineRule="auto"/>
        <w:ind w:left="407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51</w:t>
      </w:r>
    </w:p>
    <w:p w14:paraId="252A2F26">
      <w:pPr>
        <w:spacing w:line="219" w:lineRule="auto"/>
        <w:rPr>
          <w:rFonts w:hint="eastAsia" w:ascii="宋体" w:hAnsi="宋体" w:eastAsia="宋体" w:cs="宋体"/>
          <w:sz w:val="21"/>
          <w:szCs w:val="21"/>
          <w:lang w:eastAsia="zh-CN"/>
        </w:rPr>
        <w:sectPr>
          <w:pgSz w:w="11910" w:h="16840"/>
          <w:pgMar w:top="400" w:right="1744" w:bottom="0" w:left="1779" w:header="0" w:footer="0" w:gutter="0"/>
          <w:cols w:space="720" w:num="1"/>
        </w:sectPr>
      </w:pPr>
      <w:r>
        <w:rPr>
          <w:rFonts w:hint="eastAsia" w:ascii="宋体" w:hAnsi="宋体" w:eastAsia="宋体" w:cs="宋体"/>
          <w:spacing w:val="-20"/>
          <w:w w:val="97"/>
          <w:sz w:val="21"/>
          <w:szCs w:val="21"/>
          <w:lang w:eastAsia="zh-CN"/>
        </w:rPr>
        <w:t xml:space="preserve"> </w:t>
      </w:r>
    </w:p>
    <w:p w14:paraId="627CCD7E">
      <w:pPr>
        <w:spacing w:line="400" w:lineRule="auto"/>
        <w:rPr>
          <w:rFonts w:ascii="Arial"/>
          <w:sz w:val="21"/>
        </w:rPr>
      </w:pPr>
    </w:p>
    <w:p w14:paraId="65DEEBBA">
      <w:pPr>
        <w:spacing w:line="334" w:lineRule="auto"/>
        <w:rPr>
          <w:rFonts w:hint="eastAsia" w:ascii="Arial" w:eastAsia="宋体"/>
          <w:sz w:val="21"/>
          <w:lang w:eastAsia="zh-CN"/>
        </w:rPr>
      </w:pPr>
      <w:bookmarkStart w:id="36" w:name="bookmark35"/>
      <w:bookmarkEnd w:id="36"/>
      <w:r>
        <w:rPr>
          <w:rFonts w:hint="eastAsia" w:ascii="宋体" w:hAnsi="宋体" w:eastAsia="宋体" w:cs="宋体"/>
          <w:spacing w:val="-13"/>
          <w:sz w:val="20"/>
          <w:szCs w:val="20"/>
          <w:lang w:eastAsia="zh-CN"/>
        </w:rPr>
        <w:t xml:space="preserve"> </w:t>
      </w:r>
    </w:p>
    <w:p w14:paraId="1B5810A8">
      <w:pPr>
        <w:spacing w:before="65" w:line="342" w:lineRule="auto"/>
        <w:ind w:left="410" w:right="89"/>
        <w:jc w:val="both"/>
        <w:rPr>
          <w:rFonts w:ascii="宋体" w:hAnsi="宋体" w:eastAsia="宋体" w:cs="宋体"/>
          <w:sz w:val="20"/>
          <w:szCs w:val="20"/>
        </w:rPr>
      </w:pPr>
      <w:r>
        <w:rPr>
          <w:rFonts w:ascii="宋体" w:hAnsi="宋体" w:eastAsia="宋体" w:cs="宋体"/>
          <w:spacing w:val="6"/>
          <w:sz w:val="20"/>
          <w:szCs w:val="20"/>
        </w:rPr>
        <w:t>与开花植物相比，蕨类植物的基因组极为庞大，</w:t>
      </w:r>
      <w:r>
        <w:rPr>
          <w:rFonts w:ascii="宋体" w:hAnsi="宋体" w:eastAsia="宋体" w:cs="宋体"/>
          <w:spacing w:val="69"/>
          <w:sz w:val="20"/>
          <w:szCs w:val="20"/>
        </w:rPr>
        <w:t xml:space="preserve"> </w:t>
      </w:r>
      <w:r>
        <w:rPr>
          <w:rFonts w:ascii="宋体" w:hAnsi="宋体" w:eastAsia="宋体" w:cs="宋体"/>
          <w:spacing w:val="6"/>
          <w:sz w:val="20"/>
          <w:szCs w:val="20"/>
        </w:rPr>
        <w:t>一种普通树蕨就拥有超过60亿个</w:t>
      </w:r>
      <w:r>
        <w:rPr>
          <w:rFonts w:ascii="Times New Roman" w:hAnsi="Times New Roman" w:eastAsia="Times New Roman" w:cs="Times New Roman"/>
          <w:sz w:val="20"/>
          <w:szCs w:val="20"/>
        </w:rPr>
        <w:t xml:space="preserve">DNA  </w:t>
      </w:r>
      <w:r>
        <w:rPr>
          <w:rFonts w:ascii="宋体" w:hAnsi="宋体" w:eastAsia="宋体" w:cs="宋体"/>
          <w:spacing w:val="7"/>
          <w:sz w:val="20"/>
          <w:szCs w:val="20"/>
        </w:rPr>
        <w:t>碱基对。此外，与开花植物相比，蕨类植物在地球上出现的时间更为久远，因此人们认</w:t>
      </w:r>
      <w:r>
        <w:rPr>
          <w:rFonts w:ascii="宋体" w:hAnsi="宋体" w:eastAsia="宋体" w:cs="宋体"/>
          <w:spacing w:val="3"/>
          <w:sz w:val="20"/>
          <w:szCs w:val="20"/>
        </w:rPr>
        <w:t xml:space="preserve"> </w:t>
      </w:r>
      <w:r>
        <w:rPr>
          <w:rFonts w:ascii="宋体" w:hAnsi="宋体" w:eastAsia="宋体" w:cs="宋体"/>
          <w:spacing w:val="8"/>
          <w:sz w:val="20"/>
          <w:szCs w:val="20"/>
        </w:rPr>
        <w:t>为：蕨类植物的这一特征有助于它们长期应对地球环境的变化。</w:t>
      </w:r>
    </w:p>
    <w:p w14:paraId="1A456011">
      <w:pPr>
        <w:spacing w:before="59" w:line="219" w:lineRule="auto"/>
        <w:ind w:left="410"/>
        <w:rPr>
          <w:rFonts w:ascii="宋体" w:hAnsi="宋体" w:eastAsia="宋体" w:cs="宋体"/>
          <w:sz w:val="20"/>
          <w:szCs w:val="20"/>
        </w:rPr>
      </w:pPr>
      <w:r>
        <w:rPr>
          <w:rFonts w:ascii="宋体" w:hAnsi="宋体" w:eastAsia="宋体" w:cs="宋体"/>
          <w:spacing w:val="18"/>
          <w:sz w:val="20"/>
          <w:szCs w:val="20"/>
        </w:rPr>
        <w:t>以下哪项如果为真，最能支持上述观点?(   )</w:t>
      </w:r>
    </w:p>
    <w:p w14:paraId="269BAF76">
      <w:pPr>
        <w:spacing w:before="101"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蕨类植物寿命较长，演变得更慢，这可能是它</w:t>
      </w:r>
      <w:r>
        <w:rPr>
          <w:rFonts w:ascii="宋体" w:hAnsi="宋体" w:eastAsia="宋体" w:cs="宋体"/>
          <w:spacing w:val="10"/>
          <w:sz w:val="20"/>
          <w:szCs w:val="20"/>
        </w:rPr>
        <w:t>们保留大量遗传物质的原因</w:t>
      </w:r>
    </w:p>
    <w:p w14:paraId="5E94C821">
      <w:pPr>
        <w:spacing w:before="129" w:line="348" w:lineRule="auto"/>
        <w:ind w:left="410" w:right="91"/>
        <w:rPr>
          <w:rFonts w:ascii="宋体" w:hAnsi="宋体" w:eastAsia="宋体" w:cs="宋体"/>
          <w:sz w:val="20"/>
          <w:szCs w:val="20"/>
        </w:rPr>
      </w:pPr>
      <w:r>
        <w:rPr>
          <w:rFonts w:ascii="Times New Roman" w:hAnsi="Times New Roman" w:eastAsia="Times New Roman" w:cs="Times New Roman"/>
          <w:spacing w:val="13"/>
          <w:sz w:val="20"/>
          <w:szCs w:val="20"/>
        </w:rPr>
        <w:t>B.</w:t>
      </w:r>
      <w:r>
        <w:rPr>
          <w:rFonts w:ascii="Times New Roman" w:hAnsi="Times New Roman" w:eastAsia="Times New Roman" w:cs="Times New Roman"/>
          <w:spacing w:val="40"/>
          <w:sz w:val="20"/>
          <w:szCs w:val="20"/>
        </w:rPr>
        <w:t xml:space="preserve"> </w:t>
      </w:r>
      <w:r>
        <w:rPr>
          <w:rFonts w:ascii="宋体" w:hAnsi="宋体" w:eastAsia="宋体" w:cs="宋体"/>
          <w:spacing w:val="13"/>
          <w:sz w:val="20"/>
          <w:szCs w:val="20"/>
        </w:rPr>
        <w:t>不同生境类型中，蕨类植物的基因组大小差异显著,基因组较大的更多是附生蕨类</w:t>
      </w:r>
      <w:r>
        <w:rPr>
          <w:rFonts w:ascii="宋体" w:hAnsi="宋体" w:eastAsia="宋体" w:cs="宋体"/>
          <w:sz w:val="20"/>
          <w:szCs w:val="20"/>
        </w:rPr>
        <w:t xml:space="preserve"> </w:t>
      </w:r>
      <w:r>
        <w:rPr>
          <w:rFonts w:ascii="宋体" w:hAnsi="宋体" w:eastAsia="宋体" w:cs="宋体"/>
          <w:spacing w:val="10"/>
          <w:sz w:val="20"/>
          <w:szCs w:val="20"/>
        </w:rPr>
        <w:t>植物</w:t>
      </w:r>
    </w:p>
    <w:p w14:paraId="2F22954C">
      <w:pPr>
        <w:spacing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60"/>
          <w:sz w:val="20"/>
          <w:szCs w:val="20"/>
        </w:rPr>
        <w:t xml:space="preserve"> </w:t>
      </w:r>
      <w:r>
        <w:rPr>
          <w:rFonts w:ascii="宋体" w:hAnsi="宋体" w:eastAsia="宋体" w:cs="宋体"/>
          <w:spacing w:val="11"/>
          <w:sz w:val="20"/>
          <w:szCs w:val="20"/>
        </w:rPr>
        <w:t>对于无性繁殖的植物，庞大的基因组可增加有益突变的概率，以适应环境</w:t>
      </w:r>
    </w:p>
    <w:p w14:paraId="2E86543D">
      <w:pPr>
        <w:spacing w:before="142" w:line="219" w:lineRule="auto"/>
        <w:ind w:left="410"/>
        <w:rPr>
          <w:rFonts w:ascii="宋体" w:hAnsi="宋体" w:eastAsia="宋体" w:cs="宋体"/>
          <w:sz w:val="20"/>
          <w:szCs w:val="20"/>
        </w:rPr>
      </w:pPr>
      <w:r>
        <w:rPr>
          <w:rFonts w:ascii="宋体" w:hAnsi="宋体" w:eastAsia="宋体" w:cs="宋体"/>
          <w:spacing w:val="10"/>
          <w:sz w:val="20"/>
          <w:szCs w:val="20"/>
        </w:rPr>
        <w:t>D. 与蕨类植物相比，开花植物更擅长去除多余的基</w:t>
      </w:r>
      <w:r>
        <w:rPr>
          <w:rFonts w:ascii="宋体" w:hAnsi="宋体" w:eastAsia="宋体" w:cs="宋体"/>
          <w:spacing w:val="9"/>
          <w:sz w:val="20"/>
          <w:szCs w:val="20"/>
        </w:rPr>
        <w:t>因，在少量复制后缩减染色体大小</w:t>
      </w:r>
    </w:p>
    <w:p w14:paraId="3F9DC5D9">
      <w:pPr>
        <w:spacing w:before="122" w:line="346" w:lineRule="auto"/>
        <w:ind w:left="410" w:hanging="410"/>
        <w:rPr>
          <w:rFonts w:ascii="宋体" w:hAnsi="宋体" w:eastAsia="宋体" w:cs="宋体"/>
          <w:sz w:val="20"/>
          <w:szCs w:val="20"/>
        </w:rPr>
      </w:pPr>
      <w:r>
        <w:rPr>
          <w:rFonts w:ascii="宋体" w:hAnsi="宋体" w:eastAsia="宋体" w:cs="宋体"/>
          <w:spacing w:val="8"/>
          <w:sz w:val="20"/>
          <w:szCs w:val="20"/>
        </w:rPr>
        <w:t>29. 软件通常存在漏洞、攻击者为接近并操控目标主机，往往会主动寻</w:t>
      </w:r>
      <w:r>
        <w:rPr>
          <w:rFonts w:ascii="宋体" w:hAnsi="宋体" w:eastAsia="宋体" w:cs="宋体"/>
          <w:spacing w:val="7"/>
          <w:sz w:val="20"/>
          <w:szCs w:val="20"/>
        </w:rPr>
        <w:t>找漏洞。攻击者会花</w:t>
      </w:r>
      <w:r>
        <w:rPr>
          <w:rFonts w:ascii="宋体" w:hAnsi="宋体" w:eastAsia="宋体" w:cs="宋体"/>
          <w:sz w:val="20"/>
          <w:szCs w:val="20"/>
        </w:rPr>
        <w:t xml:space="preserve"> </w:t>
      </w:r>
      <w:r>
        <w:rPr>
          <w:rFonts w:ascii="宋体" w:hAnsi="宋体" w:eastAsia="宋体" w:cs="宋体"/>
          <w:spacing w:val="7"/>
          <w:sz w:val="20"/>
          <w:szCs w:val="20"/>
        </w:rPr>
        <w:t>费大量时间区分软件中“真正危险的漏洞”和“良性漏洞</w:t>
      </w:r>
      <w:r>
        <w:rPr>
          <w:rFonts w:ascii="宋体" w:hAnsi="宋体" w:eastAsia="宋体" w:cs="宋体"/>
          <w:spacing w:val="6"/>
          <w:sz w:val="20"/>
          <w:szCs w:val="20"/>
        </w:rPr>
        <w:t>”,并在找到前者后实施攻击。</w:t>
      </w:r>
      <w:r>
        <w:rPr>
          <w:rFonts w:ascii="宋体" w:hAnsi="宋体" w:eastAsia="宋体" w:cs="宋体"/>
          <w:sz w:val="20"/>
          <w:szCs w:val="20"/>
        </w:rPr>
        <w:t xml:space="preserve"> </w:t>
      </w:r>
      <w:r>
        <w:rPr>
          <w:rFonts w:ascii="宋体" w:hAnsi="宋体" w:eastAsia="宋体" w:cs="宋体"/>
          <w:spacing w:val="7"/>
          <w:sz w:val="20"/>
          <w:szCs w:val="20"/>
        </w:rPr>
        <w:t>因此有观点认为：如果添加大量良性漏洞欺骗攻击者，使其耗尽资源去寻找和测试那些</w:t>
      </w:r>
      <w:r>
        <w:rPr>
          <w:rFonts w:ascii="宋体" w:hAnsi="宋体" w:eastAsia="宋体" w:cs="宋体"/>
          <w:spacing w:val="1"/>
          <w:sz w:val="20"/>
          <w:szCs w:val="20"/>
        </w:rPr>
        <w:t xml:space="preserve">  </w:t>
      </w:r>
      <w:r>
        <w:rPr>
          <w:rFonts w:ascii="宋体" w:hAnsi="宋体" w:eastAsia="宋体" w:cs="宋体"/>
          <w:spacing w:val="7"/>
          <w:sz w:val="20"/>
          <w:szCs w:val="20"/>
        </w:rPr>
        <w:t>毫无攻击用途的漏洞，将会减少对软件“真正危险的漏洞”的攻击，从而保证软件不被</w:t>
      </w:r>
      <w:r>
        <w:rPr>
          <w:rFonts w:ascii="宋体" w:hAnsi="宋体" w:eastAsia="宋体" w:cs="宋体"/>
          <w:sz w:val="20"/>
          <w:szCs w:val="20"/>
        </w:rPr>
        <w:t xml:space="preserve">  </w:t>
      </w:r>
      <w:r>
        <w:rPr>
          <w:rFonts w:ascii="宋体" w:hAnsi="宋体" w:eastAsia="宋体" w:cs="宋体"/>
          <w:spacing w:val="6"/>
          <w:sz w:val="20"/>
          <w:szCs w:val="20"/>
        </w:rPr>
        <w:t>攻击者恶意控制。</w:t>
      </w:r>
    </w:p>
    <w:p w14:paraId="12DD50D8">
      <w:pPr>
        <w:spacing w:before="28" w:line="219" w:lineRule="auto"/>
        <w:ind w:left="410"/>
        <w:rPr>
          <w:rFonts w:ascii="宋体" w:hAnsi="宋体" w:eastAsia="宋体" w:cs="宋体"/>
          <w:sz w:val="20"/>
          <w:szCs w:val="20"/>
        </w:rPr>
      </w:pPr>
      <w:r>
        <w:rPr>
          <w:rFonts w:ascii="宋体" w:hAnsi="宋体" w:eastAsia="宋体" w:cs="宋体"/>
          <w:spacing w:val="17"/>
          <w:sz w:val="20"/>
          <w:szCs w:val="20"/>
        </w:rPr>
        <w:t>以下哪项如果为真，最能削弱上述观点?(</w:t>
      </w:r>
      <w:r>
        <w:rPr>
          <w:rFonts w:ascii="宋体" w:hAnsi="宋体" w:eastAsia="宋体" w:cs="宋体"/>
          <w:spacing w:val="33"/>
          <w:sz w:val="20"/>
          <w:szCs w:val="20"/>
        </w:rPr>
        <w:t xml:space="preserve">   </w:t>
      </w:r>
      <w:r>
        <w:rPr>
          <w:rFonts w:ascii="宋体" w:hAnsi="宋体" w:eastAsia="宋体" w:cs="宋体"/>
          <w:spacing w:val="17"/>
          <w:sz w:val="20"/>
          <w:szCs w:val="20"/>
        </w:rPr>
        <w:t>)</w:t>
      </w:r>
    </w:p>
    <w:p w14:paraId="056936C7">
      <w:pPr>
        <w:spacing w:before="121" w:line="328" w:lineRule="auto"/>
        <w:ind w:left="410" w:right="890"/>
        <w:rPr>
          <w:rFonts w:ascii="宋体" w:hAnsi="宋体" w:eastAsia="宋体" w:cs="宋体"/>
          <w:sz w:val="20"/>
          <w:szCs w:val="20"/>
        </w:rPr>
      </w:pPr>
      <w:r>
        <w:rPr>
          <w:rFonts w:ascii="宋体" w:hAnsi="宋体" w:eastAsia="宋体" w:cs="宋体"/>
          <w:spacing w:val="10"/>
          <w:sz w:val="20"/>
          <w:szCs w:val="20"/>
        </w:rPr>
        <w:t>A. 与软件中“真正危险的漏洞”相比，良性漏洞被攻击后只会导致程序崩溃</w:t>
      </w:r>
      <w:r>
        <w:rPr>
          <w:rFonts w:ascii="宋体" w:hAnsi="宋体" w:eastAsia="宋体" w:cs="宋体"/>
          <w:spacing w:val="18"/>
          <w:sz w:val="20"/>
          <w:szCs w:val="20"/>
        </w:rPr>
        <w:t xml:space="preserve"> </w:t>
      </w: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添加漏洞意味着要更改代码，有时代码运行不良</w:t>
      </w:r>
      <w:r>
        <w:rPr>
          <w:rFonts w:ascii="宋体" w:hAnsi="宋体" w:eastAsia="宋体" w:cs="宋体"/>
          <w:spacing w:val="10"/>
          <w:sz w:val="20"/>
          <w:szCs w:val="20"/>
        </w:rPr>
        <w:t>可能会影响软件的功能</w:t>
      </w:r>
    </w:p>
    <w:p w14:paraId="663F3FFF">
      <w:pPr>
        <w:spacing w:before="49"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24"/>
          <w:w w:val="101"/>
          <w:sz w:val="20"/>
          <w:szCs w:val="20"/>
        </w:rPr>
        <w:t xml:space="preserve">  </w:t>
      </w:r>
      <w:r>
        <w:rPr>
          <w:rFonts w:ascii="宋体" w:hAnsi="宋体" w:eastAsia="宋体" w:cs="宋体"/>
          <w:spacing w:val="10"/>
          <w:sz w:val="20"/>
          <w:szCs w:val="20"/>
        </w:rPr>
        <w:t>许多军用飞机、舰艇都配有假目标系统，与此类似，良性漏洞也将起到干扰作用</w:t>
      </w:r>
    </w:p>
    <w:p w14:paraId="1E600D2A">
      <w:pPr>
        <w:spacing w:before="133" w:line="219" w:lineRule="auto"/>
        <w:ind w:left="410"/>
        <w:rPr>
          <w:rFonts w:ascii="宋体" w:hAnsi="宋体" w:eastAsia="宋体" w:cs="宋体"/>
          <w:sz w:val="20"/>
          <w:szCs w:val="20"/>
        </w:rPr>
      </w:pPr>
      <w:r>
        <w:rPr>
          <w:rFonts w:ascii="宋体" w:hAnsi="宋体" w:eastAsia="宋体" w:cs="宋体"/>
          <w:spacing w:val="10"/>
          <w:sz w:val="20"/>
          <w:szCs w:val="20"/>
        </w:rPr>
        <w:t>D. 大量添加良性漏洞会让其呈现很多人为特征</w:t>
      </w:r>
      <w:r>
        <w:rPr>
          <w:rFonts w:ascii="宋体" w:hAnsi="宋体" w:eastAsia="宋体" w:cs="宋体"/>
          <w:spacing w:val="9"/>
          <w:sz w:val="20"/>
          <w:szCs w:val="20"/>
        </w:rPr>
        <w:t>，攻击者可利用其识别并忽略良性漏洞</w:t>
      </w:r>
    </w:p>
    <w:p w14:paraId="3725F41B">
      <w:pPr>
        <w:spacing w:before="115" w:line="332" w:lineRule="auto"/>
        <w:ind w:left="410" w:right="89" w:hanging="410"/>
        <w:jc w:val="right"/>
        <w:rPr>
          <w:rFonts w:ascii="宋体" w:hAnsi="宋体" w:eastAsia="宋体" w:cs="宋体"/>
          <w:sz w:val="20"/>
          <w:szCs w:val="20"/>
        </w:rPr>
      </w:pPr>
      <w:r>
        <w:rPr>
          <w:rFonts w:ascii="Times New Roman" w:hAnsi="Times New Roman" w:eastAsia="Times New Roman" w:cs="Times New Roman"/>
          <w:spacing w:val="12"/>
          <w:sz w:val="20"/>
          <w:szCs w:val="20"/>
        </w:rPr>
        <w:t>30.</w:t>
      </w:r>
      <w:r>
        <w:rPr>
          <w:rFonts w:ascii="Times New Roman" w:hAnsi="Times New Roman" w:eastAsia="Times New Roman" w:cs="Times New Roman"/>
          <w:spacing w:val="24"/>
          <w:sz w:val="20"/>
          <w:szCs w:val="20"/>
        </w:rPr>
        <w:t xml:space="preserve">  </w:t>
      </w:r>
      <w:r>
        <w:rPr>
          <w:rFonts w:ascii="宋体" w:hAnsi="宋体" w:eastAsia="宋体" w:cs="宋体"/>
          <w:spacing w:val="12"/>
          <w:sz w:val="20"/>
          <w:szCs w:val="20"/>
        </w:rPr>
        <w:t>研究团队对欧洲各地发现的古代遗骸进行</w:t>
      </w:r>
      <w:r>
        <w:rPr>
          <w:rFonts w:ascii="Times New Roman" w:hAnsi="Times New Roman" w:eastAsia="Times New Roman" w:cs="Times New Roman"/>
          <w:sz w:val="20"/>
          <w:szCs w:val="20"/>
        </w:rPr>
        <w:t>DNA</w:t>
      </w:r>
      <w:r>
        <w:rPr>
          <w:rFonts w:ascii="Times New Roman" w:hAnsi="Times New Roman" w:eastAsia="Times New Roman" w:cs="Times New Roman"/>
          <w:spacing w:val="30"/>
          <w:w w:val="101"/>
          <w:sz w:val="20"/>
          <w:szCs w:val="20"/>
        </w:rPr>
        <w:t xml:space="preserve"> </w:t>
      </w:r>
      <w:r>
        <w:rPr>
          <w:rFonts w:ascii="宋体" w:hAnsi="宋体" w:eastAsia="宋体" w:cs="宋体"/>
          <w:spacing w:val="12"/>
          <w:sz w:val="20"/>
          <w:szCs w:val="20"/>
        </w:rPr>
        <w:t>分析，这些遗</w:t>
      </w:r>
      <w:r>
        <w:rPr>
          <w:rFonts w:ascii="宋体" w:hAnsi="宋体" w:eastAsia="宋体" w:cs="宋体"/>
          <w:spacing w:val="11"/>
          <w:sz w:val="20"/>
          <w:szCs w:val="20"/>
        </w:rPr>
        <w:t>骸的年代可追溯到12000</w:t>
      </w:r>
      <w:r>
        <w:rPr>
          <w:rFonts w:ascii="宋体" w:hAnsi="宋体" w:eastAsia="宋体" w:cs="宋体"/>
          <w:sz w:val="20"/>
          <w:szCs w:val="20"/>
        </w:rPr>
        <w:t xml:space="preserve"> </w:t>
      </w:r>
      <w:r>
        <w:rPr>
          <w:rFonts w:ascii="宋体" w:hAnsi="宋体" w:eastAsia="宋体" w:cs="宋体"/>
          <w:spacing w:val="7"/>
          <w:sz w:val="20"/>
          <w:szCs w:val="20"/>
        </w:rPr>
        <w:t>年前欧洲出现农业之前和之后的一段时期。数据显示，从狩猎——采集生活方式转变为</w:t>
      </w:r>
      <w:r>
        <w:rPr>
          <w:rFonts w:ascii="宋体" w:hAnsi="宋体" w:eastAsia="宋体" w:cs="宋体"/>
          <w:spacing w:val="3"/>
          <w:sz w:val="20"/>
          <w:szCs w:val="20"/>
        </w:rPr>
        <w:t xml:space="preserve"> </w:t>
      </w:r>
      <w:r>
        <w:rPr>
          <w:rFonts w:ascii="宋体" w:hAnsi="宋体" w:eastAsia="宋体" w:cs="宋体"/>
          <w:spacing w:val="9"/>
          <w:sz w:val="20"/>
          <w:szCs w:val="20"/>
        </w:rPr>
        <w:t>种植农作物方式，人们的平均身高降低了约3.8厘米。因此，研究团队认为：农业的兴</w:t>
      </w:r>
    </w:p>
    <w:p w14:paraId="79BD8326">
      <w:pPr>
        <w:spacing w:before="30" w:line="356" w:lineRule="auto"/>
        <w:ind w:left="410" w:right="3380"/>
        <w:rPr>
          <w:rFonts w:ascii="宋体" w:hAnsi="宋体" w:eastAsia="宋体" w:cs="宋体"/>
          <w:sz w:val="20"/>
          <w:szCs w:val="20"/>
        </w:rPr>
      </w:pPr>
      <w:r>
        <w:rPr>
          <w:rFonts w:ascii="宋体" w:hAnsi="宋体" w:eastAsia="宋体" w:cs="宋体"/>
          <w:spacing w:val="8"/>
          <w:sz w:val="20"/>
          <w:szCs w:val="20"/>
        </w:rPr>
        <w:t>起是欧洲人在那一历史时期身高改变的重要因素。</w:t>
      </w:r>
      <w:r>
        <w:rPr>
          <w:rFonts w:ascii="宋体" w:hAnsi="宋体" w:eastAsia="宋体" w:cs="宋体"/>
          <w:spacing w:val="2"/>
          <w:sz w:val="20"/>
          <w:szCs w:val="20"/>
        </w:rPr>
        <w:t xml:space="preserve"> </w:t>
      </w:r>
      <w:r>
        <w:rPr>
          <w:rFonts w:ascii="宋体" w:hAnsi="宋体" w:eastAsia="宋体" w:cs="宋体"/>
          <w:spacing w:val="19"/>
          <w:sz w:val="20"/>
          <w:szCs w:val="20"/>
        </w:rPr>
        <w:t>以下哪项如果为真，最能支持上述观点?(</w:t>
      </w:r>
      <w:r>
        <w:rPr>
          <w:rFonts w:ascii="宋体" w:hAnsi="宋体" w:eastAsia="宋体" w:cs="宋体"/>
          <w:spacing w:val="39"/>
          <w:sz w:val="20"/>
          <w:szCs w:val="20"/>
        </w:rPr>
        <w:t xml:space="preserve">  </w:t>
      </w:r>
      <w:r>
        <w:rPr>
          <w:rFonts w:ascii="宋体" w:hAnsi="宋体" w:eastAsia="宋体" w:cs="宋体"/>
          <w:spacing w:val="19"/>
          <w:sz w:val="20"/>
          <w:szCs w:val="20"/>
        </w:rPr>
        <w:t>)</w:t>
      </w:r>
    </w:p>
    <w:p w14:paraId="44A57255">
      <w:pPr>
        <w:spacing w:before="8"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A.</w:t>
      </w:r>
      <w:r>
        <w:rPr>
          <w:rFonts w:ascii="Times New Roman" w:hAnsi="Times New Roman" w:eastAsia="Times New Roman" w:cs="Times New Roman"/>
          <w:spacing w:val="52"/>
          <w:w w:val="101"/>
          <w:sz w:val="20"/>
          <w:szCs w:val="20"/>
        </w:rPr>
        <w:t xml:space="preserve"> </w:t>
      </w:r>
      <w:r>
        <w:rPr>
          <w:rFonts w:ascii="宋体" w:hAnsi="宋体" w:eastAsia="宋体" w:cs="宋体"/>
          <w:spacing w:val="11"/>
          <w:sz w:val="20"/>
          <w:szCs w:val="20"/>
        </w:rPr>
        <w:t>早期农业社会的古代人类遗骸中存在海绵状及多孔性骨组织区域</w:t>
      </w:r>
    </w:p>
    <w:p w14:paraId="32FADDF9">
      <w:pPr>
        <w:spacing w:before="122"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 xml:space="preserve">B.  </w:t>
      </w:r>
      <w:r>
        <w:rPr>
          <w:rFonts w:ascii="宋体" w:hAnsi="宋体" w:eastAsia="宋体" w:cs="宋体"/>
          <w:spacing w:val="10"/>
          <w:sz w:val="20"/>
          <w:szCs w:val="20"/>
        </w:rPr>
        <w:t>早期狩猎——采集社会并未留下能做出规模性统计</w:t>
      </w:r>
      <w:r>
        <w:rPr>
          <w:rFonts w:ascii="宋体" w:hAnsi="宋体" w:eastAsia="宋体" w:cs="宋体"/>
          <w:spacing w:val="9"/>
          <w:sz w:val="20"/>
          <w:szCs w:val="20"/>
        </w:rPr>
        <w:t>的遗址，古代人的样本量十分有</w:t>
      </w:r>
    </w:p>
    <w:p w14:paraId="60EC4977">
      <w:pPr>
        <w:spacing w:before="185" w:line="220" w:lineRule="auto"/>
        <w:ind w:left="410"/>
        <w:rPr>
          <w:rFonts w:ascii="宋体" w:hAnsi="宋体" w:eastAsia="宋体" w:cs="宋体"/>
          <w:sz w:val="20"/>
          <w:szCs w:val="20"/>
        </w:rPr>
      </w:pPr>
      <w:r>
        <w:rPr>
          <w:rFonts w:ascii="宋体" w:hAnsi="宋体" w:eastAsia="宋体" w:cs="宋体"/>
          <w:sz w:val="20"/>
          <w:szCs w:val="20"/>
        </w:rPr>
        <w:t>限</w:t>
      </w:r>
    </w:p>
    <w:p w14:paraId="7961A6E4">
      <w:pPr>
        <w:spacing w:before="80" w:line="346" w:lineRule="auto"/>
        <w:ind w:left="410" w:right="42"/>
        <w:rPr>
          <w:rFonts w:ascii="宋体" w:hAnsi="宋体" w:eastAsia="宋体" w:cs="宋体"/>
          <w:sz w:val="20"/>
          <w:szCs w:val="20"/>
        </w:rPr>
      </w:pPr>
      <w:r>
        <w:rPr>
          <w:rFonts w:ascii="宋体" w:hAnsi="宋体" w:eastAsia="宋体" w:cs="宋体"/>
          <w:spacing w:val="11"/>
          <w:sz w:val="20"/>
          <w:szCs w:val="20"/>
        </w:rPr>
        <w:t>C. 欧洲工业革命后，劳动条件改善及营养的增强使欧洲</w:t>
      </w:r>
      <w:r>
        <w:rPr>
          <w:rFonts w:ascii="宋体" w:hAnsi="宋体" w:eastAsia="宋体" w:cs="宋体"/>
          <w:spacing w:val="10"/>
          <w:sz w:val="20"/>
          <w:szCs w:val="20"/>
        </w:rPr>
        <w:t>人在近百年时间里平均身高迅</w:t>
      </w:r>
      <w:r>
        <w:rPr>
          <w:rFonts w:ascii="宋体" w:hAnsi="宋体" w:eastAsia="宋体" w:cs="宋体"/>
          <w:sz w:val="20"/>
          <w:szCs w:val="20"/>
        </w:rPr>
        <w:t xml:space="preserve"> </w:t>
      </w:r>
      <w:r>
        <w:rPr>
          <w:rFonts w:ascii="宋体" w:hAnsi="宋体" w:eastAsia="宋体" w:cs="宋体"/>
          <w:spacing w:val="15"/>
          <w:sz w:val="20"/>
          <w:szCs w:val="20"/>
        </w:rPr>
        <w:t>速增加</w:t>
      </w:r>
    </w:p>
    <w:p w14:paraId="13026E14">
      <w:pPr>
        <w:spacing w:before="2" w:line="364" w:lineRule="auto"/>
        <w:ind w:left="410" w:right="90"/>
        <w:rPr>
          <w:rFonts w:ascii="宋体" w:hAnsi="宋体" w:eastAsia="宋体" w:cs="宋体"/>
          <w:sz w:val="20"/>
          <w:szCs w:val="20"/>
        </w:rPr>
      </w:pPr>
      <w:r>
        <w:rPr>
          <w:rFonts w:ascii="Times New Roman" w:hAnsi="Times New Roman" w:eastAsia="Times New Roman" w:cs="Times New Roman"/>
          <w:spacing w:val="9"/>
          <w:sz w:val="20"/>
          <w:szCs w:val="20"/>
        </w:rPr>
        <w:t xml:space="preserve">D.  </w:t>
      </w:r>
      <w:r>
        <w:rPr>
          <w:rFonts w:ascii="宋体" w:hAnsi="宋体" w:eastAsia="宋体" w:cs="宋体"/>
          <w:spacing w:val="9"/>
          <w:sz w:val="20"/>
          <w:szCs w:val="20"/>
        </w:rPr>
        <w:t>相比种植农作物的生活方式，狩猎——采集生活方式下人类肉食比例较高，虽然食</w:t>
      </w:r>
      <w:r>
        <w:rPr>
          <w:rFonts w:ascii="宋体" w:hAnsi="宋体" w:eastAsia="宋体" w:cs="宋体"/>
          <w:spacing w:val="13"/>
          <w:sz w:val="20"/>
          <w:szCs w:val="20"/>
        </w:rPr>
        <w:t xml:space="preserve"> </w:t>
      </w:r>
      <w:r>
        <w:rPr>
          <w:rFonts w:ascii="宋体" w:hAnsi="宋体" w:eastAsia="宋体" w:cs="宋体"/>
          <w:spacing w:val="9"/>
          <w:sz w:val="20"/>
          <w:szCs w:val="20"/>
        </w:rPr>
        <w:t>物总体相对缺乏，但仍能达到较高的平均身高</w:t>
      </w:r>
    </w:p>
    <w:p w14:paraId="481BB9C1">
      <w:pPr>
        <w:spacing w:line="218" w:lineRule="auto"/>
        <w:rPr>
          <w:rFonts w:ascii="宋体" w:hAnsi="宋体" w:eastAsia="宋体" w:cs="宋体"/>
          <w:sz w:val="20"/>
          <w:szCs w:val="20"/>
        </w:rPr>
      </w:pPr>
      <w:r>
        <w:rPr>
          <w:rFonts w:ascii="宋体" w:hAnsi="宋体" w:eastAsia="宋体" w:cs="宋体"/>
          <w:spacing w:val="11"/>
          <w:sz w:val="20"/>
          <w:szCs w:val="20"/>
        </w:rPr>
        <w:t>31. 甲、乙、丙、丁4人参加预选赛。对于预选赛结果，几位教练预测如下：</w:t>
      </w:r>
    </w:p>
    <w:p w14:paraId="4552F2E3">
      <w:pPr>
        <w:spacing w:before="115" w:line="220" w:lineRule="auto"/>
        <w:ind w:left="520"/>
        <w:rPr>
          <w:rFonts w:ascii="宋体" w:hAnsi="宋体" w:eastAsia="宋体" w:cs="宋体"/>
          <w:sz w:val="20"/>
          <w:szCs w:val="20"/>
        </w:rPr>
      </w:pPr>
      <w:r>
        <w:rPr>
          <w:rFonts w:ascii="宋体" w:hAnsi="宋体" w:eastAsia="宋体" w:cs="宋体"/>
          <w:spacing w:val="12"/>
          <w:sz w:val="20"/>
          <w:szCs w:val="20"/>
        </w:rPr>
        <w:t>(1)如果甲、乙均未通过，则丙通过；</w:t>
      </w:r>
    </w:p>
    <w:p w14:paraId="013EC991">
      <w:pPr>
        <w:spacing w:before="132" w:line="220" w:lineRule="auto"/>
        <w:ind w:left="520"/>
        <w:rPr>
          <w:rFonts w:ascii="宋体" w:hAnsi="宋体" w:eastAsia="宋体" w:cs="宋体"/>
          <w:sz w:val="20"/>
          <w:szCs w:val="20"/>
        </w:rPr>
      </w:pPr>
      <w:r>
        <w:rPr>
          <w:rFonts w:ascii="宋体" w:hAnsi="宋体" w:eastAsia="宋体" w:cs="宋体"/>
          <w:spacing w:val="15"/>
          <w:sz w:val="20"/>
          <w:szCs w:val="20"/>
        </w:rPr>
        <w:t>(2)如果乙、丙至少有1人通过，则丁也通过；</w:t>
      </w:r>
    </w:p>
    <w:p w14:paraId="00FF5854">
      <w:pPr>
        <w:spacing w:before="142" w:line="279" w:lineRule="auto"/>
        <w:ind w:left="410" w:right="2010" w:firstLine="110"/>
        <w:rPr>
          <w:rFonts w:ascii="宋体" w:hAnsi="宋体" w:eastAsia="宋体" w:cs="宋体"/>
          <w:sz w:val="20"/>
          <w:szCs w:val="20"/>
        </w:rPr>
      </w:pPr>
      <w:r>
        <w:rPr>
          <w:rFonts w:ascii="宋体" w:hAnsi="宋体" w:eastAsia="宋体" w:cs="宋体"/>
          <w:spacing w:val="15"/>
          <w:sz w:val="20"/>
          <w:szCs w:val="20"/>
        </w:rPr>
        <w:t>(3)如果甲、乙至少有1人通过，则丙也通过，但是丁不通过。</w:t>
      </w:r>
      <w:r>
        <w:rPr>
          <w:rFonts w:ascii="宋体" w:hAnsi="宋体" w:eastAsia="宋体" w:cs="宋体"/>
          <w:spacing w:val="3"/>
          <w:sz w:val="20"/>
          <w:szCs w:val="20"/>
        </w:rPr>
        <w:t xml:space="preserve"> </w:t>
      </w:r>
      <w:r>
        <w:rPr>
          <w:rFonts w:ascii="宋体" w:hAnsi="宋体" w:eastAsia="宋体" w:cs="宋体"/>
          <w:spacing w:val="13"/>
          <w:sz w:val="20"/>
          <w:szCs w:val="20"/>
        </w:rPr>
        <w:t>根据几位教练的预测，可以推出(</w:t>
      </w:r>
      <w:r>
        <w:rPr>
          <w:rFonts w:ascii="宋体" w:hAnsi="宋体" w:eastAsia="宋体" w:cs="宋体"/>
          <w:spacing w:val="25"/>
          <w:sz w:val="20"/>
          <w:szCs w:val="20"/>
        </w:rPr>
        <w:t xml:space="preserve">   </w:t>
      </w:r>
      <w:r>
        <w:rPr>
          <w:rFonts w:ascii="宋体" w:hAnsi="宋体" w:eastAsia="宋体" w:cs="宋体"/>
          <w:spacing w:val="13"/>
          <w:sz w:val="20"/>
          <w:szCs w:val="20"/>
        </w:rPr>
        <w:t>)。</w:t>
      </w:r>
    </w:p>
    <w:p w14:paraId="2658BF5F">
      <w:pPr>
        <w:spacing w:before="145" w:line="229" w:lineRule="auto"/>
        <w:ind w:left="410"/>
        <w:rPr>
          <w:rFonts w:ascii="宋体" w:hAnsi="宋体" w:eastAsia="宋体" w:cs="宋体"/>
          <w:sz w:val="20"/>
          <w:szCs w:val="20"/>
        </w:rPr>
      </w:pPr>
      <w:r>
        <w:rPr>
          <w:rFonts w:ascii="Times New Roman" w:hAnsi="Times New Roman" w:eastAsia="Times New Roman" w:cs="Times New Roman"/>
          <w:spacing w:val="13"/>
          <w:sz w:val="20"/>
          <w:szCs w:val="20"/>
        </w:rPr>
        <w:t>A.</w:t>
      </w:r>
      <w:r>
        <w:rPr>
          <w:rFonts w:ascii="Times New Roman" w:hAnsi="Times New Roman" w:eastAsia="Times New Roman" w:cs="Times New Roman"/>
          <w:spacing w:val="55"/>
          <w:w w:val="101"/>
          <w:sz w:val="20"/>
          <w:szCs w:val="20"/>
        </w:rPr>
        <w:t xml:space="preserve"> </w:t>
      </w:r>
      <w:r>
        <w:rPr>
          <w:rFonts w:ascii="宋体" w:hAnsi="宋体" w:eastAsia="宋体" w:cs="宋体"/>
          <w:spacing w:val="13"/>
          <w:sz w:val="20"/>
          <w:szCs w:val="20"/>
        </w:rPr>
        <w:t>丙和丁通过</w:t>
      </w:r>
      <w:r>
        <w:rPr>
          <w:rFonts w:ascii="宋体" w:hAnsi="宋体" w:eastAsia="宋体" w:cs="宋体"/>
          <w:spacing w:val="2"/>
          <w:sz w:val="20"/>
          <w:szCs w:val="20"/>
        </w:rPr>
        <w:t xml:space="preserve">                       </w:t>
      </w:r>
      <w:r>
        <w:rPr>
          <w:rFonts w:ascii="Times New Roman" w:hAnsi="Times New Roman" w:eastAsia="Times New Roman" w:cs="Times New Roman"/>
          <w:spacing w:val="13"/>
          <w:sz w:val="20"/>
          <w:szCs w:val="20"/>
        </w:rPr>
        <w:t xml:space="preserve">B.   </w:t>
      </w:r>
      <w:r>
        <w:rPr>
          <w:rFonts w:ascii="宋体" w:hAnsi="宋体" w:eastAsia="宋体" w:cs="宋体"/>
          <w:spacing w:val="13"/>
          <w:sz w:val="20"/>
          <w:szCs w:val="20"/>
        </w:rPr>
        <w:t>甲和丁通过</w:t>
      </w:r>
    </w:p>
    <w:p w14:paraId="112364BE">
      <w:pPr>
        <w:spacing w:before="213" w:line="148" w:lineRule="exact"/>
        <w:ind w:left="40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52</w:t>
      </w:r>
    </w:p>
    <w:p w14:paraId="520536C1">
      <w:pPr>
        <w:spacing w:line="219" w:lineRule="auto"/>
        <w:rPr>
          <w:rFonts w:hint="eastAsia" w:ascii="宋体" w:hAnsi="宋体" w:eastAsia="宋体" w:cs="宋体"/>
          <w:sz w:val="20"/>
          <w:szCs w:val="20"/>
          <w:lang w:eastAsia="zh-CN"/>
        </w:rPr>
        <w:sectPr>
          <w:pgSz w:w="11910" w:h="16840"/>
          <w:pgMar w:top="400" w:right="1759" w:bottom="0" w:left="1779" w:header="0" w:footer="0" w:gutter="0"/>
          <w:cols w:space="720" w:num="1"/>
        </w:sectPr>
      </w:pPr>
      <w:r>
        <w:rPr>
          <w:rFonts w:hint="eastAsia" w:ascii="宋体" w:hAnsi="宋体" w:eastAsia="宋体" w:cs="宋体"/>
          <w:spacing w:val="-17"/>
          <w:sz w:val="20"/>
          <w:szCs w:val="20"/>
          <w:lang w:eastAsia="zh-CN"/>
        </w:rPr>
        <w:t xml:space="preserve"> </w:t>
      </w:r>
    </w:p>
    <w:p w14:paraId="78D38BE5">
      <w:pPr>
        <w:spacing w:line="387" w:lineRule="auto"/>
        <w:rPr>
          <w:rFonts w:ascii="Arial"/>
          <w:sz w:val="21"/>
        </w:rPr>
      </w:pPr>
    </w:p>
    <w:p w14:paraId="23322340">
      <w:pPr>
        <w:spacing w:line="315"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5F37B88B">
      <w:pPr>
        <w:spacing w:before="78" w:line="233" w:lineRule="auto"/>
        <w:ind w:left="504"/>
        <w:rPr>
          <w:rFonts w:ascii="宋体" w:hAnsi="宋体" w:eastAsia="宋体" w:cs="宋体"/>
          <w:sz w:val="24"/>
          <w:szCs w:val="24"/>
        </w:rPr>
      </w:pPr>
      <w:r>
        <w:rPr>
          <w:rFonts w:ascii="Times New Roman" w:hAnsi="Times New Roman" w:eastAsia="Times New Roman" w:cs="Times New Roman"/>
          <w:spacing w:val="-17"/>
          <w:sz w:val="24"/>
          <w:szCs w:val="24"/>
        </w:rPr>
        <w:t>C.</w:t>
      </w:r>
      <w:r>
        <w:rPr>
          <w:rFonts w:ascii="Times New Roman" w:hAnsi="Times New Roman" w:eastAsia="Times New Roman" w:cs="Times New Roman"/>
          <w:spacing w:val="22"/>
          <w:sz w:val="24"/>
          <w:szCs w:val="24"/>
        </w:rPr>
        <w:t xml:space="preserve">  </w:t>
      </w:r>
      <w:r>
        <w:rPr>
          <w:rFonts w:ascii="宋体" w:hAnsi="宋体" w:eastAsia="宋体" w:cs="宋体"/>
          <w:spacing w:val="-17"/>
          <w:sz w:val="24"/>
          <w:szCs w:val="24"/>
        </w:rPr>
        <w:t>甲和乙通过</w:t>
      </w:r>
      <w:r>
        <w:rPr>
          <w:rFonts w:ascii="宋体" w:hAnsi="宋体" w:eastAsia="宋体" w:cs="宋体"/>
          <w:spacing w:val="5"/>
          <w:sz w:val="24"/>
          <w:szCs w:val="24"/>
        </w:rPr>
        <w:t xml:space="preserve">                   </w:t>
      </w:r>
      <w:r>
        <w:rPr>
          <w:rFonts w:ascii="Times New Roman" w:hAnsi="Times New Roman" w:eastAsia="Times New Roman" w:cs="Times New Roman"/>
          <w:spacing w:val="-17"/>
          <w:sz w:val="24"/>
          <w:szCs w:val="24"/>
        </w:rPr>
        <w:t xml:space="preserve">D.  </w:t>
      </w:r>
      <w:r>
        <w:rPr>
          <w:rFonts w:ascii="宋体" w:hAnsi="宋体" w:eastAsia="宋体" w:cs="宋体"/>
          <w:spacing w:val="-17"/>
          <w:sz w:val="24"/>
          <w:szCs w:val="24"/>
        </w:rPr>
        <w:t>乙和丙通过</w:t>
      </w:r>
    </w:p>
    <w:p w14:paraId="5FC98CB0">
      <w:pPr>
        <w:spacing w:before="72" w:line="325" w:lineRule="auto"/>
        <w:ind w:left="504" w:right="37" w:hanging="400"/>
        <w:rPr>
          <w:rFonts w:ascii="宋体" w:hAnsi="宋体" w:eastAsia="宋体" w:cs="宋体"/>
          <w:sz w:val="21"/>
          <w:szCs w:val="21"/>
        </w:rPr>
      </w:pPr>
      <w:r>
        <w:rPr>
          <w:rFonts w:ascii="宋体" w:hAnsi="宋体" w:eastAsia="宋体" w:cs="宋体"/>
          <w:spacing w:val="-2"/>
          <w:sz w:val="21"/>
          <w:szCs w:val="21"/>
        </w:rPr>
        <w:t>32.</w:t>
      </w:r>
      <w:r>
        <w:rPr>
          <w:rFonts w:ascii="宋体" w:hAnsi="宋体" w:eastAsia="宋体" w:cs="宋体"/>
          <w:spacing w:val="-13"/>
          <w:sz w:val="21"/>
          <w:szCs w:val="21"/>
        </w:rPr>
        <w:t xml:space="preserve"> </w:t>
      </w:r>
      <w:r>
        <w:rPr>
          <w:rFonts w:ascii="宋体" w:hAnsi="宋体" w:eastAsia="宋体" w:cs="宋体"/>
          <w:spacing w:val="-2"/>
          <w:sz w:val="21"/>
          <w:szCs w:val="21"/>
        </w:rPr>
        <w:t>对体外环境的感知是人类生存、交流和进化的基本能力。人体的味觉系统是信息感知的</w:t>
      </w:r>
      <w:r>
        <w:rPr>
          <w:rFonts w:ascii="宋体" w:hAnsi="宋体" w:eastAsia="宋体" w:cs="宋体"/>
          <w:sz w:val="21"/>
          <w:szCs w:val="21"/>
        </w:rPr>
        <w:t xml:space="preserve"> </w:t>
      </w:r>
      <w:r>
        <w:rPr>
          <w:rFonts w:ascii="宋体" w:hAnsi="宋体" w:eastAsia="宋体" w:cs="宋体"/>
          <w:spacing w:val="-3"/>
          <w:sz w:val="21"/>
          <w:szCs w:val="21"/>
        </w:rPr>
        <w:t>重要组成部分。有学者认为，苦味的感知是人类长期进化的一种防御机制，这意味其担</w:t>
      </w:r>
      <w:r>
        <w:rPr>
          <w:rFonts w:ascii="宋体" w:hAnsi="宋体" w:eastAsia="宋体" w:cs="宋体"/>
          <w:spacing w:val="12"/>
          <w:sz w:val="21"/>
          <w:szCs w:val="21"/>
        </w:rPr>
        <w:t xml:space="preserve"> </w:t>
      </w:r>
      <w:r>
        <w:rPr>
          <w:rFonts w:ascii="宋体" w:hAnsi="宋体" w:eastAsia="宋体" w:cs="宋体"/>
          <w:spacing w:val="-3"/>
          <w:sz w:val="21"/>
          <w:szCs w:val="21"/>
        </w:rPr>
        <w:t>负着保护人体免于摄入有毒物质的预警任务。</w:t>
      </w:r>
    </w:p>
    <w:p w14:paraId="56514D8B">
      <w:pPr>
        <w:spacing w:before="30" w:line="219" w:lineRule="auto"/>
        <w:ind w:left="504"/>
        <w:rPr>
          <w:rFonts w:ascii="宋体" w:hAnsi="宋体" w:eastAsia="宋体" w:cs="宋体"/>
          <w:sz w:val="21"/>
          <w:szCs w:val="21"/>
        </w:rPr>
      </w:pPr>
      <w:r>
        <w:rPr>
          <w:rFonts w:ascii="宋体" w:hAnsi="宋体" w:eastAsia="宋体" w:cs="宋体"/>
          <w:spacing w:val="8"/>
          <w:sz w:val="21"/>
          <w:szCs w:val="21"/>
        </w:rPr>
        <w:t>以下哪项最可能是上述学者论述的前提?(</w:t>
      </w:r>
      <w:r>
        <w:rPr>
          <w:rFonts w:ascii="宋体" w:hAnsi="宋体" w:eastAsia="宋体" w:cs="宋体"/>
          <w:spacing w:val="38"/>
          <w:sz w:val="21"/>
          <w:szCs w:val="21"/>
        </w:rPr>
        <w:t xml:space="preserve">   </w:t>
      </w:r>
      <w:r>
        <w:rPr>
          <w:rFonts w:ascii="宋体" w:hAnsi="宋体" w:eastAsia="宋体" w:cs="宋体"/>
          <w:spacing w:val="8"/>
          <w:sz w:val="21"/>
          <w:szCs w:val="21"/>
        </w:rPr>
        <w:t>)</w:t>
      </w:r>
    </w:p>
    <w:p w14:paraId="17B20328">
      <w:pPr>
        <w:spacing w:before="120" w:line="320" w:lineRule="auto"/>
        <w:ind w:left="504" w:right="3177"/>
        <w:rPr>
          <w:rFonts w:ascii="宋体" w:hAnsi="宋体" w:eastAsia="宋体" w:cs="宋体"/>
          <w:sz w:val="21"/>
          <w:szCs w:val="21"/>
        </w:rPr>
      </w:pPr>
      <w:r>
        <w:rPr>
          <w:rFonts w:ascii="宋体" w:hAnsi="宋体" w:eastAsia="宋体" w:cs="宋体"/>
          <w:spacing w:val="-1"/>
          <w:sz w:val="21"/>
          <w:szCs w:val="21"/>
        </w:rPr>
        <w:t>A.</w:t>
      </w:r>
      <w:r>
        <w:rPr>
          <w:rFonts w:ascii="宋体" w:hAnsi="宋体" w:eastAsia="宋体" w:cs="宋体"/>
          <w:spacing w:val="63"/>
          <w:sz w:val="21"/>
          <w:szCs w:val="21"/>
        </w:rPr>
        <w:t xml:space="preserve"> </w:t>
      </w:r>
      <w:r>
        <w:rPr>
          <w:rFonts w:ascii="宋体" w:hAnsi="宋体" w:eastAsia="宋体" w:cs="宋体"/>
          <w:spacing w:val="-1"/>
          <w:sz w:val="21"/>
          <w:szCs w:val="21"/>
        </w:rPr>
        <w:t>已有研究表明，自然界的大部分有毒物质是苦的</w:t>
      </w:r>
      <w:r>
        <w:rPr>
          <w:rFonts w:ascii="宋体" w:hAnsi="宋体" w:eastAsia="宋体" w:cs="宋体"/>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25"/>
          <w:w w:val="101"/>
          <w:sz w:val="21"/>
          <w:szCs w:val="21"/>
        </w:rPr>
        <w:t xml:space="preserve">  </w:t>
      </w:r>
      <w:r>
        <w:rPr>
          <w:rFonts w:ascii="宋体" w:hAnsi="宋体" w:eastAsia="宋体" w:cs="宋体"/>
          <w:sz w:val="21"/>
          <w:szCs w:val="21"/>
        </w:rPr>
        <w:t>苦味受体能监测味觉分子并将信号传递至大脑</w:t>
      </w:r>
    </w:p>
    <w:p w14:paraId="599F723B">
      <w:pPr>
        <w:spacing w:before="31" w:line="219" w:lineRule="auto"/>
        <w:ind w:left="504"/>
        <w:rPr>
          <w:rFonts w:ascii="宋体" w:hAnsi="宋体" w:eastAsia="宋体" w:cs="宋体"/>
          <w:sz w:val="21"/>
          <w:szCs w:val="21"/>
        </w:rPr>
      </w:pPr>
      <w:r>
        <w:rPr>
          <w:rFonts w:ascii="Times New Roman" w:hAnsi="Times New Roman" w:eastAsia="Times New Roman" w:cs="Times New Roman"/>
          <w:spacing w:val="9"/>
          <w:sz w:val="21"/>
          <w:szCs w:val="21"/>
        </w:rPr>
        <w:t xml:space="preserve">C. </w:t>
      </w:r>
      <w:r>
        <w:rPr>
          <w:rFonts w:ascii="宋体" w:hAnsi="宋体" w:eastAsia="宋体" w:cs="宋体"/>
          <w:spacing w:val="9"/>
          <w:sz w:val="21"/>
          <w:szCs w:val="21"/>
        </w:rPr>
        <w:t>已发现人体的25种苦味受体分布于舌头的不同</w:t>
      </w:r>
      <w:r>
        <w:rPr>
          <w:rFonts w:ascii="宋体" w:hAnsi="宋体" w:eastAsia="宋体" w:cs="宋体"/>
          <w:spacing w:val="8"/>
          <w:sz w:val="21"/>
          <w:szCs w:val="21"/>
        </w:rPr>
        <w:t>部位</w:t>
      </w:r>
    </w:p>
    <w:p w14:paraId="68A5BF51">
      <w:pPr>
        <w:spacing w:before="112" w:line="219" w:lineRule="auto"/>
        <w:ind w:left="504"/>
        <w:rPr>
          <w:rFonts w:ascii="宋体" w:hAnsi="宋体" w:eastAsia="宋体" w:cs="宋体"/>
          <w:sz w:val="21"/>
          <w:szCs w:val="21"/>
        </w:rPr>
      </w:pP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苦味分子与苦味受体结合，激活大脑味觉皮层，</w:t>
      </w:r>
      <w:r>
        <w:rPr>
          <w:rFonts w:ascii="宋体" w:hAnsi="宋体" w:eastAsia="宋体" w:cs="宋体"/>
          <w:spacing w:val="1"/>
          <w:sz w:val="21"/>
          <w:szCs w:val="21"/>
        </w:rPr>
        <w:t>产生味觉感知</w:t>
      </w:r>
    </w:p>
    <w:p w14:paraId="1ACA5514">
      <w:pPr>
        <w:spacing w:before="112" w:line="325" w:lineRule="auto"/>
        <w:ind w:left="504" w:right="21" w:hanging="400"/>
        <w:rPr>
          <w:rFonts w:ascii="宋体" w:hAnsi="宋体" w:eastAsia="宋体" w:cs="宋体"/>
          <w:sz w:val="21"/>
          <w:szCs w:val="21"/>
        </w:rPr>
      </w:pPr>
      <w:r>
        <w:rPr>
          <w:rFonts w:ascii="Times New Roman" w:hAnsi="Times New Roman" w:eastAsia="Times New Roman" w:cs="Times New Roman"/>
          <w:spacing w:val="3"/>
          <w:sz w:val="21"/>
          <w:szCs w:val="21"/>
        </w:rPr>
        <w:t xml:space="preserve">33.W    </w:t>
      </w:r>
      <w:r>
        <w:rPr>
          <w:rFonts w:ascii="宋体" w:hAnsi="宋体" w:eastAsia="宋体" w:cs="宋体"/>
          <w:spacing w:val="3"/>
          <w:sz w:val="21"/>
          <w:szCs w:val="21"/>
        </w:rPr>
        <w:t>国对咖啡领域的调查显示，去年</w:t>
      </w:r>
      <w:r>
        <w:rPr>
          <w:rFonts w:ascii="Times New Roman" w:hAnsi="Times New Roman" w:eastAsia="Times New Roman" w:cs="Times New Roman"/>
          <w:spacing w:val="3"/>
          <w:sz w:val="21"/>
          <w:szCs w:val="21"/>
        </w:rPr>
        <w:t>W</w:t>
      </w:r>
      <w:r>
        <w:rPr>
          <w:rFonts w:ascii="Times New Roman" w:hAnsi="Times New Roman" w:eastAsia="Times New Roman" w:cs="Times New Roman"/>
          <w:spacing w:val="22"/>
          <w:w w:val="101"/>
          <w:sz w:val="21"/>
          <w:szCs w:val="21"/>
        </w:rPr>
        <w:t xml:space="preserve"> </w:t>
      </w:r>
      <w:r>
        <w:rPr>
          <w:rFonts w:ascii="宋体" w:hAnsi="宋体" w:eastAsia="宋体" w:cs="宋体"/>
          <w:spacing w:val="3"/>
          <w:sz w:val="21"/>
          <w:szCs w:val="21"/>
        </w:rPr>
        <w:t>国咖啡领域</w:t>
      </w:r>
      <w:r>
        <w:rPr>
          <w:rFonts w:ascii="宋体" w:hAnsi="宋体" w:eastAsia="宋体" w:cs="宋体"/>
          <w:spacing w:val="2"/>
          <w:sz w:val="21"/>
          <w:szCs w:val="21"/>
        </w:rPr>
        <w:t>的融资全额高达5亿元，该国许多知</w:t>
      </w:r>
      <w:r>
        <w:rPr>
          <w:rFonts w:ascii="宋体" w:hAnsi="宋体" w:eastAsia="宋体" w:cs="宋体"/>
          <w:sz w:val="21"/>
          <w:szCs w:val="21"/>
        </w:rPr>
        <w:t xml:space="preserve"> </w:t>
      </w:r>
      <w:r>
        <w:rPr>
          <w:rFonts w:ascii="宋体" w:hAnsi="宋体" w:eastAsia="宋体" w:cs="宋体"/>
          <w:spacing w:val="-2"/>
          <w:sz w:val="21"/>
          <w:szCs w:val="21"/>
        </w:rPr>
        <w:t>名企业跨界进入咖啡行业，本土咖啡品牌在快速崛起。然而经过去年一年的销售发现，</w:t>
      </w:r>
      <w:r>
        <w:rPr>
          <w:rFonts w:ascii="宋体" w:hAnsi="宋体" w:eastAsia="宋体" w:cs="宋体"/>
          <w:spacing w:val="17"/>
          <w:sz w:val="21"/>
          <w:szCs w:val="21"/>
        </w:rPr>
        <w:t xml:space="preserve"> </w:t>
      </w:r>
      <w:r>
        <w:rPr>
          <w:rFonts w:ascii="Times New Roman" w:hAnsi="Times New Roman" w:eastAsia="Times New Roman" w:cs="Times New Roman"/>
          <w:spacing w:val="3"/>
          <w:sz w:val="21"/>
          <w:szCs w:val="21"/>
        </w:rPr>
        <w:t>W</w:t>
      </w:r>
      <w:r>
        <w:rPr>
          <w:rFonts w:ascii="宋体" w:hAnsi="宋体" w:eastAsia="宋体" w:cs="宋体"/>
          <w:spacing w:val="3"/>
          <w:sz w:val="21"/>
          <w:szCs w:val="21"/>
        </w:rPr>
        <w:t>国线下咖啡门店的总数虽然有所增加，但咖啡销量与往年相比并未明显增加，因此</w:t>
      </w:r>
    </w:p>
    <w:p w14:paraId="0BB807AC">
      <w:pPr>
        <w:spacing w:before="31" w:line="220" w:lineRule="auto"/>
        <w:ind w:left="504"/>
        <w:rPr>
          <w:rFonts w:ascii="宋体" w:hAnsi="宋体" w:eastAsia="宋体" w:cs="宋体"/>
          <w:sz w:val="21"/>
          <w:szCs w:val="21"/>
        </w:rPr>
      </w:pPr>
      <w:r>
        <w:rPr>
          <w:rFonts w:ascii="宋体" w:hAnsi="宋体" w:eastAsia="宋体" w:cs="宋体"/>
          <w:spacing w:val="-1"/>
          <w:sz w:val="21"/>
          <w:szCs w:val="21"/>
        </w:rPr>
        <w:t>有人认为：咖啡在W</w:t>
      </w:r>
      <w:r>
        <w:rPr>
          <w:rFonts w:ascii="宋体" w:hAnsi="宋体" w:eastAsia="宋体" w:cs="宋体"/>
          <w:spacing w:val="85"/>
          <w:sz w:val="21"/>
          <w:szCs w:val="21"/>
        </w:rPr>
        <w:t xml:space="preserve"> </w:t>
      </w:r>
      <w:r>
        <w:rPr>
          <w:rFonts w:ascii="宋体" w:hAnsi="宋体" w:eastAsia="宋体" w:cs="宋体"/>
          <w:spacing w:val="-1"/>
          <w:sz w:val="21"/>
          <w:szCs w:val="21"/>
        </w:rPr>
        <w:t>国居民中不是很受欢迎。</w:t>
      </w:r>
    </w:p>
    <w:p w14:paraId="1ADECBB7">
      <w:pPr>
        <w:spacing w:before="119" w:line="219" w:lineRule="auto"/>
        <w:ind w:left="504"/>
        <w:rPr>
          <w:rFonts w:ascii="宋体" w:hAnsi="宋体" w:eastAsia="宋体" w:cs="宋体"/>
          <w:sz w:val="21"/>
          <w:szCs w:val="21"/>
        </w:rPr>
      </w:pPr>
      <w:r>
        <w:rPr>
          <w:rFonts w:ascii="宋体" w:hAnsi="宋体" w:eastAsia="宋体" w:cs="宋体"/>
          <w:spacing w:val="11"/>
          <w:sz w:val="21"/>
          <w:szCs w:val="21"/>
        </w:rPr>
        <w:t>以下哪项如果为真，最能削弱上述观点?(   )</w:t>
      </w:r>
    </w:p>
    <w:p w14:paraId="170D7EB8">
      <w:pPr>
        <w:spacing w:before="110" w:line="321" w:lineRule="auto"/>
        <w:ind w:left="504" w:right="52"/>
        <w:rPr>
          <w:rFonts w:ascii="宋体" w:hAnsi="宋体" w:eastAsia="宋体" w:cs="宋体"/>
          <w:sz w:val="21"/>
          <w:szCs w:val="21"/>
        </w:rPr>
      </w:pPr>
      <w:r>
        <w:rPr>
          <w:rFonts w:ascii="Times New Roman" w:hAnsi="Times New Roman" w:eastAsia="Times New Roman" w:cs="Times New Roman"/>
          <w:sz w:val="21"/>
          <w:szCs w:val="21"/>
        </w:rPr>
        <w:t xml:space="preserve">A.W   </w:t>
      </w:r>
      <w:r>
        <w:rPr>
          <w:rFonts w:ascii="宋体" w:hAnsi="宋体" w:eastAsia="宋体" w:cs="宋体"/>
          <w:sz w:val="21"/>
          <w:szCs w:val="21"/>
        </w:rPr>
        <w:t>国个别线下门店提供的速溶咖啡添</w:t>
      </w:r>
      <w:r>
        <w:rPr>
          <w:rFonts w:ascii="宋体" w:hAnsi="宋体" w:eastAsia="宋体" w:cs="宋体"/>
          <w:spacing w:val="-1"/>
          <w:sz w:val="21"/>
          <w:szCs w:val="21"/>
        </w:rPr>
        <w:t>加了植脂末、白砂糖等成分，摄入过多不利于</w:t>
      </w:r>
      <w:r>
        <w:rPr>
          <w:rFonts w:ascii="宋体" w:hAnsi="宋体" w:eastAsia="宋体" w:cs="宋体"/>
          <w:sz w:val="21"/>
          <w:szCs w:val="21"/>
        </w:rPr>
        <w:t xml:space="preserve"> </w:t>
      </w:r>
      <w:r>
        <w:rPr>
          <w:rFonts w:ascii="宋体" w:hAnsi="宋体" w:eastAsia="宋体" w:cs="宋体"/>
          <w:spacing w:val="2"/>
          <w:sz w:val="21"/>
          <w:szCs w:val="21"/>
        </w:rPr>
        <w:t>身体健康</w:t>
      </w:r>
    </w:p>
    <w:p w14:paraId="7BF075D1">
      <w:pPr>
        <w:spacing w:before="2" w:line="296" w:lineRule="auto"/>
        <w:ind w:left="504" w:right="64"/>
        <w:rPr>
          <w:rFonts w:ascii="宋体" w:hAnsi="宋体" w:eastAsia="宋体" w:cs="宋体"/>
          <w:sz w:val="24"/>
          <w:szCs w:val="24"/>
        </w:rPr>
      </w:pPr>
      <w:r>
        <w:rPr>
          <w:rFonts w:ascii="Times New Roman" w:hAnsi="Times New Roman" w:eastAsia="Times New Roman" w:cs="Times New Roman"/>
          <w:spacing w:val="-26"/>
          <w:w w:val="99"/>
          <w:sz w:val="24"/>
          <w:szCs w:val="24"/>
        </w:rPr>
        <w:t xml:space="preserve">B. </w:t>
      </w:r>
      <w:r>
        <w:rPr>
          <w:rFonts w:ascii="宋体" w:hAnsi="宋体" w:eastAsia="宋体" w:cs="宋体"/>
          <w:spacing w:val="-26"/>
          <w:w w:val="99"/>
          <w:sz w:val="24"/>
          <w:szCs w:val="24"/>
        </w:rPr>
        <w:t>与一些咖啡销量高的国家相比，</w:t>
      </w:r>
      <w:r>
        <w:rPr>
          <w:rFonts w:ascii="Times New Roman" w:hAnsi="Times New Roman" w:eastAsia="Times New Roman" w:cs="Times New Roman"/>
          <w:spacing w:val="-26"/>
          <w:w w:val="99"/>
          <w:sz w:val="24"/>
          <w:szCs w:val="24"/>
        </w:rPr>
        <w:t>W</w:t>
      </w:r>
      <w:r>
        <w:rPr>
          <w:rFonts w:ascii="Times New Roman" w:hAnsi="Times New Roman" w:eastAsia="Times New Roman" w:cs="Times New Roman"/>
          <w:spacing w:val="14"/>
          <w:sz w:val="24"/>
          <w:szCs w:val="24"/>
        </w:rPr>
        <w:t xml:space="preserve"> </w:t>
      </w:r>
      <w:r>
        <w:rPr>
          <w:rFonts w:ascii="宋体" w:hAnsi="宋体" w:eastAsia="宋体" w:cs="宋体"/>
          <w:spacing w:val="-26"/>
          <w:w w:val="99"/>
          <w:sz w:val="24"/>
          <w:szCs w:val="24"/>
        </w:rPr>
        <w:t>国的咖啡单价过高，在一定程度上阻碍了消费欲</w:t>
      </w:r>
      <w:r>
        <w:rPr>
          <w:rFonts w:ascii="宋体" w:hAnsi="宋体" w:eastAsia="宋体" w:cs="宋体"/>
          <w:sz w:val="24"/>
          <w:szCs w:val="24"/>
        </w:rPr>
        <w:t xml:space="preserve"> 望</w:t>
      </w:r>
    </w:p>
    <w:p w14:paraId="724CB208">
      <w:pPr>
        <w:spacing w:before="18" w:line="219" w:lineRule="auto"/>
        <w:ind w:left="504"/>
        <w:rPr>
          <w:rFonts w:ascii="宋体" w:hAnsi="宋体" w:eastAsia="宋体" w:cs="宋体"/>
          <w:sz w:val="21"/>
          <w:szCs w:val="21"/>
        </w:rPr>
      </w:pPr>
      <w:r>
        <w:rPr>
          <w:rFonts w:ascii="Times New Roman" w:hAnsi="Times New Roman" w:eastAsia="Times New Roman" w:cs="Times New Roman"/>
          <w:spacing w:val="1"/>
          <w:sz w:val="21"/>
          <w:szCs w:val="21"/>
        </w:rPr>
        <w:t xml:space="preserve">C.W   </w:t>
      </w:r>
      <w:r>
        <w:rPr>
          <w:rFonts w:ascii="宋体" w:hAnsi="宋体" w:eastAsia="宋体" w:cs="宋体"/>
          <w:spacing w:val="1"/>
          <w:sz w:val="21"/>
          <w:szCs w:val="21"/>
        </w:rPr>
        <w:t>国的一些企业开始向咖啡液、速溶咖啡、袋泡咖啡等全品类进军</w:t>
      </w:r>
    </w:p>
    <w:p w14:paraId="3A819DB7">
      <w:pPr>
        <w:spacing w:before="112" w:line="219" w:lineRule="auto"/>
        <w:ind w:left="504"/>
        <w:rPr>
          <w:rFonts w:ascii="宋体" w:hAnsi="宋体" w:eastAsia="宋体" w:cs="宋体"/>
          <w:sz w:val="21"/>
          <w:szCs w:val="21"/>
        </w:rPr>
      </w:pPr>
      <w:r>
        <w:rPr>
          <w:rFonts w:ascii="Times New Roman" w:hAnsi="Times New Roman" w:eastAsia="Times New Roman" w:cs="Times New Roman"/>
          <w:spacing w:val="-6"/>
          <w:sz w:val="21"/>
          <w:szCs w:val="21"/>
        </w:rPr>
        <w:t>D.</w:t>
      </w:r>
      <w:r>
        <w:rPr>
          <w:rFonts w:ascii="Times New Roman" w:hAnsi="Times New Roman" w:eastAsia="Times New Roman" w:cs="Times New Roman"/>
          <w:spacing w:val="49"/>
          <w:w w:val="101"/>
          <w:sz w:val="21"/>
          <w:szCs w:val="21"/>
        </w:rPr>
        <w:t xml:space="preserve"> </w:t>
      </w:r>
      <w:r>
        <w:rPr>
          <w:rFonts w:ascii="宋体" w:hAnsi="宋体" w:eastAsia="宋体" w:cs="宋体"/>
          <w:spacing w:val="-6"/>
          <w:sz w:val="21"/>
          <w:szCs w:val="21"/>
        </w:rPr>
        <w:t>当 前 ，</w:t>
      </w:r>
      <w:r>
        <w:rPr>
          <w:rFonts w:ascii="Times New Roman" w:hAnsi="Times New Roman" w:eastAsia="Times New Roman" w:cs="Times New Roman"/>
          <w:spacing w:val="-6"/>
          <w:sz w:val="21"/>
          <w:szCs w:val="21"/>
        </w:rPr>
        <w:t xml:space="preserve">W </w:t>
      </w:r>
      <w:r>
        <w:rPr>
          <w:rFonts w:ascii="宋体" w:hAnsi="宋体" w:eastAsia="宋体" w:cs="宋体"/>
          <w:spacing w:val="-6"/>
          <w:sz w:val="21"/>
          <w:szCs w:val="21"/>
        </w:rPr>
        <w:t>国的咖啡文化并不成熟、作为消费主体的年轻人喝咖啡也大多数是赶潮流</w:t>
      </w:r>
    </w:p>
    <w:p w14:paraId="697B9C22">
      <w:pPr>
        <w:pStyle w:val="2"/>
        <w:spacing w:before="156" w:line="222" w:lineRule="auto"/>
        <w:ind w:left="3197"/>
      </w:pPr>
      <w:r>
        <w:rPr>
          <w:b/>
          <w:bCs/>
          <w:spacing w:val="-13"/>
        </w:rPr>
        <w:t>第</w:t>
      </w:r>
      <w:r>
        <w:rPr>
          <w:spacing w:val="-24"/>
        </w:rPr>
        <w:t xml:space="preserve"> </w:t>
      </w:r>
      <w:r>
        <w:rPr>
          <w:b/>
          <w:bCs/>
          <w:spacing w:val="-13"/>
        </w:rPr>
        <w:t>五</w:t>
      </w:r>
      <w:r>
        <w:rPr>
          <w:spacing w:val="-24"/>
        </w:rPr>
        <w:t xml:space="preserve"> </w:t>
      </w:r>
      <w:r>
        <w:rPr>
          <w:b/>
          <w:bCs/>
          <w:spacing w:val="-13"/>
        </w:rPr>
        <w:t>部</w:t>
      </w:r>
      <w:r>
        <w:rPr>
          <w:spacing w:val="-25"/>
        </w:rPr>
        <w:t xml:space="preserve"> </w:t>
      </w:r>
      <w:r>
        <w:rPr>
          <w:b/>
          <w:bCs/>
          <w:spacing w:val="-13"/>
        </w:rPr>
        <w:t>分</w:t>
      </w:r>
      <w:r>
        <w:rPr>
          <w:spacing w:val="-22"/>
        </w:rPr>
        <w:t xml:space="preserve"> </w:t>
      </w:r>
      <w:r>
        <w:rPr>
          <w:b/>
          <w:bCs/>
          <w:spacing w:val="-13"/>
        </w:rPr>
        <w:t>资</w:t>
      </w:r>
      <w:r>
        <w:rPr>
          <w:spacing w:val="-31"/>
        </w:rPr>
        <w:t xml:space="preserve"> </w:t>
      </w:r>
      <w:r>
        <w:rPr>
          <w:b/>
          <w:bCs/>
          <w:spacing w:val="-13"/>
        </w:rPr>
        <w:t>料</w:t>
      </w:r>
      <w:r>
        <w:rPr>
          <w:spacing w:val="-24"/>
        </w:rPr>
        <w:t xml:space="preserve"> </w:t>
      </w:r>
      <w:r>
        <w:rPr>
          <w:b/>
          <w:bCs/>
          <w:spacing w:val="-13"/>
        </w:rPr>
        <w:t>分</w:t>
      </w:r>
      <w:r>
        <w:rPr>
          <w:spacing w:val="-31"/>
        </w:rPr>
        <w:t xml:space="preserve"> </w:t>
      </w:r>
      <w:r>
        <w:rPr>
          <w:b/>
          <w:bCs/>
          <w:spacing w:val="-13"/>
        </w:rPr>
        <w:t>析</w:t>
      </w:r>
    </w:p>
    <w:p w14:paraId="27F3CB21">
      <w:pPr>
        <w:pStyle w:val="2"/>
        <w:spacing w:before="118" w:line="213" w:lineRule="auto"/>
        <w:ind w:left="507"/>
      </w:pPr>
      <w:r>
        <w:rPr>
          <w:b/>
          <w:bCs/>
          <w:spacing w:val="-5"/>
        </w:rPr>
        <w:t>一、根据以下资料，回答问题。</w:t>
      </w:r>
    </w:p>
    <w:p w14:paraId="3F4CED46">
      <w:pPr>
        <w:spacing w:before="102" w:line="219" w:lineRule="auto"/>
        <w:ind w:left="565"/>
        <w:rPr>
          <w:rFonts w:ascii="宋体" w:hAnsi="宋体" w:eastAsia="宋体" w:cs="宋体"/>
          <w:sz w:val="22"/>
          <w:szCs w:val="22"/>
        </w:rPr>
      </w:pPr>
      <w:r>
        <w:rPr>
          <w:rFonts w:ascii="宋体" w:hAnsi="宋体" w:eastAsia="宋体" w:cs="宋体"/>
          <w:sz w:val="22"/>
          <w:szCs w:val="22"/>
        </w:rPr>
        <w:t>2022年全国及部分省份中型灌区续建配套与节水改造项目成效情况</w:t>
      </w:r>
    </w:p>
    <w:p w14:paraId="3F01A39B">
      <w:pPr>
        <w:spacing w:line="35" w:lineRule="exact"/>
      </w:pPr>
    </w:p>
    <w:tbl>
      <w:tblPr>
        <w:tblStyle w:val="7"/>
        <w:tblW w:w="80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3"/>
        <w:gridCol w:w="899"/>
        <w:gridCol w:w="1388"/>
        <w:gridCol w:w="1398"/>
        <w:gridCol w:w="1338"/>
        <w:gridCol w:w="1323"/>
      </w:tblGrid>
      <w:tr w14:paraId="393CA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2612" w:type="dxa"/>
            <w:gridSpan w:val="2"/>
            <w:vAlign w:val="top"/>
          </w:tcPr>
          <w:p w14:paraId="21FFFBD7">
            <w:pPr>
              <w:rPr>
                <w:rFonts w:ascii="Arial"/>
                <w:sz w:val="21"/>
              </w:rPr>
            </w:pPr>
          </w:p>
        </w:tc>
        <w:tc>
          <w:tcPr>
            <w:tcW w:w="1388" w:type="dxa"/>
            <w:vAlign w:val="top"/>
          </w:tcPr>
          <w:p w14:paraId="69F093E9">
            <w:pPr>
              <w:pStyle w:val="8"/>
              <w:spacing w:before="83" w:line="288" w:lineRule="auto"/>
              <w:ind w:left="103" w:right="81"/>
              <w:jc w:val="both"/>
              <w:rPr>
                <w:sz w:val="22"/>
                <w:szCs w:val="22"/>
              </w:rPr>
            </w:pPr>
            <w:r>
              <w:rPr>
                <w:spacing w:val="2"/>
                <w:sz w:val="22"/>
                <w:szCs w:val="22"/>
              </w:rPr>
              <w:t xml:space="preserve">新增恢复灌 </w:t>
            </w:r>
            <w:r>
              <w:rPr>
                <w:spacing w:val="40"/>
                <w:sz w:val="22"/>
                <w:szCs w:val="22"/>
              </w:rPr>
              <w:t>溉面积(万</w:t>
            </w:r>
            <w:r>
              <w:rPr>
                <w:spacing w:val="2"/>
                <w:sz w:val="22"/>
                <w:szCs w:val="22"/>
              </w:rPr>
              <w:t xml:space="preserve"> </w:t>
            </w:r>
            <w:r>
              <w:rPr>
                <w:spacing w:val="16"/>
                <w:sz w:val="22"/>
                <w:szCs w:val="22"/>
              </w:rPr>
              <w:t>亩))</w:t>
            </w:r>
          </w:p>
        </w:tc>
        <w:tc>
          <w:tcPr>
            <w:tcW w:w="1398" w:type="dxa"/>
            <w:vAlign w:val="top"/>
          </w:tcPr>
          <w:p w14:paraId="1D1D02C4">
            <w:pPr>
              <w:pStyle w:val="8"/>
              <w:spacing w:before="84" w:line="298" w:lineRule="auto"/>
              <w:ind w:left="105" w:right="183" w:hanging="10"/>
              <w:rPr>
                <w:sz w:val="22"/>
                <w:szCs w:val="22"/>
              </w:rPr>
            </w:pPr>
            <w:r>
              <w:rPr>
                <w:spacing w:val="1"/>
                <w:sz w:val="22"/>
                <w:szCs w:val="22"/>
              </w:rPr>
              <w:t>改善灌溉面</w:t>
            </w:r>
            <w:r>
              <w:rPr>
                <w:spacing w:val="3"/>
                <w:sz w:val="22"/>
                <w:szCs w:val="22"/>
              </w:rPr>
              <w:t xml:space="preserve"> </w:t>
            </w:r>
            <w:r>
              <w:rPr>
                <w:spacing w:val="9"/>
                <w:sz w:val="22"/>
                <w:szCs w:val="22"/>
              </w:rPr>
              <w:t>积(万亩)</w:t>
            </w:r>
          </w:p>
        </w:tc>
        <w:tc>
          <w:tcPr>
            <w:tcW w:w="1338" w:type="dxa"/>
            <w:vAlign w:val="top"/>
          </w:tcPr>
          <w:p w14:paraId="43EEE757">
            <w:pPr>
              <w:pStyle w:val="8"/>
              <w:spacing w:before="72" w:line="291" w:lineRule="auto"/>
              <w:ind w:left="96" w:right="120" w:firstLine="20"/>
              <w:jc w:val="both"/>
              <w:rPr>
                <w:sz w:val="22"/>
                <w:szCs w:val="22"/>
              </w:rPr>
            </w:pPr>
            <w:r>
              <w:rPr>
                <w:spacing w:val="-2"/>
                <w:sz w:val="22"/>
                <w:szCs w:val="22"/>
              </w:rPr>
              <w:t>新增粮食生</w:t>
            </w:r>
            <w:r>
              <w:rPr>
                <w:sz w:val="22"/>
                <w:szCs w:val="22"/>
              </w:rPr>
              <w:t xml:space="preserve"> </w:t>
            </w:r>
            <w:r>
              <w:rPr>
                <w:spacing w:val="2"/>
                <w:sz w:val="22"/>
                <w:szCs w:val="22"/>
              </w:rPr>
              <w:t>产能力(万</w:t>
            </w:r>
            <w:r>
              <w:rPr>
                <w:spacing w:val="1"/>
                <w:sz w:val="22"/>
                <w:szCs w:val="22"/>
              </w:rPr>
              <w:t xml:space="preserve">  </w:t>
            </w:r>
            <w:r>
              <w:rPr>
                <w:spacing w:val="16"/>
                <w:sz w:val="22"/>
                <w:szCs w:val="22"/>
              </w:rPr>
              <w:t>公斤)</w:t>
            </w:r>
          </w:p>
        </w:tc>
        <w:tc>
          <w:tcPr>
            <w:tcW w:w="1323" w:type="dxa"/>
            <w:vAlign w:val="top"/>
          </w:tcPr>
          <w:p w14:paraId="3D1AEF42">
            <w:pPr>
              <w:pStyle w:val="8"/>
              <w:spacing w:before="83" w:line="288" w:lineRule="auto"/>
              <w:ind w:left="89" w:right="102" w:firstLine="10"/>
              <w:rPr>
                <w:sz w:val="22"/>
                <w:szCs w:val="22"/>
              </w:rPr>
            </w:pPr>
            <w:r>
              <w:rPr>
                <w:spacing w:val="2"/>
                <w:sz w:val="22"/>
                <w:szCs w:val="22"/>
              </w:rPr>
              <w:t>新增节水能</w:t>
            </w:r>
            <w:r>
              <w:rPr>
                <w:sz w:val="22"/>
                <w:szCs w:val="22"/>
              </w:rPr>
              <w:t xml:space="preserve"> </w:t>
            </w:r>
            <w:r>
              <w:rPr>
                <w:spacing w:val="1"/>
                <w:sz w:val="22"/>
                <w:szCs w:val="22"/>
              </w:rPr>
              <w:t xml:space="preserve">力(万立方  </w:t>
            </w:r>
            <w:r>
              <w:rPr>
                <w:sz w:val="22"/>
                <w:szCs w:val="22"/>
              </w:rPr>
              <w:t>米</w:t>
            </w:r>
            <w:r>
              <w:rPr>
                <w:spacing w:val="-44"/>
                <w:sz w:val="22"/>
                <w:szCs w:val="22"/>
              </w:rPr>
              <w:t xml:space="preserve"> </w:t>
            </w:r>
            <w:r>
              <w:rPr>
                <w:sz w:val="22"/>
                <w:szCs w:val="22"/>
              </w:rPr>
              <w:t>)</w:t>
            </w:r>
          </w:p>
        </w:tc>
      </w:tr>
      <w:tr w14:paraId="0A8B8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2" w:type="dxa"/>
            <w:gridSpan w:val="2"/>
            <w:vAlign w:val="top"/>
          </w:tcPr>
          <w:p w14:paraId="47D27CCA">
            <w:pPr>
              <w:pStyle w:val="8"/>
              <w:spacing w:before="82" w:line="221" w:lineRule="auto"/>
              <w:ind w:left="865"/>
              <w:rPr>
                <w:sz w:val="22"/>
                <w:szCs w:val="22"/>
              </w:rPr>
            </w:pPr>
            <w:r>
              <w:rPr>
                <w:spacing w:val="-2"/>
                <w:sz w:val="22"/>
                <w:szCs w:val="22"/>
              </w:rPr>
              <w:t>全国合计</w:t>
            </w:r>
          </w:p>
        </w:tc>
        <w:tc>
          <w:tcPr>
            <w:tcW w:w="1388" w:type="dxa"/>
            <w:vAlign w:val="top"/>
          </w:tcPr>
          <w:p w14:paraId="7248434B">
            <w:pPr>
              <w:pStyle w:val="8"/>
              <w:spacing w:before="137" w:line="183" w:lineRule="auto"/>
              <w:ind w:left="732"/>
              <w:rPr>
                <w:sz w:val="22"/>
                <w:szCs w:val="22"/>
              </w:rPr>
            </w:pPr>
            <w:r>
              <w:rPr>
                <w:spacing w:val="-2"/>
                <w:sz w:val="22"/>
                <w:szCs w:val="22"/>
              </w:rPr>
              <w:t>264.8</w:t>
            </w:r>
          </w:p>
        </w:tc>
        <w:tc>
          <w:tcPr>
            <w:tcW w:w="1398" w:type="dxa"/>
            <w:vAlign w:val="top"/>
          </w:tcPr>
          <w:p w14:paraId="433A83DF">
            <w:pPr>
              <w:pStyle w:val="8"/>
              <w:spacing w:before="136" w:line="184" w:lineRule="auto"/>
              <w:ind w:left="625"/>
              <w:rPr>
                <w:sz w:val="22"/>
                <w:szCs w:val="22"/>
              </w:rPr>
            </w:pPr>
            <w:r>
              <w:rPr>
                <w:spacing w:val="-4"/>
                <w:sz w:val="22"/>
                <w:szCs w:val="22"/>
              </w:rPr>
              <w:t>1168.4</w:t>
            </w:r>
          </w:p>
        </w:tc>
        <w:tc>
          <w:tcPr>
            <w:tcW w:w="1338" w:type="dxa"/>
            <w:vAlign w:val="top"/>
          </w:tcPr>
          <w:p w14:paraId="21FEE642">
            <w:pPr>
              <w:pStyle w:val="8"/>
              <w:spacing w:before="136" w:line="184" w:lineRule="auto"/>
              <w:ind w:left="337"/>
              <w:rPr>
                <w:sz w:val="22"/>
                <w:szCs w:val="22"/>
              </w:rPr>
            </w:pPr>
            <w:r>
              <w:rPr>
                <w:spacing w:val="-3"/>
                <w:sz w:val="22"/>
                <w:szCs w:val="22"/>
              </w:rPr>
              <w:t>121918.9</w:t>
            </w:r>
          </w:p>
        </w:tc>
        <w:tc>
          <w:tcPr>
            <w:tcW w:w="1323" w:type="dxa"/>
            <w:vAlign w:val="top"/>
          </w:tcPr>
          <w:p w14:paraId="71C67596">
            <w:pPr>
              <w:pStyle w:val="8"/>
              <w:spacing w:before="136" w:line="184" w:lineRule="auto"/>
              <w:ind w:left="339"/>
              <w:rPr>
                <w:sz w:val="22"/>
                <w:szCs w:val="22"/>
              </w:rPr>
            </w:pPr>
            <w:r>
              <w:rPr>
                <w:spacing w:val="-3"/>
                <w:sz w:val="22"/>
                <w:szCs w:val="22"/>
              </w:rPr>
              <w:t>121283.6</w:t>
            </w:r>
          </w:p>
        </w:tc>
      </w:tr>
      <w:tr w14:paraId="0EE91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713" w:type="dxa"/>
            <w:vMerge w:val="restart"/>
            <w:tcBorders>
              <w:bottom w:val="nil"/>
            </w:tcBorders>
            <w:vAlign w:val="top"/>
          </w:tcPr>
          <w:p w14:paraId="38CA318B">
            <w:pPr>
              <w:spacing w:line="388" w:lineRule="auto"/>
              <w:rPr>
                <w:rFonts w:ascii="Arial"/>
                <w:sz w:val="21"/>
              </w:rPr>
            </w:pPr>
          </w:p>
          <w:p w14:paraId="27A69FA6">
            <w:pPr>
              <w:pStyle w:val="8"/>
              <w:spacing w:before="71" w:line="219" w:lineRule="auto"/>
              <w:ind w:left="404"/>
              <w:rPr>
                <w:sz w:val="22"/>
                <w:szCs w:val="22"/>
              </w:rPr>
            </w:pPr>
            <w:r>
              <w:rPr>
                <w:spacing w:val="4"/>
                <w:sz w:val="22"/>
                <w:szCs w:val="22"/>
              </w:rPr>
              <w:t>东北三省</w:t>
            </w:r>
          </w:p>
        </w:tc>
        <w:tc>
          <w:tcPr>
            <w:tcW w:w="899" w:type="dxa"/>
            <w:vAlign w:val="top"/>
          </w:tcPr>
          <w:p w14:paraId="18F9E324">
            <w:pPr>
              <w:pStyle w:val="8"/>
              <w:spacing w:before="83" w:line="221" w:lineRule="auto"/>
              <w:ind w:left="222"/>
              <w:rPr>
                <w:sz w:val="22"/>
                <w:szCs w:val="22"/>
              </w:rPr>
            </w:pPr>
            <w:r>
              <w:rPr>
                <w:spacing w:val="8"/>
                <w:sz w:val="22"/>
                <w:szCs w:val="22"/>
              </w:rPr>
              <w:t>辽宁</w:t>
            </w:r>
          </w:p>
        </w:tc>
        <w:tc>
          <w:tcPr>
            <w:tcW w:w="1388" w:type="dxa"/>
            <w:vAlign w:val="top"/>
          </w:tcPr>
          <w:p w14:paraId="0B89543C">
            <w:pPr>
              <w:pStyle w:val="8"/>
              <w:spacing w:before="137" w:line="184" w:lineRule="auto"/>
              <w:ind w:left="953"/>
              <w:rPr>
                <w:sz w:val="22"/>
                <w:szCs w:val="22"/>
              </w:rPr>
            </w:pPr>
            <w:r>
              <w:rPr>
                <w:spacing w:val="-6"/>
                <w:sz w:val="22"/>
                <w:szCs w:val="22"/>
              </w:rPr>
              <w:t>1.8</w:t>
            </w:r>
          </w:p>
        </w:tc>
        <w:tc>
          <w:tcPr>
            <w:tcW w:w="1398" w:type="dxa"/>
            <w:vAlign w:val="top"/>
          </w:tcPr>
          <w:p w14:paraId="5B1BF794">
            <w:pPr>
              <w:pStyle w:val="8"/>
              <w:spacing w:before="137" w:line="184" w:lineRule="auto"/>
              <w:ind w:left="844"/>
              <w:rPr>
                <w:sz w:val="22"/>
                <w:szCs w:val="22"/>
              </w:rPr>
            </w:pPr>
            <w:r>
              <w:rPr>
                <w:spacing w:val="-5"/>
                <w:sz w:val="22"/>
                <w:szCs w:val="22"/>
              </w:rPr>
              <w:t>11.1</w:t>
            </w:r>
          </w:p>
        </w:tc>
        <w:tc>
          <w:tcPr>
            <w:tcW w:w="1338" w:type="dxa"/>
            <w:vAlign w:val="top"/>
          </w:tcPr>
          <w:p w14:paraId="69F1FCBA">
            <w:pPr>
              <w:pStyle w:val="8"/>
              <w:spacing w:before="138" w:line="183" w:lineRule="auto"/>
              <w:ind w:left="666"/>
              <w:rPr>
                <w:sz w:val="22"/>
                <w:szCs w:val="22"/>
              </w:rPr>
            </w:pPr>
            <w:r>
              <w:rPr>
                <w:spacing w:val="-3"/>
                <w:sz w:val="22"/>
                <w:szCs w:val="22"/>
              </w:rPr>
              <w:t>340.5</w:t>
            </w:r>
          </w:p>
        </w:tc>
        <w:tc>
          <w:tcPr>
            <w:tcW w:w="1323" w:type="dxa"/>
            <w:vAlign w:val="top"/>
          </w:tcPr>
          <w:p w14:paraId="2AA50B9D">
            <w:pPr>
              <w:pStyle w:val="8"/>
              <w:spacing w:before="137" w:line="184" w:lineRule="auto"/>
              <w:ind w:left="558"/>
              <w:rPr>
                <w:sz w:val="22"/>
                <w:szCs w:val="22"/>
              </w:rPr>
            </w:pPr>
            <w:r>
              <w:rPr>
                <w:spacing w:val="-4"/>
                <w:sz w:val="22"/>
                <w:szCs w:val="22"/>
              </w:rPr>
              <w:t>1662.2</w:t>
            </w:r>
          </w:p>
        </w:tc>
      </w:tr>
      <w:tr w14:paraId="0499C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13" w:type="dxa"/>
            <w:vMerge w:val="continue"/>
            <w:tcBorders>
              <w:top w:val="nil"/>
              <w:bottom w:val="nil"/>
            </w:tcBorders>
            <w:vAlign w:val="top"/>
          </w:tcPr>
          <w:p w14:paraId="163E6850">
            <w:pPr>
              <w:rPr>
                <w:rFonts w:ascii="Arial"/>
                <w:sz w:val="21"/>
              </w:rPr>
            </w:pPr>
          </w:p>
        </w:tc>
        <w:tc>
          <w:tcPr>
            <w:tcW w:w="899" w:type="dxa"/>
            <w:vAlign w:val="top"/>
          </w:tcPr>
          <w:p w14:paraId="161D9CC0">
            <w:pPr>
              <w:pStyle w:val="8"/>
              <w:spacing w:before="83" w:line="219" w:lineRule="auto"/>
              <w:ind w:left="222"/>
              <w:rPr>
                <w:sz w:val="22"/>
                <w:szCs w:val="22"/>
              </w:rPr>
            </w:pPr>
            <w:r>
              <w:rPr>
                <w:spacing w:val="4"/>
                <w:sz w:val="22"/>
                <w:szCs w:val="22"/>
              </w:rPr>
              <w:t>吉林</w:t>
            </w:r>
          </w:p>
        </w:tc>
        <w:tc>
          <w:tcPr>
            <w:tcW w:w="1388" w:type="dxa"/>
            <w:vAlign w:val="top"/>
          </w:tcPr>
          <w:p w14:paraId="5625B0AD">
            <w:pPr>
              <w:pStyle w:val="8"/>
              <w:spacing w:before="139" w:line="183" w:lineRule="auto"/>
              <w:ind w:left="953"/>
              <w:rPr>
                <w:sz w:val="22"/>
                <w:szCs w:val="22"/>
              </w:rPr>
            </w:pPr>
            <w:r>
              <w:rPr>
                <w:spacing w:val="-3"/>
                <w:sz w:val="22"/>
                <w:szCs w:val="22"/>
              </w:rPr>
              <w:t>9.4</w:t>
            </w:r>
          </w:p>
        </w:tc>
        <w:tc>
          <w:tcPr>
            <w:tcW w:w="1398" w:type="dxa"/>
            <w:vAlign w:val="top"/>
          </w:tcPr>
          <w:p w14:paraId="6D88101B">
            <w:pPr>
              <w:pStyle w:val="8"/>
              <w:spacing w:before="139" w:line="183" w:lineRule="auto"/>
              <w:ind w:left="844"/>
              <w:rPr>
                <w:sz w:val="22"/>
                <w:szCs w:val="22"/>
              </w:rPr>
            </w:pPr>
            <w:r>
              <w:rPr>
                <w:spacing w:val="-3"/>
                <w:sz w:val="22"/>
                <w:szCs w:val="22"/>
              </w:rPr>
              <w:t>25.6</w:t>
            </w:r>
          </w:p>
        </w:tc>
        <w:tc>
          <w:tcPr>
            <w:tcW w:w="1338" w:type="dxa"/>
            <w:vAlign w:val="top"/>
          </w:tcPr>
          <w:p w14:paraId="3D96D6BF">
            <w:pPr>
              <w:pStyle w:val="8"/>
              <w:spacing w:before="139" w:line="183" w:lineRule="auto"/>
              <w:ind w:left="557"/>
              <w:rPr>
                <w:sz w:val="22"/>
                <w:szCs w:val="22"/>
              </w:rPr>
            </w:pPr>
            <w:r>
              <w:rPr>
                <w:spacing w:val="-2"/>
                <w:sz w:val="22"/>
                <w:szCs w:val="22"/>
              </w:rPr>
              <w:t>3690.2</w:t>
            </w:r>
          </w:p>
        </w:tc>
        <w:tc>
          <w:tcPr>
            <w:tcW w:w="1323" w:type="dxa"/>
            <w:vAlign w:val="top"/>
          </w:tcPr>
          <w:p w14:paraId="262D29FB">
            <w:pPr>
              <w:pStyle w:val="8"/>
              <w:spacing w:before="138" w:line="184" w:lineRule="auto"/>
              <w:ind w:left="558"/>
              <w:rPr>
                <w:sz w:val="22"/>
                <w:szCs w:val="22"/>
              </w:rPr>
            </w:pPr>
            <w:r>
              <w:rPr>
                <w:spacing w:val="-2"/>
                <w:sz w:val="22"/>
                <w:szCs w:val="22"/>
              </w:rPr>
              <w:t>2601.9</w:t>
            </w:r>
          </w:p>
        </w:tc>
      </w:tr>
      <w:tr w14:paraId="6DECE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713" w:type="dxa"/>
            <w:vMerge w:val="continue"/>
            <w:tcBorders>
              <w:top w:val="nil"/>
            </w:tcBorders>
            <w:vAlign w:val="top"/>
          </w:tcPr>
          <w:p w14:paraId="07A1BEB0">
            <w:pPr>
              <w:rPr>
                <w:rFonts w:ascii="Arial"/>
                <w:sz w:val="21"/>
              </w:rPr>
            </w:pPr>
          </w:p>
        </w:tc>
        <w:tc>
          <w:tcPr>
            <w:tcW w:w="899" w:type="dxa"/>
            <w:vAlign w:val="top"/>
          </w:tcPr>
          <w:p w14:paraId="70B9E68B">
            <w:pPr>
              <w:pStyle w:val="8"/>
              <w:spacing w:before="74" w:line="219" w:lineRule="auto"/>
              <w:ind w:left="111"/>
              <w:rPr>
                <w:sz w:val="22"/>
                <w:szCs w:val="22"/>
              </w:rPr>
            </w:pPr>
            <w:r>
              <w:rPr>
                <w:spacing w:val="2"/>
                <w:sz w:val="22"/>
                <w:szCs w:val="22"/>
              </w:rPr>
              <w:t>黑龙江</w:t>
            </w:r>
          </w:p>
        </w:tc>
        <w:tc>
          <w:tcPr>
            <w:tcW w:w="1388" w:type="dxa"/>
            <w:vAlign w:val="top"/>
          </w:tcPr>
          <w:p w14:paraId="4D691A35">
            <w:pPr>
              <w:pStyle w:val="8"/>
              <w:spacing w:before="129" w:line="184" w:lineRule="auto"/>
              <w:ind w:left="842"/>
              <w:rPr>
                <w:sz w:val="22"/>
                <w:szCs w:val="22"/>
              </w:rPr>
            </w:pPr>
            <w:r>
              <w:rPr>
                <w:spacing w:val="-5"/>
                <w:sz w:val="22"/>
                <w:szCs w:val="22"/>
              </w:rPr>
              <w:t>13.4</w:t>
            </w:r>
          </w:p>
        </w:tc>
        <w:tc>
          <w:tcPr>
            <w:tcW w:w="1398" w:type="dxa"/>
            <w:vAlign w:val="top"/>
          </w:tcPr>
          <w:p w14:paraId="4A654362">
            <w:pPr>
              <w:pStyle w:val="8"/>
              <w:spacing w:before="130" w:line="183" w:lineRule="auto"/>
              <w:ind w:left="844"/>
              <w:rPr>
                <w:sz w:val="22"/>
                <w:szCs w:val="22"/>
              </w:rPr>
            </w:pPr>
            <w:r>
              <w:rPr>
                <w:spacing w:val="-3"/>
                <w:sz w:val="22"/>
                <w:szCs w:val="22"/>
              </w:rPr>
              <w:t>73.4</w:t>
            </w:r>
          </w:p>
        </w:tc>
        <w:tc>
          <w:tcPr>
            <w:tcW w:w="1338" w:type="dxa"/>
            <w:vAlign w:val="top"/>
          </w:tcPr>
          <w:p w14:paraId="23C58193">
            <w:pPr>
              <w:pStyle w:val="8"/>
              <w:spacing w:before="130" w:line="183" w:lineRule="auto"/>
              <w:ind w:left="557"/>
              <w:rPr>
                <w:sz w:val="22"/>
                <w:szCs w:val="22"/>
              </w:rPr>
            </w:pPr>
            <w:r>
              <w:rPr>
                <w:spacing w:val="-2"/>
                <w:sz w:val="22"/>
                <w:szCs w:val="22"/>
              </w:rPr>
              <w:t>8443.6</w:t>
            </w:r>
          </w:p>
        </w:tc>
        <w:tc>
          <w:tcPr>
            <w:tcW w:w="1323" w:type="dxa"/>
            <w:vAlign w:val="top"/>
          </w:tcPr>
          <w:p w14:paraId="65D1AF69">
            <w:pPr>
              <w:pStyle w:val="8"/>
              <w:spacing w:before="130" w:line="183" w:lineRule="auto"/>
              <w:ind w:left="558"/>
              <w:rPr>
                <w:sz w:val="22"/>
                <w:szCs w:val="22"/>
              </w:rPr>
            </w:pPr>
            <w:r>
              <w:rPr>
                <w:spacing w:val="-2"/>
                <w:sz w:val="22"/>
                <w:szCs w:val="22"/>
              </w:rPr>
              <w:t>8999.3</w:t>
            </w:r>
          </w:p>
        </w:tc>
      </w:tr>
      <w:tr w14:paraId="7086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13" w:type="dxa"/>
            <w:vMerge w:val="restart"/>
            <w:tcBorders>
              <w:bottom w:val="nil"/>
            </w:tcBorders>
            <w:vAlign w:val="top"/>
          </w:tcPr>
          <w:p w14:paraId="52C03C63">
            <w:pPr>
              <w:spacing w:line="241" w:lineRule="auto"/>
              <w:rPr>
                <w:rFonts w:ascii="Arial"/>
                <w:sz w:val="21"/>
              </w:rPr>
            </w:pPr>
          </w:p>
          <w:p w14:paraId="2E10C11F">
            <w:pPr>
              <w:spacing w:line="242" w:lineRule="auto"/>
              <w:rPr>
                <w:rFonts w:ascii="Arial"/>
                <w:sz w:val="21"/>
              </w:rPr>
            </w:pPr>
          </w:p>
          <w:p w14:paraId="0A14F073">
            <w:pPr>
              <w:spacing w:line="242" w:lineRule="auto"/>
              <w:rPr>
                <w:rFonts w:ascii="Arial"/>
                <w:sz w:val="21"/>
              </w:rPr>
            </w:pPr>
          </w:p>
          <w:p w14:paraId="6C610771">
            <w:pPr>
              <w:spacing w:line="242" w:lineRule="auto"/>
              <w:rPr>
                <w:rFonts w:ascii="Arial"/>
                <w:sz w:val="21"/>
              </w:rPr>
            </w:pPr>
          </w:p>
          <w:p w14:paraId="09C04F37">
            <w:pPr>
              <w:pStyle w:val="8"/>
              <w:spacing w:before="72" w:line="219" w:lineRule="auto"/>
              <w:ind w:left="404"/>
              <w:rPr>
                <w:sz w:val="22"/>
                <w:szCs w:val="22"/>
              </w:rPr>
            </w:pPr>
            <w:r>
              <w:rPr>
                <w:spacing w:val="4"/>
                <w:sz w:val="22"/>
                <w:szCs w:val="22"/>
              </w:rPr>
              <w:t>中部六省</w:t>
            </w:r>
          </w:p>
        </w:tc>
        <w:tc>
          <w:tcPr>
            <w:tcW w:w="899" w:type="dxa"/>
            <w:vAlign w:val="top"/>
          </w:tcPr>
          <w:p w14:paraId="57688034">
            <w:pPr>
              <w:pStyle w:val="8"/>
              <w:spacing w:before="85" w:line="220" w:lineRule="auto"/>
              <w:ind w:left="222"/>
              <w:rPr>
                <w:sz w:val="22"/>
                <w:szCs w:val="22"/>
              </w:rPr>
            </w:pPr>
            <w:r>
              <w:rPr>
                <w:spacing w:val="5"/>
                <w:sz w:val="22"/>
                <w:szCs w:val="22"/>
              </w:rPr>
              <w:t>安徽</w:t>
            </w:r>
          </w:p>
        </w:tc>
        <w:tc>
          <w:tcPr>
            <w:tcW w:w="1388" w:type="dxa"/>
            <w:vAlign w:val="top"/>
          </w:tcPr>
          <w:p w14:paraId="24A994B2">
            <w:pPr>
              <w:pStyle w:val="8"/>
              <w:spacing w:before="141" w:line="183" w:lineRule="auto"/>
              <w:ind w:left="842"/>
              <w:rPr>
                <w:sz w:val="22"/>
                <w:szCs w:val="22"/>
              </w:rPr>
            </w:pPr>
            <w:r>
              <w:rPr>
                <w:spacing w:val="-3"/>
                <w:sz w:val="22"/>
                <w:szCs w:val="22"/>
              </w:rPr>
              <w:t>27.6</w:t>
            </w:r>
          </w:p>
        </w:tc>
        <w:tc>
          <w:tcPr>
            <w:tcW w:w="1398" w:type="dxa"/>
            <w:vAlign w:val="top"/>
          </w:tcPr>
          <w:p w14:paraId="38541E77">
            <w:pPr>
              <w:pStyle w:val="8"/>
              <w:spacing w:before="141" w:line="183" w:lineRule="auto"/>
              <w:ind w:left="844"/>
              <w:rPr>
                <w:sz w:val="22"/>
                <w:szCs w:val="22"/>
              </w:rPr>
            </w:pPr>
            <w:r>
              <w:rPr>
                <w:spacing w:val="-2"/>
                <w:sz w:val="22"/>
                <w:szCs w:val="22"/>
              </w:rPr>
              <w:t>66.4</w:t>
            </w:r>
          </w:p>
        </w:tc>
        <w:tc>
          <w:tcPr>
            <w:tcW w:w="1338" w:type="dxa"/>
            <w:vAlign w:val="top"/>
          </w:tcPr>
          <w:p w14:paraId="2BE07980">
            <w:pPr>
              <w:pStyle w:val="8"/>
              <w:spacing w:before="141" w:line="183" w:lineRule="auto"/>
              <w:ind w:left="557"/>
              <w:rPr>
                <w:sz w:val="22"/>
                <w:szCs w:val="22"/>
              </w:rPr>
            </w:pPr>
            <w:r>
              <w:rPr>
                <w:spacing w:val="-2"/>
                <w:sz w:val="22"/>
                <w:szCs w:val="22"/>
              </w:rPr>
              <w:t>5422.5</w:t>
            </w:r>
          </w:p>
        </w:tc>
        <w:tc>
          <w:tcPr>
            <w:tcW w:w="1323" w:type="dxa"/>
            <w:vAlign w:val="top"/>
          </w:tcPr>
          <w:p w14:paraId="2620E3DF">
            <w:pPr>
              <w:pStyle w:val="8"/>
              <w:spacing w:before="141" w:line="183" w:lineRule="auto"/>
              <w:ind w:left="558"/>
              <w:rPr>
                <w:sz w:val="22"/>
                <w:szCs w:val="22"/>
              </w:rPr>
            </w:pPr>
            <w:r>
              <w:rPr>
                <w:spacing w:val="-2"/>
                <w:sz w:val="22"/>
                <w:szCs w:val="22"/>
              </w:rPr>
              <w:t>6499.5</w:t>
            </w:r>
          </w:p>
        </w:tc>
      </w:tr>
      <w:tr w14:paraId="2AD92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713" w:type="dxa"/>
            <w:vMerge w:val="continue"/>
            <w:tcBorders>
              <w:top w:val="nil"/>
              <w:bottom w:val="nil"/>
            </w:tcBorders>
            <w:vAlign w:val="top"/>
          </w:tcPr>
          <w:p w14:paraId="249C58B8">
            <w:pPr>
              <w:rPr>
                <w:rFonts w:ascii="Arial"/>
                <w:sz w:val="21"/>
              </w:rPr>
            </w:pPr>
          </w:p>
        </w:tc>
        <w:tc>
          <w:tcPr>
            <w:tcW w:w="899" w:type="dxa"/>
            <w:vAlign w:val="top"/>
          </w:tcPr>
          <w:p w14:paraId="71E40AF3">
            <w:pPr>
              <w:pStyle w:val="8"/>
              <w:spacing w:before="90" w:line="223" w:lineRule="auto"/>
              <w:ind w:left="222"/>
              <w:rPr>
                <w:sz w:val="22"/>
                <w:szCs w:val="22"/>
              </w:rPr>
            </w:pPr>
            <w:r>
              <w:rPr>
                <w:spacing w:val="8"/>
                <w:sz w:val="22"/>
                <w:szCs w:val="22"/>
              </w:rPr>
              <w:t>江西</w:t>
            </w:r>
          </w:p>
        </w:tc>
        <w:tc>
          <w:tcPr>
            <w:tcW w:w="1388" w:type="dxa"/>
            <w:vAlign w:val="top"/>
          </w:tcPr>
          <w:p w14:paraId="060095A4">
            <w:pPr>
              <w:pStyle w:val="8"/>
              <w:spacing w:before="141" w:line="183" w:lineRule="auto"/>
              <w:ind w:left="842"/>
              <w:rPr>
                <w:sz w:val="22"/>
                <w:szCs w:val="22"/>
              </w:rPr>
            </w:pPr>
            <w:r>
              <w:rPr>
                <w:spacing w:val="-5"/>
                <w:sz w:val="22"/>
                <w:szCs w:val="22"/>
              </w:rPr>
              <w:t>15.0</w:t>
            </w:r>
          </w:p>
        </w:tc>
        <w:tc>
          <w:tcPr>
            <w:tcW w:w="1398" w:type="dxa"/>
            <w:vAlign w:val="top"/>
          </w:tcPr>
          <w:p w14:paraId="3B429C9D">
            <w:pPr>
              <w:pStyle w:val="8"/>
              <w:spacing w:before="143" w:line="182" w:lineRule="auto"/>
              <w:ind w:left="844"/>
              <w:rPr>
                <w:sz w:val="22"/>
                <w:szCs w:val="22"/>
              </w:rPr>
            </w:pPr>
            <w:r>
              <w:rPr>
                <w:spacing w:val="-2"/>
                <w:sz w:val="22"/>
                <w:szCs w:val="22"/>
              </w:rPr>
              <w:t>40.5</w:t>
            </w:r>
          </w:p>
        </w:tc>
        <w:tc>
          <w:tcPr>
            <w:tcW w:w="1338" w:type="dxa"/>
            <w:vAlign w:val="top"/>
          </w:tcPr>
          <w:p w14:paraId="06F964ED">
            <w:pPr>
              <w:pStyle w:val="8"/>
              <w:spacing w:before="141" w:line="183" w:lineRule="auto"/>
              <w:ind w:left="557"/>
              <w:rPr>
                <w:sz w:val="22"/>
                <w:szCs w:val="22"/>
              </w:rPr>
            </w:pPr>
            <w:r>
              <w:rPr>
                <w:spacing w:val="-2"/>
                <w:sz w:val="22"/>
                <w:szCs w:val="22"/>
              </w:rPr>
              <w:t>7469.1</w:t>
            </w:r>
          </w:p>
        </w:tc>
        <w:tc>
          <w:tcPr>
            <w:tcW w:w="1323" w:type="dxa"/>
            <w:vAlign w:val="top"/>
          </w:tcPr>
          <w:p w14:paraId="57F5640D">
            <w:pPr>
              <w:pStyle w:val="8"/>
              <w:spacing w:before="141" w:line="183" w:lineRule="auto"/>
              <w:ind w:left="558"/>
              <w:rPr>
                <w:sz w:val="22"/>
                <w:szCs w:val="22"/>
              </w:rPr>
            </w:pPr>
            <w:r>
              <w:rPr>
                <w:spacing w:val="-2"/>
                <w:sz w:val="22"/>
                <w:szCs w:val="22"/>
              </w:rPr>
              <w:t>6997.1</w:t>
            </w:r>
          </w:p>
        </w:tc>
      </w:tr>
      <w:tr w14:paraId="2376D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13" w:type="dxa"/>
            <w:vMerge w:val="continue"/>
            <w:tcBorders>
              <w:top w:val="nil"/>
              <w:bottom w:val="nil"/>
            </w:tcBorders>
            <w:vAlign w:val="top"/>
          </w:tcPr>
          <w:p w14:paraId="11956C0C">
            <w:pPr>
              <w:rPr>
                <w:rFonts w:ascii="Arial"/>
                <w:sz w:val="21"/>
              </w:rPr>
            </w:pPr>
          </w:p>
        </w:tc>
        <w:tc>
          <w:tcPr>
            <w:tcW w:w="899" w:type="dxa"/>
            <w:vAlign w:val="top"/>
          </w:tcPr>
          <w:p w14:paraId="288CB151">
            <w:pPr>
              <w:pStyle w:val="8"/>
              <w:spacing w:before="89" w:line="221" w:lineRule="auto"/>
              <w:ind w:left="222"/>
              <w:rPr>
                <w:sz w:val="22"/>
                <w:szCs w:val="22"/>
              </w:rPr>
            </w:pPr>
            <w:r>
              <w:rPr>
                <w:spacing w:val="-2"/>
                <w:sz w:val="22"/>
                <w:szCs w:val="22"/>
              </w:rPr>
              <w:t>河南</w:t>
            </w:r>
          </w:p>
        </w:tc>
        <w:tc>
          <w:tcPr>
            <w:tcW w:w="1388" w:type="dxa"/>
            <w:vAlign w:val="top"/>
          </w:tcPr>
          <w:p w14:paraId="1B983F1D">
            <w:pPr>
              <w:pStyle w:val="8"/>
              <w:spacing w:before="141" w:line="184" w:lineRule="auto"/>
              <w:ind w:left="842"/>
              <w:rPr>
                <w:sz w:val="22"/>
                <w:szCs w:val="22"/>
              </w:rPr>
            </w:pPr>
            <w:r>
              <w:rPr>
                <w:spacing w:val="-5"/>
                <w:sz w:val="22"/>
                <w:szCs w:val="22"/>
              </w:rPr>
              <w:t>11.5</w:t>
            </w:r>
          </w:p>
        </w:tc>
        <w:tc>
          <w:tcPr>
            <w:tcW w:w="1398" w:type="dxa"/>
            <w:vAlign w:val="top"/>
          </w:tcPr>
          <w:p w14:paraId="6F3996FD">
            <w:pPr>
              <w:pStyle w:val="8"/>
              <w:spacing w:before="142" w:line="183" w:lineRule="auto"/>
              <w:ind w:left="844"/>
              <w:rPr>
                <w:sz w:val="22"/>
                <w:szCs w:val="22"/>
              </w:rPr>
            </w:pPr>
            <w:r>
              <w:rPr>
                <w:spacing w:val="-3"/>
                <w:sz w:val="22"/>
                <w:szCs w:val="22"/>
              </w:rPr>
              <w:t>53.2</w:t>
            </w:r>
          </w:p>
        </w:tc>
        <w:tc>
          <w:tcPr>
            <w:tcW w:w="1338" w:type="dxa"/>
            <w:vAlign w:val="top"/>
          </w:tcPr>
          <w:p w14:paraId="109D7334">
            <w:pPr>
              <w:pStyle w:val="8"/>
              <w:spacing w:before="142" w:line="183" w:lineRule="auto"/>
              <w:ind w:left="557"/>
              <w:rPr>
                <w:sz w:val="22"/>
                <w:szCs w:val="22"/>
              </w:rPr>
            </w:pPr>
            <w:r>
              <w:rPr>
                <w:spacing w:val="-2"/>
                <w:sz w:val="22"/>
                <w:szCs w:val="22"/>
              </w:rPr>
              <w:t>4320.2</w:t>
            </w:r>
          </w:p>
        </w:tc>
        <w:tc>
          <w:tcPr>
            <w:tcW w:w="1323" w:type="dxa"/>
            <w:vAlign w:val="top"/>
          </w:tcPr>
          <w:p w14:paraId="40BBECDF">
            <w:pPr>
              <w:pStyle w:val="8"/>
              <w:spacing w:before="141" w:line="184" w:lineRule="auto"/>
              <w:ind w:left="558"/>
              <w:rPr>
                <w:sz w:val="22"/>
                <w:szCs w:val="22"/>
              </w:rPr>
            </w:pPr>
            <w:r>
              <w:rPr>
                <w:spacing w:val="-2"/>
                <w:sz w:val="22"/>
                <w:szCs w:val="22"/>
              </w:rPr>
              <w:t>3291.5</w:t>
            </w:r>
          </w:p>
        </w:tc>
      </w:tr>
      <w:tr w14:paraId="6CF51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713" w:type="dxa"/>
            <w:vMerge w:val="continue"/>
            <w:tcBorders>
              <w:top w:val="nil"/>
              <w:bottom w:val="nil"/>
            </w:tcBorders>
            <w:vAlign w:val="top"/>
          </w:tcPr>
          <w:p w14:paraId="09028639">
            <w:pPr>
              <w:rPr>
                <w:rFonts w:ascii="Arial"/>
                <w:sz w:val="21"/>
              </w:rPr>
            </w:pPr>
          </w:p>
        </w:tc>
        <w:tc>
          <w:tcPr>
            <w:tcW w:w="899" w:type="dxa"/>
            <w:vAlign w:val="top"/>
          </w:tcPr>
          <w:p w14:paraId="0AE44BAF">
            <w:pPr>
              <w:pStyle w:val="8"/>
              <w:spacing w:before="90" w:line="221" w:lineRule="auto"/>
              <w:ind w:left="222"/>
              <w:rPr>
                <w:sz w:val="22"/>
                <w:szCs w:val="22"/>
              </w:rPr>
            </w:pPr>
            <w:r>
              <w:rPr>
                <w:spacing w:val="-2"/>
                <w:sz w:val="22"/>
                <w:szCs w:val="22"/>
              </w:rPr>
              <w:t>湖北</w:t>
            </w:r>
          </w:p>
        </w:tc>
        <w:tc>
          <w:tcPr>
            <w:tcW w:w="1388" w:type="dxa"/>
            <w:vAlign w:val="top"/>
          </w:tcPr>
          <w:p w14:paraId="0F753358">
            <w:pPr>
              <w:pStyle w:val="8"/>
              <w:spacing w:before="143" w:line="181" w:lineRule="auto"/>
              <w:ind w:left="842"/>
              <w:rPr>
                <w:sz w:val="22"/>
                <w:szCs w:val="22"/>
              </w:rPr>
            </w:pPr>
            <w:r>
              <w:rPr>
                <w:spacing w:val="-3"/>
                <w:sz w:val="22"/>
                <w:szCs w:val="22"/>
              </w:rPr>
              <w:t>26.2</w:t>
            </w:r>
          </w:p>
        </w:tc>
        <w:tc>
          <w:tcPr>
            <w:tcW w:w="1398" w:type="dxa"/>
            <w:vAlign w:val="top"/>
          </w:tcPr>
          <w:p w14:paraId="23EE3B5F">
            <w:pPr>
              <w:pStyle w:val="8"/>
              <w:spacing w:before="143" w:line="181" w:lineRule="auto"/>
              <w:ind w:left="844"/>
              <w:rPr>
                <w:sz w:val="22"/>
                <w:szCs w:val="22"/>
              </w:rPr>
            </w:pPr>
            <w:r>
              <w:rPr>
                <w:spacing w:val="-3"/>
                <w:sz w:val="22"/>
                <w:szCs w:val="22"/>
              </w:rPr>
              <w:t>70.1</w:t>
            </w:r>
          </w:p>
        </w:tc>
        <w:tc>
          <w:tcPr>
            <w:tcW w:w="1338" w:type="dxa"/>
            <w:vAlign w:val="top"/>
          </w:tcPr>
          <w:p w14:paraId="4C5196F8">
            <w:pPr>
              <w:pStyle w:val="8"/>
              <w:spacing w:before="143" w:line="181" w:lineRule="auto"/>
              <w:ind w:left="557"/>
              <w:rPr>
                <w:sz w:val="22"/>
                <w:szCs w:val="22"/>
              </w:rPr>
            </w:pPr>
            <w:r>
              <w:rPr>
                <w:spacing w:val="-2"/>
                <w:sz w:val="22"/>
                <w:szCs w:val="22"/>
              </w:rPr>
              <w:t>5039.3</w:t>
            </w:r>
          </w:p>
        </w:tc>
        <w:tc>
          <w:tcPr>
            <w:tcW w:w="1323" w:type="dxa"/>
            <w:vAlign w:val="top"/>
          </w:tcPr>
          <w:p w14:paraId="27533398">
            <w:pPr>
              <w:pStyle w:val="8"/>
              <w:spacing w:before="143" w:line="181" w:lineRule="auto"/>
              <w:ind w:left="448"/>
              <w:rPr>
                <w:sz w:val="22"/>
                <w:szCs w:val="22"/>
              </w:rPr>
            </w:pPr>
            <w:r>
              <w:rPr>
                <w:spacing w:val="-4"/>
                <w:sz w:val="22"/>
                <w:szCs w:val="22"/>
              </w:rPr>
              <w:t>10254.1</w:t>
            </w:r>
          </w:p>
        </w:tc>
      </w:tr>
      <w:tr w14:paraId="27278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13" w:type="dxa"/>
            <w:vMerge w:val="continue"/>
            <w:tcBorders>
              <w:top w:val="nil"/>
              <w:bottom w:val="nil"/>
            </w:tcBorders>
            <w:vAlign w:val="top"/>
          </w:tcPr>
          <w:p w14:paraId="09CA2CF6">
            <w:pPr>
              <w:rPr>
                <w:rFonts w:ascii="Arial"/>
                <w:sz w:val="21"/>
              </w:rPr>
            </w:pPr>
          </w:p>
        </w:tc>
        <w:tc>
          <w:tcPr>
            <w:tcW w:w="899" w:type="dxa"/>
            <w:vAlign w:val="top"/>
          </w:tcPr>
          <w:p w14:paraId="0DD612F9">
            <w:pPr>
              <w:pStyle w:val="8"/>
              <w:spacing w:before="91" w:line="221" w:lineRule="auto"/>
              <w:ind w:left="222"/>
              <w:rPr>
                <w:sz w:val="22"/>
                <w:szCs w:val="22"/>
              </w:rPr>
            </w:pPr>
            <w:r>
              <w:rPr>
                <w:spacing w:val="-2"/>
                <w:sz w:val="22"/>
                <w:szCs w:val="22"/>
              </w:rPr>
              <w:t>湖南</w:t>
            </w:r>
          </w:p>
        </w:tc>
        <w:tc>
          <w:tcPr>
            <w:tcW w:w="1388" w:type="dxa"/>
            <w:vAlign w:val="top"/>
          </w:tcPr>
          <w:p w14:paraId="4520CF05">
            <w:pPr>
              <w:pStyle w:val="8"/>
              <w:spacing w:before="144" w:line="183" w:lineRule="auto"/>
              <w:ind w:left="842"/>
              <w:rPr>
                <w:sz w:val="22"/>
                <w:szCs w:val="22"/>
              </w:rPr>
            </w:pPr>
            <w:r>
              <w:rPr>
                <w:spacing w:val="-3"/>
                <w:sz w:val="22"/>
                <w:szCs w:val="22"/>
              </w:rPr>
              <w:t>27.0</w:t>
            </w:r>
          </w:p>
        </w:tc>
        <w:tc>
          <w:tcPr>
            <w:tcW w:w="1398" w:type="dxa"/>
            <w:vAlign w:val="top"/>
          </w:tcPr>
          <w:p w14:paraId="37DF794F">
            <w:pPr>
              <w:pStyle w:val="8"/>
              <w:spacing w:before="143" w:line="184" w:lineRule="auto"/>
              <w:ind w:left="844"/>
              <w:rPr>
                <w:sz w:val="22"/>
                <w:szCs w:val="22"/>
              </w:rPr>
            </w:pPr>
            <w:r>
              <w:rPr>
                <w:spacing w:val="-2"/>
                <w:sz w:val="22"/>
                <w:szCs w:val="22"/>
              </w:rPr>
              <w:t>64.1</w:t>
            </w:r>
          </w:p>
        </w:tc>
        <w:tc>
          <w:tcPr>
            <w:tcW w:w="1338" w:type="dxa"/>
            <w:vAlign w:val="top"/>
          </w:tcPr>
          <w:p w14:paraId="26072387">
            <w:pPr>
              <w:pStyle w:val="8"/>
              <w:spacing w:before="143" w:line="184" w:lineRule="auto"/>
              <w:ind w:left="446"/>
              <w:rPr>
                <w:sz w:val="22"/>
                <w:szCs w:val="22"/>
              </w:rPr>
            </w:pPr>
            <w:r>
              <w:rPr>
                <w:spacing w:val="-4"/>
                <w:sz w:val="22"/>
                <w:szCs w:val="22"/>
              </w:rPr>
              <w:t>10885.0</w:t>
            </w:r>
          </w:p>
        </w:tc>
        <w:tc>
          <w:tcPr>
            <w:tcW w:w="1323" w:type="dxa"/>
            <w:vAlign w:val="top"/>
          </w:tcPr>
          <w:p w14:paraId="44CF7005">
            <w:pPr>
              <w:pStyle w:val="8"/>
              <w:spacing w:before="143" w:line="184" w:lineRule="auto"/>
              <w:ind w:left="448"/>
              <w:rPr>
                <w:sz w:val="22"/>
                <w:szCs w:val="22"/>
              </w:rPr>
            </w:pPr>
            <w:r>
              <w:rPr>
                <w:spacing w:val="-4"/>
                <w:sz w:val="22"/>
                <w:szCs w:val="22"/>
              </w:rPr>
              <w:t>10055.2</w:t>
            </w:r>
          </w:p>
        </w:tc>
      </w:tr>
      <w:tr w14:paraId="56AF7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713" w:type="dxa"/>
            <w:vMerge w:val="continue"/>
            <w:tcBorders>
              <w:top w:val="nil"/>
            </w:tcBorders>
            <w:vAlign w:val="top"/>
          </w:tcPr>
          <w:p w14:paraId="0CA69DBD">
            <w:pPr>
              <w:rPr>
                <w:rFonts w:ascii="Arial"/>
                <w:sz w:val="21"/>
              </w:rPr>
            </w:pPr>
          </w:p>
        </w:tc>
        <w:tc>
          <w:tcPr>
            <w:tcW w:w="899" w:type="dxa"/>
            <w:vAlign w:val="top"/>
          </w:tcPr>
          <w:p w14:paraId="5297F73F">
            <w:pPr>
              <w:pStyle w:val="8"/>
              <w:spacing w:before="93" w:line="223" w:lineRule="auto"/>
              <w:ind w:left="222"/>
              <w:rPr>
                <w:sz w:val="22"/>
                <w:szCs w:val="22"/>
              </w:rPr>
            </w:pPr>
            <w:r>
              <w:rPr>
                <w:spacing w:val="8"/>
                <w:sz w:val="22"/>
                <w:szCs w:val="22"/>
              </w:rPr>
              <w:t>山西</w:t>
            </w:r>
          </w:p>
        </w:tc>
        <w:tc>
          <w:tcPr>
            <w:tcW w:w="1388" w:type="dxa"/>
            <w:vAlign w:val="top"/>
          </w:tcPr>
          <w:p w14:paraId="1A2D3753">
            <w:pPr>
              <w:pStyle w:val="8"/>
              <w:spacing w:before="145" w:line="183" w:lineRule="auto"/>
              <w:ind w:left="953"/>
              <w:rPr>
                <w:sz w:val="22"/>
                <w:szCs w:val="22"/>
              </w:rPr>
            </w:pPr>
            <w:r>
              <w:rPr>
                <w:spacing w:val="-3"/>
                <w:sz w:val="22"/>
                <w:szCs w:val="22"/>
              </w:rPr>
              <w:t>6.3</w:t>
            </w:r>
          </w:p>
        </w:tc>
        <w:tc>
          <w:tcPr>
            <w:tcW w:w="1398" w:type="dxa"/>
            <w:vAlign w:val="top"/>
          </w:tcPr>
          <w:p w14:paraId="12EF0BCD">
            <w:pPr>
              <w:pStyle w:val="8"/>
              <w:spacing w:before="145" w:line="183" w:lineRule="auto"/>
              <w:ind w:left="844"/>
              <w:rPr>
                <w:sz w:val="22"/>
                <w:szCs w:val="22"/>
              </w:rPr>
            </w:pPr>
            <w:r>
              <w:rPr>
                <w:spacing w:val="-3"/>
                <w:sz w:val="22"/>
                <w:szCs w:val="22"/>
              </w:rPr>
              <w:t>25.2</w:t>
            </w:r>
          </w:p>
        </w:tc>
        <w:tc>
          <w:tcPr>
            <w:tcW w:w="1338" w:type="dxa"/>
            <w:vAlign w:val="top"/>
          </w:tcPr>
          <w:p w14:paraId="462D6DD3">
            <w:pPr>
              <w:pStyle w:val="8"/>
              <w:spacing w:before="145" w:line="183" w:lineRule="auto"/>
              <w:ind w:left="557"/>
              <w:rPr>
                <w:sz w:val="22"/>
                <w:szCs w:val="22"/>
              </w:rPr>
            </w:pPr>
            <w:r>
              <w:rPr>
                <w:spacing w:val="-2"/>
                <w:sz w:val="22"/>
                <w:szCs w:val="22"/>
              </w:rPr>
              <w:t>3785.6</w:t>
            </w:r>
          </w:p>
        </w:tc>
        <w:tc>
          <w:tcPr>
            <w:tcW w:w="1323" w:type="dxa"/>
            <w:vAlign w:val="top"/>
          </w:tcPr>
          <w:p w14:paraId="6D4CB941">
            <w:pPr>
              <w:pStyle w:val="8"/>
              <w:spacing w:before="144" w:line="184" w:lineRule="auto"/>
              <w:ind w:left="558"/>
              <w:rPr>
                <w:sz w:val="22"/>
                <w:szCs w:val="22"/>
              </w:rPr>
            </w:pPr>
            <w:r>
              <w:rPr>
                <w:spacing w:val="-4"/>
                <w:sz w:val="22"/>
                <w:szCs w:val="22"/>
              </w:rPr>
              <w:t>1020.6</w:t>
            </w:r>
          </w:p>
        </w:tc>
      </w:tr>
    </w:tbl>
    <w:p w14:paraId="5C5E2034">
      <w:pPr>
        <w:spacing w:before="94" w:line="219" w:lineRule="auto"/>
        <w:ind w:left="104"/>
        <w:rPr>
          <w:rFonts w:ascii="宋体" w:hAnsi="宋体" w:eastAsia="宋体" w:cs="宋体"/>
          <w:sz w:val="21"/>
          <w:szCs w:val="21"/>
        </w:rPr>
      </w:pPr>
      <w:r>
        <w:rPr>
          <w:rFonts w:ascii="宋体" w:hAnsi="宋体" w:eastAsia="宋体" w:cs="宋体"/>
          <w:spacing w:val="5"/>
          <w:sz w:val="21"/>
          <w:szCs w:val="21"/>
        </w:rPr>
        <w:t>1.2022年，中型灌区改善灌溉面积与新增恢复灌溉面积比值最大的中部省份是：</w:t>
      </w:r>
    </w:p>
    <w:p w14:paraId="5F285526">
      <w:pPr>
        <w:spacing w:before="96" w:line="145" w:lineRule="exact"/>
        <w:ind w:left="4164"/>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53</w:t>
      </w:r>
    </w:p>
    <w:p w14:paraId="2754E7C2">
      <w:pPr>
        <w:spacing w:line="218" w:lineRule="auto"/>
        <w:rPr>
          <w:rFonts w:hint="eastAsia" w:ascii="宋体" w:hAnsi="宋体" w:eastAsia="宋体" w:cs="宋体"/>
          <w:sz w:val="21"/>
          <w:szCs w:val="21"/>
          <w:lang w:eastAsia="zh-CN"/>
        </w:rPr>
        <w:sectPr>
          <w:pgSz w:w="11910" w:h="16840"/>
          <w:pgMar w:top="400" w:right="1786" w:bottom="0" w:left="1675" w:header="0" w:footer="0" w:gutter="0"/>
          <w:cols w:space="720" w:num="1"/>
        </w:sectPr>
      </w:pPr>
      <w:r>
        <w:rPr>
          <w:rFonts w:hint="eastAsia" w:ascii="宋体" w:hAnsi="宋体" w:eastAsia="宋体" w:cs="宋体"/>
          <w:spacing w:val="-21"/>
          <w:w w:val="96"/>
          <w:sz w:val="21"/>
          <w:szCs w:val="21"/>
          <w:lang w:eastAsia="zh-CN"/>
        </w:rPr>
        <w:t xml:space="preserve"> </w:t>
      </w:r>
    </w:p>
    <w:p w14:paraId="73E9A880">
      <w:pPr>
        <w:spacing w:line="388" w:lineRule="auto"/>
        <w:rPr>
          <w:rFonts w:ascii="Arial"/>
          <w:sz w:val="21"/>
        </w:rPr>
      </w:pPr>
    </w:p>
    <w:p w14:paraId="04D04B89">
      <w:pPr>
        <w:spacing w:line="363"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602C3902">
      <w:pPr>
        <w:spacing w:before="68" w:line="221" w:lineRule="auto"/>
        <w:ind w:left="430"/>
        <w:rPr>
          <w:rFonts w:ascii="宋体" w:hAnsi="宋体" w:eastAsia="宋体" w:cs="宋体"/>
          <w:sz w:val="21"/>
          <w:szCs w:val="21"/>
        </w:rPr>
      </w:pPr>
      <w:r>
        <w:rPr>
          <w:rFonts w:ascii="宋体" w:hAnsi="宋体" w:eastAsia="宋体" w:cs="宋体"/>
          <w:spacing w:val="-4"/>
          <w:sz w:val="21"/>
          <w:szCs w:val="21"/>
        </w:rPr>
        <w:t>A.</w:t>
      </w:r>
      <w:r>
        <w:rPr>
          <w:rFonts w:ascii="宋体" w:hAnsi="宋体" w:eastAsia="宋体" w:cs="宋体"/>
          <w:spacing w:val="66"/>
          <w:sz w:val="21"/>
          <w:szCs w:val="21"/>
        </w:rPr>
        <w:t xml:space="preserve"> </w:t>
      </w:r>
      <w:r>
        <w:rPr>
          <w:rFonts w:ascii="宋体" w:hAnsi="宋体" w:eastAsia="宋体" w:cs="宋体"/>
          <w:spacing w:val="-4"/>
          <w:sz w:val="21"/>
          <w:szCs w:val="21"/>
        </w:rPr>
        <w:t>山</w:t>
      </w:r>
      <w:r>
        <w:rPr>
          <w:rFonts w:ascii="宋体" w:hAnsi="宋体" w:eastAsia="宋体" w:cs="宋体"/>
          <w:spacing w:val="-28"/>
          <w:sz w:val="21"/>
          <w:szCs w:val="21"/>
        </w:rPr>
        <w:t xml:space="preserve"> </w:t>
      </w:r>
      <w:r>
        <w:rPr>
          <w:rFonts w:ascii="宋体" w:hAnsi="宋体" w:eastAsia="宋体" w:cs="宋体"/>
          <w:spacing w:val="-4"/>
          <w:sz w:val="21"/>
          <w:szCs w:val="21"/>
        </w:rPr>
        <w:t xml:space="preserve">西                             </w:t>
      </w:r>
      <w:r>
        <w:rPr>
          <w:rFonts w:ascii="Times New Roman" w:hAnsi="Times New Roman" w:eastAsia="Times New Roman" w:cs="Times New Roman"/>
          <w:spacing w:val="-4"/>
          <w:sz w:val="21"/>
          <w:szCs w:val="21"/>
        </w:rPr>
        <w:t xml:space="preserve">B.   </w:t>
      </w:r>
      <w:r>
        <w:rPr>
          <w:rFonts w:ascii="宋体" w:hAnsi="宋体" w:eastAsia="宋体" w:cs="宋体"/>
          <w:spacing w:val="-5"/>
          <w:sz w:val="21"/>
          <w:szCs w:val="21"/>
        </w:rPr>
        <w:t>湖</w:t>
      </w:r>
      <w:r>
        <w:rPr>
          <w:rFonts w:ascii="宋体" w:hAnsi="宋体" w:eastAsia="宋体" w:cs="宋体"/>
          <w:spacing w:val="-25"/>
          <w:sz w:val="21"/>
          <w:szCs w:val="21"/>
        </w:rPr>
        <w:t xml:space="preserve"> </w:t>
      </w:r>
      <w:r>
        <w:rPr>
          <w:rFonts w:ascii="宋体" w:hAnsi="宋体" w:eastAsia="宋体" w:cs="宋体"/>
          <w:spacing w:val="-5"/>
          <w:sz w:val="21"/>
          <w:szCs w:val="21"/>
        </w:rPr>
        <w:t>北</w:t>
      </w:r>
    </w:p>
    <w:p w14:paraId="4D8FD74B">
      <w:pPr>
        <w:spacing w:before="108" w:line="221" w:lineRule="auto"/>
        <w:ind w:left="430"/>
        <w:rPr>
          <w:rFonts w:ascii="宋体" w:hAnsi="宋体" w:eastAsia="宋体" w:cs="宋体"/>
          <w:sz w:val="21"/>
          <w:szCs w:val="21"/>
        </w:rPr>
      </w:pPr>
      <w:r>
        <w:rPr>
          <w:rFonts w:ascii="宋体" w:hAnsi="宋体" w:eastAsia="宋体" w:cs="宋体"/>
          <w:spacing w:val="-5"/>
          <w:sz w:val="21"/>
          <w:szCs w:val="21"/>
        </w:rPr>
        <w:t>C.</w:t>
      </w:r>
      <w:r>
        <w:rPr>
          <w:rFonts w:ascii="宋体" w:hAnsi="宋体" w:eastAsia="宋体" w:cs="宋体"/>
          <w:spacing w:val="43"/>
          <w:sz w:val="21"/>
          <w:szCs w:val="21"/>
        </w:rPr>
        <w:t xml:space="preserve"> </w:t>
      </w:r>
      <w:r>
        <w:rPr>
          <w:rFonts w:ascii="宋体" w:hAnsi="宋体" w:eastAsia="宋体" w:cs="宋体"/>
          <w:spacing w:val="-5"/>
          <w:sz w:val="21"/>
          <w:szCs w:val="21"/>
        </w:rPr>
        <w:t>河</w:t>
      </w:r>
      <w:r>
        <w:rPr>
          <w:rFonts w:ascii="宋体" w:hAnsi="宋体" w:eastAsia="宋体" w:cs="宋体"/>
          <w:spacing w:val="-26"/>
          <w:sz w:val="21"/>
          <w:szCs w:val="21"/>
        </w:rPr>
        <w:t xml:space="preserve"> </w:t>
      </w:r>
      <w:r>
        <w:rPr>
          <w:rFonts w:ascii="宋体" w:hAnsi="宋体" w:eastAsia="宋体" w:cs="宋体"/>
          <w:spacing w:val="-5"/>
          <w:sz w:val="21"/>
          <w:szCs w:val="21"/>
        </w:rPr>
        <w:t>南</w:t>
      </w:r>
      <w:r>
        <w:rPr>
          <w:rFonts w:ascii="宋体" w:hAnsi="宋体" w:eastAsia="宋体" w:cs="宋体"/>
          <w:sz w:val="21"/>
          <w:szCs w:val="21"/>
        </w:rPr>
        <w:t xml:space="preserve">                            </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26"/>
          <w:w w:val="101"/>
          <w:sz w:val="21"/>
          <w:szCs w:val="21"/>
        </w:rPr>
        <w:t xml:space="preserve">  </w:t>
      </w:r>
      <w:r>
        <w:rPr>
          <w:rFonts w:ascii="宋体" w:hAnsi="宋体" w:eastAsia="宋体" w:cs="宋体"/>
          <w:spacing w:val="-5"/>
          <w:sz w:val="21"/>
          <w:szCs w:val="21"/>
        </w:rPr>
        <w:t>江</w:t>
      </w:r>
      <w:r>
        <w:rPr>
          <w:rFonts w:ascii="宋体" w:hAnsi="宋体" w:eastAsia="宋体" w:cs="宋体"/>
          <w:spacing w:val="-26"/>
          <w:sz w:val="21"/>
          <w:szCs w:val="21"/>
        </w:rPr>
        <w:t xml:space="preserve"> </w:t>
      </w:r>
      <w:r>
        <w:rPr>
          <w:rFonts w:ascii="宋体" w:hAnsi="宋体" w:eastAsia="宋体" w:cs="宋体"/>
          <w:spacing w:val="-5"/>
          <w:sz w:val="21"/>
          <w:szCs w:val="21"/>
        </w:rPr>
        <w:t>西</w:t>
      </w:r>
    </w:p>
    <w:p w14:paraId="76E70B1E">
      <w:pPr>
        <w:spacing w:before="125" w:line="219" w:lineRule="auto"/>
        <w:rPr>
          <w:rFonts w:ascii="宋体" w:hAnsi="宋体" w:eastAsia="宋体" w:cs="宋体"/>
          <w:sz w:val="21"/>
          <w:szCs w:val="21"/>
        </w:rPr>
      </w:pPr>
      <w:r>
        <w:rPr>
          <w:rFonts w:ascii="宋体" w:hAnsi="宋体" w:eastAsia="宋体" w:cs="宋体"/>
          <w:spacing w:val="7"/>
          <w:sz w:val="21"/>
          <w:szCs w:val="21"/>
        </w:rPr>
        <w:t>2.2022年，中部六省中型灌区新增恢复灌溉面积是东北三省的：</w:t>
      </w:r>
    </w:p>
    <w:p w14:paraId="744CE76E">
      <w:pPr>
        <w:spacing w:before="111" w:line="220" w:lineRule="auto"/>
        <w:ind w:left="430"/>
        <w:rPr>
          <w:rFonts w:ascii="宋体" w:hAnsi="宋体" w:eastAsia="宋体" w:cs="宋体"/>
          <w:sz w:val="21"/>
          <w:szCs w:val="21"/>
        </w:rPr>
      </w:pPr>
      <w:r>
        <w:rPr>
          <w:rFonts w:ascii="Times New Roman" w:hAnsi="Times New Roman" w:eastAsia="Times New Roman" w:cs="Times New Roman"/>
          <w:spacing w:val="6"/>
          <w:sz w:val="21"/>
          <w:szCs w:val="21"/>
        </w:rPr>
        <w:t xml:space="preserve">A.4.5~5    </w:t>
      </w:r>
      <w:r>
        <w:rPr>
          <w:rFonts w:ascii="宋体" w:hAnsi="宋体" w:eastAsia="宋体" w:cs="宋体"/>
          <w:spacing w:val="6"/>
          <w:sz w:val="21"/>
          <w:szCs w:val="21"/>
        </w:rPr>
        <w:t>倍之间</w:t>
      </w:r>
      <w:r>
        <w:rPr>
          <w:rFonts w:ascii="宋体" w:hAnsi="宋体" w:eastAsia="宋体" w:cs="宋体"/>
          <w:spacing w:val="3"/>
          <w:sz w:val="21"/>
          <w:szCs w:val="21"/>
        </w:rPr>
        <w:t xml:space="preserve">                    </w:t>
      </w:r>
      <w:r>
        <w:rPr>
          <w:rFonts w:ascii="Times New Roman" w:hAnsi="Times New Roman" w:eastAsia="Times New Roman" w:cs="Times New Roman"/>
          <w:spacing w:val="6"/>
          <w:sz w:val="21"/>
          <w:szCs w:val="21"/>
        </w:rPr>
        <w:t xml:space="preserve">B.4~4.5    </w:t>
      </w:r>
      <w:r>
        <w:rPr>
          <w:rFonts w:ascii="宋体" w:hAnsi="宋体" w:eastAsia="宋体" w:cs="宋体"/>
          <w:spacing w:val="6"/>
          <w:sz w:val="21"/>
          <w:szCs w:val="21"/>
        </w:rPr>
        <w:t>倍之间</w:t>
      </w:r>
    </w:p>
    <w:p w14:paraId="52238DDF">
      <w:pPr>
        <w:spacing w:before="130" w:line="220" w:lineRule="auto"/>
        <w:ind w:left="430"/>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不 到 4</w:t>
      </w:r>
      <w:r>
        <w:rPr>
          <w:rFonts w:ascii="宋体" w:hAnsi="宋体" w:eastAsia="宋体" w:cs="宋体"/>
          <w:spacing w:val="-15"/>
          <w:sz w:val="21"/>
          <w:szCs w:val="21"/>
        </w:rPr>
        <w:t xml:space="preserve"> </w:t>
      </w:r>
      <w:r>
        <w:rPr>
          <w:rFonts w:ascii="宋体" w:hAnsi="宋体" w:eastAsia="宋体" w:cs="宋体"/>
          <w:sz w:val="21"/>
          <w:szCs w:val="21"/>
        </w:rPr>
        <w:t xml:space="preserve">倍          </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rPr>
        <w:t xml:space="preserve">D.5    </w:t>
      </w:r>
      <w:r>
        <w:rPr>
          <w:rFonts w:ascii="宋体" w:hAnsi="宋体" w:eastAsia="宋体" w:cs="宋体"/>
          <w:spacing w:val="-1"/>
          <w:sz w:val="21"/>
          <w:szCs w:val="21"/>
        </w:rPr>
        <w:t>倍以上</w:t>
      </w:r>
    </w:p>
    <w:p w14:paraId="680C5F35">
      <w:pPr>
        <w:spacing w:before="129" w:line="219" w:lineRule="auto"/>
        <w:rPr>
          <w:rFonts w:ascii="宋体" w:hAnsi="宋体" w:eastAsia="宋体" w:cs="宋体"/>
          <w:sz w:val="21"/>
          <w:szCs w:val="21"/>
        </w:rPr>
      </w:pPr>
      <w:r>
        <w:rPr>
          <w:rFonts w:ascii="宋体" w:hAnsi="宋体" w:eastAsia="宋体" w:cs="宋体"/>
          <w:spacing w:val="8"/>
          <w:sz w:val="21"/>
          <w:szCs w:val="21"/>
        </w:rPr>
        <w:t>3.2022年，中部六省中型灌区新增节水能力占全国中型</w:t>
      </w:r>
      <w:r>
        <w:rPr>
          <w:rFonts w:ascii="宋体" w:hAnsi="宋体" w:eastAsia="宋体" w:cs="宋体"/>
          <w:spacing w:val="7"/>
          <w:sz w:val="21"/>
          <w:szCs w:val="21"/>
        </w:rPr>
        <w:t>灌区的：</w:t>
      </w:r>
    </w:p>
    <w:p w14:paraId="1C7BFD40">
      <w:pPr>
        <w:spacing w:before="132" w:line="220" w:lineRule="auto"/>
        <w:ind w:left="43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不</w:t>
      </w:r>
      <w:r>
        <w:rPr>
          <w:rFonts w:ascii="宋体" w:hAnsi="宋体" w:eastAsia="宋体" w:cs="宋体"/>
          <w:spacing w:val="-25"/>
          <w:sz w:val="21"/>
          <w:szCs w:val="21"/>
        </w:rPr>
        <w:t xml:space="preserve"> </w:t>
      </w:r>
      <w:r>
        <w:rPr>
          <w:rFonts w:ascii="宋体" w:hAnsi="宋体" w:eastAsia="宋体" w:cs="宋体"/>
          <w:spacing w:val="1"/>
          <w:sz w:val="21"/>
          <w:szCs w:val="21"/>
        </w:rPr>
        <w:t>到</w:t>
      </w:r>
      <w:r>
        <w:rPr>
          <w:rFonts w:ascii="宋体" w:hAnsi="宋体" w:eastAsia="宋体" w:cs="宋体"/>
          <w:spacing w:val="-36"/>
          <w:sz w:val="21"/>
          <w:szCs w:val="21"/>
        </w:rPr>
        <w:t xml:space="preserve"> </w:t>
      </w:r>
      <w:r>
        <w:rPr>
          <w:rFonts w:ascii="宋体" w:hAnsi="宋体" w:eastAsia="宋体" w:cs="宋体"/>
          <w:spacing w:val="1"/>
          <w:sz w:val="21"/>
          <w:szCs w:val="21"/>
        </w:rPr>
        <w:t>三</w:t>
      </w:r>
      <w:r>
        <w:rPr>
          <w:rFonts w:ascii="宋体" w:hAnsi="宋体" w:eastAsia="宋体" w:cs="宋体"/>
          <w:spacing w:val="-35"/>
          <w:sz w:val="21"/>
          <w:szCs w:val="21"/>
        </w:rPr>
        <w:t xml:space="preserve"> </w:t>
      </w:r>
      <w:r>
        <w:rPr>
          <w:rFonts w:ascii="宋体" w:hAnsi="宋体" w:eastAsia="宋体" w:cs="宋体"/>
          <w:spacing w:val="1"/>
          <w:sz w:val="21"/>
          <w:szCs w:val="21"/>
        </w:rPr>
        <w:t>成</w:t>
      </w:r>
      <w:r>
        <w:rPr>
          <w:rFonts w:ascii="宋体" w:hAnsi="宋体" w:eastAsia="宋体" w:cs="宋体"/>
          <w:spacing w:val="4"/>
          <w:sz w:val="21"/>
          <w:szCs w:val="21"/>
        </w:rPr>
        <w:t xml:space="preserve">                       </w:t>
      </w:r>
      <w:r>
        <w:rPr>
          <w:rFonts w:ascii="宋体" w:hAnsi="宋体" w:eastAsia="宋体" w:cs="宋体"/>
          <w:spacing w:val="1"/>
          <w:sz w:val="21"/>
          <w:szCs w:val="21"/>
        </w:rPr>
        <w:t>B.</w:t>
      </w:r>
      <w:r>
        <w:rPr>
          <w:rFonts w:ascii="宋体" w:hAnsi="宋体" w:eastAsia="宋体" w:cs="宋体"/>
          <w:spacing w:val="-18"/>
          <w:sz w:val="21"/>
          <w:szCs w:val="21"/>
        </w:rPr>
        <w:t xml:space="preserve"> </w:t>
      </w:r>
      <w:r>
        <w:rPr>
          <w:rFonts w:ascii="宋体" w:hAnsi="宋体" w:eastAsia="宋体" w:cs="宋体"/>
          <w:spacing w:val="1"/>
          <w:sz w:val="21"/>
          <w:szCs w:val="21"/>
        </w:rPr>
        <w:t>一</w:t>
      </w:r>
      <w:r>
        <w:rPr>
          <w:rFonts w:ascii="宋体" w:hAnsi="宋体" w:eastAsia="宋体" w:cs="宋体"/>
          <w:spacing w:val="-50"/>
          <w:sz w:val="21"/>
          <w:szCs w:val="21"/>
        </w:rPr>
        <w:t xml:space="preserve"> </w:t>
      </w:r>
      <w:r>
        <w:rPr>
          <w:rFonts w:ascii="宋体" w:hAnsi="宋体" w:eastAsia="宋体" w:cs="宋体"/>
          <w:spacing w:val="1"/>
          <w:sz w:val="21"/>
          <w:szCs w:val="21"/>
        </w:rPr>
        <w:t>半以上</w:t>
      </w:r>
    </w:p>
    <w:p w14:paraId="4EF103A4">
      <w:pPr>
        <w:spacing w:before="130" w:line="221" w:lineRule="auto"/>
        <w:ind w:left="430"/>
        <w:rPr>
          <w:rFonts w:ascii="宋体" w:hAnsi="宋体" w:eastAsia="宋体" w:cs="宋体"/>
          <w:sz w:val="21"/>
          <w:szCs w:val="21"/>
        </w:rPr>
      </w:pPr>
      <w:r>
        <w:rPr>
          <w:rFonts w:ascii="Times New Roman" w:hAnsi="Times New Roman" w:eastAsia="Times New Roman" w:cs="Times New Roman"/>
          <w:spacing w:val="11"/>
          <w:sz w:val="21"/>
          <w:szCs w:val="21"/>
        </w:rPr>
        <w:t>C.</w:t>
      </w:r>
      <w:r>
        <w:rPr>
          <w:rFonts w:ascii="Times New Roman" w:hAnsi="Times New Roman" w:eastAsia="Times New Roman" w:cs="Times New Roman"/>
          <w:spacing w:val="23"/>
          <w:w w:val="101"/>
          <w:sz w:val="21"/>
          <w:szCs w:val="21"/>
        </w:rPr>
        <w:t xml:space="preserve">  </w:t>
      </w:r>
      <w:r>
        <w:rPr>
          <w:rFonts w:ascii="宋体" w:hAnsi="宋体" w:eastAsia="宋体" w:cs="宋体"/>
          <w:spacing w:val="11"/>
          <w:sz w:val="21"/>
          <w:szCs w:val="21"/>
        </w:rPr>
        <w:t>三成多</w:t>
      </w:r>
      <w:r>
        <w:rPr>
          <w:rFonts w:ascii="宋体" w:hAnsi="宋体" w:eastAsia="宋体" w:cs="宋体"/>
          <w:sz w:val="21"/>
          <w:szCs w:val="21"/>
        </w:rPr>
        <w:t xml:space="preserve">                          </w:t>
      </w:r>
      <w:r>
        <w:rPr>
          <w:rFonts w:ascii="Times New Roman" w:hAnsi="Times New Roman" w:eastAsia="Times New Roman" w:cs="Times New Roman"/>
          <w:spacing w:val="11"/>
          <w:sz w:val="21"/>
          <w:szCs w:val="21"/>
        </w:rPr>
        <w:t>D.</w:t>
      </w:r>
      <w:r>
        <w:rPr>
          <w:rFonts w:ascii="Times New Roman" w:hAnsi="Times New Roman" w:eastAsia="Times New Roman" w:cs="Times New Roman"/>
          <w:spacing w:val="4"/>
          <w:sz w:val="21"/>
          <w:szCs w:val="21"/>
        </w:rPr>
        <w:t xml:space="preserve">   </w:t>
      </w:r>
      <w:r>
        <w:rPr>
          <w:rFonts w:ascii="宋体" w:hAnsi="宋体" w:eastAsia="宋体" w:cs="宋体"/>
          <w:spacing w:val="11"/>
          <w:sz w:val="21"/>
          <w:szCs w:val="21"/>
        </w:rPr>
        <w:t>四成多</w:t>
      </w:r>
    </w:p>
    <w:p w14:paraId="6CAFC632">
      <w:pPr>
        <w:spacing w:before="97" w:line="320" w:lineRule="auto"/>
        <w:ind w:left="430" w:right="33" w:hanging="430"/>
        <w:rPr>
          <w:rFonts w:ascii="宋体" w:hAnsi="宋体" w:eastAsia="宋体" w:cs="宋体"/>
          <w:sz w:val="21"/>
          <w:szCs w:val="21"/>
        </w:rPr>
      </w:pPr>
      <w:r>
        <w:rPr>
          <w:rFonts w:ascii="宋体" w:hAnsi="宋体" w:eastAsia="宋体" w:cs="宋体"/>
          <w:spacing w:val="1"/>
          <w:sz w:val="21"/>
          <w:szCs w:val="21"/>
        </w:rPr>
        <w:t>4.  在资料所给中型灌区续建配套与节水改造项目成效的4个指标中，</w:t>
      </w:r>
      <w:r>
        <w:rPr>
          <w:rFonts w:ascii="宋体" w:hAnsi="宋体" w:eastAsia="宋体" w:cs="宋体"/>
          <w:sz w:val="21"/>
          <w:szCs w:val="21"/>
        </w:rPr>
        <w:t xml:space="preserve">东北三省占全国比重 </w:t>
      </w:r>
      <w:r>
        <w:rPr>
          <w:rFonts w:ascii="宋体" w:hAnsi="宋体" w:eastAsia="宋体" w:cs="宋体"/>
          <w:spacing w:val="13"/>
          <w:sz w:val="21"/>
          <w:szCs w:val="21"/>
        </w:rPr>
        <w:t>超过10%的指标有几个?</w:t>
      </w:r>
    </w:p>
    <w:p w14:paraId="38840BC9">
      <w:pPr>
        <w:spacing w:before="46" w:line="188" w:lineRule="auto"/>
        <w:ind w:left="4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A.1</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B.2</w:t>
      </w:r>
    </w:p>
    <w:p w14:paraId="0DB839A3">
      <w:pPr>
        <w:spacing w:before="154" w:line="188" w:lineRule="auto"/>
        <w:ind w:left="4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C.3                                                          D.4</w:t>
      </w:r>
    </w:p>
    <w:p w14:paraId="0FCA1919">
      <w:pPr>
        <w:spacing w:before="140" w:line="320" w:lineRule="auto"/>
        <w:ind w:left="430" w:right="61" w:hanging="430"/>
        <w:rPr>
          <w:rFonts w:ascii="宋体" w:hAnsi="宋体" w:eastAsia="宋体" w:cs="宋体"/>
          <w:sz w:val="21"/>
          <w:szCs w:val="21"/>
        </w:rPr>
      </w:pPr>
      <w:r>
        <w:rPr>
          <w:rFonts w:ascii="宋体" w:hAnsi="宋体" w:eastAsia="宋体" w:cs="宋体"/>
          <w:spacing w:val="10"/>
          <w:sz w:val="21"/>
          <w:szCs w:val="21"/>
        </w:rPr>
        <w:t>5.2022年全国粮食产量同比增加368万吨。如全国中型灌区新增粮食生产能力均得到充</w:t>
      </w:r>
      <w:r>
        <w:rPr>
          <w:rFonts w:ascii="宋体" w:hAnsi="宋体" w:eastAsia="宋体" w:cs="宋体"/>
          <w:spacing w:val="6"/>
          <w:sz w:val="21"/>
          <w:szCs w:val="21"/>
        </w:rPr>
        <w:t xml:space="preserve"> </w:t>
      </w:r>
      <w:r>
        <w:rPr>
          <w:rFonts w:ascii="宋体" w:hAnsi="宋体" w:eastAsia="宋体" w:cs="宋体"/>
          <w:spacing w:val="-2"/>
          <w:sz w:val="21"/>
          <w:szCs w:val="21"/>
        </w:rPr>
        <w:t>分利用，则中部六省中型灌区新增粮食生产能力对全国粮食增产的贡献占比为：</w:t>
      </w:r>
    </w:p>
    <w:p w14:paraId="2F5171FB">
      <w:pPr>
        <w:spacing w:before="43" w:line="220" w:lineRule="auto"/>
        <w:ind w:left="43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6"/>
          <w:sz w:val="21"/>
          <w:szCs w:val="21"/>
        </w:rPr>
        <w:t xml:space="preserve">   </w:t>
      </w:r>
      <w:r>
        <w:rPr>
          <w:rFonts w:ascii="宋体" w:hAnsi="宋体" w:eastAsia="宋体" w:cs="宋体"/>
          <w:spacing w:val="-5"/>
          <w:sz w:val="21"/>
          <w:szCs w:val="21"/>
        </w:rPr>
        <w:t>不</w:t>
      </w:r>
      <w:r>
        <w:rPr>
          <w:rFonts w:ascii="宋体" w:hAnsi="宋体" w:eastAsia="宋体" w:cs="宋体"/>
          <w:spacing w:val="-29"/>
          <w:sz w:val="21"/>
          <w:szCs w:val="21"/>
        </w:rPr>
        <w:t xml:space="preserve"> </w:t>
      </w:r>
      <w:r>
        <w:rPr>
          <w:rFonts w:ascii="宋体" w:hAnsi="宋体" w:eastAsia="宋体" w:cs="宋体"/>
          <w:spacing w:val="-5"/>
          <w:sz w:val="21"/>
          <w:szCs w:val="21"/>
        </w:rPr>
        <w:t>到</w:t>
      </w:r>
      <w:r>
        <w:rPr>
          <w:rFonts w:ascii="宋体" w:hAnsi="宋体" w:eastAsia="宋体" w:cs="宋体"/>
          <w:spacing w:val="-32"/>
          <w:sz w:val="21"/>
          <w:szCs w:val="21"/>
        </w:rPr>
        <w:t xml:space="preserve"> </w:t>
      </w:r>
      <w:r>
        <w:rPr>
          <w:rFonts w:ascii="宋体" w:hAnsi="宋体" w:eastAsia="宋体" w:cs="宋体"/>
          <w:spacing w:val="-5"/>
          <w:sz w:val="21"/>
          <w:szCs w:val="21"/>
        </w:rPr>
        <w:t>2</w:t>
      </w:r>
      <w:r>
        <w:rPr>
          <w:rFonts w:ascii="宋体" w:hAnsi="宋体" w:eastAsia="宋体" w:cs="宋体"/>
          <w:spacing w:val="-41"/>
          <w:sz w:val="21"/>
          <w:szCs w:val="21"/>
        </w:rPr>
        <w:t xml:space="preserve"> </w:t>
      </w:r>
      <w:r>
        <w:rPr>
          <w:rFonts w:ascii="宋体" w:hAnsi="宋体" w:eastAsia="宋体" w:cs="宋体"/>
          <w:spacing w:val="-5"/>
          <w:sz w:val="21"/>
          <w:szCs w:val="21"/>
        </w:rPr>
        <w:t>%</w:t>
      </w:r>
      <w:r>
        <w:rPr>
          <w:rFonts w:ascii="宋体" w:hAnsi="宋体" w:eastAsia="宋体" w:cs="宋体"/>
          <w:spacing w:val="3"/>
          <w:sz w:val="21"/>
          <w:szCs w:val="21"/>
        </w:rPr>
        <w:t xml:space="preserve">                        </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超</w:t>
      </w:r>
      <w:r>
        <w:rPr>
          <w:rFonts w:ascii="宋体" w:hAnsi="宋体" w:eastAsia="宋体" w:cs="宋体"/>
          <w:spacing w:val="-15"/>
          <w:sz w:val="21"/>
          <w:szCs w:val="21"/>
        </w:rPr>
        <w:t xml:space="preserve"> </w:t>
      </w:r>
      <w:r>
        <w:rPr>
          <w:rFonts w:ascii="宋体" w:hAnsi="宋体" w:eastAsia="宋体" w:cs="宋体"/>
          <w:spacing w:val="-5"/>
          <w:sz w:val="21"/>
          <w:szCs w:val="21"/>
        </w:rPr>
        <w:t>过</w:t>
      </w:r>
      <w:r>
        <w:rPr>
          <w:rFonts w:ascii="宋体" w:hAnsi="宋体" w:eastAsia="宋体" w:cs="宋体"/>
          <w:spacing w:val="-29"/>
          <w:sz w:val="21"/>
          <w:szCs w:val="21"/>
        </w:rPr>
        <w:t xml:space="preserve"> </w:t>
      </w:r>
      <w:r>
        <w:rPr>
          <w:rFonts w:ascii="宋体" w:hAnsi="宋体" w:eastAsia="宋体" w:cs="宋体"/>
          <w:spacing w:val="-5"/>
          <w:sz w:val="21"/>
          <w:szCs w:val="21"/>
        </w:rPr>
        <w:t>9</w:t>
      </w:r>
      <w:r>
        <w:rPr>
          <w:rFonts w:ascii="宋体" w:hAnsi="宋体" w:eastAsia="宋体" w:cs="宋体"/>
          <w:spacing w:val="-35"/>
          <w:sz w:val="21"/>
          <w:szCs w:val="21"/>
        </w:rPr>
        <w:t xml:space="preserve"> </w:t>
      </w:r>
      <w:r>
        <w:rPr>
          <w:rFonts w:ascii="宋体" w:hAnsi="宋体" w:eastAsia="宋体" w:cs="宋体"/>
          <w:spacing w:val="-5"/>
          <w:sz w:val="21"/>
          <w:szCs w:val="21"/>
        </w:rPr>
        <w:t>%</w:t>
      </w:r>
    </w:p>
    <w:p w14:paraId="0CA79C44">
      <w:pPr>
        <w:spacing w:before="112" w:line="222" w:lineRule="auto"/>
        <w:ind w:left="430"/>
        <w:rPr>
          <w:rFonts w:ascii="宋体" w:hAnsi="宋体" w:eastAsia="宋体" w:cs="宋体"/>
          <w:sz w:val="21"/>
          <w:szCs w:val="21"/>
        </w:rPr>
      </w:pPr>
      <w:r>
        <w:rPr>
          <w:rFonts w:ascii="宋体" w:hAnsi="宋体" w:eastAsia="宋体" w:cs="宋体"/>
          <w:spacing w:val="2"/>
          <w:sz w:val="21"/>
          <w:szCs w:val="21"/>
        </w:rPr>
        <w:t>C.2%～5%</w:t>
      </w:r>
      <w:r>
        <w:rPr>
          <w:rFonts w:ascii="宋体" w:hAnsi="宋体" w:eastAsia="宋体" w:cs="宋体"/>
          <w:spacing w:val="18"/>
          <w:sz w:val="21"/>
          <w:szCs w:val="21"/>
        </w:rPr>
        <w:t xml:space="preserve">   </w:t>
      </w:r>
      <w:r>
        <w:rPr>
          <w:rFonts w:ascii="宋体" w:hAnsi="宋体" w:eastAsia="宋体" w:cs="宋体"/>
          <w:spacing w:val="2"/>
          <w:sz w:val="21"/>
          <w:szCs w:val="21"/>
        </w:rPr>
        <w:t>之间                    D.5%～9%</w:t>
      </w:r>
      <w:r>
        <w:rPr>
          <w:rFonts w:ascii="宋体" w:hAnsi="宋体" w:eastAsia="宋体" w:cs="宋体"/>
          <w:spacing w:val="13"/>
          <w:sz w:val="21"/>
          <w:szCs w:val="21"/>
        </w:rPr>
        <w:t xml:space="preserve">   </w:t>
      </w:r>
      <w:r>
        <w:rPr>
          <w:rFonts w:ascii="宋体" w:hAnsi="宋体" w:eastAsia="宋体" w:cs="宋体"/>
          <w:spacing w:val="2"/>
          <w:sz w:val="21"/>
          <w:szCs w:val="21"/>
        </w:rPr>
        <w:t>之间</w:t>
      </w:r>
    </w:p>
    <w:p w14:paraId="1FF0F8D9">
      <w:pPr>
        <w:pStyle w:val="2"/>
        <w:spacing w:before="110" w:line="213" w:lineRule="auto"/>
        <w:ind w:left="433"/>
      </w:pPr>
      <w:r>
        <w:rPr>
          <w:b/>
          <w:bCs/>
          <w:spacing w:val="-6"/>
        </w:rPr>
        <w:t>二、根据以下资料，回答问题。</w:t>
      </w:r>
    </w:p>
    <w:p w14:paraId="430E75B5">
      <w:pPr>
        <w:spacing w:before="150" w:line="313" w:lineRule="auto"/>
        <w:ind w:right="43" w:firstLine="430"/>
        <w:jc w:val="both"/>
        <w:rPr>
          <w:rFonts w:ascii="宋体" w:hAnsi="宋体" w:eastAsia="宋体" w:cs="宋体"/>
          <w:sz w:val="21"/>
          <w:szCs w:val="21"/>
        </w:rPr>
      </w:pPr>
      <w:r>
        <w:rPr>
          <w:rFonts w:ascii="宋体" w:hAnsi="宋体" w:eastAsia="宋体" w:cs="宋体"/>
          <w:spacing w:val="16"/>
          <w:sz w:val="21"/>
          <w:szCs w:val="21"/>
        </w:rPr>
        <w:t>截至2022年末，全国累计投运各类电化学储能电站(包括大、中、小型电站)472</w:t>
      </w:r>
      <w:r>
        <w:rPr>
          <w:rFonts w:ascii="宋体" w:hAnsi="宋体" w:eastAsia="宋体" w:cs="宋体"/>
          <w:spacing w:val="3"/>
          <w:sz w:val="21"/>
          <w:szCs w:val="21"/>
        </w:rPr>
        <w:t xml:space="preserve"> </w:t>
      </w:r>
      <w:r>
        <w:rPr>
          <w:rFonts w:ascii="宋体" w:hAnsi="宋体" w:eastAsia="宋体" w:cs="宋体"/>
          <w:spacing w:val="14"/>
          <w:sz w:val="21"/>
          <w:szCs w:val="21"/>
        </w:rPr>
        <w:t>座，总能量14.05</w:t>
      </w:r>
      <w:r>
        <w:rPr>
          <w:rFonts w:ascii="Times New Roman" w:hAnsi="Times New Roman" w:eastAsia="Times New Roman" w:cs="Times New Roman"/>
          <w:sz w:val="21"/>
          <w:szCs w:val="21"/>
        </w:rPr>
        <w:t>GWh</w:t>
      </w:r>
      <w:r>
        <w:rPr>
          <w:rFonts w:ascii="Times New Roman" w:hAnsi="Times New Roman" w:eastAsia="Times New Roman" w:cs="Times New Roman"/>
          <w:spacing w:val="-10"/>
          <w:sz w:val="21"/>
          <w:szCs w:val="21"/>
        </w:rPr>
        <w:t xml:space="preserve"> </w:t>
      </w:r>
      <w:r>
        <w:rPr>
          <w:rFonts w:ascii="宋体" w:hAnsi="宋体" w:eastAsia="宋体" w:cs="宋体"/>
          <w:spacing w:val="14"/>
          <w:sz w:val="21"/>
          <w:szCs w:val="21"/>
        </w:rPr>
        <w:t>。其中大型电站26座，总能量5.99</w:t>
      </w:r>
      <w:r>
        <w:rPr>
          <w:rFonts w:ascii="Times New Roman" w:hAnsi="Times New Roman" w:eastAsia="Times New Roman" w:cs="Times New Roman"/>
          <w:sz w:val="21"/>
          <w:szCs w:val="21"/>
        </w:rPr>
        <w:t>GWh</w:t>
      </w:r>
      <w:r>
        <w:rPr>
          <w:rFonts w:ascii="Times New Roman" w:hAnsi="Times New Roman" w:eastAsia="Times New Roman" w:cs="Times New Roman"/>
          <w:spacing w:val="14"/>
          <w:sz w:val="21"/>
          <w:szCs w:val="21"/>
        </w:rPr>
        <w:t xml:space="preserve">;  </w:t>
      </w:r>
      <w:r>
        <w:rPr>
          <w:rFonts w:ascii="宋体" w:hAnsi="宋体" w:eastAsia="宋体" w:cs="宋体"/>
          <w:spacing w:val="14"/>
          <w:sz w:val="21"/>
          <w:szCs w:val="21"/>
        </w:rPr>
        <w:t>中型电站275 座，总</w:t>
      </w:r>
      <w:r>
        <w:rPr>
          <w:rFonts w:ascii="宋体" w:hAnsi="宋体" w:eastAsia="宋体" w:cs="宋体"/>
          <w:sz w:val="21"/>
          <w:szCs w:val="21"/>
        </w:rPr>
        <w:t xml:space="preserve"> </w:t>
      </w:r>
      <w:r>
        <w:rPr>
          <w:rFonts w:ascii="宋体" w:hAnsi="宋体" w:eastAsia="宋体" w:cs="宋体"/>
          <w:spacing w:val="10"/>
          <w:sz w:val="21"/>
          <w:szCs w:val="21"/>
        </w:rPr>
        <w:t>能量7.23</w:t>
      </w:r>
      <w:r>
        <w:rPr>
          <w:rFonts w:ascii="Times New Roman" w:hAnsi="Times New Roman" w:eastAsia="Times New Roman" w:cs="Times New Roman"/>
          <w:sz w:val="21"/>
          <w:szCs w:val="21"/>
        </w:rPr>
        <w:t>GWh</w:t>
      </w:r>
      <w:r>
        <w:rPr>
          <w:rFonts w:ascii="Times New Roman" w:hAnsi="Times New Roman" w:eastAsia="Times New Roman" w:cs="Times New Roman"/>
          <w:spacing w:val="-20"/>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2022</w:t>
      </w:r>
      <w:r>
        <w:rPr>
          <w:rFonts w:ascii="Times New Roman" w:hAnsi="Times New Roman" w:eastAsia="Times New Roman" w:cs="Times New Roman"/>
          <w:spacing w:val="50"/>
          <w:sz w:val="21"/>
          <w:szCs w:val="21"/>
        </w:rPr>
        <w:t xml:space="preserve"> </w:t>
      </w:r>
      <w:r>
        <w:rPr>
          <w:rFonts w:ascii="宋体" w:hAnsi="宋体" w:eastAsia="宋体" w:cs="宋体"/>
          <w:spacing w:val="10"/>
          <w:sz w:val="21"/>
          <w:szCs w:val="21"/>
        </w:rPr>
        <w:t>年新增投运电化学储能电站194座，总能量达7.86</w:t>
      </w:r>
      <w:r>
        <w:rPr>
          <w:rFonts w:ascii="Times New Roman" w:hAnsi="Times New Roman" w:eastAsia="Times New Roman" w:cs="Times New Roman"/>
          <w:sz w:val="21"/>
          <w:szCs w:val="21"/>
        </w:rPr>
        <w:t>GWh</w:t>
      </w:r>
      <w:r>
        <w:rPr>
          <w:rFonts w:ascii="Times New Roman" w:hAnsi="Times New Roman" w:eastAsia="Times New Roman" w:cs="Times New Roman"/>
          <w:spacing w:val="-24"/>
          <w:sz w:val="21"/>
          <w:szCs w:val="21"/>
        </w:rPr>
        <w:t xml:space="preserve"> </w:t>
      </w:r>
      <w:r>
        <w:rPr>
          <w:rFonts w:ascii="宋体" w:hAnsi="宋体" w:eastAsia="宋体" w:cs="宋体"/>
          <w:spacing w:val="10"/>
          <w:sz w:val="21"/>
          <w:szCs w:val="21"/>
        </w:rPr>
        <w:t>。其中大</w:t>
      </w:r>
      <w:r>
        <w:rPr>
          <w:rFonts w:ascii="宋体" w:hAnsi="宋体" w:eastAsia="宋体" w:cs="宋体"/>
          <w:sz w:val="21"/>
          <w:szCs w:val="21"/>
        </w:rPr>
        <w:t xml:space="preserve"> </w:t>
      </w:r>
      <w:r>
        <w:rPr>
          <w:rFonts w:ascii="宋体" w:hAnsi="宋体" w:eastAsia="宋体" w:cs="宋体"/>
          <w:spacing w:val="14"/>
          <w:sz w:val="21"/>
          <w:szCs w:val="21"/>
        </w:rPr>
        <w:t>型电站19座，总能量4.64</w:t>
      </w:r>
      <w:r>
        <w:rPr>
          <w:rFonts w:ascii="Times New Roman" w:hAnsi="Times New Roman" w:eastAsia="Times New Roman" w:cs="Times New Roman"/>
          <w:sz w:val="21"/>
          <w:szCs w:val="21"/>
        </w:rPr>
        <w:t>GWh</w:t>
      </w:r>
      <w:r>
        <w:rPr>
          <w:rFonts w:ascii="Times New Roman" w:hAnsi="Times New Roman" w:eastAsia="Times New Roman" w:cs="Times New Roman"/>
          <w:spacing w:val="14"/>
          <w:sz w:val="21"/>
          <w:szCs w:val="21"/>
        </w:rPr>
        <w:t>;</w:t>
      </w:r>
      <w:r>
        <w:rPr>
          <w:rFonts w:ascii="Times New Roman" w:hAnsi="Times New Roman" w:eastAsia="Times New Roman" w:cs="Times New Roman"/>
          <w:spacing w:val="30"/>
          <w:sz w:val="21"/>
          <w:szCs w:val="21"/>
        </w:rPr>
        <w:t xml:space="preserve">  </w:t>
      </w:r>
      <w:r>
        <w:rPr>
          <w:rFonts w:ascii="宋体" w:hAnsi="宋体" w:eastAsia="宋体" w:cs="宋体"/>
          <w:spacing w:val="14"/>
          <w:sz w:val="21"/>
          <w:szCs w:val="21"/>
        </w:rPr>
        <w:t>中型电站114座，总能量2.92</w:t>
      </w:r>
      <w:r>
        <w:rPr>
          <w:rFonts w:ascii="Times New Roman" w:hAnsi="Times New Roman" w:eastAsia="Times New Roman" w:cs="Times New Roman"/>
          <w:sz w:val="21"/>
          <w:szCs w:val="21"/>
        </w:rPr>
        <w:t>GWh</w:t>
      </w:r>
      <w:r>
        <w:rPr>
          <w:rFonts w:ascii="宋体" w:hAnsi="宋体" w:eastAsia="宋体" w:cs="宋体"/>
          <w:spacing w:val="14"/>
          <w:sz w:val="21"/>
          <w:szCs w:val="21"/>
        </w:rPr>
        <w:t>。</w:t>
      </w:r>
    </w:p>
    <w:p w14:paraId="160B1886">
      <w:pPr>
        <w:spacing w:before="67" w:line="321" w:lineRule="auto"/>
        <w:ind w:right="80" w:firstLine="430"/>
        <w:jc w:val="both"/>
        <w:rPr>
          <w:rFonts w:ascii="宋体" w:hAnsi="宋体" w:eastAsia="宋体" w:cs="宋体"/>
          <w:sz w:val="21"/>
          <w:szCs w:val="21"/>
        </w:rPr>
      </w:pPr>
      <w:r>
        <w:rPr>
          <w:rFonts w:ascii="宋体" w:hAnsi="宋体" w:eastAsia="宋体" w:cs="宋体"/>
          <w:spacing w:val="10"/>
          <w:sz w:val="21"/>
          <w:szCs w:val="21"/>
        </w:rPr>
        <w:t>2022年末累计投运的各类电化学储能电站中，锂离子电池电站435座，总能量占比</w:t>
      </w:r>
      <w:r>
        <w:rPr>
          <w:rFonts w:ascii="宋体" w:hAnsi="宋体" w:eastAsia="宋体" w:cs="宋体"/>
          <w:spacing w:val="7"/>
          <w:sz w:val="21"/>
          <w:szCs w:val="21"/>
        </w:rPr>
        <w:t xml:space="preserve"> </w:t>
      </w:r>
      <w:r>
        <w:rPr>
          <w:rFonts w:ascii="宋体" w:hAnsi="宋体" w:eastAsia="宋体" w:cs="宋体"/>
          <w:spacing w:val="19"/>
          <w:sz w:val="21"/>
          <w:szCs w:val="21"/>
        </w:rPr>
        <w:t>达到89.2%(磷酸铁锂电池占88.7%,三元锂电池和钛酸锂电池分别占0.3%和0.2%),</w:t>
      </w:r>
      <w:r>
        <w:rPr>
          <w:rFonts w:ascii="宋体" w:hAnsi="宋体" w:eastAsia="宋体" w:cs="宋体"/>
          <w:spacing w:val="9"/>
          <w:sz w:val="21"/>
          <w:szCs w:val="21"/>
        </w:rPr>
        <w:t xml:space="preserve"> </w:t>
      </w:r>
      <w:r>
        <w:rPr>
          <w:rFonts w:ascii="宋体" w:hAnsi="宋体" w:eastAsia="宋体" w:cs="宋体"/>
          <w:spacing w:val="15"/>
          <w:sz w:val="21"/>
          <w:szCs w:val="21"/>
        </w:rPr>
        <w:t>铅酸/铅碳电池总能量占比4.0%,液流电池总能量占比</w:t>
      </w:r>
      <w:r>
        <w:rPr>
          <w:rFonts w:ascii="宋体" w:hAnsi="宋体" w:eastAsia="宋体" w:cs="宋体"/>
          <w:spacing w:val="14"/>
          <w:sz w:val="21"/>
          <w:szCs w:val="21"/>
        </w:rPr>
        <w:t>3.7%,在新增投运的电化学储能</w:t>
      </w:r>
      <w:r>
        <w:rPr>
          <w:rFonts w:ascii="宋体" w:hAnsi="宋体" w:eastAsia="宋体" w:cs="宋体"/>
          <w:sz w:val="21"/>
          <w:szCs w:val="21"/>
        </w:rPr>
        <w:t xml:space="preserve"> </w:t>
      </w:r>
      <w:r>
        <w:rPr>
          <w:rFonts w:ascii="宋体" w:hAnsi="宋体" w:eastAsia="宋体" w:cs="宋体"/>
          <w:spacing w:val="9"/>
          <w:sz w:val="21"/>
          <w:szCs w:val="21"/>
        </w:rPr>
        <w:t>电站中，锂离子电池总能量占比达到86.5%,全部为磷酸铁锂电池。此外，铅酸/铅碳电</w:t>
      </w:r>
      <w:r>
        <w:rPr>
          <w:rFonts w:ascii="宋体" w:hAnsi="宋体" w:eastAsia="宋体" w:cs="宋体"/>
          <w:spacing w:val="17"/>
          <w:sz w:val="21"/>
          <w:szCs w:val="21"/>
        </w:rPr>
        <w:t xml:space="preserve"> 池总能量占2.7%,液流电池总能量占5.6%。</w:t>
      </w:r>
    </w:p>
    <w:p w14:paraId="68D33619">
      <w:pPr>
        <w:spacing w:line="246" w:lineRule="auto"/>
        <w:rPr>
          <w:rFonts w:ascii="Arial"/>
          <w:sz w:val="21"/>
        </w:rPr>
      </w:pPr>
    </w:p>
    <w:p w14:paraId="13EDEA27">
      <w:pPr>
        <w:spacing w:line="246" w:lineRule="auto"/>
        <w:rPr>
          <w:rFonts w:ascii="Arial"/>
          <w:sz w:val="21"/>
        </w:rPr>
      </w:pPr>
    </w:p>
    <w:p w14:paraId="42FCA421">
      <w:pPr>
        <w:spacing w:line="246" w:lineRule="auto"/>
        <w:rPr>
          <w:rFonts w:ascii="Arial"/>
          <w:sz w:val="21"/>
        </w:rPr>
      </w:pPr>
    </w:p>
    <w:p w14:paraId="2BF406DC">
      <w:pPr>
        <w:spacing w:line="246" w:lineRule="auto"/>
        <w:rPr>
          <w:rFonts w:ascii="Arial"/>
          <w:sz w:val="21"/>
        </w:rPr>
      </w:pPr>
    </w:p>
    <w:p w14:paraId="0CDF0928">
      <w:pPr>
        <w:spacing w:line="246" w:lineRule="auto"/>
        <w:rPr>
          <w:rFonts w:ascii="Arial"/>
          <w:sz w:val="21"/>
        </w:rPr>
      </w:pPr>
    </w:p>
    <w:p w14:paraId="3E600B7D">
      <w:pPr>
        <w:spacing w:line="246" w:lineRule="auto"/>
        <w:rPr>
          <w:rFonts w:ascii="Arial"/>
          <w:sz w:val="21"/>
        </w:rPr>
      </w:pPr>
    </w:p>
    <w:p w14:paraId="0C5F3866">
      <w:pPr>
        <w:spacing w:line="246" w:lineRule="auto"/>
        <w:rPr>
          <w:rFonts w:ascii="Arial"/>
          <w:sz w:val="21"/>
        </w:rPr>
      </w:pPr>
    </w:p>
    <w:p w14:paraId="312C6602">
      <w:pPr>
        <w:spacing w:line="246" w:lineRule="auto"/>
        <w:rPr>
          <w:rFonts w:ascii="Arial"/>
          <w:sz w:val="21"/>
        </w:rPr>
      </w:pPr>
    </w:p>
    <w:p w14:paraId="1D939717">
      <w:pPr>
        <w:spacing w:line="246" w:lineRule="auto"/>
        <w:rPr>
          <w:rFonts w:ascii="Arial"/>
          <w:sz w:val="21"/>
        </w:rPr>
      </w:pPr>
    </w:p>
    <w:p w14:paraId="396FB517">
      <w:pPr>
        <w:spacing w:line="246" w:lineRule="auto"/>
        <w:rPr>
          <w:rFonts w:ascii="Arial"/>
          <w:sz w:val="21"/>
        </w:rPr>
      </w:pPr>
    </w:p>
    <w:p w14:paraId="4FDD5349">
      <w:pPr>
        <w:spacing w:line="246" w:lineRule="auto"/>
        <w:rPr>
          <w:rFonts w:ascii="Arial"/>
          <w:sz w:val="21"/>
        </w:rPr>
      </w:pPr>
    </w:p>
    <w:p w14:paraId="7A69A13A">
      <w:pPr>
        <w:spacing w:line="246" w:lineRule="auto"/>
        <w:rPr>
          <w:rFonts w:ascii="Arial"/>
          <w:sz w:val="21"/>
        </w:rPr>
      </w:pPr>
    </w:p>
    <w:p w14:paraId="2ECB9504">
      <w:pPr>
        <w:spacing w:line="246" w:lineRule="auto"/>
        <w:rPr>
          <w:rFonts w:ascii="Arial"/>
          <w:sz w:val="21"/>
        </w:rPr>
      </w:pPr>
    </w:p>
    <w:p w14:paraId="2BE2DD31">
      <w:pPr>
        <w:spacing w:line="246" w:lineRule="auto"/>
        <w:rPr>
          <w:rFonts w:ascii="Arial"/>
          <w:sz w:val="21"/>
        </w:rPr>
      </w:pPr>
    </w:p>
    <w:p w14:paraId="41B0523C">
      <w:pPr>
        <w:spacing w:line="246" w:lineRule="auto"/>
        <w:rPr>
          <w:rFonts w:ascii="Arial"/>
          <w:sz w:val="21"/>
        </w:rPr>
      </w:pPr>
    </w:p>
    <w:p w14:paraId="742FB3B3">
      <w:pPr>
        <w:spacing w:line="246" w:lineRule="auto"/>
        <w:rPr>
          <w:rFonts w:ascii="Arial"/>
          <w:sz w:val="21"/>
        </w:rPr>
      </w:pPr>
    </w:p>
    <w:p w14:paraId="005389AD">
      <w:pPr>
        <w:spacing w:line="247" w:lineRule="auto"/>
        <w:rPr>
          <w:rFonts w:ascii="Arial"/>
          <w:sz w:val="21"/>
        </w:rPr>
      </w:pPr>
    </w:p>
    <w:p w14:paraId="47AA9D35">
      <w:pPr>
        <w:spacing w:before="43" w:line="188" w:lineRule="auto"/>
        <w:ind w:left="409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54</w:t>
      </w:r>
    </w:p>
    <w:p w14:paraId="6C2ABF2B">
      <w:pPr>
        <w:spacing w:line="219" w:lineRule="auto"/>
        <w:rPr>
          <w:rFonts w:hint="eastAsia" w:ascii="宋体" w:hAnsi="宋体" w:eastAsia="宋体" w:cs="宋体"/>
          <w:sz w:val="21"/>
          <w:szCs w:val="21"/>
          <w:lang w:eastAsia="zh-CN"/>
        </w:rPr>
        <w:sectPr>
          <w:pgSz w:w="11910" w:h="16840"/>
          <w:pgMar w:top="400" w:right="1786" w:bottom="0" w:left="1759" w:header="0" w:footer="0" w:gutter="0"/>
          <w:cols w:space="720" w:num="1"/>
        </w:sectPr>
      </w:pPr>
      <w:r>
        <w:rPr>
          <w:rFonts w:hint="eastAsia" w:ascii="宋体" w:hAnsi="宋体" w:eastAsia="宋体" w:cs="宋体"/>
          <w:spacing w:val="-21"/>
          <w:w w:val="95"/>
          <w:sz w:val="21"/>
          <w:szCs w:val="21"/>
          <w:lang w:eastAsia="zh-CN"/>
        </w:rPr>
        <w:t xml:space="preserve"> </w:t>
      </w:r>
    </w:p>
    <w:p w14:paraId="2DD5D0B8">
      <w:pPr>
        <w:spacing w:line="425" w:lineRule="auto"/>
        <w:rPr>
          <w:rFonts w:ascii="Arial"/>
          <w:sz w:val="21"/>
        </w:rPr>
      </w:pPr>
    </w:p>
    <w:p w14:paraId="34ED9DD4">
      <w:pPr>
        <w:spacing w:before="179"/>
      </w:pPr>
    </w:p>
    <w:p w14:paraId="09458AC8">
      <w:pPr>
        <w:sectPr>
          <w:pgSz w:w="11910" w:h="16840"/>
          <w:pgMar w:top="400" w:right="1786" w:bottom="0" w:left="1759" w:header="0" w:footer="0" w:gutter="0"/>
          <w:cols w:equalWidth="0" w:num="1">
            <w:col w:w="8364"/>
          </w:cols>
        </w:sectPr>
      </w:pPr>
    </w:p>
    <w:p w14:paraId="4702010F">
      <w:pPr>
        <w:spacing w:before="102" w:line="188" w:lineRule="auto"/>
        <w:ind w:left="550"/>
        <w:rPr>
          <w:rFonts w:ascii="Times New Roman" w:hAnsi="Times New Roman" w:eastAsia="Times New Roman" w:cs="Times New Roman"/>
          <w:sz w:val="18"/>
          <w:szCs w:val="18"/>
        </w:rPr>
      </w:pPr>
      <w:r>
        <w:drawing>
          <wp:anchor distT="0" distB="0" distL="0" distR="0" simplePos="0" relativeHeight="251685888" behindDoc="1" locked="0" layoutInCell="1" allowOverlap="1">
            <wp:simplePos x="0" y="0"/>
            <wp:positionH relativeFrom="column">
              <wp:posOffset>292100</wp:posOffset>
            </wp:positionH>
            <wp:positionV relativeFrom="paragraph">
              <wp:posOffset>-26035</wp:posOffset>
            </wp:positionV>
            <wp:extent cx="4851400" cy="253365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96"/>
                    <a:stretch>
                      <a:fillRect/>
                    </a:stretch>
                  </pic:blipFill>
                  <pic:spPr>
                    <a:xfrm>
                      <a:off x="0" y="0"/>
                      <a:ext cx="4851417" cy="2533694"/>
                    </a:xfrm>
                    <a:prstGeom prst="rect">
                      <a:avLst/>
                    </a:prstGeom>
                  </pic:spPr>
                </pic:pic>
              </a:graphicData>
            </a:graphic>
          </wp:anchor>
        </w:drawing>
      </w:r>
      <w:r>
        <w:rPr>
          <w:rFonts w:ascii="Times New Roman" w:hAnsi="Times New Roman" w:eastAsia="Times New Roman" w:cs="Times New Roman"/>
          <w:spacing w:val="-4"/>
          <w:sz w:val="18"/>
          <w:szCs w:val="18"/>
        </w:rPr>
        <w:t>16000</w:t>
      </w:r>
    </w:p>
    <w:p w14:paraId="4DA78537">
      <w:pPr>
        <w:spacing w:before="257" w:line="188" w:lineRule="auto"/>
        <w:ind w:left="5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14000</w:t>
      </w:r>
    </w:p>
    <w:p w14:paraId="2DE5FCE3">
      <w:pPr>
        <w:spacing w:before="257" w:line="188" w:lineRule="auto"/>
        <w:ind w:left="5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w:t>
      </w:r>
    </w:p>
    <w:p w14:paraId="057ACF25">
      <w:pPr>
        <w:spacing w:before="268" w:line="188" w:lineRule="auto"/>
        <w:ind w:left="5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10000</w:t>
      </w:r>
    </w:p>
    <w:p w14:paraId="29FA8F27">
      <w:pPr>
        <w:spacing w:before="258"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8000</w:t>
      </w:r>
    </w:p>
    <w:p w14:paraId="3DCA9CB5">
      <w:pPr>
        <w:spacing w:before="248"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6000</w:t>
      </w:r>
    </w:p>
    <w:p w14:paraId="553B4B32">
      <w:pPr>
        <w:spacing w:before="268"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w:t>
      </w:r>
    </w:p>
    <w:p w14:paraId="031D6FFD">
      <w:pPr>
        <w:spacing w:before="258"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w:t>
      </w:r>
    </w:p>
    <w:p w14:paraId="06A381FB">
      <w:pPr>
        <w:spacing w:before="268" w:line="125" w:lineRule="exact"/>
        <w:ind w:left="970"/>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0</w:t>
      </w:r>
    </w:p>
    <w:p w14:paraId="321AF8AF">
      <w:pPr>
        <w:spacing w:line="14" w:lineRule="auto"/>
        <w:rPr>
          <w:rFonts w:ascii="Arial"/>
          <w:sz w:val="2"/>
        </w:rPr>
      </w:pPr>
      <w:r>
        <w:rPr>
          <w:rFonts w:ascii="Arial" w:hAnsi="Arial" w:eastAsia="Arial" w:cs="Arial"/>
          <w:sz w:val="2"/>
          <w:szCs w:val="2"/>
        </w:rPr>
        <w:br w:type="column"/>
      </w:r>
    </w:p>
    <w:p w14:paraId="00EE52FB">
      <w:pPr>
        <w:spacing w:before="31" w:line="192" w:lineRule="auto"/>
        <w:rPr>
          <w:rFonts w:ascii="Times New Roman" w:hAnsi="Times New Roman" w:eastAsia="Times New Roman" w:cs="Times New Roman"/>
          <w:sz w:val="23"/>
          <w:szCs w:val="23"/>
        </w:rPr>
      </w:pPr>
      <w:r>
        <w:rPr>
          <w:rFonts w:ascii="Times New Roman" w:hAnsi="Times New Roman" w:eastAsia="Times New Roman" w:cs="Times New Roman"/>
          <w:spacing w:val="-4"/>
          <w:w w:val="97"/>
          <w:sz w:val="23"/>
          <w:szCs w:val="23"/>
        </w:rPr>
        <w:t>MWh</w:t>
      </w:r>
    </w:p>
    <w:p w14:paraId="489B5A9A">
      <w:pPr>
        <w:spacing w:before="38" w:line="188" w:lineRule="auto"/>
        <w:ind w:left="58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14054</w:t>
      </w:r>
    </w:p>
    <w:p w14:paraId="7DC8B61B">
      <w:pPr>
        <w:spacing w:line="287" w:lineRule="auto"/>
        <w:rPr>
          <w:rFonts w:ascii="Arial"/>
          <w:sz w:val="21"/>
        </w:rPr>
      </w:pPr>
    </w:p>
    <w:p w14:paraId="55AB7E2B">
      <w:pPr>
        <w:spacing w:line="287" w:lineRule="auto"/>
        <w:rPr>
          <w:rFonts w:ascii="Arial"/>
          <w:sz w:val="21"/>
        </w:rPr>
      </w:pPr>
    </w:p>
    <w:p w14:paraId="6AE5A255">
      <w:pPr>
        <w:spacing w:line="287" w:lineRule="auto"/>
        <w:rPr>
          <w:rFonts w:ascii="Arial"/>
          <w:sz w:val="21"/>
        </w:rPr>
      </w:pPr>
    </w:p>
    <w:p w14:paraId="3578AB41">
      <w:pPr>
        <w:spacing w:line="287" w:lineRule="auto"/>
        <w:rPr>
          <w:rFonts w:ascii="Arial"/>
          <w:sz w:val="21"/>
        </w:rPr>
      </w:pPr>
    </w:p>
    <w:p w14:paraId="18FDABAA">
      <w:pPr>
        <w:spacing w:line="288" w:lineRule="auto"/>
        <w:rPr>
          <w:rFonts w:ascii="Arial"/>
          <w:sz w:val="21"/>
        </w:rPr>
      </w:pPr>
    </w:p>
    <w:p w14:paraId="1A5DF46F">
      <w:pPr>
        <w:spacing w:before="52" w:line="188" w:lineRule="auto"/>
        <w:ind w:left="47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6197</w:t>
      </w:r>
    </w:p>
    <w:p w14:paraId="54CF947C">
      <w:pPr>
        <w:spacing w:line="373" w:lineRule="auto"/>
        <w:rPr>
          <w:rFonts w:ascii="Arial"/>
          <w:sz w:val="21"/>
        </w:rPr>
      </w:pPr>
    </w:p>
    <w:p w14:paraId="51619E33">
      <w:pPr>
        <w:spacing w:before="52" w:line="188" w:lineRule="auto"/>
        <w:ind w:left="359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3349</w:t>
      </w:r>
    </w:p>
    <w:p w14:paraId="240E2003">
      <w:pPr>
        <w:spacing w:before="258" w:line="130" w:lineRule="exact"/>
        <w:ind w:left="2460"/>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1415</w:t>
      </w:r>
    </w:p>
    <w:p w14:paraId="0ECFC95F">
      <w:pPr>
        <w:spacing w:line="188" w:lineRule="auto"/>
        <w:ind w:left="1380"/>
        <w:rPr>
          <w:rFonts w:ascii="Times New Roman" w:hAnsi="Times New Roman" w:eastAsia="Times New Roman" w:cs="Times New Roman"/>
          <w:sz w:val="18"/>
          <w:szCs w:val="18"/>
        </w:rPr>
      </w:pPr>
      <w:r>
        <w:pict>
          <v:shape id="_x0000_s1064" o:spid="_x0000_s1064" o:spt="202" type="#_x0000_t202" style="position:absolute;left:0pt;margin-left:11.45pt;margin-top:3.25pt;height:12.4pt;width:18.8pt;z-index:251686912;mso-width-relative:page;mso-height-relative:page;" filled="f" stroked="f" coordsize="21600,21600">
            <v:path/>
            <v:fill on="f" focussize="0,0"/>
            <v:stroke on="f"/>
            <v:imagedata o:title=""/>
            <o:lock v:ext="edit" aspectratio="f"/>
            <v:textbox inset="0mm,0mm,0mm,0mm">
              <w:txbxContent>
                <w:p w14:paraId="021EDF32">
                  <w:pPr>
                    <w:spacing w:before="20" w:line="188"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311</w:t>
                  </w:r>
                </w:p>
              </w:txbxContent>
            </v:textbox>
          </v:shape>
        </w:pict>
      </w:r>
      <w:r>
        <w:rPr>
          <w:rFonts w:ascii="Times New Roman" w:hAnsi="Times New Roman" w:eastAsia="Times New Roman" w:cs="Times New Roman"/>
          <w:spacing w:val="-3"/>
          <w:sz w:val="18"/>
          <w:szCs w:val="18"/>
        </w:rPr>
        <w:t>858</w:t>
      </w:r>
    </w:p>
    <w:p w14:paraId="561BE98B">
      <w:pPr>
        <w:spacing w:line="188" w:lineRule="auto"/>
        <w:rPr>
          <w:rFonts w:ascii="Times New Roman" w:hAnsi="Times New Roman" w:eastAsia="Times New Roman" w:cs="Times New Roman"/>
          <w:sz w:val="18"/>
          <w:szCs w:val="18"/>
        </w:rPr>
        <w:sectPr>
          <w:type w:val="continuous"/>
          <w:pgSz w:w="11910" w:h="16840"/>
          <w:pgMar w:top="400" w:right="1786" w:bottom="0" w:left="1759" w:header="0" w:footer="0" w:gutter="0"/>
          <w:cols w:equalWidth="0" w:num="2">
            <w:col w:w="1291" w:space="100"/>
            <w:col w:w="6974"/>
          </w:cols>
        </w:sectPr>
      </w:pPr>
    </w:p>
    <w:p w14:paraId="03DAE37E">
      <w:pPr>
        <w:spacing w:before="80" w:line="219" w:lineRule="auto"/>
        <w:ind w:left="1450"/>
        <w:rPr>
          <w:rFonts w:ascii="宋体" w:hAnsi="宋体" w:eastAsia="宋体" w:cs="宋体"/>
          <w:sz w:val="23"/>
          <w:szCs w:val="23"/>
        </w:rPr>
      </w:pPr>
      <w:r>
        <w:rPr>
          <w:rFonts w:ascii="宋体" w:hAnsi="宋体" w:eastAsia="宋体" w:cs="宋体"/>
          <w:spacing w:val="-2"/>
          <w:sz w:val="23"/>
          <w:szCs w:val="23"/>
        </w:rPr>
        <w:t>2017年    2018年</w:t>
      </w:r>
      <w:r>
        <w:rPr>
          <w:rFonts w:ascii="宋体" w:hAnsi="宋体" w:eastAsia="宋体" w:cs="宋体"/>
          <w:spacing w:val="36"/>
          <w:sz w:val="23"/>
          <w:szCs w:val="23"/>
        </w:rPr>
        <w:t xml:space="preserve">   </w:t>
      </w:r>
      <w:r>
        <w:rPr>
          <w:rFonts w:ascii="宋体" w:hAnsi="宋体" w:eastAsia="宋体" w:cs="宋体"/>
          <w:spacing w:val="-2"/>
          <w:sz w:val="23"/>
          <w:szCs w:val="23"/>
        </w:rPr>
        <w:t>2019年    2020年    2021年    2022年</w:t>
      </w:r>
    </w:p>
    <w:p w14:paraId="3AE37D54">
      <w:pPr>
        <w:spacing w:line="363" w:lineRule="auto"/>
        <w:rPr>
          <w:rFonts w:ascii="Arial"/>
          <w:sz w:val="21"/>
        </w:rPr>
      </w:pPr>
    </w:p>
    <w:p w14:paraId="23C65FE4">
      <w:pPr>
        <w:spacing w:before="59" w:line="212" w:lineRule="auto"/>
        <w:ind w:left="890"/>
        <w:rPr>
          <w:rFonts w:ascii="Times New Roman" w:hAnsi="Times New Roman" w:eastAsia="Times New Roman" w:cs="Times New Roman"/>
          <w:sz w:val="18"/>
          <w:szCs w:val="18"/>
        </w:rPr>
      </w:pPr>
      <w:r>
        <w:rPr>
          <w:rFonts w:ascii="宋体" w:hAnsi="宋体" w:eastAsia="宋体" w:cs="宋体"/>
          <w:spacing w:val="21"/>
          <w:sz w:val="18"/>
          <w:szCs w:val="18"/>
        </w:rPr>
        <w:t>2017-</w:t>
      </w:r>
      <w:r>
        <w:rPr>
          <w:rFonts w:ascii="宋体" w:hAnsi="宋体" w:eastAsia="宋体" w:cs="宋体"/>
          <w:spacing w:val="-51"/>
          <w:sz w:val="18"/>
          <w:szCs w:val="18"/>
        </w:rPr>
        <w:t xml:space="preserve"> </w:t>
      </w:r>
      <w:r>
        <w:rPr>
          <w:rFonts w:ascii="宋体" w:hAnsi="宋体" w:eastAsia="宋体" w:cs="宋体"/>
          <w:spacing w:val="21"/>
          <w:sz w:val="18"/>
          <w:szCs w:val="18"/>
        </w:rPr>
        <w:t>2022年全国电化学储能电站年末总能量(注</w:t>
      </w:r>
      <w:r>
        <w:rPr>
          <w:rFonts w:ascii="宋体" w:hAnsi="宋体" w:eastAsia="宋体" w:cs="宋体"/>
          <w:spacing w:val="20"/>
          <w:sz w:val="18"/>
          <w:szCs w:val="18"/>
        </w:rPr>
        <w:t>：1</w:t>
      </w:r>
      <w:r>
        <w:rPr>
          <w:rFonts w:ascii="Times New Roman" w:hAnsi="Times New Roman" w:eastAsia="Times New Roman" w:cs="Times New Roman"/>
          <w:sz w:val="18"/>
          <w:szCs w:val="18"/>
        </w:rPr>
        <w:t>MWh</w:t>
      </w:r>
      <w:r>
        <w:rPr>
          <w:rFonts w:ascii="Times New Roman" w:hAnsi="Times New Roman" w:eastAsia="Times New Roman" w:cs="Times New Roman"/>
          <w:spacing w:val="20"/>
          <w:sz w:val="18"/>
          <w:szCs w:val="18"/>
        </w:rPr>
        <w:t>=0.001</w:t>
      </w:r>
      <w:r>
        <w:rPr>
          <w:rFonts w:ascii="Times New Roman" w:hAnsi="Times New Roman" w:eastAsia="Times New Roman" w:cs="Times New Roman"/>
          <w:sz w:val="18"/>
          <w:szCs w:val="18"/>
        </w:rPr>
        <w:t>GWh</w:t>
      </w:r>
      <w:r>
        <w:rPr>
          <w:rFonts w:ascii="Times New Roman" w:hAnsi="Times New Roman" w:eastAsia="Times New Roman" w:cs="Times New Roman"/>
          <w:spacing w:val="20"/>
          <w:sz w:val="18"/>
          <w:szCs w:val="18"/>
        </w:rPr>
        <w:t>)</w:t>
      </w:r>
    </w:p>
    <w:p w14:paraId="12CC420D">
      <w:pPr>
        <w:spacing w:before="144" w:line="352" w:lineRule="auto"/>
        <w:ind w:left="430" w:right="37" w:hanging="430"/>
        <w:rPr>
          <w:rFonts w:ascii="宋体" w:hAnsi="宋体" w:eastAsia="宋体" w:cs="宋体"/>
          <w:sz w:val="23"/>
          <w:szCs w:val="23"/>
        </w:rPr>
      </w:pPr>
      <w:r>
        <w:rPr>
          <w:rFonts w:ascii="宋体" w:hAnsi="宋体" w:eastAsia="宋体" w:cs="宋体"/>
          <w:spacing w:val="34"/>
          <w:sz w:val="18"/>
          <w:szCs w:val="18"/>
        </w:rPr>
        <w:t>6</w:t>
      </w:r>
      <w:r>
        <w:rPr>
          <w:rFonts w:ascii="宋体" w:hAnsi="宋体" w:eastAsia="宋体" w:cs="宋体"/>
          <w:spacing w:val="-41"/>
          <w:sz w:val="18"/>
          <w:szCs w:val="18"/>
        </w:rPr>
        <w:t xml:space="preserve"> </w:t>
      </w:r>
      <w:r>
        <w:rPr>
          <w:rFonts w:ascii="宋体" w:hAnsi="宋体" w:eastAsia="宋体" w:cs="宋体"/>
          <w:spacing w:val="34"/>
          <w:sz w:val="18"/>
          <w:szCs w:val="18"/>
        </w:rPr>
        <w:t>.</w:t>
      </w:r>
      <w:r>
        <w:rPr>
          <w:rFonts w:ascii="宋体" w:hAnsi="宋体" w:eastAsia="宋体" w:cs="宋体"/>
          <w:spacing w:val="-44"/>
          <w:sz w:val="18"/>
          <w:szCs w:val="18"/>
        </w:rPr>
        <w:t xml:space="preserve"> </w:t>
      </w:r>
      <w:r>
        <w:rPr>
          <w:rFonts w:ascii="宋体" w:hAnsi="宋体" w:eastAsia="宋体" w:cs="宋体"/>
          <w:spacing w:val="34"/>
          <w:sz w:val="18"/>
          <w:szCs w:val="18"/>
        </w:rPr>
        <w:t>2022年新增投运的电化学储能电站中，平均每个大型电站的能量约是中型</w:t>
      </w:r>
      <w:r>
        <w:rPr>
          <w:rFonts w:ascii="宋体" w:hAnsi="宋体" w:eastAsia="宋体" w:cs="宋体"/>
          <w:spacing w:val="33"/>
          <w:sz w:val="18"/>
          <w:szCs w:val="18"/>
        </w:rPr>
        <w:t>电站的多少</w:t>
      </w:r>
      <w:r>
        <w:rPr>
          <w:rFonts w:ascii="宋体" w:hAnsi="宋体" w:eastAsia="宋体" w:cs="宋体"/>
          <w:sz w:val="18"/>
          <w:szCs w:val="18"/>
        </w:rPr>
        <w:t xml:space="preserve"> </w:t>
      </w:r>
      <w:r>
        <w:rPr>
          <w:rFonts w:ascii="宋体" w:hAnsi="宋体" w:eastAsia="宋体" w:cs="宋体"/>
          <w:spacing w:val="-3"/>
          <w:sz w:val="23"/>
          <w:szCs w:val="23"/>
        </w:rPr>
        <w:t>倍?</w:t>
      </w:r>
    </w:p>
    <w:p w14:paraId="112E8A6E">
      <w:pPr>
        <w:spacing w:line="188" w:lineRule="auto"/>
        <w:ind w:left="430"/>
        <w:rPr>
          <w:rFonts w:ascii="Times New Roman" w:hAnsi="Times New Roman" w:eastAsia="Times New Roman" w:cs="Times New Roman"/>
          <w:sz w:val="23"/>
          <w:szCs w:val="23"/>
        </w:rPr>
      </w:pPr>
      <w:r>
        <w:rPr>
          <w:rFonts w:ascii="Times New Roman" w:hAnsi="Times New Roman" w:eastAsia="Times New Roman" w:cs="Times New Roman"/>
          <w:sz w:val="23"/>
          <w:szCs w:val="23"/>
        </w:rPr>
        <w:t xml:space="preserve">A.4                                                           </w:t>
      </w:r>
      <w:r>
        <w:rPr>
          <w:rFonts w:ascii="Times New Roman" w:hAnsi="Times New Roman" w:eastAsia="Times New Roman" w:cs="Times New Roman"/>
          <w:spacing w:val="-1"/>
          <w:sz w:val="23"/>
          <w:szCs w:val="23"/>
        </w:rPr>
        <w:t xml:space="preserve"> B.6</w:t>
      </w:r>
    </w:p>
    <w:p w14:paraId="3C67F7DB">
      <w:pPr>
        <w:spacing w:before="172" w:line="188" w:lineRule="auto"/>
        <w:ind w:left="430"/>
        <w:rPr>
          <w:rFonts w:ascii="Times New Roman" w:hAnsi="Times New Roman" w:eastAsia="Times New Roman" w:cs="Times New Roman"/>
          <w:sz w:val="23"/>
          <w:szCs w:val="23"/>
        </w:rPr>
      </w:pPr>
      <w:r>
        <w:rPr>
          <w:rFonts w:ascii="Times New Roman" w:hAnsi="Times New Roman" w:eastAsia="Times New Roman" w:cs="Times New Roman"/>
          <w:sz w:val="23"/>
          <w:szCs w:val="23"/>
        </w:rPr>
        <w:t xml:space="preserve">C.8                </w:t>
      </w:r>
      <w:r>
        <w:rPr>
          <w:rFonts w:ascii="Times New Roman" w:hAnsi="Times New Roman" w:eastAsia="Times New Roman" w:cs="Times New Roman"/>
          <w:spacing w:val="-1"/>
          <w:sz w:val="23"/>
          <w:szCs w:val="23"/>
        </w:rPr>
        <w:t xml:space="preserve">                                             D.10</w:t>
      </w:r>
    </w:p>
    <w:p w14:paraId="2BB84522">
      <w:pPr>
        <w:spacing w:before="104" w:line="219" w:lineRule="auto"/>
        <w:rPr>
          <w:rFonts w:ascii="宋体" w:hAnsi="宋体" w:eastAsia="宋体" w:cs="宋体"/>
          <w:sz w:val="23"/>
          <w:szCs w:val="23"/>
        </w:rPr>
      </w:pPr>
      <w:r>
        <w:rPr>
          <w:rFonts w:ascii="宋体" w:hAnsi="宋体" w:eastAsia="宋体" w:cs="宋体"/>
          <w:spacing w:val="-15"/>
          <w:sz w:val="23"/>
          <w:szCs w:val="23"/>
        </w:rPr>
        <w:t>7.  截至2021年末全国累计投运的</w:t>
      </w:r>
      <w:r>
        <w:rPr>
          <w:rFonts w:ascii="宋体" w:hAnsi="宋体" w:eastAsia="宋体" w:cs="宋体"/>
          <w:spacing w:val="-16"/>
          <w:sz w:val="23"/>
          <w:szCs w:val="23"/>
        </w:rPr>
        <w:t>各类电化学储能电站总数中，小型电站数量占比约为：</w:t>
      </w:r>
    </w:p>
    <w:p w14:paraId="1614AB13">
      <w:pPr>
        <w:spacing w:before="134" w:line="188" w:lineRule="auto"/>
        <w:ind w:left="430"/>
        <w:rPr>
          <w:rFonts w:ascii="Times New Roman" w:hAnsi="Times New Roman" w:eastAsia="Times New Roman" w:cs="Times New Roman"/>
          <w:sz w:val="30"/>
          <w:szCs w:val="30"/>
        </w:rPr>
      </w:pPr>
      <w:r>
        <w:rPr>
          <w:rFonts w:ascii="Times New Roman" w:hAnsi="Times New Roman" w:eastAsia="Times New Roman" w:cs="Times New Roman"/>
          <w:spacing w:val="-2"/>
          <w:sz w:val="30"/>
          <w:szCs w:val="30"/>
        </w:rPr>
        <w:t>A.35%                                        B.45%</w:t>
      </w:r>
    </w:p>
    <w:p w14:paraId="0D8DFD33">
      <w:pPr>
        <w:spacing w:before="129" w:line="188" w:lineRule="auto"/>
        <w:ind w:left="430"/>
        <w:rPr>
          <w:rFonts w:ascii="Times New Roman" w:hAnsi="Times New Roman" w:eastAsia="Times New Roman" w:cs="Times New Roman"/>
          <w:sz w:val="23"/>
          <w:szCs w:val="23"/>
        </w:rPr>
      </w:pPr>
      <w:r>
        <w:rPr>
          <w:rFonts w:ascii="Times New Roman" w:hAnsi="Times New Roman" w:eastAsia="Times New Roman" w:cs="Times New Roman"/>
          <w:sz w:val="23"/>
          <w:szCs w:val="23"/>
        </w:rPr>
        <w:t xml:space="preserve">C.30%                                                  </w:t>
      </w:r>
      <w:r>
        <w:rPr>
          <w:rFonts w:ascii="Times New Roman" w:hAnsi="Times New Roman" w:eastAsia="Times New Roman" w:cs="Times New Roman"/>
          <w:spacing w:val="-1"/>
          <w:sz w:val="23"/>
          <w:szCs w:val="23"/>
        </w:rPr>
        <w:t xml:space="preserve">     D.40%</w:t>
      </w:r>
    </w:p>
    <w:p w14:paraId="31E52B53">
      <w:pPr>
        <w:spacing w:before="193" w:line="219" w:lineRule="auto"/>
        <w:rPr>
          <w:rFonts w:ascii="宋体" w:hAnsi="宋体" w:eastAsia="宋体" w:cs="宋体"/>
          <w:sz w:val="18"/>
          <w:szCs w:val="18"/>
        </w:rPr>
      </w:pPr>
      <w:r>
        <w:rPr>
          <w:rFonts w:ascii="宋体" w:hAnsi="宋体" w:eastAsia="宋体" w:cs="宋体"/>
          <w:spacing w:val="32"/>
          <w:sz w:val="18"/>
          <w:szCs w:val="18"/>
        </w:rPr>
        <w:t>8</w:t>
      </w:r>
      <w:r>
        <w:rPr>
          <w:rFonts w:ascii="宋体" w:hAnsi="宋体" w:eastAsia="宋体" w:cs="宋体"/>
          <w:spacing w:val="-43"/>
          <w:sz w:val="18"/>
          <w:szCs w:val="18"/>
        </w:rPr>
        <w:t xml:space="preserve"> </w:t>
      </w:r>
      <w:r>
        <w:rPr>
          <w:rFonts w:ascii="宋体" w:hAnsi="宋体" w:eastAsia="宋体" w:cs="宋体"/>
          <w:spacing w:val="32"/>
          <w:sz w:val="18"/>
          <w:szCs w:val="18"/>
        </w:rPr>
        <w:t>.</w:t>
      </w:r>
      <w:r>
        <w:rPr>
          <w:rFonts w:ascii="宋体" w:hAnsi="宋体" w:eastAsia="宋体" w:cs="宋体"/>
          <w:spacing w:val="-46"/>
          <w:sz w:val="18"/>
          <w:szCs w:val="18"/>
        </w:rPr>
        <w:t xml:space="preserve"> </w:t>
      </w:r>
      <w:r>
        <w:rPr>
          <w:rFonts w:ascii="宋体" w:hAnsi="宋体" w:eastAsia="宋体" w:cs="宋体"/>
          <w:spacing w:val="32"/>
          <w:sz w:val="18"/>
          <w:szCs w:val="18"/>
        </w:rPr>
        <w:t>2018～2022年，全国电化学储能电站年末总能量同比增长100%以上的年份有几</w:t>
      </w:r>
      <w:r>
        <w:rPr>
          <w:rFonts w:ascii="宋体" w:hAnsi="宋体" w:eastAsia="宋体" w:cs="宋体"/>
          <w:spacing w:val="31"/>
          <w:sz w:val="18"/>
          <w:szCs w:val="18"/>
        </w:rPr>
        <w:t>个?</w:t>
      </w:r>
    </w:p>
    <w:p w14:paraId="5D6B0ADD">
      <w:pPr>
        <w:spacing w:before="122" w:line="188" w:lineRule="auto"/>
        <w:ind w:left="430"/>
        <w:rPr>
          <w:rFonts w:ascii="Times New Roman" w:hAnsi="Times New Roman" w:eastAsia="Times New Roman" w:cs="Times New Roman"/>
          <w:sz w:val="23"/>
          <w:szCs w:val="23"/>
        </w:rPr>
      </w:pPr>
      <w:r>
        <w:rPr>
          <w:rFonts w:ascii="Times New Roman" w:hAnsi="Times New Roman" w:eastAsia="Times New Roman" w:cs="Times New Roman"/>
          <w:spacing w:val="-2"/>
          <w:sz w:val="27"/>
          <w:szCs w:val="27"/>
        </w:rPr>
        <w:t>A.1</w:t>
      </w:r>
      <w:r>
        <w:rPr>
          <w:rFonts w:ascii="Times New Roman" w:hAnsi="Times New Roman" w:eastAsia="Times New Roman" w:cs="Times New Roman"/>
          <w:spacing w:val="1"/>
          <w:sz w:val="27"/>
          <w:szCs w:val="27"/>
        </w:rPr>
        <w:t xml:space="preserve">                       </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2"/>
          <w:sz w:val="23"/>
          <w:szCs w:val="23"/>
        </w:rPr>
        <w:t>B.2</w:t>
      </w:r>
    </w:p>
    <w:p w14:paraId="2EEB4FF4">
      <w:pPr>
        <w:spacing w:before="144" w:line="188" w:lineRule="auto"/>
        <w:ind w:left="43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C.3                                                             D.4</w:t>
      </w:r>
    </w:p>
    <w:p w14:paraId="6FD262F7">
      <w:pPr>
        <w:spacing w:before="110" w:line="350" w:lineRule="auto"/>
        <w:ind w:left="430" w:right="42" w:hanging="430"/>
        <w:rPr>
          <w:rFonts w:ascii="宋体" w:hAnsi="宋体" w:eastAsia="宋体" w:cs="宋体"/>
          <w:sz w:val="18"/>
          <w:szCs w:val="18"/>
        </w:rPr>
      </w:pPr>
      <w:r>
        <w:rPr>
          <w:rFonts w:ascii="宋体" w:hAnsi="宋体" w:eastAsia="宋体" w:cs="宋体"/>
          <w:spacing w:val="-18"/>
          <w:sz w:val="23"/>
          <w:szCs w:val="23"/>
        </w:rPr>
        <w:t>9.</w:t>
      </w:r>
      <w:r>
        <w:rPr>
          <w:rFonts w:ascii="宋体" w:hAnsi="宋体" w:eastAsia="宋体" w:cs="宋体"/>
          <w:spacing w:val="74"/>
          <w:sz w:val="23"/>
          <w:szCs w:val="23"/>
        </w:rPr>
        <w:t xml:space="preserve"> </w:t>
      </w:r>
      <w:r>
        <w:rPr>
          <w:rFonts w:ascii="宋体" w:hAnsi="宋体" w:eastAsia="宋体" w:cs="宋体"/>
          <w:spacing w:val="-18"/>
          <w:sz w:val="23"/>
          <w:szCs w:val="23"/>
        </w:rPr>
        <w:t>在①磷酸铁锂电池、②三元锂电池、③铅酸/铅碳电池和④液流电池四类</w:t>
      </w:r>
      <w:r>
        <w:rPr>
          <w:rFonts w:ascii="宋体" w:hAnsi="宋体" w:eastAsia="宋体" w:cs="宋体"/>
          <w:spacing w:val="-19"/>
          <w:sz w:val="23"/>
          <w:szCs w:val="23"/>
        </w:rPr>
        <w:t>应用不同技术</w:t>
      </w:r>
      <w:r>
        <w:rPr>
          <w:rFonts w:ascii="宋体" w:hAnsi="宋体" w:eastAsia="宋体" w:cs="宋体"/>
          <w:sz w:val="23"/>
          <w:szCs w:val="23"/>
        </w:rPr>
        <w:t xml:space="preserve"> </w:t>
      </w:r>
      <w:r>
        <w:rPr>
          <w:rFonts w:ascii="宋体" w:hAnsi="宋体" w:eastAsia="宋体" w:cs="宋体"/>
          <w:spacing w:val="32"/>
          <w:sz w:val="18"/>
          <w:szCs w:val="18"/>
        </w:rPr>
        <w:t>的电化学储能电站中，2022年末累计投运电</w:t>
      </w:r>
      <w:r>
        <w:rPr>
          <w:rFonts w:ascii="宋体" w:hAnsi="宋体" w:eastAsia="宋体" w:cs="宋体"/>
          <w:spacing w:val="31"/>
          <w:sz w:val="18"/>
          <w:szCs w:val="18"/>
        </w:rPr>
        <w:t>站总能量占各类电化学储能电站总能量比</w:t>
      </w:r>
      <w:r>
        <w:rPr>
          <w:rFonts w:ascii="宋体" w:hAnsi="宋体" w:eastAsia="宋体" w:cs="宋体"/>
          <w:sz w:val="18"/>
          <w:szCs w:val="18"/>
        </w:rPr>
        <w:t xml:space="preserve"> </w:t>
      </w:r>
      <w:r>
        <w:rPr>
          <w:rFonts w:ascii="宋体" w:hAnsi="宋体" w:eastAsia="宋体" w:cs="宋体"/>
          <w:spacing w:val="29"/>
          <w:sz w:val="18"/>
          <w:szCs w:val="18"/>
        </w:rPr>
        <w:t>重高于2021年末水平的是：</w:t>
      </w:r>
    </w:p>
    <w:p w14:paraId="7B459016">
      <w:pPr>
        <w:spacing w:before="32" w:line="217" w:lineRule="auto"/>
        <w:ind w:left="430"/>
        <w:rPr>
          <w:rFonts w:ascii="宋体" w:hAnsi="宋体" w:eastAsia="宋体" w:cs="宋体"/>
          <w:sz w:val="23"/>
          <w:szCs w:val="23"/>
        </w:rPr>
      </w:pPr>
      <w:r>
        <w:rPr>
          <w:rFonts w:ascii="Times New Roman" w:hAnsi="Times New Roman" w:eastAsia="Times New Roman" w:cs="Times New Roman"/>
          <w:spacing w:val="-3"/>
          <w:sz w:val="23"/>
          <w:szCs w:val="23"/>
        </w:rPr>
        <w:t>A.</w:t>
      </w:r>
      <w:r>
        <w:rPr>
          <w:rFonts w:ascii="宋体" w:hAnsi="宋体" w:eastAsia="宋体" w:cs="宋体"/>
          <w:spacing w:val="-3"/>
          <w:sz w:val="23"/>
          <w:szCs w:val="23"/>
        </w:rPr>
        <w:t>①</w:t>
      </w:r>
      <w:r>
        <w:rPr>
          <w:rFonts w:ascii="宋体" w:hAnsi="宋体" w:eastAsia="宋体" w:cs="宋体"/>
          <w:spacing w:val="-54"/>
          <w:sz w:val="23"/>
          <w:szCs w:val="23"/>
        </w:rPr>
        <w:t xml:space="preserve"> </w:t>
      </w:r>
      <w:r>
        <w:rPr>
          <w:rFonts w:ascii="宋体" w:hAnsi="宋体" w:eastAsia="宋体" w:cs="宋体"/>
          <w:spacing w:val="-3"/>
          <w:sz w:val="23"/>
          <w:szCs w:val="23"/>
        </w:rPr>
        <w:t>和</w:t>
      </w:r>
      <w:r>
        <w:rPr>
          <w:rFonts w:ascii="宋体" w:hAnsi="宋体" w:eastAsia="宋体" w:cs="宋体"/>
          <w:spacing w:val="20"/>
          <w:sz w:val="23"/>
          <w:szCs w:val="23"/>
        </w:rPr>
        <w:t xml:space="preserve"> </w:t>
      </w:r>
      <w:r>
        <w:rPr>
          <w:rFonts w:ascii="宋体" w:hAnsi="宋体" w:eastAsia="宋体" w:cs="宋体"/>
          <w:spacing w:val="-3"/>
          <w:sz w:val="23"/>
          <w:szCs w:val="23"/>
        </w:rPr>
        <w:t>②                        B.③</w:t>
      </w:r>
      <w:r>
        <w:rPr>
          <w:rFonts w:ascii="宋体" w:hAnsi="宋体" w:eastAsia="宋体" w:cs="宋体"/>
          <w:spacing w:val="-71"/>
          <w:sz w:val="23"/>
          <w:szCs w:val="23"/>
        </w:rPr>
        <w:t xml:space="preserve"> </w:t>
      </w:r>
      <w:r>
        <w:rPr>
          <w:rFonts w:ascii="宋体" w:hAnsi="宋体" w:eastAsia="宋体" w:cs="宋体"/>
          <w:spacing w:val="-3"/>
          <w:sz w:val="23"/>
          <w:szCs w:val="23"/>
        </w:rPr>
        <w:t>和 ④</w:t>
      </w:r>
    </w:p>
    <w:p w14:paraId="4506EAB5">
      <w:pPr>
        <w:spacing w:before="110" w:line="217" w:lineRule="auto"/>
        <w:ind w:left="430"/>
        <w:rPr>
          <w:rFonts w:ascii="宋体" w:hAnsi="宋体" w:eastAsia="宋体" w:cs="宋体"/>
          <w:sz w:val="23"/>
          <w:szCs w:val="23"/>
        </w:rPr>
      </w:pPr>
      <w:r>
        <w:rPr>
          <w:rFonts w:ascii="Times New Roman" w:hAnsi="Times New Roman" w:eastAsia="Times New Roman" w:cs="Times New Roman"/>
          <w:spacing w:val="2"/>
          <w:sz w:val="23"/>
          <w:szCs w:val="23"/>
        </w:rPr>
        <w:t xml:space="preserve">C.  </w:t>
      </w:r>
      <w:r>
        <w:rPr>
          <w:rFonts w:ascii="宋体" w:hAnsi="宋体" w:eastAsia="宋体" w:cs="宋体"/>
          <w:spacing w:val="2"/>
          <w:sz w:val="23"/>
          <w:szCs w:val="23"/>
        </w:rPr>
        <w:t>仅①</w:t>
      </w:r>
      <w:r>
        <w:rPr>
          <w:rFonts w:ascii="宋体" w:hAnsi="宋体" w:eastAsia="宋体" w:cs="宋体"/>
          <w:spacing w:val="4"/>
          <w:sz w:val="23"/>
          <w:szCs w:val="23"/>
        </w:rPr>
        <w:t xml:space="preserve">                     </w:t>
      </w:r>
      <w:r>
        <w:rPr>
          <w:rFonts w:ascii="宋体" w:hAnsi="宋体" w:eastAsia="宋体" w:cs="宋体"/>
          <w:spacing w:val="3"/>
          <w:sz w:val="23"/>
          <w:szCs w:val="23"/>
        </w:rPr>
        <w:t xml:space="preserve">    </w:t>
      </w:r>
      <w:r>
        <w:rPr>
          <w:rFonts w:ascii="Times New Roman" w:hAnsi="Times New Roman" w:eastAsia="Times New Roman" w:cs="Times New Roman"/>
          <w:spacing w:val="2"/>
          <w:sz w:val="23"/>
          <w:szCs w:val="23"/>
        </w:rPr>
        <w:t>D.</w:t>
      </w:r>
      <w:r>
        <w:rPr>
          <w:rFonts w:ascii="Times New Roman" w:hAnsi="Times New Roman" w:eastAsia="Times New Roman" w:cs="Times New Roman"/>
          <w:spacing w:val="33"/>
          <w:w w:val="101"/>
          <w:sz w:val="23"/>
          <w:szCs w:val="23"/>
        </w:rPr>
        <w:t xml:space="preserve"> </w:t>
      </w:r>
      <w:r>
        <w:rPr>
          <w:rFonts w:ascii="宋体" w:hAnsi="宋体" w:eastAsia="宋体" w:cs="宋体"/>
          <w:spacing w:val="2"/>
          <w:sz w:val="23"/>
          <w:szCs w:val="23"/>
        </w:rPr>
        <w:t>仅</w:t>
      </w:r>
      <w:r>
        <w:rPr>
          <w:rFonts w:ascii="宋体" w:hAnsi="宋体" w:eastAsia="宋体" w:cs="宋体"/>
          <w:spacing w:val="-33"/>
          <w:sz w:val="23"/>
          <w:szCs w:val="23"/>
        </w:rPr>
        <w:t xml:space="preserve"> </w:t>
      </w:r>
      <w:r>
        <w:rPr>
          <w:rFonts w:ascii="宋体" w:hAnsi="宋体" w:eastAsia="宋体" w:cs="宋体"/>
          <w:spacing w:val="2"/>
          <w:sz w:val="23"/>
          <w:szCs w:val="23"/>
        </w:rPr>
        <w:t>④</w:t>
      </w:r>
    </w:p>
    <w:p w14:paraId="2FF57830">
      <w:pPr>
        <w:spacing w:before="139" w:line="321" w:lineRule="auto"/>
        <w:ind w:left="430" w:right="1923" w:hanging="430"/>
        <w:rPr>
          <w:rFonts w:ascii="宋体" w:hAnsi="宋体" w:eastAsia="宋体" w:cs="宋体"/>
          <w:sz w:val="18"/>
          <w:szCs w:val="18"/>
        </w:rPr>
      </w:pPr>
      <w:r>
        <w:rPr>
          <w:rFonts w:ascii="宋体" w:hAnsi="宋体" w:eastAsia="宋体" w:cs="宋体"/>
          <w:spacing w:val="25"/>
          <w:sz w:val="18"/>
          <w:szCs w:val="18"/>
        </w:rPr>
        <w:t>10.</w:t>
      </w:r>
      <w:r>
        <w:rPr>
          <w:rFonts w:ascii="宋体" w:hAnsi="宋体" w:eastAsia="宋体" w:cs="宋体"/>
          <w:spacing w:val="59"/>
          <w:sz w:val="18"/>
          <w:szCs w:val="18"/>
        </w:rPr>
        <w:t xml:space="preserve"> </w:t>
      </w:r>
      <w:r>
        <w:rPr>
          <w:rFonts w:ascii="宋体" w:hAnsi="宋体" w:eastAsia="宋体" w:cs="宋体"/>
          <w:spacing w:val="25"/>
          <w:sz w:val="18"/>
          <w:szCs w:val="18"/>
        </w:rPr>
        <w:t>关于全国各类电化学储能电站状况，能够从上述资料中推出的是：</w:t>
      </w:r>
      <w:r>
        <w:rPr>
          <w:rFonts w:ascii="宋体" w:hAnsi="宋体" w:eastAsia="宋体" w:cs="宋体"/>
          <w:sz w:val="18"/>
          <w:szCs w:val="18"/>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pacing w:val="24"/>
          <w:sz w:val="23"/>
          <w:szCs w:val="23"/>
        </w:rPr>
        <w:t xml:space="preserve"> </w:t>
      </w:r>
      <w:r>
        <w:rPr>
          <w:rFonts w:ascii="宋体" w:hAnsi="宋体" w:eastAsia="宋体" w:cs="宋体"/>
          <w:sz w:val="23"/>
          <w:szCs w:val="23"/>
        </w:rPr>
        <w:t>截至2022年末，累计投运的小型电站总能量超过1</w:t>
      </w:r>
      <w:r>
        <w:rPr>
          <w:rFonts w:ascii="Times New Roman" w:hAnsi="Times New Roman" w:eastAsia="Times New Roman" w:cs="Times New Roman"/>
          <w:sz w:val="23"/>
          <w:szCs w:val="23"/>
        </w:rPr>
        <w:t xml:space="preserve">GWh     </w:t>
      </w:r>
      <w:r>
        <w:rPr>
          <w:rFonts w:ascii="Times New Roman" w:hAnsi="Times New Roman" w:eastAsia="Times New Roman" w:cs="Times New Roman"/>
          <w:spacing w:val="-8"/>
          <w:sz w:val="18"/>
          <w:szCs w:val="18"/>
        </w:rPr>
        <w:t xml:space="preserve">B.2022       </w:t>
      </w:r>
      <w:r>
        <w:rPr>
          <w:rFonts w:ascii="宋体" w:hAnsi="宋体" w:eastAsia="宋体" w:cs="宋体"/>
          <w:spacing w:val="-8"/>
          <w:sz w:val="18"/>
          <w:szCs w:val="18"/>
        </w:rPr>
        <w:t>年</w:t>
      </w:r>
      <w:r>
        <w:rPr>
          <w:rFonts w:ascii="宋体" w:hAnsi="宋体" w:eastAsia="宋体" w:cs="宋体"/>
          <w:spacing w:val="-24"/>
          <w:sz w:val="18"/>
          <w:szCs w:val="18"/>
        </w:rPr>
        <w:t xml:space="preserve"> </w:t>
      </w:r>
      <w:r>
        <w:rPr>
          <w:rFonts w:ascii="宋体" w:hAnsi="宋体" w:eastAsia="宋体" w:cs="宋体"/>
          <w:spacing w:val="-8"/>
          <w:sz w:val="18"/>
          <w:szCs w:val="18"/>
        </w:rPr>
        <w:t>末</w:t>
      </w:r>
      <w:r>
        <w:rPr>
          <w:rFonts w:ascii="宋体" w:hAnsi="宋体" w:eastAsia="宋体" w:cs="宋体"/>
          <w:spacing w:val="-26"/>
          <w:sz w:val="18"/>
          <w:szCs w:val="18"/>
        </w:rPr>
        <w:t xml:space="preserve"> </w:t>
      </w:r>
      <w:r>
        <w:rPr>
          <w:rFonts w:ascii="宋体" w:hAnsi="宋体" w:eastAsia="宋体" w:cs="宋体"/>
          <w:spacing w:val="-8"/>
          <w:sz w:val="18"/>
          <w:szCs w:val="18"/>
        </w:rPr>
        <w:t>，</w:t>
      </w:r>
      <w:r>
        <w:rPr>
          <w:rFonts w:ascii="宋体" w:hAnsi="宋体" w:eastAsia="宋体" w:cs="宋体"/>
          <w:spacing w:val="-42"/>
          <w:sz w:val="18"/>
          <w:szCs w:val="18"/>
        </w:rPr>
        <w:t xml:space="preserve"> </w:t>
      </w:r>
      <w:r>
        <w:rPr>
          <w:rFonts w:ascii="宋体" w:hAnsi="宋体" w:eastAsia="宋体" w:cs="宋体"/>
          <w:spacing w:val="-8"/>
          <w:sz w:val="18"/>
          <w:szCs w:val="18"/>
        </w:rPr>
        <w:t>平</w:t>
      </w:r>
      <w:r>
        <w:rPr>
          <w:rFonts w:ascii="宋体" w:hAnsi="宋体" w:eastAsia="宋体" w:cs="宋体"/>
          <w:spacing w:val="-40"/>
          <w:sz w:val="18"/>
          <w:szCs w:val="18"/>
        </w:rPr>
        <w:t xml:space="preserve"> </w:t>
      </w:r>
      <w:r>
        <w:rPr>
          <w:rFonts w:ascii="宋体" w:hAnsi="宋体" w:eastAsia="宋体" w:cs="宋体"/>
          <w:spacing w:val="-8"/>
          <w:sz w:val="18"/>
          <w:szCs w:val="18"/>
        </w:rPr>
        <w:t>均</w:t>
      </w:r>
      <w:r>
        <w:rPr>
          <w:rFonts w:ascii="宋体" w:hAnsi="宋体" w:eastAsia="宋体" w:cs="宋体"/>
          <w:spacing w:val="-41"/>
          <w:sz w:val="18"/>
          <w:szCs w:val="18"/>
        </w:rPr>
        <w:t xml:space="preserve"> </w:t>
      </w:r>
      <w:r>
        <w:rPr>
          <w:rFonts w:ascii="宋体" w:hAnsi="宋体" w:eastAsia="宋体" w:cs="宋体"/>
          <w:spacing w:val="-8"/>
          <w:sz w:val="18"/>
          <w:szCs w:val="18"/>
        </w:rPr>
        <w:t>每</w:t>
      </w:r>
      <w:r>
        <w:rPr>
          <w:rFonts w:ascii="宋体" w:hAnsi="宋体" w:eastAsia="宋体" w:cs="宋体"/>
          <w:spacing w:val="-40"/>
          <w:sz w:val="18"/>
          <w:szCs w:val="18"/>
        </w:rPr>
        <w:t xml:space="preserve"> </w:t>
      </w:r>
      <w:r>
        <w:rPr>
          <w:rFonts w:ascii="宋体" w:hAnsi="宋体" w:eastAsia="宋体" w:cs="宋体"/>
          <w:spacing w:val="-8"/>
          <w:sz w:val="18"/>
          <w:szCs w:val="18"/>
        </w:rPr>
        <w:t>个</w:t>
      </w:r>
      <w:r>
        <w:rPr>
          <w:rFonts w:ascii="宋体" w:hAnsi="宋体" w:eastAsia="宋体" w:cs="宋体"/>
          <w:spacing w:val="-34"/>
          <w:sz w:val="18"/>
          <w:szCs w:val="18"/>
        </w:rPr>
        <w:t xml:space="preserve"> </w:t>
      </w:r>
      <w:r>
        <w:rPr>
          <w:rFonts w:ascii="宋体" w:hAnsi="宋体" w:eastAsia="宋体" w:cs="宋体"/>
          <w:spacing w:val="-8"/>
          <w:sz w:val="18"/>
          <w:szCs w:val="18"/>
        </w:rPr>
        <w:t>累</w:t>
      </w:r>
      <w:r>
        <w:rPr>
          <w:rFonts w:ascii="宋体" w:hAnsi="宋体" w:eastAsia="宋体" w:cs="宋体"/>
          <w:spacing w:val="-41"/>
          <w:sz w:val="18"/>
          <w:szCs w:val="18"/>
        </w:rPr>
        <w:t xml:space="preserve"> </w:t>
      </w:r>
      <w:r>
        <w:rPr>
          <w:rFonts w:ascii="宋体" w:hAnsi="宋体" w:eastAsia="宋体" w:cs="宋体"/>
          <w:spacing w:val="-8"/>
          <w:sz w:val="18"/>
          <w:szCs w:val="18"/>
        </w:rPr>
        <w:t>计</w:t>
      </w:r>
      <w:r>
        <w:rPr>
          <w:rFonts w:ascii="宋体" w:hAnsi="宋体" w:eastAsia="宋体" w:cs="宋体"/>
          <w:spacing w:val="-38"/>
          <w:sz w:val="18"/>
          <w:szCs w:val="18"/>
        </w:rPr>
        <w:t xml:space="preserve"> </w:t>
      </w:r>
      <w:r>
        <w:rPr>
          <w:rFonts w:ascii="宋体" w:hAnsi="宋体" w:eastAsia="宋体" w:cs="宋体"/>
          <w:spacing w:val="-8"/>
          <w:sz w:val="18"/>
          <w:szCs w:val="18"/>
        </w:rPr>
        <w:t>投</w:t>
      </w:r>
      <w:r>
        <w:rPr>
          <w:rFonts w:ascii="宋体" w:hAnsi="宋体" w:eastAsia="宋体" w:cs="宋体"/>
          <w:spacing w:val="-41"/>
          <w:sz w:val="18"/>
          <w:szCs w:val="18"/>
        </w:rPr>
        <w:t xml:space="preserve"> </w:t>
      </w:r>
      <w:r>
        <w:rPr>
          <w:rFonts w:ascii="宋体" w:hAnsi="宋体" w:eastAsia="宋体" w:cs="宋体"/>
          <w:spacing w:val="-8"/>
          <w:sz w:val="18"/>
          <w:szCs w:val="18"/>
        </w:rPr>
        <w:t>运</w:t>
      </w:r>
      <w:r>
        <w:rPr>
          <w:rFonts w:ascii="宋体" w:hAnsi="宋体" w:eastAsia="宋体" w:cs="宋体"/>
          <w:spacing w:val="-26"/>
          <w:sz w:val="18"/>
          <w:szCs w:val="18"/>
        </w:rPr>
        <w:t xml:space="preserve"> </w:t>
      </w:r>
      <w:r>
        <w:rPr>
          <w:rFonts w:ascii="宋体" w:hAnsi="宋体" w:eastAsia="宋体" w:cs="宋体"/>
          <w:spacing w:val="-8"/>
          <w:sz w:val="18"/>
          <w:szCs w:val="18"/>
        </w:rPr>
        <w:t>的</w:t>
      </w:r>
      <w:r>
        <w:rPr>
          <w:rFonts w:ascii="宋体" w:hAnsi="宋体" w:eastAsia="宋体" w:cs="宋体"/>
          <w:spacing w:val="-39"/>
          <w:sz w:val="18"/>
          <w:szCs w:val="18"/>
        </w:rPr>
        <w:t xml:space="preserve"> </w:t>
      </w:r>
      <w:r>
        <w:rPr>
          <w:rFonts w:ascii="宋体" w:hAnsi="宋体" w:eastAsia="宋体" w:cs="宋体"/>
          <w:spacing w:val="-8"/>
          <w:sz w:val="18"/>
          <w:szCs w:val="18"/>
        </w:rPr>
        <w:t>大</w:t>
      </w:r>
      <w:r>
        <w:rPr>
          <w:rFonts w:ascii="宋体" w:hAnsi="宋体" w:eastAsia="宋体" w:cs="宋体"/>
          <w:spacing w:val="-35"/>
          <w:sz w:val="18"/>
          <w:szCs w:val="18"/>
        </w:rPr>
        <w:t xml:space="preserve"> </w:t>
      </w:r>
      <w:r>
        <w:rPr>
          <w:rFonts w:ascii="宋体" w:hAnsi="宋体" w:eastAsia="宋体" w:cs="宋体"/>
          <w:spacing w:val="-8"/>
          <w:sz w:val="18"/>
          <w:szCs w:val="18"/>
        </w:rPr>
        <w:t>型</w:t>
      </w:r>
      <w:r>
        <w:rPr>
          <w:rFonts w:ascii="宋体" w:hAnsi="宋体" w:eastAsia="宋体" w:cs="宋体"/>
          <w:spacing w:val="-19"/>
          <w:sz w:val="18"/>
          <w:szCs w:val="18"/>
        </w:rPr>
        <w:t xml:space="preserve"> </w:t>
      </w:r>
      <w:r>
        <w:rPr>
          <w:rFonts w:ascii="宋体" w:hAnsi="宋体" w:eastAsia="宋体" w:cs="宋体"/>
          <w:spacing w:val="-8"/>
          <w:sz w:val="18"/>
          <w:szCs w:val="18"/>
        </w:rPr>
        <w:t>电</w:t>
      </w:r>
      <w:r>
        <w:rPr>
          <w:rFonts w:ascii="宋体" w:hAnsi="宋体" w:eastAsia="宋体" w:cs="宋体"/>
          <w:spacing w:val="-41"/>
          <w:sz w:val="18"/>
          <w:szCs w:val="18"/>
        </w:rPr>
        <w:t xml:space="preserve"> </w:t>
      </w:r>
      <w:r>
        <w:rPr>
          <w:rFonts w:ascii="宋体" w:hAnsi="宋体" w:eastAsia="宋体" w:cs="宋体"/>
          <w:spacing w:val="-8"/>
          <w:sz w:val="18"/>
          <w:szCs w:val="18"/>
        </w:rPr>
        <w:t>站</w:t>
      </w:r>
      <w:r>
        <w:rPr>
          <w:rFonts w:ascii="宋体" w:hAnsi="宋体" w:eastAsia="宋体" w:cs="宋体"/>
          <w:spacing w:val="-33"/>
          <w:sz w:val="18"/>
          <w:szCs w:val="18"/>
        </w:rPr>
        <w:t xml:space="preserve"> </w:t>
      </w:r>
      <w:r>
        <w:rPr>
          <w:rFonts w:ascii="宋体" w:hAnsi="宋体" w:eastAsia="宋体" w:cs="宋体"/>
          <w:spacing w:val="-8"/>
          <w:sz w:val="18"/>
          <w:szCs w:val="18"/>
        </w:rPr>
        <w:t>能</w:t>
      </w:r>
      <w:r>
        <w:rPr>
          <w:rFonts w:ascii="宋体" w:hAnsi="宋体" w:eastAsia="宋体" w:cs="宋体"/>
          <w:spacing w:val="-41"/>
          <w:sz w:val="18"/>
          <w:szCs w:val="18"/>
        </w:rPr>
        <w:t xml:space="preserve"> </w:t>
      </w:r>
      <w:r>
        <w:rPr>
          <w:rFonts w:ascii="宋体" w:hAnsi="宋体" w:eastAsia="宋体" w:cs="宋体"/>
          <w:spacing w:val="-8"/>
          <w:sz w:val="18"/>
          <w:szCs w:val="18"/>
        </w:rPr>
        <w:t>量</w:t>
      </w:r>
      <w:r>
        <w:rPr>
          <w:rFonts w:ascii="宋体" w:hAnsi="宋体" w:eastAsia="宋体" w:cs="宋体"/>
          <w:spacing w:val="-23"/>
          <w:sz w:val="18"/>
          <w:szCs w:val="18"/>
        </w:rPr>
        <w:t xml:space="preserve"> </w:t>
      </w:r>
      <w:r>
        <w:rPr>
          <w:rFonts w:ascii="宋体" w:hAnsi="宋体" w:eastAsia="宋体" w:cs="宋体"/>
          <w:spacing w:val="-8"/>
          <w:sz w:val="18"/>
          <w:szCs w:val="18"/>
        </w:rPr>
        <w:t>同</w:t>
      </w:r>
      <w:r>
        <w:rPr>
          <w:rFonts w:ascii="宋体" w:hAnsi="宋体" w:eastAsia="宋体" w:cs="宋体"/>
          <w:spacing w:val="-21"/>
          <w:sz w:val="18"/>
          <w:szCs w:val="18"/>
        </w:rPr>
        <w:t xml:space="preserve"> </w:t>
      </w:r>
      <w:r>
        <w:rPr>
          <w:rFonts w:ascii="宋体" w:hAnsi="宋体" w:eastAsia="宋体" w:cs="宋体"/>
          <w:spacing w:val="-8"/>
          <w:sz w:val="18"/>
          <w:szCs w:val="18"/>
        </w:rPr>
        <w:t>比</w:t>
      </w:r>
      <w:r>
        <w:rPr>
          <w:rFonts w:ascii="宋体" w:hAnsi="宋体" w:eastAsia="宋体" w:cs="宋体"/>
          <w:spacing w:val="-39"/>
          <w:sz w:val="18"/>
          <w:szCs w:val="18"/>
        </w:rPr>
        <w:t xml:space="preserve"> </w:t>
      </w:r>
      <w:r>
        <w:rPr>
          <w:rFonts w:ascii="宋体" w:hAnsi="宋体" w:eastAsia="宋体" w:cs="宋体"/>
          <w:spacing w:val="-8"/>
          <w:sz w:val="18"/>
          <w:szCs w:val="18"/>
        </w:rPr>
        <w:t>上</w:t>
      </w:r>
      <w:r>
        <w:rPr>
          <w:rFonts w:ascii="宋体" w:hAnsi="宋体" w:eastAsia="宋体" w:cs="宋体"/>
          <w:spacing w:val="-40"/>
          <w:sz w:val="18"/>
          <w:szCs w:val="18"/>
        </w:rPr>
        <w:t xml:space="preserve"> </w:t>
      </w:r>
      <w:r>
        <w:rPr>
          <w:rFonts w:ascii="宋体" w:hAnsi="宋体" w:eastAsia="宋体" w:cs="宋体"/>
          <w:spacing w:val="-8"/>
          <w:sz w:val="18"/>
          <w:szCs w:val="18"/>
        </w:rPr>
        <w:t>升</w:t>
      </w:r>
    </w:p>
    <w:p w14:paraId="37FAB82C">
      <w:pPr>
        <w:spacing w:before="48" w:line="219" w:lineRule="auto"/>
        <w:ind w:left="430"/>
        <w:rPr>
          <w:rFonts w:ascii="宋体" w:hAnsi="宋体" w:eastAsia="宋体" w:cs="宋体"/>
          <w:sz w:val="23"/>
          <w:szCs w:val="23"/>
        </w:rPr>
      </w:pPr>
      <w:r>
        <w:rPr>
          <w:rFonts w:ascii="Times New Roman" w:hAnsi="Times New Roman" w:eastAsia="Times New Roman" w:cs="Times New Roman"/>
          <w:spacing w:val="-7"/>
          <w:sz w:val="23"/>
          <w:szCs w:val="23"/>
        </w:rPr>
        <w:t xml:space="preserve">C.2022   </w:t>
      </w:r>
      <w:r>
        <w:rPr>
          <w:rFonts w:ascii="宋体" w:hAnsi="宋体" w:eastAsia="宋体" w:cs="宋体"/>
          <w:spacing w:val="-7"/>
          <w:sz w:val="23"/>
          <w:szCs w:val="23"/>
        </w:rPr>
        <w:t>年末，平均每个累计投运的锂离子电池电站能量高于总体平均水平</w:t>
      </w:r>
    </w:p>
    <w:p w14:paraId="3F457CF5">
      <w:pPr>
        <w:spacing w:before="116" w:line="312" w:lineRule="auto"/>
        <w:ind w:left="430" w:right="36"/>
        <w:rPr>
          <w:rFonts w:ascii="宋体" w:hAnsi="宋体" w:eastAsia="宋体" w:cs="宋体"/>
          <w:sz w:val="18"/>
          <w:szCs w:val="18"/>
        </w:rPr>
      </w:pPr>
      <w:r>
        <w:rPr>
          <w:rFonts w:ascii="Times New Roman" w:hAnsi="Times New Roman" w:eastAsia="Times New Roman" w:cs="Times New Roman"/>
          <w:spacing w:val="-11"/>
          <w:sz w:val="23"/>
          <w:szCs w:val="23"/>
        </w:rPr>
        <w:t>D.2022</w:t>
      </w:r>
      <w:r>
        <w:rPr>
          <w:rFonts w:ascii="Times New Roman" w:hAnsi="Times New Roman" w:eastAsia="Times New Roman" w:cs="Times New Roman"/>
          <w:spacing w:val="25"/>
          <w:w w:val="101"/>
          <w:sz w:val="23"/>
          <w:szCs w:val="23"/>
        </w:rPr>
        <w:t xml:space="preserve">  </w:t>
      </w:r>
      <w:r>
        <w:rPr>
          <w:rFonts w:ascii="宋体" w:hAnsi="宋体" w:eastAsia="宋体" w:cs="宋体"/>
          <w:spacing w:val="-11"/>
          <w:sz w:val="23"/>
          <w:szCs w:val="23"/>
        </w:rPr>
        <w:t>年新增电站中，锂离子、铅酸/铅碳和液流电池以外的类型能量占总能量的</w:t>
      </w:r>
      <w:r>
        <w:rPr>
          <w:rFonts w:ascii="宋体" w:hAnsi="宋体" w:eastAsia="宋体" w:cs="宋体"/>
          <w:sz w:val="23"/>
          <w:szCs w:val="23"/>
        </w:rPr>
        <w:t xml:space="preserve"> </w:t>
      </w:r>
      <w:r>
        <w:rPr>
          <w:rFonts w:ascii="宋体" w:hAnsi="宋体" w:eastAsia="宋体" w:cs="宋体"/>
          <w:spacing w:val="-11"/>
          <w:sz w:val="18"/>
          <w:szCs w:val="18"/>
        </w:rPr>
        <w:t>比</w:t>
      </w:r>
      <w:r>
        <w:rPr>
          <w:rFonts w:ascii="宋体" w:hAnsi="宋体" w:eastAsia="宋体" w:cs="宋体"/>
          <w:spacing w:val="-10"/>
          <w:sz w:val="18"/>
          <w:szCs w:val="18"/>
        </w:rPr>
        <w:t xml:space="preserve"> </w:t>
      </w:r>
      <w:r>
        <w:rPr>
          <w:rFonts w:ascii="宋体" w:hAnsi="宋体" w:eastAsia="宋体" w:cs="宋体"/>
          <w:spacing w:val="-11"/>
          <w:sz w:val="18"/>
          <w:szCs w:val="18"/>
        </w:rPr>
        <w:t>重 不 到</w:t>
      </w:r>
      <w:r>
        <w:rPr>
          <w:rFonts w:ascii="宋体" w:hAnsi="宋体" w:eastAsia="宋体" w:cs="宋体"/>
          <w:spacing w:val="-10"/>
          <w:sz w:val="18"/>
          <w:szCs w:val="18"/>
        </w:rPr>
        <w:t xml:space="preserve"> </w:t>
      </w:r>
      <w:r>
        <w:rPr>
          <w:rFonts w:ascii="宋体" w:hAnsi="宋体" w:eastAsia="宋体" w:cs="宋体"/>
          <w:spacing w:val="-11"/>
          <w:sz w:val="18"/>
          <w:szCs w:val="18"/>
        </w:rPr>
        <w:t>5</w:t>
      </w:r>
      <w:r>
        <w:rPr>
          <w:rFonts w:ascii="宋体" w:hAnsi="宋体" w:eastAsia="宋体" w:cs="宋体"/>
          <w:spacing w:val="-17"/>
          <w:sz w:val="18"/>
          <w:szCs w:val="18"/>
        </w:rPr>
        <w:t xml:space="preserve"> </w:t>
      </w:r>
      <w:r>
        <w:rPr>
          <w:rFonts w:ascii="宋体" w:hAnsi="宋体" w:eastAsia="宋体" w:cs="宋体"/>
          <w:spacing w:val="-11"/>
          <w:sz w:val="18"/>
          <w:szCs w:val="18"/>
        </w:rPr>
        <w:t>%</w:t>
      </w:r>
    </w:p>
    <w:p w14:paraId="4F4DDC1C">
      <w:pPr>
        <w:pStyle w:val="2"/>
        <w:spacing w:before="74" w:line="213" w:lineRule="auto"/>
        <w:ind w:left="432"/>
        <w:rPr>
          <w:sz w:val="18"/>
          <w:szCs w:val="18"/>
        </w:rPr>
      </w:pPr>
      <w:r>
        <w:rPr>
          <w:b/>
          <w:bCs/>
          <w:spacing w:val="19"/>
          <w:sz w:val="18"/>
          <w:szCs w:val="18"/>
        </w:rPr>
        <w:t>三</w:t>
      </w:r>
      <w:r>
        <w:rPr>
          <w:spacing w:val="1"/>
          <w:sz w:val="18"/>
          <w:szCs w:val="18"/>
        </w:rPr>
        <w:t xml:space="preserve"> </w:t>
      </w:r>
      <w:r>
        <w:rPr>
          <w:b/>
          <w:bCs/>
          <w:spacing w:val="19"/>
          <w:sz w:val="18"/>
          <w:szCs w:val="18"/>
        </w:rPr>
        <w:t>、根据以下资料，回答问题。</w:t>
      </w:r>
    </w:p>
    <w:p w14:paraId="2F3F102D">
      <w:pPr>
        <w:spacing w:before="144" w:line="386" w:lineRule="auto"/>
        <w:ind w:right="23" w:firstLine="430"/>
        <w:rPr>
          <w:rFonts w:ascii="宋体" w:hAnsi="宋体" w:eastAsia="宋体" w:cs="宋体"/>
          <w:sz w:val="18"/>
          <w:szCs w:val="18"/>
        </w:rPr>
      </w:pPr>
      <w:r>
        <w:rPr>
          <w:rFonts w:ascii="宋体" w:hAnsi="宋体" w:eastAsia="宋体" w:cs="宋体"/>
          <w:spacing w:val="28"/>
          <w:sz w:val="18"/>
          <w:szCs w:val="18"/>
        </w:rPr>
        <w:t>2023年3月，全国规模以上工业企业的工业</w:t>
      </w:r>
      <w:r>
        <w:rPr>
          <w:rFonts w:ascii="宋体" w:hAnsi="宋体" w:eastAsia="宋体" w:cs="宋体"/>
          <w:spacing w:val="27"/>
          <w:sz w:val="18"/>
          <w:szCs w:val="18"/>
        </w:rPr>
        <w:t>机器人完成产量4</w:t>
      </w:r>
      <w:r>
        <w:rPr>
          <w:rFonts w:ascii="宋体" w:hAnsi="宋体" w:eastAsia="宋体" w:cs="宋体"/>
          <w:spacing w:val="-48"/>
          <w:sz w:val="18"/>
          <w:szCs w:val="18"/>
        </w:rPr>
        <w:t xml:space="preserve"> </w:t>
      </w:r>
      <w:r>
        <w:rPr>
          <w:rFonts w:ascii="宋体" w:hAnsi="宋体" w:eastAsia="宋体" w:cs="宋体"/>
          <w:spacing w:val="27"/>
          <w:sz w:val="18"/>
          <w:szCs w:val="18"/>
        </w:rPr>
        <w:t>.</w:t>
      </w:r>
      <w:r>
        <w:rPr>
          <w:rFonts w:ascii="宋体" w:hAnsi="宋体" w:eastAsia="宋体" w:cs="宋体"/>
          <w:spacing w:val="-53"/>
          <w:sz w:val="18"/>
          <w:szCs w:val="18"/>
        </w:rPr>
        <w:t xml:space="preserve"> </w:t>
      </w:r>
      <w:r>
        <w:rPr>
          <w:rFonts w:ascii="宋体" w:hAnsi="宋体" w:eastAsia="宋体" w:cs="宋体"/>
          <w:spacing w:val="27"/>
          <w:sz w:val="18"/>
          <w:szCs w:val="18"/>
        </w:rPr>
        <w:t>4万套，服务机器人完成</w:t>
      </w:r>
      <w:r>
        <w:rPr>
          <w:rFonts w:ascii="宋体" w:hAnsi="宋体" w:eastAsia="宋体" w:cs="宋体"/>
          <w:sz w:val="18"/>
          <w:szCs w:val="18"/>
        </w:rPr>
        <w:t xml:space="preserve"> </w:t>
      </w:r>
      <w:r>
        <w:rPr>
          <w:rFonts w:ascii="宋体" w:hAnsi="宋体" w:eastAsia="宋体" w:cs="宋体"/>
          <w:spacing w:val="28"/>
          <w:sz w:val="18"/>
          <w:szCs w:val="18"/>
        </w:rPr>
        <w:t>产量70万套。2023年1～3月全国规模以上工业</w:t>
      </w:r>
      <w:r>
        <w:rPr>
          <w:rFonts w:ascii="宋体" w:hAnsi="宋体" w:eastAsia="宋体" w:cs="宋体"/>
          <w:spacing w:val="27"/>
          <w:sz w:val="18"/>
          <w:szCs w:val="18"/>
        </w:rPr>
        <w:t>企业的工业机器人累计完成产量10</w:t>
      </w:r>
      <w:r>
        <w:rPr>
          <w:rFonts w:ascii="宋体" w:hAnsi="宋体" w:eastAsia="宋体" w:cs="宋体"/>
          <w:spacing w:val="-48"/>
          <w:sz w:val="18"/>
          <w:szCs w:val="18"/>
        </w:rPr>
        <w:t xml:space="preserve"> </w:t>
      </w:r>
      <w:r>
        <w:rPr>
          <w:rFonts w:ascii="宋体" w:hAnsi="宋体" w:eastAsia="宋体" w:cs="宋体"/>
          <w:spacing w:val="27"/>
          <w:sz w:val="18"/>
          <w:szCs w:val="18"/>
        </w:rPr>
        <w:t>.</w:t>
      </w:r>
      <w:r>
        <w:rPr>
          <w:rFonts w:ascii="宋体" w:hAnsi="宋体" w:eastAsia="宋体" w:cs="宋体"/>
          <w:spacing w:val="-52"/>
          <w:sz w:val="18"/>
          <w:szCs w:val="18"/>
        </w:rPr>
        <w:t xml:space="preserve"> </w:t>
      </w:r>
      <w:r>
        <w:rPr>
          <w:rFonts w:ascii="宋体" w:hAnsi="宋体" w:eastAsia="宋体" w:cs="宋体"/>
          <w:spacing w:val="27"/>
          <w:sz w:val="18"/>
          <w:szCs w:val="18"/>
        </w:rPr>
        <w:t>4万套，</w:t>
      </w:r>
    </w:p>
    <w:p w14:paraId="3B801253">
      <w:pPr>
        <w:spacing w:before="227" w:line="174"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55</w:t>
      </w:r>
    </w:p>
    <w:p w14:paraId="3C17C4E6">
      <w:pPr>
        <w:spacing w:line="184" w:lineRule="auto"/>
        <w:rPr>
          <w:rFonts w:hint="eastAsia" w:ascii="宋体" w:hAnsi="宋体" w:eastAsia="宋体" w:cs="宋体"/>
          <w:sz w:val="18"/>
          <w:szCs w:val="18"/>
          <w:lang w:eastAsia="zh-CN"/>
        </w:rPr>
        <w:sectPr>
          <w:type w:val="continuous"/>
          <w:pgSz w:w="11910" w:h="16840"/>
          <w:pgMar w:top="400" w:right="1786" w:bottom="0" w:left="1759" w:header="0" w:footer="0" w:gutter="0"/>
          <w:cols w:equalWidth="0" w:num="1">
            <w:col w:w="8364"/>
          </w:cols>
        </w:sectPr>
      </w:pPr>
      <w:r>
        <w:rPr>
          <w:rFonts w:hint="eastAsia" w:ascii="宋体" w:hAnsi="宋体" w:eastAsia="宋体" w:cs="宋体"/>
          <w:spacing w:val="-1"/>
          <w:sz w:val="18"/>
          <w:szCs w:val="18"/>
          <w:lang w:eastAsia="zh-CN"/>
        </w:rPr>
        <w:t xml:space="preserve"> </w:t>
      </w:r>
    </w:p>
    <w:p w14:paraId="51D4FF4C">
      <w:pPr>
        <w:spacing w:line="400" w:lineRule="auto"/>
        <w:rPr>
          <w:rFonts w:ascii="Arial"/>
          <w:sz w:val="21"/>
        </w:rPr>
      </w:pPr>
    </w:p>
    <w:p w14:paraId="449913C1">
      <w:pPr>
        <w:spacing w:line="383" w:lineRule="auto"/>
        <w:rPr>
          <w:rFonts w:hint="eastAsia" w:ascii="Arial" w:eastAsia="宋体"/>
          <w:sz w:val="21"/>
          <w:lang w:eastAsia="zh-CN"/>
        </w:rPr>
      </w:pPr>
      <w:bookmarkStart w:id="37" w:name="bookmark36"/>
      <w:bookmarkEnd w:id="37"/>
      <w:r>
        <w:rPr>
          <w:rFonts w:hint="eastAsia" w:ascii="宋体" w:hAnsi="宋体" w:eastAsia="宋体" w:cs="宋体"/>
          <w:spacing w:val="-13"/>
          <w:sz w:val="20"/>
          <w:szCs w:val="20"/>
          <w:lang w:eastAsia="zh-CN"/>
        </w:rPr>
        <w:t xml:space="preserve"> </w:t>
      </w:r>
    </w:p>
    <w:p w14:paraId="0E70F389">
      <w:pPr>
        <w:spacing w:before="65" w:line="219" w:lineRule="auto"/>
        <w:rPr>
          <w:rFonts w:ascii="宋体" w:hAnsi="宋体" w:eastAsia="宋体" w:cs="宋体"/>
          <w:sz w:val="20"/>
          <w:szCs w:val="20"/>
        </w:rPr>
      </w:pPr>
      <w:r>
        <w:rPr>
          <w:rFonts w:ascii="宋体" w:hAnsi="宋体" w:eastAsia="宋体" w:cs="宋体"/>
          <w:spacing w:val="13"/>
          <w:sz w:val="20"/>
          <w:szCs w:val="20"/>
        </w:rPr>
        <w:t>服务机器人累计完成产量145万套。</w:t>
      </w:r>
    </w:p>
    <w:p w14:paraId="46C7DAD7">
      <w:pPr>
        <w:spacing w:before="79" w:line="346" w:lineRule="auto"/>
        <w:ind w:right="73" w:firstLine="420"/>
        <w:jc w:val="both"/>
        <w:rPr>
          <w:rFonts w:ascii="宋体" w:hAnsi="宋体" w:eastAsia="宋体" w:cs="宋体"/>
          <w:sz w:val="20"/>
          <w:szCs w:val="20"/>
        </w:rPr>
      </w:pPr>
      <w:r>
        <w:rPr>
          <w:rFonts w:ascii="宋体" w:hAnsi="宋体" w:eastAsia="宋体" w:cs="宋体"/>
          <w:spacing w:val="15"/>
          <w:sz w:val="20"/>
          <w:szCs w:val="20"/>
        </w:rPr>
        <w:t>2023年3月，我国机器人设备出口金额0.7亿美元，较上年增长110.3%,进口金额2.4</w:t>
      </w:r>
      <w:r>
        <w:rPr>
          <w:rFonts w:ascii="宋体" w:hAnsi="宋体" w:eastAsia="宋体" w:cs="宋体"/>
          <w:spacing w:val="10"/>
          <w:sz w:val="20"/>
          <w:szCs w:val="20"/>
        </w:rPr>
        <w:t xml:space="preserve"> </w:t>
      </w:r>
      <w:r>
        <w:rPr>
          <w:rFonts w:ascii="宋体" w:hAnsi="宋体" w:eastAsia="宋体" w:cs="宋体"/>
          <w:spacing w:val="15"/>
          <w:sz w:val="20"/>
          <w:szCs w:val="20"/>
        </w:rPr>
        <w:t>亿美元，较上年增长68.5%。2023年1～3月我国机器人设备累计出口金额1.9亿美元，较</w:t>
      </w:r>
      <w:r>
        <w:rPr>
          <w:rFonts w:ascii="宋体" w:hAnsi="宋体" w:eastAsia="宋体" w:cs="宋体"/>
          <w:spacing w:val="12"/>
          <w:sz w:val="20"/>
          <w:szCs w:val="20"/>
        </w:rPr>
        <w:t xml:space="preserve"> </w:t>
      </w:r>
      <w:r>
        <w:rPr>
          <w:rFonts w:ascii="宋体" w:hAnsi="宋体" w:eastAsia="宋体" w:cs="宋体"/>
          <w:spacing w:val="14"/>
          <w:sz w:val="20"/>
          <w:szCs w:val="20"/>
        </w:rPr>
        <w:t>上年增长62.</w:t>
      </w:r>
      <w:r>
        <w:rPr>
          <w:rFonts w:ascii="宋体" w:hAnsi="宋体" w:eastAsia="宋体" w:cs="宋体"/>
          <w:spacing w:val="-60"/>
          <w:sz w:val="20"/>
          <w:szCs w:val="20"/>
        </w:rPr>
        <w:t xml:space="preserve"> </w:t>
      </w:r>
      <w:r>
        <w:rPr>
          <w:rFonts w:ascii="宋体" w:hAnsi="宋体" w:eastAsia="宋体" w:cs="宋体"/>
          <w:spacing w:val="14"/>
          <w:sz w:val="20"/>
          <w:szCs w:val="20"/>
        </w:rPr>
        <w:t>1%,累计进口金额6.9亿美元，较</w:t>
      </w:r>
      <w:r>
        <w:rPr>
          <w:rFonts w:ascii="宋体" w:hAnsi="宋体" w:eastAsia="宋体" w:cs="宋体"/>
          <w:spacing w:val="13"/>
          <w:sz w:val="20"/>
          <w:szCs w:val="20"/>
        </w:rPr>
        <w:t>上年增长55.</w:t>
      </w:r>
      <w:r>
        <w:rPr>
          <w:rFonts w:ascii="宋体" w:hAnsi="宋体" w:eastAsia="宋体" w:cs="宋体"/>
          <w:spacing w:val="-59"/>
          <w:sz w:val="20"/>
          <w:szCs w:val="20"/>
        </w:rPr>
        <w:t xml:space="preserve"> </w:t>
      </w:r>
      <w:r>
        <w:rPr>
          <w:rFonts w:ascii="宋体" w:hAnsi="宋体" w:eastAsia="宋体" w:cs="宋体"/>
          <w:spacing w:val="13"/>
          <w:sz w:val="20"/>
          <w:szCs w:val="20"/>
        </w:rPr>
        <w:t>1%。</w:t>
      </w:r>
    </w:p>
    <w:p w14:paraId="3B55A611">
      <w:pPr>
        <w:spacing w:before="20" w:line="338" w:lineRule="auto"/>
        <w:ind w:firstLine="420"/>
        <w:jc w:val="both"/>
        <w:rPr>
          <w:rFonts w:ascii="宋体" w:hAnsi="宋体" w:eastAsia="宋体" w:cs="宋体"/>
          <w:sz w:val="20"/>
          <w:szCs w:val="20"/>
        </w:rPr>
      </w:pPr>
      <w:r>
        <w:rPr>
          <w:rFonts w:ascii="宋体" w:hAnsi="宋体" w:eastAsia="宋体" w:cs="宋体"/>
          <w:spacing w:val="14"/>
          <w:sz w:val="20"/>
          <w:szCs w:val="20"/>
        </w:rPr>
        <w:t>2022年12月，全国规模以上工业企业的工业机器人完成产量4万套，服务机器人完成</w:t>
      </w:r>
      <w:r>
        <w:rPr>
          <w:rFonts w:ascii="宋体" w:hAnsi="宋体" w:eastAsia="宋体" w:cs="宋体"/>
          <w:spacing w:val="4"/>
          <w:sz w:val="20"/>
          <w:szCs w:val="20"/>
        </w:rPr>
        <w:t xml:space="preserve">  </w:t>
      </w:r>
      <w:r>
        <w:rPr>
          <w:rFonts w:ascii="宋体" w:hAnsi="宋体" w:eastAsia="宋体" w:cs="宋体"/>
          <w:spacing w:val="10"/>
          <w:sz w:val="20"/>
          <w:szCs w:val="20"/>
        </w:rPr>
        <w:t>产量49.1万套。2022年1～12月，规模以上工业企业的工业机器人累计完成产量44.3万套，</w:t>
      </w:r>
      <w:r>
        <w:rPr>
          <w:rFonts w:ascii="宋体" w:hAnsi="宋体" w:eastAsia="宋体" w:cs="宋体"/>
          <w:spacing w:val="9"/>
          <w:sz w:val="20"/>
          <w:szCs w:val="20"/>
        </w:rPr>
        <w:t xml:space="preserve"> 服务机器人累计完成产量645.8万套。</w:t>
      </w:r>
    </w:p>
    <w:p w14:paraId="2C154775">
      <w:pPr>
        <w:spacing w:before="2" w:line="336" w:lineRule="auto"/>
        <w:ind w:right="67" w:firstLine="420"/>
        <w:rPr>
          <w:rFonts w:ascii="宋体" w:hAnsi="宋体" w:eastAsia="宋体" w:cs="宋体"/>
          <w:sz w:val="20"/>
          <w:szCs w:val="20"/>
        </w:rPr>
      </w:pPr>
      <w:r>
        <w:rPr>
          <w:rFonts w:ascii="宋体" w:hAnsi="宋体" w:eastAsia="宋体" w:cs="宋体"/>
          <w:spacing w:val="16"/>
          <w:sz w:val="20"/>
          <w:szCs w:val="20"/>
        </w:rPr>
        <w:t>2022年12月，我国工业机器人设备出口金额0.5亿美元，进口</w:t>
      </w:r>
      <w:r>
        <w:rPr>
          <w:rFonts w:ascii="宋体" w:hAnsi="宋体" w:eastAsia="宋体" w:cs="宋体"/>
          <w:spacing w:val="15"/>
          <w:sz w:val="20"/>
          <w:szCs w:val="20"/>
        </w:rPr>
        <w:t>金额1.8亿美元。2022</w:t>
      </w:r>
      <w:r>
        <w:rPr>
          <w:rFonts w:ascii="宋体" w:hAnsi="宋体" w:eastAsia="宋体" w:cs="宋体"/>
          <w:sz w:val="20"/>
          <w:szCs w:val="20"/>
        </w:rPr>
        <w:t xml:space="preserve"> </w:t>
      </w:r>
      <w:r>
        <w:rPr>
          <w:rFonts w:ascii="宋体" w:hAnsi="宋体" w:eastAsia="宋体" w:cs="宋体"/>
          <w:spacing w:val="14"/>
          <w:sz w:val="20"/>
          <w:szCs w:val="20"/>
        </w:rPr>
        <w:t>年1～12月我国工业机器人设备累计出口金额6.1亿美元，累计进口金额20亿美元。</w:t>
      </w:r>
    </w:p>
    <w:p w14:paraId="1E535A62">
      <w:pPr>
        <w:spacing w:before="1" w:line="372" w:lineRule="auto"/>
        <w:ind w:left="420" w:right="88" w:hanging="420"/>
        <w:rPr>
          <w:rFonts w:ascii="宋体" w:hAnsi="宋体" w:eastAsia="宋体" w:cs="宋体"/>
          <w:sz w:val="20"/>
          <w:szCs w:val="20"/>
        </w:rPr>
      </w:pPr>
      <w:r>
        <w:rPr>
          <w:rFonts w:ascii="宋体" w:hAnsi="宋体" w:eastAsia="宋体" w:cs="宋体"/>
          <w:spacing w:val="14"/>
          <w:sz w:val="20"/>
          <w:szCs w:val="20"/>
        </w:rPr>
        <w:t>11.2023年1～2月，全国规模以上工业企业的服务机器人完成产</w:t>
      </w:r>
      <w:r>
        <w:rPr>
          <w:rFonts w:ascii="宋体" w:hAnsi="宋体" w:eastAsia="宋体" w:cs="宋体"/>
          <w:spacing w:val="13"/>
          <w:sz w:val="20"/>
          <w:szCs w:val="20"/>
        </w:rPr>
        <w:t>量约是工业机器人完成产</w:t>
      </w:r>
      <w:r>
        <w:rPr>
          <w:rFonts w:ascii="宋体" w:hAnsi="宋体" w:eastAsia="宋体" w:cs="宋体"/>
          <w:sz w:val="20"/>
          <w:szCs w:val="20"/>
        </w:rPr>
        <w:t xml:space="preserve"> </w:t>
      </w:r>
      <w:r>
        <w:rPr>
          <w:rFonts w:ascii="宋体" w:hAnsi="宋体" w:eastAsia="宋体" w:cs="宋体"/>
          <w:spacing w:val="13"/>
          <w:sz w:val="20"/>
          <w:szCs w:val="20"/>
        </w:rPr>
        <w:t>量的多少倍?</w:t>
      </w:r>
    </w:p>
    <w:p w14:paraId="773CBD6D">
      <w:pPr>
        <w:spacing w:before="1" w:line="188" w:lineRule="auto"/>
        <w:ind w:left="420"/>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A.12.5                                  </w:t>
      </w:r>
      <w:r>
        <w:rPr>
          <w:rFonts w:ascii="Times New Roman" w:hAnsi="Times New Roman" w:eastAsia="Times New Roman" w:cs="Times New Roman"/>
          <w:spacing w:val="-1"/>
          <w:sz w:val="25"/>
          <w:szCs w:val="25"/>
        </w:rPr>
        <w:t xml:space="preserve">                B.14.0</w:t>
      </w:r>
    </w:p>
    <w:p w14:paraId="0AED4520">
      <w:pPr>
        <w:spacing w:before="139" w:line="188" w:lineRule="auto"/>
        <w:ind w:left="420"/>
        <w:rPr>
          <w:rFonts w:ascii="Times New Roman" w:hAnsi="Times New Roman" w:eastAsia="Times New Roman" w:cs="Times New Roman"/>
          <w:sz w:val="25"/>
          <w:szCs w:val="25"/>
        </w:rPr>
      </w:pPr>
      <w:r>
        <w:rPr>
          <w:rFonts w:ascii="Times New Roman" w:hAnsi="Times New Roman" w:eastAsia="Times New Roman" w:cs="Times New Roman"/>
          <w:spacing w:val="-3"/>
          <w:sz w:val="30"/>
          <w:szCs w:val="30"/>
        </w:rPr>
        <w:t xml:space="preserve">C.15.9                                          </w:t>
      </w:r>
      <w:r>
        <w:rPr>
          <w:rFonts w:ascii="Times New Roman" w:hAnsi="Times New Roman" w:eastAsia="Times New Roman" w:cs="Times New Roman"/>
          <w:spacing w:val="-3"/>
          <w:position w:val="1"/>
          <w:sz w:val="25"/>
          <w:szCs w:val="25"/>
        </w:rPr>
        <w:t>D.</w:t>
      </w:r>
      <w:r>
        <w:rPr>
          <w:rFonts w:ascii="Times New Roman" w:hAnsi="Times New Roman" w:eastAsia="Times New Roman" w:cs="Times New Roman"/>
          <w:spacing w:val="-4"/>
          <w:position w:val="1"/>
          <w:sz w:val="25"/>
          <w:szCs w:val="25"/>
        </w:rPr>
        <w:t>18.1</w:t>
      </w:r>
    </w:p>
    <w:p w14:paraId="54C45E62">
      <w:pPr>
        <w:spacing w:before="97" w:line="219" w:lineRule="auto"/>
        <w:rPr>
          <w:rFonts w:ascii="宋体" w:hAnsi="宋体" w:eastAsia="宋体" w:cs="宋体"/>
          <w:sz w:val="20"/>
          <w:szCs w:val="20"/>
        </w:rPr>
      </w:pPr>
      <w:r>
        <w:rPr>
          <w:rFonts w:ascii="宋体" w:hAnsi="宋体" w:eastAsia="宋体" w:cs="宋体"/>
          <w:spacing w:val="11"/>
          <w:sz w:val="20"/>
          <w:szCs w:val="20"/>
        </w:rPr>
        <w:t>12.2023年一季度，我国机器人设备进出口贸易逆差比上</w:t>
      </w:r>
      <w:r>
        <w:rPr>
          <w:rFonts w:ascii="宋体" w:hAnsi="宋体" w:eastAsia="宋体" w:cs="宋体"/>
          <w:spacing w:val="10"/>
          <w:sz w:val="20"/>
          <w:szCs w:val="20"/>
        </w:rPr>
        <w:t>年同期：</w:t>
      </w:r>
    </w:p>
    <w:p w14:paraId="2F1023D6">
      <w:pPr>
        <w:spacing w:before="155" w:line="220" w:lineRule="auto"/>
        <w:ind w:left="420"/>
        <w:rPr>
          <w:rFonts w:ascii="宋体" w:hAnsi="宋体" w:eastAsia="宋体" w:cs="宋体"/>
          <w:sz w:val="20"/>
          <w:szCs w:val="20"/>
        </w:rPr>
      </w:pPr>
      <w:r>
        <w:rPr>
          <w:rFonts w:ascii="Times New Roman" w:hAnsi="Times New Roman" w:eastAsia="Times New Roman" w:cs="Times New Roman"/>
          <w:spacing w:val="19"/>
          <w:sz w:val="20"/>
          <w:szCs w:val="20"/>
        </w:rPr>
        <w:t xml:space="preserve">A.  </w:t>
      </w:r>
      <w:r>
        <w:rPr>
          <w:rFonts w:ascii="宋体" w:hAnsi="宋体" w:eastAsia="宋体" w:cs="宋体"/>
          <w:spacing w:val="19"/>
          <w:sz w:val="20"/>
          <w:szCs w:val="20"/>
        </w:rPr>
        <w:t xml:space="preserve">上升了30%以上                 </w:t>
      </w:r>
      <w:r>
        <w:rPr>
          <w:rFonts w:ascii="宋体" w:hAnsi="宋体" w:eastAsia="宋体" w:cs="宋体"/>
          <w:spacing w:val="18"/>
          <w:sz w:val="20"/>
          <w:szCs w:val="20"/>
        </w:rPr>
        <w:t>B. 上升了不到30%</w:t>
      </w:r>
    </w:p>
    <w:p w14:paraId="54CE25EA">
      <w:pPr>
        <w:spacing w:before="121" w:line="219" w:lineRule="auto"/>
        <w:ind w:left="420"/>
        <w:rPr>
          <w:rFonts w:ascii="宋体" w:hAnsi="宋体" w:eastAsia="宋体" w:cs="宋体"/>
          <w:sz w:val="20"/>
          <w:szCs w:val="20"/>
        </w:rPr>
      </w:pPr>
      <w:r>
        <w:rPr>
          <w:rFonts w:ascii="宋体" w:hAnsi="宋体" w:eastAsia="宋体" w:cs="宋体"/>
          <w:spacing w:val="26"/>
          <w:sz w:val="20"/>
          <w:szCs w:val="20"/>
        </w:rPr>
        <w:t>C.</w:t>
      </w:r>
      <w:r>
        <w:rPr>
          <w:rFonts w:ascii="宋体" w:hAnsi="宋体" w:eastAsia="宋体" w:cs="宋体"/>
          <w:spacing w:val="-44"/>
          <w:sz w:val="20"/>
          <w:szCs w:val="20"/>
        </w:rPr>
        <w:t xml:space="preserve"> </w:t>
      </w:r>
      <w:r>
        <w:rPr>
          <w:rFonts w:ascii="宋体" w:hAnsi="宋体" w:eastAsia="宋体" w:cs="宋体"/>
          <w:spacing w:val="26"/>
          <w:sz w:val="20"/>
          <w:szCs w:val="20"/>
        </w:rPr>
        <w:t xml:space="preserve">下降了30%以上             </w:t>
      </w:r>
      <w:r>
        <w:rPr>
          <w:rFonts w:ascii="宋体" w:hAnsi="宋体" w:eastAsia="宋体" w:cs="宋体"/>
          <w:spacing w:val="25"/>
          <w:sz w:val="20"/>
          <w:szCs w:val="20"/>
        </w:rPr>
        <w:t xml:space="preserve">   D.</w:t>
      </w:r>
      <w:r>
        <w:rPr>
          <w:rFonts w:ascii="宋体" w:hAnsi="宋体" w:eastAsia="宋体" w:cs="宋体"/>
          <w:spacing w:val="-36"/>
          <w:sz w:val="20"/>
          <w:szCs w:val="20"/>
        </w:rPr>
        <w:t xml:space="preserve"> </w:t>
      </w:r>
      <w:r>
        <w:rPr>
          <w:rFonts w:ascii="宋体" w:hAnsi="宋体" w:eastAsia="宋体" w:cs="宋体"/>
          <w:spacing w:val="25"/>
          <w:sz w:val="20"/>
          <w:szCs w:val="20"/>
        </w:rPr>
        <w:t>下降了不到30%</w:t>
      </w:r>
    </w:p>
    <w:p w14:paraId="7741DAFF">
      <w:pPr>
        <w:spacing w:before="90" w:line="369" w:lineRule="auto"/>
        <w:ind w:left="420" w:right="88" w:hanging="420"/>
        <w:rPr>
          <w:rFonts w:ascii="宋体" w:hAnsi="宋体" w:eastAsia="宋体" w:cs="宋体"/>
          <w:sz w:val="20"/>
          <w:szCs w:val="20"/>
        </w:rPr>
      </w:pPr>
      <w:r>
        <w:rPr>
          <w:rFonts w:ascii="宋体" w:hAnsi="宋体" w:eastAsia="宋体" w:cs="宋体"/>
          <w:spacing w:val="14"/>
          <w:sz w:val="20"/>
          <w:szCs w:val="20"/>
        </w:rPr>
        <w:t>13.2022年12月，全国规模以上工业企业的①工业机器人完成产</w:t>
      </w:r>
      <w:r>
        <w:rPr>
          <w:rFonts w:ascii="宋体" w:hAnsi="宋体" w:eastAsia="宋体" w:cs="宋体"/>
          <w:spacing w:val="13"/>
          <w:sz w:val="20"/>
          <w:szCs w:val="20"/>
        </w:rPr>
        <w:t>量和②服务机器人完成产</w:t>
      </w:r>
      <w:r>
        <w:rPr>
          <w:rFonts w:ascii="宋体" w:hAnsi="宋体" w:eastAsia="宋体" w:cs="宋体"/>
          <w:sz w:val="20"/>
          <w:szCs w:val="20"/>
        </w:rPr>
        <w:t xml:space="preserve"> </w:t>
      </w:r>
      <w:r>
        <w:rPr>
          <w:rFonts w:ascii="宋体" w:hAnsi="宋体" w:eastAsia="宋体" w:cs="宋体"/>
          <w:spacing w:val="-3"/>
          <w:sz w:val="20"/>
          <w:szCs w:val="20"/>
        </w:rPr>
        <w:t>量：</w:t>
      </w:r>
    </w:p>
    <w:p w14:paraId="6010619C">
      <w:pPr>
        <w:spacing w:before="1" w:line="217" w:lineRule="auto"/>
        <w:ind w:left="420"/>
        <w:rPr>
          <w:rFonts w:ascii="宋体" w:hAnsi="宋体" w:eastAsia="宋体" w:cs="宋体"/>
          <w:sz w:val="20"/>
          <w:szCs w:val="20"/>
        </w:rPr>
      </w:pPr>
      <w:r>
        <w:rPr>
          <w:rFonts w:ascii="Times New Roman" w:hAnsi="Times New Roman" w:eastAsia="Times New Roman" w:cs="Times New Roman"/>
          <w:spacing w:val="18"/>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18"/>
          <w:sz w:val="20"/>
          <w:szCs w:val="20"/>
        </w:rPr>
        <w:t xml:space="preserve">均低于1～11月的月均水平        </w:t>
      </w:r>
      <w:r>
        <w:rPr>
          <w:rFonts w:ascii="Times New Roman" w:hAnsi="Times New Roman" w:eastAsia="Times New Roman" w:cs="Times New Roman"/>
          <w:spacing w:val="18"/>
          <w:sz w:val="20"/>
          <w:szCs w:val="20"/>
        </w:rPr>
        <w:t>B.</w:t>
      </w:r>
      <w:r>
        <w:rPr>
          <w:rFonts w:ascii="Times New Roman" w:hAnsi="Times New Roman" w:eastAsia="Times New Roman" w:cs="Times New Roman"/>
          <w:spacing w:val="20"/>
          <w:sz w:val="20"/>
          <w:szCs w:val="20"/>
        </w:rPr>
        <w:t xml:space="preserve"> </w:t>
      </w:r>
      <w:r>
        <w:rPr>
          <w:rFonts w:ascii="宋体" w:hAnsi="宋体" w:eastAsia="宋体" w:cs="宋体"/>
          <w:spacing w:val="18"/>
          <w:sz w:val="20"/>
          <w:szCs w:val="20"/>
        </w:rPr>
        <w:t>仅①高于1～11月的月均水平</w:t>
      </w:r>
    </w:p>
    <w:p w14:paraId="3485C28B">
      <w:pPr>
        <w:spacing w:before="125" w:line="217" w:lineRule="auto"/>
        <w:ind w:left="420"/>
        <w:rPr>
          <w:rFonts w:ascii="宋体" w:hAnsi="宋体" w:eastAsia="宋体" w:cs="宋体"/>
          <w:sz w:val="20"/>
          <w:szCs w:val="20"/>
        </w:rPr>
      </w:pPr>
      <w:r>
        <w:rPr>
          <w:rFonts w:ascii="Times New Roman" w:hAnsi="Times New Roman" w:eastAsia="Times New Roman" w:cs="Times New Roman"/>
          <w:spacing w:val="16"/>
          <w:sz w:val="20"/>
          <w:szCs w:val="20"/>
        </w:rPr>
        <w:t xml:space="preserve">C.  </w:t>
      </w:r>
      <w:r>
        <w:rPr>
          <w:rFonts w:ascii="宋体" w:hAnsi="宋体" w:eastAsia="宋体" w:cs="宋体"/>
          <w:spacing w:val="16"/>
          <w:sz w:val="20"/>
          <w:szCs w:val="20"/>
        </w:rPr>
        <w:t>仅②高于1～11月的月均水平</w:t>
      </w:r>
      <w:r>
        <w:rPr>
          <w:rFonts w:ascii="宋体" w:hAnsi="宋体" w:eastAsia="宋体" w:cs="宋体"/>
          <w:spacing w:val="3"/>
          <w:sz w:val="20"/>
          <w:szCs w:val="20"/>
        </w:rPr>
        <w:t xml:space="preserve">       </w:t>
      </w:r>
      <w:r>
        <w:rPr>
          <w:rFonts w:ascii="Times New Roman" w:hAnsi="Times New Roman" w:eastAsia="Times New Roman" w:cs="Times New Roman"/>
          <w:spacing w:val="16"/>
          <w:sz w:val="20"/>
          <w:szCs w:val="20"/>
        </w:rPr>
        <w:t xml:space="preserve">D.  </w:t>
      </w:r>
      <w:r>
        <w:rPr>
          <w:rFonts w:ascii="宋体" w:hAnsi="宋体" w:eastAsia="宋体" w:cs="宋体"/>
          <w:spacing w:val="16"/>
          <w:sz w:val="20"/>
          <w:szCs w:val="20"/>
        </w:rPr>
        <w:t>均高</w:t>
      </w:r>
      <w:r>
        <w:rPr>
          <w:rFonts w:ascii="宋体" w:hAnsi="宋体" w:eastAsia="宋体" w:cs="宋体"/>
          <w:spacing w:val="15"/>
          <w:sz w:val="20"/>
          <w:szCs w:val="20"/>
        </w:rPr>
        <w:t>于1～11月的月均水平</w:t>
      </w:r>
    </w:p>
    <w:p w14:paraId="4890B341">
      <w:pPr>
        <w:spacing w:before="126" w:line="362" w:lineRule="auto"/>
        <w:ind w:left="420" w:right="92" w:hanging="420"/>
        <w:rPr>
          <w:rFonts w:ascii="宋体" w:hAnsi="宋体" w:eastAsia="宋体" w:cs="宋体"/>
          <w:sz w:val="20"/>
          <w:szCs w:val="20"/>
        </w:rPr>
      </w:pPr>
      <w:r>
        <w:rPr>
          <w:rFonts w:ascii="宋体" w:hAnsi="宋体" w:eastAsia="宋体" w:cs="宋体"/>
          <w:spacing w:val="15"/>
          <w:sz w:val="20"/>
          <w:szCs w:val="20"/>
        </w:rPr>
        <w:t>14. 已知2022年1～11月我国高新技术产品累计进出口总额约为14544亿美元，</w:t>
      </w:r>
      <w:r>
        <w:rPr>
          <w:rFonts w:ascii="宋体" w:hAnsi="宋体" w:eastAsia="宋体" w:cs="宋体"/>
          <w:spacing w:val="14"/>
          <w:sz w:val="20"/>
          <w:szCs w:val="20"/>
        </w:rPr>
        <w:t>则同期我</w:t>
      </w:r>
      <w:r>
        <w:rPr>
          <w:rFonts w:ascii="宋体" w:hAnsi="宋体" w:eastAsia="宋体" w:cs="宋体"/>
          <w:sz w:val="20"/>
          <w:szCs w:val="20"/>
        </w:rPr>
        <w:t xml:space="preserve"> </w:t>
      </w:r>
      <w:r>
        <w:rPr>
          <w:rFonts w:ascii="宋体" w:hAnsi="宋体" w:eastAsia="宋体" w:cs="宋体"/>
          <w:spacing w:val="8"/>
          <w:sz w:val="20"/>
          <w:szCs w:val="20"/>
        </w:rPr>
        <w:t>国工业机器人设备累计进出口总额约占高新技术产品累计进出口总额的：</w:t>
      </w:r>
    </w:p>
    <w:p w14:paraId="139371AF">
      <w:pPr>
        <w:spacing w:line="188" w:lineRule="auto"/>
        <w:ind w:left="420"/>
        <w:rPr>
          <w:rFonts w:ascii="Times New Roman" w:hAnsi="Times New Roman" w:eastAsia="Times New Roman" w:cs="Times New Roman"/>
          <w:sz w:val="25"/>
          <w:szCs w:val="25"/>
        </w:rPr>
      </w:pPr>
      <w:r>
        <w:rPr>
          <w:rFonts w:ascii="Times New Roman" w:hAnsi="Times New Roman" w:eastAsia="Times New Roman" w:cs="Times New Roman"/>
          <w:spacing w:val="-1"/>
          <w:sz w:val="25"/>
          <w:szCs w:val="25"/>
        </w:rPr>
        <w:t>A.1.6%</w:t>
      </w:r>
      <w:r>
        <w:rPr>
          <w:rFonts w:ascii="Times New Roman" w:hAnsi="Times New Roman" w:eastAsia="Times New Roman" w:cs="Times New Roman"/>
          <w:spacing w:val="1"/>
          <w:sz w:val="25"/>
          <w:szCs w:val="25"/>
        </w:rPr>
        <w:t xml:space="preserve">                               </w:t>
      </w:r>
      <w:r>
        <w:rPr>
          <w:rFonts w:ascii="Times New Roman" w:hAnsi="Times New Roman" w:eastAsia="Times New Roman" w:cs="Times New Roman"/>
          <w:sz w:val="25"/>
          <w:szCs w:val="25"/>
        </w:rPr>
        <w:t xml:space="preserve">                 </w:t>
      </w:r>
      <w:r>
        <w:rPr>
          <w:rFonts w:ascii="Times New Roman" w:hAnsi="Times New Roman" w:eastAsia="Times New Roman" w:cs="Times New Roman"/>
          <w:spacing w:val="-1"/>
          <w:sz w:val="25"/>
          <w:szCs w:val="25"/>
        </w:rPr>
        <w:t>B.1.0%</w:t>
      </w:r>
    </w:p>
    <w:p w14:paraId="354AE424">
      <w:pPr>
        <w:spacing w:before="155" w:line="188" w:lineRule="auto"/>
        <w:ind w:left="420"/>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C.0.5%                           </w:t>
      </w:r>
      <w:r>
        <w:rPr>
          <w:rFonts w:ascii="Times New Roman" w:hAnsi="Times New Roman" w:eastAsia="Times New Roman" w:cs="Times New Roman"/>
          <w:spacing w:val="-1"/>
          <w:sz w:val="25"/>
          <w:szCs w:val="25"/>
        </w:rPr>
        <w:t xml:space="preserve">                      D.0.2%</w:t>
      </w:r>
    </w:p>
    <w:p w14:paraId="4939B5AF">
      <w:pPr>
        <w:spacing w:before="122" w:line="220" w:lineRule="auto"/>
        <w:rPr>
          <w:rFonts w:ascii="宋体" w:hAnsi="宋体" w:eastAsia="宋体" w:cs="宋体"/>
          <w:sz w:val="20"/>
          <w:szCs w:val="20"/>
        </w:rPr>
      </w:pPr>
      <w:r>
        <w:rPr>
          <w:rFonts w:ascii="宋体" w:hAnsi="宋体" w:eastAsia="宋体" w:cs="宋体"/>
          <w:spacing w:val="6"/>
          <w:sz w:val="20"/>
          <w:szCs w:val="20"/>
        </w:rPr>
        <w:t>15.</w:t>
      </w:r>
      <w:r>
        <w:rPr>
          <w:rFonts w:ascii="宋体" w:hAnsi="宋体" w:eastAsia="宋体" w:cs="宋体"/>
          <w:spacing w:val="-28"/>
          <w:sz w:val="20"/>
          <w:szCs w:val="20"/>
        </w:rPr>
        <w:t xml:space="preserve"> </w:t>
      </w:r>
      <w:r>
        <w:rPr>
          <w:rFonts w:ascii="宋体" w:hAnsi="宋体" w:eastAsia="宋体" w:cs="宋体"/>
          <w:spacing w:val="6"/>
          <w:sz w:val="20"/>
          <w:szCs w:val="20"/>
        </w:rPr>
        <w:t>能够从上述资料中推出的是：</w:t>
      </w:r>
    </w:p>
    <w:p w14:paraId="1225C3EC">
      <w:pPr>
        <w:spacing w:before="149" w:line="219" w:lineRule="auto"/>
        <w:ind w:left="420"/>
        <w:rPr>
          <w:rFonts w:ascii="宋体" w:hAnsi="宋体" w:eastAsia="宋体" w:cs="宋体"/>
          <w:sz w:val="20"/>
          <w:szCs w:val="20"/>
        </w:rPr>
      </w:pPr>
      <w:r>
        <w:rPr>
          <w:rFonts w:ascii="宋体" w:hAnsi="宋体" w:eastAsia="宋体" w:cs="宋体"/>
          <w:spacing w:val="14"/>
          <w:sz w:val="20"/>
          <w:szCs w:val="20"/>
        </w:rPr>
        <w:t>A.2022</w:t>
      </w:r>
      <w:r>
        <w:rPr>
          <w:rFonts w:ascii="宋体" w:hAnsi="宋体" w:eastAsia="宋体" w:cs="宋体"/>
          <w:spacing w:val="8"/>
          <w:sz w:val="20"/>
          <w:szCs w:val="20"/>
        </w:rPr>
        <w:t xml:space="preserve">  </w:t>
      </w:r>
      <w:r>
        <w:rPr>
          <w:rFonts w:ascii="宋体" w:hAnsi="宋体" w:eastAsia="宋体" w:cs="宋体"/>
          <w:spacing w:val="14"/>
          <w:sz w:val="20"/>
          <w:szCs w:val="20"/>
        </w:rPr>
        <w:t>年3月，我国机器人设备出口金额不到3000万美元</w:t>
      </w:r>
    </w:p>
    <w:p w14:paraId="481F8341">
      <w:pPr>
        <w:spacing w:before="93" w:line="358" w:lineRule="auto"/>
        <w:ind w:left="420" w:right="92"/>
        <w:rPr>
          <w:rFonts w:ascii="宋体" w:hAnsi="宋体" w:eastAsia="宋体" w:cs="宋体"/>
          <w:sz w:val="20"/>
          <w:szCs w:val="20"/>
        </w:rPr>
      </w:pPr>
      <w:r>
        <w:rPr>
          <w:rFonts w:ascii="宋体" w:hAnsi="宋体" w:eastAsia="宋体" w:cs="宋体"/>
          <w:spacing w:val="14"/>
          <w:sz w:val="20"/>
          <w:szCs w:val="20"/>
        </w:rPr>
        <w:t>B.2022  年1～11月，全国规模以</w:t>
      </w:r>
      <w:r>
        <w:rPr>
          <w:rFonts w:ascii="宋体" w:hAnsi="宋体" w:eastAsia="宋体" w:cs="宋体"/>
          <w:spacing w:val="13"/>
          <w:sz w:val="20"/>
          <w:szCs w:val="20"/>
        </w:rPr>
        <w:t>上工业企业的工业和服务机器人完成产量之和超过</w:t>
      </w:r>
      <w:r>
        <w:rPr>
          <w:rFonts w:ascii="宋体" w:hAnsi="宋体" w:eastAsia="宋体" w:cs="宋体"/>
          <w:sz w:val="20"/>
          <w:szCs w:val="20"/>
        </w:rPr>
        <w:t xml:space="preserve"> </w:t>
      </w:r>
      <w:r>
        <w:rPr>
          <w:rFonts w:ascii="宋体" w:hAnsi="宋体" w:eastAsia="宋体" w:cs="宋体"/>
          <w:spacing w:val="20"/>
          <w:sz w:val="20"/>
          <w:szCs w:val="20"/>
        </w:rPr>
        <w:t>650万套</w:t>
      </w:r>
    </w:p>
    <w:p w14:paraId="7E3C99FE">
      <w:pPr>
        <w:spacing w:before="14" w:line="219" w:lineRule="auto"/>
        <w:ind w:left="420"/>
        <w:rPr>
          <w:rFonts w:ascii="宋体" w:hAnsi="宋体" w:eastAsia="宋体" w:cs="宋体"/>
          <w:sz w:val="20"/>
          <w:szCs w:val="20"/>
        </w:rPr>
      </w:pPr>
      <w:r>
        <w:rPr>
          <w:rFonts w:ascii="宋体" w:hAnsi="宋体" w:eastAsia="宋体" w:cs="宋体"/>
          <w:spacing w:val="14"/>
          <w:sz w:val="20"/>
          <w:szCs w:val="20"/>
        </w:rPr>
        <w:t>C.2023  年3月，我国机器人设备进口金额同比</w:t>
      </w:r>
      <w:r>
        <w:rPr>
          <w:rFonts w:ascii="宋体" w:hAnsi="宋体" w:eastAsia="宋体" w:cs="宋体"/>
          <w:spacing w:val="13"/>
          <w:sz w:val="20"/>
          <w:szCs w:val="20"/>
        </w:rPr>
        <w:t>增速快于1～2月同比增速</w:t>
      </w:r>
    </w:p>
    <w:p w14:paraId="43B4ABDF">
      <w:pPr>
        <w:spacing w:before="163" w:line="219" w:lineRule="auto"/>
        <w:ind w:left="420"/>
        <w:rPr>
          <w:rFonts w:ascii="宋体" w:hAnsi="宋体" w:eastAsia="宋体" w:cs="宋体"/>
          <w:sz w:val="20"/>
          <w:szCs w:val="20"/>
        </w:rPr>
      </w:pPr>
      <w:r>
        <w:rPr>
          <w:rFonts w:ascii="Times New Roman" w:hAnsi="Times New Roman" w:eastAsia="Times New Roman" w:cs="Times New Roman"/>
          <w:spacing w:val="8"/>
          <w:sz w:val="20"/>
          <w:szCs w:val="20"/>
        </w:rPr>
        <w:t xml:space="preserve">D.2023   </w:t>
      </w:r>
      <w:r>
        <w:rPr>
          <w:rFonts w:ascii="宋体" w:hAnsi="宋体" w:eastAsia="宋体" w:cs="宋体"/>
          <w:spacing w:val="8"/>
          <w:sz w:val="20"/>
          <w:szCs w:val="20"/>
        </w:rPr>
        <w:t>年一季度，全国规模以上工业企业的服务机器人完成产量高于上年各季度</w:t>
      </w:r>
      <w:r>
        <w:rPr>
          <w:rFonts w:ascii="宋体" w:hAnsi="宋体" w:eastAsia="宋体" w:cs="宋体"/>
          <w:spacing w:val="7"/>
          <w:sz w:val="20"/>
          <w:szCs w:val="20"/>
        </w:rPr>
        <w:t>均值</w:t>
      </w:r>
    </w:p>
    <w:p w14:paraId="2784860D">
      <w:pPr>
        <w:spacing w:line="249" w:lineRule="auto"/>
        <w:rPr>
          <w:rFonts w:ascii="Arial"/>
          <w:sz w:val="21"/>
        </w:rPr>
      </w:pPr>
    </w:p>
    <w:p w14:paraId="3598AD6D">
      <w:pPr>
        <w:spacing w:line="249" w:lineRule="auto"/>
        <w:rPr>
          <w:rFonts w:ascii="Arial"/>
          <w:sz w:val="21"/>
        </w:rPr>
      </w:pPr>
    </w:p>
    <w:p w14:paraId="318BE2B0">
      <w:pPr>
        <w:spacing w:line="249" w:lineRule="auto"/>
        <w:rPr>
          <w:rFonts w:ascii="Arial"/>
          <w:sz w:val="21"/>
        </w:rPr>
      </w:pPr>
    </w:p>
    <w:p w14:paraId="4C6FC456">
      <w:pPr>
        <w:spacing w:line="249" w:lineRule="auto"/>
        <w:rPr>
          <w:rFonts w:ascii="Arial"/>
          <w:sz w:val="21"/>
        </w:rPr>
      </w:pPr>
    </w:p>
    <w:p w14:paraId="751C7105">
      <w:pPr>
        <w:spacing w:line="249" w:lineRule="auto"/>
        <w:rPr>
          <w:rFonts w:ascii="Arial"/>
          <w:sz w:val="21"/>
        </w:rPr>
      </w:pPr>
    </w:p>
    <w:p w14:paraId="0E8E53CB">
      <w:pPr>
        <w:spacing w:line="249" w:lineRule="auto"/>
        <w:rPr>
          <w:rFonts w:ascii="Arial"/>
          <w:sz w:val="21"/>
        </w:rPr>
      </w:pPr>
    </w:p>
    <w:p w14:paraId="1E3C431B">
      <w:pPr>
        <w:spacing w:line="249" w:lineRule="auto"/>
        <w:rPr>
          <w:rFonts w:ascii="Arial"/>
          <w:sz w:val="21"/>
        </w:rPr>
      </w:pPr>
    </w:p>
    <w:p w14:paraId="405054D7">
      <w:pPr>
        <w:spacing w:line="249" w:lineRule="auto"/>
        <w:rPr>
          <w:rFonts w:ascii="Arial"/>
          <w:sz w:val="21"/>
        </w:rPr>
      </w:pPr>
    </w:p>
    <w:p w14:paraId="62EBADA2">
      <w:pPr>
        <w:spacing w:line="250" w:lineRule="auto"/>
        <w:rPr>
          <w:rFonts w:ascii="Arial"/>
          <w:sz w:val="21"/>
        </w:rPr>
      </w:pPr>
    </w:p>
    <w:p w14:paraId="3A65E1FD">
      <w:pPr>
        <w:spacing w:line="250" w:lineRule="auto"/>
        <w:rPr>
          <w:rFonts w:ascii="Arial"/>
          <w:sz w:val="21"/>
        </w:rPr>
      </w:pPr>
    </w:p>
    <w:p w14:paraId="6344B874">
      <w:pPr>
        <w:spacing w:line="250" w:lineRule="auto"/>
        <w:rPr>
          <w:rFonts w:ascii="Arial"/>
          <w:sz w:val="21"/>
        </w:rPr>
      </w:pPr>
    </w:p>
    <w:p w14:paraId="36F43757">
      <w:pPr>
        <w:spacing w:before="58" w:line="147" w:lineRule="exact"/>
        <w:ind w:left="40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56</w:t>
      </w:r>
    </w:p>
    <w:p w14:paraId="709835C5">
      <w:pPr>
        <w:spacing w:line="219" w:lineRule="auto"/>
        <w:rPr>
          <w:rFonts w:hint="eastAsia" w:ascii="宋体" w:hAnsi="宋体" w:eastAsia="宋体" w:cs="宋体"/>
          <w:sz w:val="20"/>
          <w:szCs w:val="20"/>
          <w:lang w:eastAsia="zh-CN"/>
        </w:rPr>
        <w:sectPr>
          <w:pgSz w:w="11910" w:h="16840"/>
          <w:pgMar w:top="400" w:right="1759" w:bottom="0" w:left="1769" w:header="0" w:footer="0" w:gutter="0"/>
          <w:cols w:space="720" w:num="1"/>
        </w:sectPr>
      </w:pPr>
      <w:r>
        <w:rPr>
          <w:rFonts w:hint="eastAsia" w:ascii="宋体" w:hAnsi="宋体" w:eastAsia="宋体" w:cs="宋体"/>
          <w:spacing w:val="-17"/>
          <w:sz w:val="20"/>
          <w:szCs w:val="20"/>
          <w:lang w:eastAsia="zh-CN"/>
        </w:rPr>
        <w:t xml:space="preserve"> </w:t>
      </w:r>
    </w:p>
    <w:p w14:paraId="102DBFF9">
      <w:pPr>
        <w:spacing w:line="413" w:lineRule="auto"/>
        <w:rPr>
          <w:rFonts w:ascii="Arial"/>
          <w:sz w:val="21"/>
        </w:rPr>
      </w:pPr>
    </w:p>
    <w:p w14:paraId="6E4D2E77">
      <w:pPr>
        <w:spacing w:line="270" w:lineRule="auto"/>
        <w:rPr>
          <w:rFonts w:hint="eastAsia" w:ascii="Arial" w:eastAsia="宋体"/>
          <w:sz w:val="21"/>
          <w:lang w:eastAsia="zh-CN"/>
        </w:rPr>
      </w:pPr>
      <w:r>
        <w:rPr>
          <w:rFonts w:hint="eastAsia" w:ascii="宋体" w:hAnsi="宋体" w:eastAsia="宋体" w:cs="宋体"/>
          <w:spacing w:val="-6"/>
          <w:position w:val="1"/>
          <w:sz w:val="19"/>
          <w:szCs w:val="19"/>
          <w:lang w:eastAsia="zh-CN"/>
        </w:rPr>
        <w:t xml:space="preserve"> </w:t>
      </w:r>
    </w:p>
    <w:p w14:paraId="41CC43BF">
      <w:pPr>
        <w:spacing w:before="136" w:line="219" w:lineRule="auto"/>
        <w:ind w:left="2020"/>
        <w:outlineLvl w:val="1"/>
        <w:rPr>
          <w:rFonts w:ascii="宋体" w:hAnsi="宋体" w:eastAsia="宋体" w:cs="宋体"/>
          <w:sz w:val="42"/>
          <w:szCs w:val="42"/>
        </w:rPr>
      </w:pPr>
      <w:bookmarkStart w:id="38" w:name="bookmark37"/>
      <w:bookmarkEnd w:id="38"/>
      <w:bookmarkStart w:id="39" w:name="bookmark16"/>
      <w:bookmarkEnd w:id="39"/>
      <w:r>
        <w:rPr>
          <w:rFonts w:ascii="宋体" w:hAnsi="宋体" w:eastAsia="宋体" w:cs="宋体"/>
          <w:b/>
          <w:bCs/>
          <w:spacing w:val="17"/>
          <w:sz w:val="42"/>
          <w:szCs w:val="42"/>
        </w:rPr>
        <w:t>2024国考(差异题)复盘</w:t>
      </w:r>
    </w:p>
    <w:p w14:paraId="17869251">
      <w:pPr>
        <w:spacing w:before="113"/>
      </w:pPr>
    </w:p>
    <w:tbl>
      <w:tblPr>
        <w:tblStyle w:val="7"/>
        <w:tblW w:w="8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4"/>
        <w:gridCol w:w="709"/>
        <w:gridCol w:w="689"/>
        <w:gridCol w:w="1388"/>
        <w:gridCol w:w="1368"/>
        <w:gridCol w:w="699"/>
        <w:gridCol w:w="689"/>
        <w:gridCol w:w="1383"/>
      </w:tblGrid>
      <w:tr w14:paraId="3FF46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063" w:type="dxa"/>
            <w:gridSpan w:val="2"/>
            <w:vAlign w:val="top"/>
          </w:tcPr>
          <w:p w14:paraId="77D03ABA">
            <w:pPr>
              <w:pStyle w:val="8"/>
              <w:spacing w:before="142" w:line="221" w:lineRule="auto"/>
              <w:ind w:left="708"/>
              <w:rPr>
                <w:sz w:val="22"/>
                <w:szCs w:val="22"/>
              </w:rPr>
            </w:pPr>
            <w:r>
              <w:rPr>
                <w:b/>
                <w:bCs/>
                <w:spacing w:val="-1"/>
                <w:sz w:val="22"/>
                <w:szCs w:val="22"/>
              </w:rPr>
              <w:t>总用时</w:t>
            </w:r>
          </w:p>
        </w:tc>
        <w:tc>
          <w:tcPr>
            <w:tcW w:w="2077" w:type="dxa"/>
            <w:gridSpan w:val="2"/>
            <w:vAlign w:val="top"/>
          </w:tcPr>
          <w:p w14:paraId="0E24C139">
            <w:pPr>
              <w:rPr>
                <w:rFonts w:ascii="Arial"/>
                <w:sz w:val="21"/>
              </w:rPr>
            </w:pPr>
          </w:p>
        </w:tc>
        <w:tc>
          <w:tcPr>
            <w:tcW w:w="2067" w:type="dxa"/>
            <w:gridSpan w:val="2"/>
            <w:vAlign w:val="top"/>
          </w:tcPr>
          <w:p w14:paraId="163035C0">
            <w:pPr>
              <w:pStyle w:val="8"/>
              <w:spacing w:before="141" w:line="219" w:lineRule="auto"/>
              <w:ind w:left="418"/>
              <w:rPr>
                <w:sz w:val="22"/>
                <w:szCs w:val="22"/>
              </w:rPr>
            </w:pPr>
            <w:r>
              <w:rPr>
                <w:b/>
                <w:bCs/>
                <w:spacing w:val="-5"/>
                <w:sz w:val="22"/>
                <w:szCs w:val="22"/>
              </w:rPr>
              <w:t>总正确题目数</w:t>
            </w:r>
          </w:p>
        </w:tc>
        <w:tc>
          <w:tcPr>
            <w:tcW w:w="2072" w:type="dxa"/>
            <w:gridSpan w:val="2"/>
            <w:vAlign w:val="top"/>
          </w:tcPr>
          <w:p w14:paraId="77C44DFA">
            <w:pPr>
              <w:pStyle w:val="8"/>
              <w:spacing w:before="150" w:line="224" w:lineRule="auto"/>
              <w:ind w:left="838"/>
              <w:rPr>
                <w:sz w:val="22"/>
                <w:szCs w:val="22"/>
              </w:rPr>
            </w:pPr>
            <w:r>
              <w:rPr>
                <w:spacing w:val="-2"/>
                <w:sz w:val="22"/>
                <w:szCs w:val="22"/>
              </w:rPr>
              <w:t>/108</w:t>
            </w:r>
          </w:p>
        </w:tc>
      </w:tr>
      <w:tr w14:paraId="07969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354" w:type="dxa"/>
            <w:vAlign w:val="top"/>
          </w:tcPr>
          <w:p w14:paraId="39F74986">
            <w:pPr>
              <w:pStyle w:val="8"/>
              <w:spacing w:before="124" w:line="219" w:lineRule="auto"/>
              <w:ind w:left="338"/>
              <w:rPr>
                <w:sz w:val="22"/>
                <w:szCs w:val="22"/>
              </w:rPr>
            </w:pPr>
            <w:r>
              <w:rPr>
                <w:b/>
                <w:bCs/>
                <w:spacing w:val="9"/>
                <w:sz w:val="22"/>
                <w:szCs w:val="22"/>
              </w:rPr>
              <w:t>各科目</w:t>
            </w:r>
          </w:p>
        </w:tc>
        <w:tc>
          <w:tcPr>
            <w:tcW w:w="1398" w:type="dxa"/>
            <w:gridSpan w:val="2"/>
            <w:vAlign w:val="top"/>
          </w:tcPr>
          <w:p w14:paraId="0A2747AD">
            <w:pPr>
              <w:pStyle w:val="8"/>
              <w:spacing w:before="126" w:line="220" w:lineRule="auto"/>
              <w:ind w:left="474"/>
              <w:rPr>
                <w:sz w:val="22"/>
                <w:szCs w:val="22"/>
              </w:rPr>
            </w:pPr>
            <w:r>
              <w:rPr>
                <w:b/>
                <w:bCs/>
                <w:spacing w:val="1"/>
                <w:sz w:val="22"/>
                <w:szCs w:val="22"/>
              </w:rPr>
              <w:t>常识</w:t>
            </w:r>
          </w:p>
        </w:tc>
        <w:tc>
          <w:tcPr>
            <w:tcW w:w="1388" w:type="dxa"/>
            <w:vAlign w:val="top"/>
          </w:tcPr>
          <w:p w14:paraId="36DDF0BA">
            <w:pPr>
              <w:pStyle w:val="8"/>
              <w:spacing w:before="127" w:line="221" w:lineRule="auto"/>
              <w:ind w:left="466"/>
              <w:rPr>
                <w:sz w:val="22"/>
                <w:szCs w:val="22"/>
              </w:rPr>
            </w:pPr>
            <w:r>
              <w:rPr>
                <w:b/>
                <w:bCs/>
                <w:spacing w:val="-1"/>
                <w:sz w:val="22"/>
                <w:szCs w:val="22"/>
              </w:rPr>
              <w:t>言语</w:t>
            </w:r>
          </w:p>
        </w:tc>
        <w:tc>
          <w:tcPr>
            <w:tcW w:w="1368" w:type="dxa"/>
            <w:vAlign w:val="top"/>
          </w:tcPr>
          <w:p w14:paraId="6D949824">
            <w:pPr>
              <w:pStyle w:val="8"/>
              <w:spacing w:before="126" w:line="219" w:lineRule="auto"/>
              <w:ind w:left="458"/>
              <w:rPr>
                <w:sz w:val="22"/>
                <w:szCs w:val="22"/>
              </w:rPr>
            </w:pPr>
            <w:r>
              <w:rPr>
                <w:b/>
                <w:bCs/>
                <w:spacing w:val="-5"/>
                <w:sz w:val="22"/>
                <w:szCs w:val="22"/>
              </w:rPr>
              <w:t>数量</w:t>
            </w:r>
          </w:p>
        </w:tc>
        <w:tc>
          <w:tcPr>
            <w:tcW w:w="1388" w:type="dxa"/>
            <w:gridSpan w:val="2"/>
            <w:vAlign w:val="top"/>
          </w:tcPr>
          <w:p w14:paraId="3964423D">
            <w:pPr>
              <w:pStyle w:val="8"/>
              <w:spacing w:before="126" w:line="219" w:lineRule="auto"/>
              <w:ind w:left="470"/>
              <w:rPr>
                <w:sz w:val="22"/>
                <w:szCs w:val="22"/>
              </w:rPr>
            </w:pPr>
            <w:r>
              <w:rPr>
                <w:b/>
                <w:bCs/>
                <w:spacing w:val="-5"/>
                <w:sz w:val="22"/>
                <w:szCs w:val="22"/>
              </w:rPr>
              <w:t>判断</w:t>
            </w:r>
          </w:p>
        </w:tc>
        <w:tc>
          <w:tcPr>
            <w:tcW w:w="1383" w:type="dxa"/>
            <w:vAlign w:val="top"/>
          </w:tcPr>
          <w:p w14:paraId="107303F8">
            <w:pPr>
              <w:pStyle w:val="8"/>
              <w:spacing w:before="126" w:line="220" w:lineRule="auto"/>
              <w:ind w:left="472"/>
              <w:rPr>
                <w:sz w:val="22"/>
                <w:szCs w:val="22"/>
              </w:rPr>
            </w:pPr>
            <w:r>
              <w:rPr>
                <w:b/>
                <w:bCs/>
                <w:spacing w:val="-7"/>
                <w:sz w:val="22"/>
                <w:szCs w:val="22"/>
              </w:rPr>
              <w:t>资料</w:t>
            </w:r>
          </w:p>
        </w:tc>
      </w:tr>
      <w:tr w14:paraId="5BCE4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54" w:type="dxa"/>
            <w:vAlign w:val="top"/>
          </w:tcPr>
          <w:p w14:paraId="7195A773">
            <w:pPr>
              <w:pStyle w:val="8"/>
              <w:spacing w:before="138" w:line="221" w:lineRule="auto"/>
              <w:ind w:left="448"/>
              <w:rPr>
                <w:sz w:val="22"/>
                <w:szCs w:val="22"/>
              </w:rPr>
            </w:pPr>
            <w:r>
              <w:rPr>
                <w:b/>
                <w:bCs/>
                <w:spacing w:val="-5"/>
                <w:sz w:val="22"/>
                <w:szCs w:val="22"/>
              </w:rPr>
              <w:t>用时</w:t>
            </w:r>
          </w:p>
        </w:tc>
        <w:tc>
          <w:tcPr>
            <w:tcW w:w="1398" w:type="dxa"/>
            <w:gridSpan w:val="2"/>
            <w:vAlign w:val="top"/>
          </w:tcPr>
          <w:p w14:paraId="707A6138">
            <w:pPr>
              <w:rPr>
                <w:rFonts w:ascii="Arial"/>
                <w:sz w:val="21"/>
              </w:rPr>
            </w:pPr>
          </w:p>
        </w:tc>
        <w:tc>
          <w:tcPr>
            <w:tcW w:w="1388" w:type="dxa"/>
            <w:vAlign w:val="top"/>
          </w:tcPr>
          <w:p w14:paraId="2D97C410">
            <w:pPr>
              <w:rPr>
                <w:rFonts w:ascii="Arial"/>
                <w:sz w:val="21"/>
              </w:rPr>
            </w:pPr>
          </w:p>
        </w:tc>
        <w:tc>
          <w:tcPr>
            <w:tcW w:w="1368" w:type="dxa"/>
            <w:vAlign w:val="top"/>
          </w:tcPr>
          <w:p w14:paraId="745ADAB7">
            <w:pPr>
              <w:rPr>
                <w:rFonts w:ascii="Arial"/>
                <w:sz w:val="21"/>
              </w:rPr>
            </w:pPr>
          </w:p>
        </w:tc>
        <w:tc>
          <w:tcPr>
            <w:tcW w:w="1388" w:type="dxa"/>
            <w:gridSpan w:val="2"/>
            <w:vAlign w:val="top"/>
          </w:tcPr>
          <w:p w14:paraId="05210CB2">
            <w:pPr>
              <w:rPr>
                <w:rFonts w:ascii="Arial"/>
                <w:sz w:val="21"/>
              </w:rPr>
            </w:pPr>
          </w:p>
        </w:tc>
        <w:tc>
          <w:tcPr>
            <w:tcW w:w="1383" w:type="dxa"/>
            <w:vAlign w:val="top"/>
          </w:tcPr>
          <w:p w14:paraId="0A73310D">
            <w:pPr>
              <w:rPr>
                <w:rFonts w:ascii="Arial"/>
                <w:sz w:val="21"/>
              </w:rPr>
            </w:pPr>
          </w:p>
        </w:tc>
      </w:tr>
      <w:tr w14:paraId="4466A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354" w:type="dxa"/>
            <w:vAlign w:val="top"/>
          </w:tcPr>
          <w:p w14:paraId="1A3D56BF">
            <w:pPr>
              <w:pStyle w:val="8"/>
              <w:spacing w:before="138" w:line="219" w:lineRule="auto"/>
              <w:ind w:left="118"/>
              <w:rPr>
                <w:sz w:val="22"/>
                <w:szCs w:val="22"/>
              </w:rPr>
            </w:pPr>
            <w:r>
              <w:rPr>
                <w:b/>
                <w:bCs/>
                <w:spacing w:val="-5"/>
                <w:sz w:val="22"/>
                <w:szCs w:val="22"/>
              </w:rPr>
              <w:t>正确题目数</w:t>
            </w:r>
          </w:p>
        </w:tc>
        <w:tc>
          <w:tcPr>
            <w:tcW w:w="1398" w:type="dxa"/>
            <w:gridSpan w:val="2"/>
            <w:vAlign w:val="top"/>
          </w:tcPr>
          <w:p w14:paraId="35AB0B90">
            <w:pPr>
              <w:pStyle w:val="8"/>
              <w:spacing w:before="147" w:line="224" w:lineRule="auto"/>
              <w:ind w:left="520"/>
              <w:rPr>
                <w:sz w:val="22"/>
                <w:szCs w:val="22"/>
              </w:rPr>
            </w:pPr>
            <w:r>
              <w:rPr>
                <w:spacing w:val="-2"/>
                <w:sz w:val="22"/>
                <w:szCs w:val="22"/>
              </w:rPr>
              <w:t>/17</w:t>
            </w:r>
          </w:p>
        </w:tc>
        <w:tc>
          <w:tcPr>
            <w:tcW w:w="1388" w:type="dxa"/>
            <w:vAlign w:val="top"/>
          </w:tcPr>
          <w:p w14:paraId="7CDDD4EE">
            <w:pPr>
              <w:pStyle w:val="8"/>
              <w:spacing w:before="147" w:line="224" w:lineRule="auto"/>
              <w:ind w:left="523"/>
              <w:rPr>
                <w:sz w:val="22"/>
                <w:szCs w:val="22"/>
              </w:rPr>
            </w:pPr>
            <w:r>
              <w:rPr>
                <w:spacing w:val="-2"/>
                <w:sz w:val="22"/>
                <w:szCs w:val="22"/>
              </w:rPr>
              <w:t>/29</w:t>
            </w:r>
          </w:p>
        </w:tc>
        <w:tc>
          <w:tcPr>
            <w:tcW w:w="1368" w:type="dxa"/>
            <w:vAlign w:val="top"/>
          </w:tcPr>
          <w:p w14:paraId="6C21EED3">
            <w:pPr>
              <w:pStyle w:val="8"/>
              <w:spacing w:before="147" w:line="224" w:lineRule="auto"/>
              <w:ind w:left="515"/>
              <w:rPr>
                <w:sz w:val="22"/>
                <w:szCs w:val="22"/>
              </w:rPr>
            </w:pPr>
            <w:r>
              <w:rPr>
                <w:spacing w:val="-2"/>
                <w:sz w:val="22"/>
                <w:szCs w:val="22"/>
              </w:rPr>
              <w:t>/14</w:t>
            </w:r>
          </w:p>
        </w:tc>
        <w:tc>
          <w:tcPr>
            <w:tcW w:w="1388" w:type="dxa"/>
            <w:gridSpan w:val="2"/>
            <w:vAlign w:val="top"/>
          </w:tcPr>
          <w:p w14:paraId="524D12E7">
            <w:pPr>
              <w:pStyle w:val="8"/>
              <w:spacing w:before="147" w:line="224" w:lineRule="auto"/>
              <w:ind w:left="526"/>
              <w:rPr>
                <w:sz w:val="22"/>
                <w:szCs w:val="22"/>
              </w:rPr>
            </w:pPr>
            <w:r>
              <w:rPr>
                <w:spacing w:val="-2"/>
                <w:sz w:val="22"/>
                <w:szCs w:val="22"/>
              </w:rPr>
              <w:t>/33</w:t>
            </w:r>
          </w:p>
        </w:tc>
        <w:tc>
          <w:tcPr>
            <w:tcW w:w="1383" w:type="dxa"/>
            <w:vAlign w:val="top"/>
          </w:tcPr>
          <w:p w14:paraId="4F43D52C">
            <w:pPr>
              <w:pStyle w:val="8"/>
              <w:spacing w:before="147" w:line="224" w:lineRule="auto"/>
              <w:ind w:left="518"/>
              <w:rPr>
                <w:sz w:val="22"/>
                <w:szCs w:val="22"/>
              </w:rPr>
            </w:pPr>
            <w:r>
              <w:rPr>
                <w:spacing w:val="-2"/>
                <w:sz w:val="22"/>
                <w:szCs w:val="22"/>
              </w:rPr>
              <w:t>/15</w:t>
            </w:r>
          </w:p>
        </w:tc>
      </w:tr>
      <w:tr w14:paraId="43E5E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279" w:type="dxa"/>
            <w:gridSpan w:val="8"/>
            <w:vAlign w:val="top"/>
          </w:tcPr>
          <w:p w14:paraId="74C72A52">
            <w:pPr>
              <w:pStyle w:val="8"/>
              <w:spacing w:before="129" w:line="221" w:lineRule="auto"/>
              <w:ind w:left="3588"/>
              <w:rPr>
                <w:sz w:val="22"/>
                <w:szCs w:val="22"/>
              </w:rPr>
            </w:pPr>
            <w:r>
              <w:rPr>
                <w:b/>
                <w:bCs/>
                <w:spacing w:val="-3"/>
                <w:sz w:val="22"/>
                <w:szCs w:val="22"/>
              </w:rPr>
              <w:t>易错点整理</w:t>
            </w:r>
          </w:p>
        </w:tc>
      </w:tr>
      <w:tr w14:paraId="1761F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6" w:hRule="atLeast"/>
        </w:trPr>
        <w:tc>
          <w:tcPr>
            <w:tcW w:w="8279" w:type="dxa"/>
            <w:gridSpan w:val="8"/>
            <w:vAlign w:val="top"/>
          </w:tcPr>
          <w:p w14:paraId="61F45399">
            <w:pPr>
              <w:rPr>
                <w:rFonts w:ascii="Arial"/>
                <w:sz w:val="21"/>
              </w:rPr>
            </w:pPr>
          </w:p>
        </w:tc>
      </w:tr>
      <w:tr w14:paraId="50C7C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279" w:type="dxa"/>
            <w:gridSpan w:val="8"/>
            <w:vAlign w:val="top"/>
          </w:tcPr>
          <w:p w14:paraId="141A18EC">
            <w:pPr>
              <w:pStyle w:val="8"/>
              <w:spacing w:before="144" w:line="221" w:lineRule="auto"/>
              <w:ind w:left="3588"/>
              <w:rPr>
                <w:sz w:val="22"/>
                <w:szCs w:val="22"/>
              </w:rPr>
            </w:pPr>
            <w:r>
              <w:rPr>
                <w:b/>
                <w:bCs/>
                <w:spacing w:val="-5"/>
                <w:sz w:val="22"/>
                <w:szCs w:val="22"/>
              </w:rPr>
              <w:t>知识点整理</w:t>
            </w:r>
          </w:p>
        </w:tc>
      </w:tr>
      <w:tr w14:paraId="6A4C6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1" w:hRule="atLeast"/>
        </w:trPr>
        <w:tc>
          <w:tcPr>
            <w:tcW w:w="8279" w:type="dxa"/>
            <w:gridSpan w:val="8"/>
            <w:vAlign w:val="top"/>
          </w:tcPr>
          <w:p w14:paraId="00ABFFD6">
            <w:pPr>
              <w:rPr>
                <w:rFonts w:ascii="Arial"/>
                <w:sz w:val="21"/>
              </w:rPr>
            </w:pPr>
          </w:p>
        </w:tc>
      </w:tr>
    </w:tbl>
    <w:p w14:paraId="633991B6">
      <w:pPr>
        <w:spacing w:line="248" w:lineRule="auto"/>
        <w:rPr>
          <w:rFonts w:ascii="Arial"/>
          <w:sz w:val="21"/>
        </w:rPr>
      </w:pPr>
    </w:p>
    <w:p w14:paraId="56538D81">
      <w:pPr>
        <w:spacing w:line="249" w:lineRule="auto"/>
        <w:rPr>
          <w:rFonts w:ascii="Arial"/>
          <w:sz w:val="21"/>
        </w:rPr>
      </w:pPr>
    </w:p>
    <w:p w14:paraId="5ABE9552">
      <w:pPr>
        <w:spacing w:before="55" w:line="162" w:lineRule="auto"/>
        <w:ind w:left="4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57</w:t>
      </w:r>
    </w:p>
    <w:p w14:paraId="44C453E6">
      <w:pPr>
        <w:spacing w:line="219" w:lineRule="auto"/>
        <w:rPr>
          <w:rFonts w:hint="eastAsia" w:ascii="宋体" w:hAnsi="宋体" w:eastAsia="宋体" w:cs="宋体"/>
          <w:sz w:val="19"/>
          <w:szCs w:val="19"/>
          <w:lang w:eastAsia="zh-CN"/>
        </w:rPr>
        <w:sectPr>
          <w:pgSz w:w="11910" w:h="16840"/>
          <w:pgMar w:top="400" w:right="1786" w:bottom="0" w:left="1685" w:header="0" w:footer="0" w:gutter="0"/>
          <w:cols w:space="720" w:num="1"/>
        </w:sectPr>
      </w:pPr>
      <w:r>
        <w:rPr>
          <w:rFonts w:hint="eastAsia" w:ascii="宋体" w:hAnsi="宋体" w:eastAsia="宋体" w:cs="宋体"/>
          <w:spacing w:val="-8"/>
          <w:sz w:val="19"/>
          <w:szCs w:val="19"/>
          <w:lang w:eastAsia="zh-CN"/>
        </w:rPr>
        <w:t xml:space="preserve"> </w:t>
      </w:r>
    </w:p>
    <w:p w14:paraId="1D502F4B">
      <w:pPr>
        <w:spacing w:line="400" w:lineRule="auto"/>
        <w:rPr>
          <w:rFonts w:ascii="Arial"/>
          <w:sz w:val="21"/>
        </w:rPr>
      </w:pPr>
    </w:p>
    <w:p w14:paraId="475F6684">
      <w:pPr>
        <w:spacing w:line="380"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477054D9">
      <w:pPr>
        <w:spacing w:before="111" w:line="219" w:lineRule="auto"/>
        <w:ind w:left="3334"/>
        <w:rPr>
          <w:rFonts w:ascii="宋体" w:hAnsi="宋体" w:eastAsia="宋体" w:cs="宋体"/>
          <w:sz w:val="34"/>
          <w:szCs w:val="34"/>
        </w:rPr>
      </w:pPr>
      <w:r>
        <w:rPr>
          <w:rFonts w:ascii="宋体" w:hAnsi="宋体" w:eastAsia="宋体" w:cs="宋体"/>
          <w:b/>
          <w:bCs/>
          <w:spacing w:val="48"/>
          <w:w w:val="103"/>
          <w:sz w:val="34"/>
          <w:szCs w:val="34"/>
        </w:rPr>
        <w:t>2023山东</w:t>
      </w:r>
    </w:p>
    <w:p w14:paraId="03426741">
      <w:pPr>
        <w:spacing w:line="413" w:lineRule="auto"/>
        <w:rPr>
          <w:rFonts w:ascii="Arial"/>
          <w:sz w:val="21"/>
        </w:rPr>
      </w:pPr>
    </w:p>
    <w:p w14:paraId="00D6D68D">
      <w:pPr>
        <w:pStyle w:val="2"/>
        <w:spacing w:before="65" w:line="222" w:lineRule="auto"/>
        <w:ind w:left="3132"/>
        <w:rPr>
          <w:sz w:val="20"/>
          <w:szCs w:val="20"/>
        </w:rPr>
      </w:pPr>
      <w:r>
        <w:rPr>
          <w:b/>
          <w:bCs/>
          <w:spacing w:val="-11"/>
          <w:sz w:val="20"/>
          <w:szCs w:val="20"/>
        </w:rPr>
        <w:t>第</w:t>
      </w:r>
      <w:r>
        <w:rPr>
          <w:spacing w:val="-11"/>
          <w:sz w:val="20"/>
          <w:szCs w:val="20"/>
        </w:rPr>
        <w:t xml:space="preserve"> </w:t>
      </w:r>
      <w:r>
        <w:rPr>
          <w:b/>
          <w:bCs/>
          <w:spacing w:val="-11"/>
          <w:sz w:val="20"/>
          <w:szCs w:val="20"/>
        </w:rPr>
        <w:t>一</w:t>
      </w:r>
      <w:r>
        <w:rPr>
          <w:spacing w:val="-7"/>
          <w:sz w:val="20"/>
          <w:szCs w:val="20"/>
        </w:rPr>
        <w:t xml:space="preserve"> </w:t>
      </w:r>
      <w:r>
        <w:rPr>
          <w:b/>
          <w:bCs/>
          <w:spacing w:val="-11"/>
          <w:sz w:val="20"/>
          <w:szCs w:val="20"/>
        </w:rPr>
        <w:t>部</w:t>
      </w:r>
      <w:r>
        <w:rPr>
          <w:spacing w:val="-10"/>
          <w:sz w:val="20"/>
          <w:szCs w:val="20"/>
        </w:rPr>
        <w:t xml:space="preserve"> </w:t>
      </w:r>
      <w:r>
        <w:rPr>
          <w:b/>
          <w:bCs/>
          <w:spacing w:val="-11"/>
          <w:sz w:val="20"/>
          <w:szCs w:val="20"/>
        </w:rPr>
        <w:t>分</w:t>
      </w:r>
      <w:r>
        <w:rPr>
          <w:spacing w:val="-11"/>
          <w:sz w:val="20"/>
          <w:szCs w:val="20"/>
        </w:rPr>
        <w:t xml:space="preserve"> </w:t>
      </w:r>
      <w:r>
        <w:rPr>
          <w:b/>
          <w:bCs/>
          <w:spacing w:val="-11"/>
          <w:sz w:val="20"/>
          <w:szCs w:val="20"/>
        </w:rPr>
        <w:t>常</w:t>
      </w:r>
      <w:r>
        <w:rPr>
          <w:spacing w:val="-15"/>
          <w:sz w:val="20"/>
          <w:szCs w:val="20"/>
        </w:rPr>
        <w:t xml:space="preserve"> </w:t>
      </w:r>
      <w:r>
        <w:rPr>
          <w:b/>
          <w:bCs/>
          <w:spacing w:val="-11"/>
          <w:sz w:val="20"/>
          <w:szCs w:val="20"/>
        </w:rPr>
        <w:t>识</w:t>
      </w:r>
      <w:r>
        <w:rPr>
          <w:spacing w:val="-15"/>
          <w:sz w:val="20"/>
          <w:szCs w:val="20"/>
        </w:rPr>
        <w:t xml:space="preserve"> </w:t>
      </w:r>
      <w:r>
        <w:rPr>
          <w:b/>
          <w:bCs/>
          <w:spacing w:val="-11"/>
          <w:sz w:val="20"/>
          <w:szCs w:val="20"/>
        </w:rPr>
        <w:t>判</w:t>
      </w:r>
      <w:r>
        <w:rPr>
          <w:spacing w:val="-11"/>
          <w:sz w:val="20"/>
          <w:szCs w:val="20"/>
        </w:rPr>
        <w:t xml:space="preserve"> </w:t>
      </w:r>
      <w:r>
        <w:rPr>
          <w:b/>
          <w:bCs/>
          <w:spacing w:val="-11"/>
          <w:sz w:val="20"/>
          <w:szCs w:val="20"/>
        </w:rPr>
        <w:t>断</w:t>
      </w:r>
    </w:p>
    <w:p w14:paraId="78E748E7">
      <w:pPr>
        <w:pStyle w:val="2"/>
        <w:spacing w:before="102" w:line="346" w:lineRule="auto"/>
        <w:ind w:left="420" w:right="2959"/>
        <w:rPr>
          <w:sz w:val="20"/>
          <w:szCs w:val="20"/>
        </w:rPr>
      </w:pPr>
      <w:r>
        <w:rPr>
          <w:spacing w:val="8"/>
          <w:sz w:val="20"/>
          <w:szCs w:val="20"/>
        </w:rPr>
        <w:t>根据题目要求，在四个选项中选出一个最恰当的</w:t>
      </w:r>
      <w:r>
        <w:rPr>
          <w:spacing w:val="7"/>
          <w:sz w:val="20"/>
          <w:szCs w:val="20"/>
        </w:rPr>
        <w:t>答案。</w:t>
      </w:r>
      <w:r>
        <w:rPr>
          <w:sz w:val="20"/>
          <w:szCs w:val="20"/>
        </w:rPr>
        <w:t xml:space="preserve"> </w:t>
      </w:r>
      <w:r>
        <w:rPr>
          <w:spacing w:val="5"/>
          <w:sz w:val="20"/>
          <w:szCs w:val="20"/>
        </w:rPr>
        <w:t>请开始答题：</w:t>
      </w:r>
    </w:p>
    <w:p w14:paraId="649C0AC5">
      <w:pPr>
        <w:spacing w:before="3" w:line="306" w:lineRule="auto"/>
        <w:ind w:left="420" w:hanging="420"/>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4"/>
          <w:sz w:val="20"/>
          <w:szCs w:val="20"/>
        </w:rPr>
        <w:t xml:space="preserve">  </w:t>
      </w:r>
      <w:r>
        <w:rPr>
          <w:rFonts w:ascii="宋体" w:hAnsi="宋体" w:eastAsia="宋体" w:cs="宋体"/>
          <w:spacing w:val="9"/>
          <w:sz w:val="20"/>
          <w:szCs w:val="20"/>
        </w:rPr>
        <w:t>党的二十大报告指出，高举中国特色社会主义旗帜，为全面建设社会主义现代化国家、</w:t>
      </w:r>
      <w:r>
        <w:rPr>
          <w:rFonts w:ascii="宋体" w:hAnsi="宋体" w:eastAsia="宋体" w:cs="宋体"/>
          <w:spacing w:val="1"/>
          <w:sz w:val="20"/>
          <w:szCs w:val="20"/>
        </w:rPr>
        <w:t xml:space="preserve"> </w:t>
      </w:r>
      <w:r>
        <w:rPr>
          <w:rFonts w:ascii="宋体" w:hAnsi="宋体" w:eastAsia="宋体" w:cs="宋体"/>
          <w:spacing w:val="8"/>
          <w:sz w:val="20"/>
          <w:szCs w:val="20"/>
        </w:rPr>
        <w:t>全面推进中华民族伟大复兴而团结奋斗。关于</w:t>
      </w:r>
      <w:r>
        <w:rPr>
          <w:rFonts w:ascii="宋体" w:hAnsi="宋体" w:eastAsia="宋体" w:cs="宋体"/>
          <w:spacing w:val="7"/>
          <w:sz w:val="20"/>
          <w:szCs w:val="20"/>
        </w:rPr>
        <w:t>全面建设社会主义现代化国家，下列表述</w:t>
      </w:r>
      <w:r>
        <w:rPr>
          <w:rFonts w:ascii="宋体" w:hAnsi="宋体" w:eastAsia="宋体" w:cs="宋体"/>
          <w:sz w:val="20"/>
          <w:szCs w:val="20"/>
        </w:rPr>
        <w:t xml:space="preserve"> </w:t>
      </w:r>
      <w:r>
        <w:rPr>
          <w:rFonts w:ascii="宋体" w:hAnsi="宋体" w:eastAsia="宋体" w:cs="宋体"/>
          <w:spacing w:val="8"/>
          <w:sz w:val="20"/>
          <w:szCs w:val="20"/>
        </w:rPr>
        <w:t>正确的有几项?</w:t>
      </w:r>
    </w:p>
    <w:p w14:paraId="2108C5BF">
      <w:pPr>
        <w:spacing w:before="141" w:line="217" w:lineRule="auto"/>
        <w:ind w:left="420"/>
        <w:rPr>
          <w:rFonts w:ascii="宋体" w:hAnsi="宋体" w:eastAsia="宋体" w:cs="宋体"/>
          <w:sz w:val="20"/>
          <w:szCs w:val="20"/>
        </w:rPr>
      </w:pPr>
      <w:r>
        <w:rPr>
          <w:rFonts w:ascii="宋体" w:hAnsi="宋体" w:eastAsia="宋体" w:cs="宋体"/>
          <w:spacing w:val="9"/>
          <w:sz w:val="20"/>
          <w:szCs w:val="20"/>
        </w:rPr>
        <w:t>①高质量发展是全面建设社会主义现代化国家的首要任务</w:t>
      </w:r>
    </w:p>
    <w:p w14:paraId="3964AD31">
      <w:pPr>
        <w:spacing w:before="125" w:line="217" w:lineRule="auto"/>
        <w:ind w:left="420"/>
        <w:rPr>
          <w:rFonts w:ascii="宋体" w:hAnsi="宋体" w:eastAsia="宋体" w:cs="宋体"/>
          <w:sz w:val="20"/>
          <w:szCs w:val="20"/>
        </w:rPr>
      </w:pPr>
      <w:r>
        <w:rPr>
          <w:rFonts w:ascii="宋体" w:hAnsi="宋体" w:eastAsia="宋体" w:cs="宋体"/>
          <w:spacing w:val="9"/>
          <w:sz w:val="20"/>
          <w:szCs w:val="20"/>
        </w:rPr>
        <w:t>②全面建设社会主义现代化国家，最艰巨最繁重的任务仍然在农村</w:t>
      </w:r>
    </w:p>
    <w:p w14:paraId="7EF15F4B">
      <w:pPr>
        <w:spacing w:before="145" w:line="217" w:lineRule="auto"/>
        <w:ind w:left="420"/>
        <w:rPr>
          <w:rFonts w:ascii="宋体" w:hAnsi="宋体" w:eastAsia="宋体" w:cs="宋体"/>
          <w:sz w:val="20"/>
          <w:szCs w:val="20"/>
        </w:rPr>
      </w:pPr>
      <w:r>
        <w:rPr>
          <w:rFonts w:ascii="宋体" w:hAnsi="宋体" w:eastAsia="宋体" w:cs="宋体"/>
          <w:spacing w:val="10"/>
          <w:sz w:val="20"/>
          <w:szCs w:val="20"/>
        </w:rPr>
        <w:t>③全面建设社会主义现代化国家、全面推进中华民</w:t>
      </w:r>
      <w:r>
        <w:rPr>
          <w:rFonts w:ascii="宋体" w:hAnsi="宋体" w:eastAsia="宋体" w:cs="宋体"/>
          <w:spacing w:val="9"/>
          <w:sz w:val="20"/>
          <w:szCs w:val="20"/>
        </w:rPr>
        <w:t>族伟大复兴，关键在党</w:t>
      </w:r>
    </w:p>
    <w:p w14:paraId="598F656D">
      <w:pPr>
        <w:spacing w:before="145" w:line="217" w:lineRule="auto"/>
        <w:ind w:left="420"/>
        <w:rPr>
          <w:rFonts w:ascii="宋体" w:hAnsi="宋体" w:eastAsia="宋体" w:cs="宋体"/>
          <w:sz w:val="20"/>
          <w:szCs w:val="20"/>
        </w:rPr>
      </w:pPr>
      <w:r>
        <w:rPr>
          <w:rFonts w:ascii="宋体" w:hAnsi="宋体" w:eastAsia="宋体" w:cs="宋体"/>
          <w:spacing w:val="10"/>
          <w:sz w:val="20"/>
          <w:szCs w:val="20"/>
        </w:rPr>
        <w:t>④全面建设社会主义现代化国家，必须坚持中国特色社会主义文化发展道路</w:t>
      </w:r>
    </w:p>
    <w:p w14:paraId="7665DC2F">
      <w:pPr>
        <w:spacing w:before="145" w:line="217" w:lineRule="auto"/>
        <w:ind w:left="420"/>
        <w:rPr>
          <w:rFonts w:ascii="宋体" w:hAnsi="宋体" w:eastAsia="宋体" w:cs="宋体"/>
          <w:sz w:val="20"/>
          <w:szCs w:val="20"/>
        </w:rPr>
      </w:pPr>
      <w:r>
        <w:rPr>
          <w:rFonts w:ascii="宋体" w:hAnsi="宋体" w:eastAsia="宋体" w:cs="宋体"/>
          <w:spacing w:val="10"/>
          <w:sz w:val="20"/>
          <w:szCs w:val="20"/>
        </w:rPr>
        <w:t>⑤尊重自然、顺应自然、保护自然，是全面建设社会主义现代化国家的内在</w:t>
      </w:r>
      <w:r>
        <w:rPr>
          <w:rFonts w:ascii="宋体" w:hAnsi="宋体" w:eastAsia="宋体" w:cs="宋体"/>
          <w:spacing w:val="9"/>
          <w:sz w:val="20"/>
          <w:szCs w:val="20"/>
        </w:rPr>
        <w:t>要求</w:t>
      </w:r>
    </w:p>
    <w:p w14:paraId="462E4C14">
      <w:pPr>
        <w:spacing w:before="148" w:line="220" w:lineRule="auto"/>
        <w:ind w:left="420"/>
        <w:rPr>
          <w:rFonts w:ascii="宋体" w:hAnsi="宋体" w:eastAsia="宋体" w:cs="宋体"/>
          <w:sz w:val="20"/>
          <w:szCs w:val="20"/>
        </w:rPr>
      </w:pPr>
      <w:r>
        <w:rPr>
          <w:rFonts w:ascii="Times New Roman" w:hAnsi="Times New Roman" w:eastAsia="Times New Roman" w:cs="Times New Roman"/>
          <w:spacing w:val="-3"/>
          <w:sz w:val="20"/>
          <w:szCs w:val="20"/>
        </w:rPr>
        <w:t>A.2</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项</w:t>
      </w:r>
      <w:r>
        <w:rPr>
          <w:rFonts w:ascii="宋体" w:hAnsi="宋体" w:eastAsia="宋体" w:cs="宋体"/>
          <w:sz w:val="20"/>
          <w:szCs w:val="20"/>
        </w:rPr>
        <w:t xml:space="preserve">                               </w:t>
      </w:r>
      <w:r>
        <w:rPr>
          <w:rFonts w:ascii="Times New Roman" w:hAnsi="Times New Roman" w:eastAsia="Times New Roman" w:cs="Times New Roman"/>
          <w:spacing w:val="-3"/>
          <w:sz w:val="20"/>
          <w:szCs w:val="20"/>
        </w:rPr>
        <w:t>B.3</w:t>
      </w:r>
      <w:r>
        <w:rPr>
          <w:rFonts w:ascii="Times New Roman" w:hAnsi="Times New Roman" w:eastAsia="Times New Roman" w:cs="Times New Roman"/>
          <w:spacing w:val="6"/>
          <w:sz w:val="20"/>
          <w:szCs w:val="20"/>
        </w:rPr>
        <w:t xml:space="preserve">    </w:t>
      </w:r>
      <w:r>
        <w:rPr>
          <w:rFonts w:ascii="宋体" w:hAnsi="宋体" w:eastAsia="宋体" w:cs="宋体"/>
          <w:spacing w:val="-3"/>
          <w:sz w:val="20"/>
          <w:szCs w:val="20"/>
        </w:rPr>
        <w:t>项</w:t>
      </w:r>
    </w:p>
    <w:p w14:paraId="7A67A002">
      <w:pPr>
        <w:spacing w:before="121" w:line="220" w:lineRule="auto"/>
        <w:ind w:left="420"/>
        <w:rPr>
          <w:rFonts w:ascii="宋体" w:hAnsi="宋体" w:eastAsia="宋体" w:cs="宋体"/>
          <w:sz w:val="20"/>
          <w:szCs w:val="20"/>
        </w:rPr>
      </w:pPr>
      <w:r>
        <w:rPr>
          <w:rFonts w:ascii="Times New Roman" w:hAnsi="Times New Roman" w:eastAsia="Times New Roman" w:cs="Times New Roman"/>
          <w:spacing w:val="-2"/>
          <w:sz w:val="20"/>
          <w:szCs w:val="20"/>
        </w:rPr>
        <w:t xml:space="preserve">C.4    </w:t>
      </w:r>
      <w:r>
        <w:rPr>
          <w:rFonts w:ascii="宋体" w:hAnsi="宋体" w:eastAsia="宋体" w:cs="宋体"/>
          <w:spacing w:val="-2"/>
          <w:sz w:val="20"/>
          <w:szCs w:val="20"/>
        </w:rPr>
        <w:t xml:space="preserve">项                                </w:t>
      </w:r>
      <w:r>
        <w:rPr>
          <w:rFonts w:ascii="Times New Roman" w:hAnsi="Times New Roman" w:eastAsia="Times New Roman" w:cs="Times New Roman"/>
          <w:spacing w:val="-2"/>
          <w:sz w:val="20"/>
          <w:szCs w:val="20"/>
        </w:rPr>
        <w:t xml:space="preserve">D.5    </w:t>
      </w:r>
      <w:r>
        <w:rPr>
          <w:rFonts w:ascii="宋体" w:hAnsi="宋体" w:eastAsia="宋体" w:cs="宋体"/>
          <w:spacing w:val="-2"/>
          <w:sz w:val="20"/>
          <w:szCs w:val="20"/>
        </w:rPr>
        <w:t>项</w:t>
      </w:r>
    </w:p>
    <w:p w14:paraId="32FC1BAD">
      <w:pPr>
        <w:spacing w:before="129" w:line="334" w:lineRule="auto"/>
        <w:ind w:left="420" w:right="19" w:hanging="420"/>
        <w:rPr>
          <w:rFonts w:ascii="宋体" w:hAnsi="宋体" w:eastAsia="宋体" w:cs="宋体"/>
          <w:sz w:val="20"/>
          <w:szCs w:val="20"/>
        </w:rPr>
      </w:pPr>
      <w:r>
        <w:rPr>
          <w:rFonts w:ascii="宋体" w:hAnsi="宋体" w:eastAsia="宋体" w:cs="宋体"/>
          <w:spacing w:val="17"/>
          <w:sz w:val="20"/>
          <w:szCs w:val="20"/>
        </w:rPr>
        <w:t>2.2023年山东省政府工作报告指出，过去五年，山东坚定落实习近平总书记对山东工作</w:t>
      </w:r>
      <w:r>
        <w:rPr>
          <w:rFonts w:ascii="宋体" w:hAnsi="宋体" w:eastAsia="宋体" w:cs="宋体"/>
          <w:spacing w:val="14"/>
          <w:sz w:val="20"/>
          <w:szCs w:val="20"/>
        </w:rPr>
        <w:t xml:space="preserve"> </w:t>
      </w:r>
      <w:r>
        <w:rPr>
          <w:rFonts w:ascii="宋体" w:hAnsi="宋体" w:eastAsia="宋体" w:cs="宋体"/>
          <w:spacing w:val="6"/>
          <w:sz w:val="20"/>
          <w:szCs w:val="20"/>
        </w:rPr>
        <w:t>的重要指示要求，锚定“走在前、开新局”,矢志推进强省建设，取得三大标</w:t>
      </w:r>
      <w:r>
        <w:rPr>
          <w:rFonts w:ascii="宋体" w:hAnsi="宋体" w:eastAsia="宋体" w:cs="宋体"/>
          <w:spacing w:val="5"/>
          <w:sz w:val="20"/>
          <w:szCs w:val="20"/>
        </w:rPr>
        <w:t>志性成果。</w:t>
      </w:r>
      <w:r>
        <w:rPr>
          <w:rFonts w:ascii="宋体" w:hAnsi="宋体" w:eastAsia="宋体" w:cs="宋体"/>
          <w:sz w:val="20"/>
          <w:szCs w:val="20"/>
        </w:rPr>
        <w:t xml:space="preserve"> </w:t>
      </w:r>
      <w:r>
        <w:rPr>
          <w:rFonts w:ascii="宋体" w:hAnsi="宋体" w:eastAsia="宋体" w:cs="宋体"/>
          <w:spacing w:val="13"/>
          <w:sz w:val="20"/>
          <w:szCs w:val="20"/>
        </w:rPr>
        <w:t>关于这三大标志性成果，下列表述正确的是(</w:t>
      </w:r>
      <w:r>
        <w:rPr>
          <w:rFonts w:ascii="宋体" w:hAnsi="宋体" w:eastAsia="宋体" w:cs="宋体"/>
          <w:spacing w:val="26"/>
          <w:sz w:val="20"/>
          <w:szCs w:val="20"/>
        </w:rPr>
        <w:t xml:space="preserve">   </w:t>
      </w:r>
      <w:r>
        <w:rPr>
          <w:rFonts w:ascii="宋体" w:hAnsi="宋体" w:eastAsia="宋体" w:cs="宋体"/>
          <w:spacing w:val="13"/>
          <w:sz w:val="20"/>
          <w:szCs w:val="20"/>
        </w:rPr>
        <w:t>)。</w:t>
      </w:r>
    </w:p>
    <w:p w14:paraId="6D7EC47B">
      <w:pPr>
        <w:spacing w:before="44" w:line="217" w:lineRule="auto"/>
        <w:ind w:left="420"/>
        <w:rPr>
          <w:rFonts w:ascii="宋体" w:hAnsi="宋体" w:eastAsia="宋体" w:cs="宋体"/>
          <w:sz w:val="20"/>
          <w:szCs w:val="20"/>
        </w:rPr>
      </w:pPr>
      <w:r>
        <w:rPr>
          <w:rFonts w:ascii="宋体" w:hAnsi="宋体" w:eastAsia="宋体" w:cs="宋体"/>
          <w:spacing w:val="9"/>
          <w:sz w:val="20"/>
          <w:szCs w:val="20"/>
        </w:rPr>
        <w:t>①加快新旧动能转换取得重大成效</w:t>
      </w:r>
    </w:p>
    <w:p w14:paraId="68CE9C58">
      <w:pPr>
        <w:spacing w:before="145" w:line="217" w:lineRule="auto"/>
        <w:ind w:left="420"/>
        <w:rPr>
          <w:rFonts w:ascii="宋体" w:hAnsi="宋体" w:eastAsia="宋体" w:cs="宋体"/>
          <w:sz w:val="20"/>
          <w:szCs w:val="20"/>
        </w:rPr>
      </w:pPr>
      <w:r>
        <w:rPr>
          <w:rFonts w:ascii="宋体" w:hAnsi="宋体" w:eastAsia="宋体" w:cs="宋体"/>
          <w:spacing w:val="10"/>
          <w:sz w:val="20"/>
          <w:szCs w:val="20"/>
        </w:rPr>
        <w:t>②推进乡村振兴战略获得实质性成果</w:t>
      </w:r>
    </w:p>
    <w:p w14:paraId="56DB517F">
      <w:pPr>
        <w:spacing w:before="115" w:line="217" w:lineRule="auto"/>
        <w:ind w:left="420"/>
        <w:rPr>
          <w:rFonts w:ascii="宋体" w:hAnsi="宋体" w:eastAsia="宋体" w:cs="宋体"/>
          <w:sz w:val="20"/>
          <w:szCs w:val="20"/>
        </w:rPr>
      </w:pPr>
      <w:r>
        <w:rPr>
          <w:rFonts w:ascii="宋体" w:hAnsi="宋体" w:eastAsia="宋体" w:cs="宋体"/>
          <w:spacing w:val="9"/>
          <w:sz w:val="20"/>
          <w:szCs w:val="20"/>
        </w:rPr>
        <w:t>③实施黄河重大国家战略获得重大进展</w:t>
      </w:r>
    </w:p>
    <w:p w14:paraId="1B8B9E76">
      <w:pPr>
        <w:spacing w:before="145" w:line="217" w:lineRule="auto"/>
        <w:ind w:left="420"/>
        <w:rPr>
          <w:rFonts w:ascii="宋体" w:hAnsi="宋体" w:eastAsia="宋体" w:cs="宋体"/>
          <w:sz w:val="20"/>
          <w:szCs w:val="20"/>
        </w:rPr>
      </w:pPr>
      <w:r>
        <w:rPr>
          <w:rFonts w:ascii="宋体" w:hAnsi="宋体" w:eastAsia="宋体" w:cs="宋体"/>
          <w:spacing w:val="9"/>
          <w:sz w:val="20"/>
          <w:szCs w:val="20"/>
        </w:rPr>
        <w:t>④绿色低碳高质量发展先行区实现重大突破</w:t>
      </w:r>
    </w:p>
    <w:p w14:paraId="0E813EDB">
      <w:pPr>
        <w:spacing w:before="40" w:line="195" w:lineRule="auto"/>
        <w:ind w:left="420"/>
        <w:rPr>
          <w:rFonts w:ascii="宋体" w:hAnsi="宋体" w:eastAsia="宋体" w:cs="宋体"/>
          <w:sz w:val="34"/>
          <w:szCs w:val="34"/>
        </w:rPr>
      </w:pPr>
      <w:r>
        <w:rPr>
          <w:rFonts w:ascii="Times New Roman" w:hAnsi="Times New Roman" w:eastAsia="Times New Roman" w:cs="Times New Roman"/>
          <w:spacing w:val="-20"/>
          <w:w w:val="86"/>
          <w:sz w:val="34"/>
          <w:szCs w:val="34"/>
        </w:rPr>
        <w:t>A.</w:t>
      </w:r>
      <w:r>
        <w:rPr>
          <w:rFonts w:ascii="宋体" w:hAnsi="宋体" w:eastAsia="宋体" w:cs="宋体"/>
          <w:spacing w:val="-20"/>
          <w:w w:val="86"/>
          <w:sz w:val="34"/>
          <w:szCs w:val="34"/>
        </w:rPr>
        <w:t>①③④</w:t>
      </w:r>
      <w:r>
        <w:rPr>
          <w:rFonts w:ascii="宋体" w:hAnsi="宋体" w:eastAsia="宋体" w:cs="宋体"/>
          <w:spacing w:val="3"/>
          <w:sz w:val="34"/>
          <w:szCs w:val="34"/>
        </w:rPr>
        <w:t xml:space="preserve">                </w:t>
      </w:r>
      <w:r>
        <w:rPr>
          <w:rFonts w:ascii="Times New Roman" w:hAnsi="Times New Roman" w:eastAsia="Times New Roman" w:cs="Times New Roman"/>
          <w:spacing w:val="-20"/>
          <w:w w:val="86"/>
          <w:sz w:val="34"/>
          <w:szCs w:val="34"/>
        </w:rPr>
        <w:t>B.</w:t>
      </w:r>
      <w:r>
        <w:rPr>
          <w:rFonts w:ascii="宋体" w:hAnsi="宋体" w:eastAsia="宋体" w:cs="宋体"/>
          <w:spacing w:val="-20"/>
          <w:w w:val="86"/>
          <w:sz w:val="34"/>
          <w:szCs w:val="34"/>
        </w:rPr>
        <w:t>①②④</w:t>
      </w:r>
    </w:p>
    <w:p w14:paraId="0C94AC40">
      <w:pPr>
        <w:spacing w:line="217" w:lineRule="auto"/>
        <w:ind w:left="420"/>
        <w:rPr>
          <w:rFonts w:ascii="宋体" w:hAnsi="宋体" w:eastAsia="宋体" w:cs="宋体"/>
          <w:sz w:val="34"/>
          <w:szCs w:val="34"/>
        </w:rPr>
      </w:pPr>
      <w:r>
        <w:rPr>
          <w:rFonts w:ascii="Times New Roman" w:hAnsi="Times New Roman" w:eastAsia="Times New Roman" w:cs="Times New Roman"/>
          <w:spacing w:val="-17"/>
          <w:sz w:val="26"/>
          <w:szCs w:val="26"/>
        </w:rPr>
        <w:t>C.</w:t>
      </w:r>
      <w:r>
        <w:rPr>
          <w:rFonts w:ascii="宋体" w:hAnsi="宋体" w:eastAsia="宋体" w:cs="宋体"/>
          <w:spacing w:val="-17"/>
          <w:sz w:val="26"/>
          <w:szCs w:val="26"/>
        </w:rPr>
        <w:t xml:space="preserve">②③④                  </w:t>
      </w:r>
      <w:r>
        <w:rPr>
          <w:rFonts w:ascii="宋体" w:hAnsi="宋体" w:eastAsia="宋体" w:cs="宋体"/>
          <w:spacing w:val="-18"/>
          <w:sz w:val="26"/>
          <w:szCs w:val="26"/>
        </w:rPr>
        <w:t xml:space="preserve">      </w:t>
      </w:r>
      <w:r>
        <w:rPr>
          <w:rFonts w:ascii="Times New Roman" w:hAnsi="Times New Roman" w:eastAsia="Times New Roman" w:cs="Times New Roman"/>
          <w:spacing w:val="-18"/>
          <w:sz w:val="34"/>
          <w:szCs w:val="34"/>
        </w:rPr>
        <w:t>D.</w:t>
      </w:r>
      <w:r>
        <w:rPr>
          <w:rFonts w:ascii="宋体" w:hAnsi="宋体" w:eastAsia="宋体" w:cs="宋体"/>
          <w:spacing w:val="-18"/>
          <w:sz w:val="34"/>
          <w:szCs w:val="34"/>
        </w:rPr>
        <w:t>①②③</w:t>
      </w:r>
    </w:p>
    <w:p w14:paraId="5652BA80">
      <w:pPr>
        <w:spacing w:before="126" w:line="330" w:lineRule="auto"/>
        <w:ind w:left="420" w:right="21" w:hanging="420"/>
        <w:rPr>
          <w:rFonts w:ascii="宋体" w:hAnsi="宋体" w:eastAsia="宋体" w:cs="宋体"/>
          <w:sz w:val="20"/>
          <w:szCs w:val="20"/>
        </w:rPr>
      </w:pPr>
      <w:r>
        <w:rPr>
          <w:rFonts w:ascii="宋体" w:hAnsi="宋体" w:eastAsia="宋体" w:cs="宋体"/>
          <w:spacing w:val="14"/>
          <w:sz w:val="20"/>
          <w:szCs w:val="20"/>
        </w:rPr>
        <w:t>3.  根据《山东省建设绿色低碳高质量发展先行区三年行动计划(2023—2025年)》,山东</w:t>
      </w:r>
      <w:r>
        <w:rPr>
          <w:rFonts w:ascii="宋体" w:hAnsi="宋体" w:eastAsia="宋体" w:cs="宋体"/>
          <w:spacing w:val="3"/>
          <w:sz w:val="20"/>
          <w:szCs w:val="20"/>
        </w:rPr>
        <w:t xml:space="preserve"> </w:t>
      </w:r>
      <w:r>
        <w:rPr>
          <w:rFonts w:ascii="宋体" w:hAnsi="宋体" w:eastAsia="宋体" w:cs="宋体"/>
          <w:spacing w:val="7"/>
          <w:sz w:val="20"/>
          <w:szCs w:val="20"/>
        </w:rPr>
        <w:t>面临推进碳达峰、能源保供等新形势新任务。其中，关于新型能</w:t>
      </w:r>
      <w:r>
        <w:rPr>
          <w:rFonts w:ascii="宋体" w:hAnsi="宋体" w:eastAsia="宋体" w:cs="宋体"/>
          <w:spacing w:val="6"/>
          <w:sz w:val="20"/>
          <w:szCs w:val="20"/>
        </w:rPr>
        <w:t>源体系建设，下列说法</w:t>
      </w:r>
    </w:p>
    <w:p w14:paraId="115E44E7">
      <w:pPr>
        <w:spacing w:before="29" w:line="221" w:lineRule="auto"/>
        <w:ind w:left="420"/>
        <w:rPr>
          <w:rFonts w:ascii="宋体" w:hAnsi="宋体" w:eastAsia="宋体" w:cs="宋体"/>
          <w:sz w:val="20"/>
          <w:szCs w:val="20"/>
        </w:rPr>
      </w:pPr>
      <w:r>
        <w:rPr>
          <w:rFonts w:ascii="宋体" w:hAnsi="宋体" w:eastAsia="宋体" w:cs="宋体"/>
          <w:spacing w:val="16"/>
          <w:sz w:val="20"/>
          <w:szCs w:val="20"/>
        </w:rPr>
        <w:t>错误的是(</w:t>
      </w:r>
      <w:r>
        <w:rPr>
          <w:rFonts w:ascii="宋体" w:hAnsi="宋体" w:eastAsia="宋体" w:cs="宋体"/>
          <w:spacing w:val="28"/>
          <w:sz w:val="20"/>
          <w:szCs w:val="20"/>
        </w:rPr>
        <w:t xml:space="preserve">   </w:t>
      </w:r>
      <w:r>
        <w:rPr>
          <w:rFonts w:ascii="宋体" w:hAnsi="宋体" w:eastAsia="宋体" w:cs="宋体"/>
          <w:spacing w:val="16"/>
          <w:sz w:val="20"/>
          <w:szCs w:val="20"/>
        </w:rPr>
        <w:t>)。</w:t>
      </w:r>
    </w:p>
    <w:p w14:paraId="629AC78F">
      <w:pPr>
        <w:spacing w:before="109" w:line="343" w:lineRule="auto"/>
        <w:ind w:left="420" w:right="1100"/>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加快实施煤电机组节能降碳改造、供热改造、灵活性改造“三改联动”</w:t>
      </w:r>
      <w:r>
        <w:rPr>
          <w:rFonts w:ascii="宋体" w:hAnsi="宋体" w:eastAsia="宋体" w:cs="宋体"/>
          <w:spacing w:val="1"/>
          <w:sz w:val="20"/>
          <w:szCs w:val="20"/>
        </w:rPr>
        <w:t xml:space="preserve"> </w:t>
      </w:r>
      <w:r>
        <w:rPr>
          <w:rFonts w:ascii="Times New Roman" w:hAnsi="Times New Roman" w:eastAsia="Times New Roman" w:cs="Times New Roman"/>
          <w:spacing w:val="7"/>
          <w:sz w:val="20"/>
          <w:szCs w:val="20"/>
        </w:rPr>
        <w:t xml:space="preserve">B.  </w:t>
      </w:r>
      <w:r>
        <w:rPr>
          <w:rFonts w:ascii="宋体" w:hAnsi="宋体" w:eastAsia="宋体" w:cs="宋体"/>
          <w:spacing w:val="7"/>
          <w:sz w:val="20"/>
          <w:szCs w:val="20"/>
        </w:rPr>
        <w:t>加快推动清洁电力发展，稳步发展“省内供电”,加快建设新型电力系统</w:t>
      </w:r>
    </w:p>
    <w:p w14:paraId="241E3AEF">
      <w:pPr>
        <w:spacing w:before="27" w:line="332" w:lineRule="auto"/>
        <w:ind w:left="420" w:right="54"/>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17"/>
          <w:sz w:val="20"/>
          <w:szCs w:val="20"/>
        </w:rPr>
        <w:t xml:space="preserve">  </w:t>
      </w:r>
      <w:r>
        <w:rPr>
          <w:rFonts w:ascii="宋体" w:hAnsi="宋体" w:eastAsia="宋体" w:cs="宋体"/>
          <w:spacing w:val="10"/>
          <w:sz w:val="20"/>
          <w:szCs w:val="20"/>
        </w:rPr>
        <w:t>加强煤炭、油气等储备设施建设，构建政府储备与企业储备有机结合、互补</w:t>
      </w:r>
      <w:r>
        <w:rPr>
          <w:rFonts w:ascii="宋体" w:hAnsi="宋体" w:eastAsia="宋体" w:cs="宋体"/>
          <w:spacing w:val="9"/>
          <w:sz w:val="20"/>
          <w:szCs w:val="20"/>
        </w:rPr>
        <w:t>联动的</w:t>
      </w:r>
      <w:r>
        <w:rPr>
          <w:rFonts w:ascii="宋体" w:hAnsi="宋体" w:eastAsia="宋体" w:cs="宋体"/>
          <w:sz w:val="20"/>
          <w:szCs w:val="20"/>
        </w:rPr>
        <w:t xml:space="preserve"> </w:t>
      </w:r>
      <w:r>
        <w:rPr>
          <w:rFonts w:ascii="宋体" w:hAnsi="宋体" w:eastAsia="宋体" w:cs="宋体"/>
          <w:spacing w:val="19"/>
          <w:sz w:val="20"/>
          <w:szCs w:val="20"/>
        </w:rPr>
        <w:t>储备体系</w:t>
      </w:r>
    </w:p>
    <w:p w14:paraId="4471E163">
      <w:pPr>
        <w:spacing w:line="340" w:lineRule="auto"/>
        <w:ind w:left="420" w:right="90"/>
        <w:rPr>
          <w:rFonts w:ascii="宋体" w:hAnsi="宋体" w:eastAsia="宋体" w:cs="宋体"/>
          <w:sz w:val="20"/>
          <w:szCs w:val="20"/>
        </w:rPr>
      </w:pPr>
      <w:r>
        <w:rPr>
          <w:rFonts w:ascii="Times New Roman" w:hAnsi="Times New Roman" w:eastAsia="Times New Roman" w:cs="Times New Roman"/>
          <w:spacing w:val="12"/>
          <w:sz w:val="20"/>
          <w:szCs w:val="20"/>
        </w:rPr>
        <w:t xml:space="preserve">D.   </w:t>
      </w:r>
      <w:r>
        <w:rPr>
          <w:rFonts w:ascii="宋体" w:hAnsi="宋体" w:eastAsia="宋体" w:cs="宋体"/>
          <w:spacing w:val="12"/>
          <w:sz w:val="20"/>
          <w:szCs w:val="20"/>
        </w:rPr>
        <w:t>以青岛港、烟台港为重点，建设一批百万</w:t>
      </w:r>
      <w:r>
        <w:rPr>
          <w:rFonts w:ascii="宋体" w:hAnsi="宋体" w:eastAsia="宋体" w:cs="宋体"/>
          <w:spacing w:val="11"/>
          <w:sz w:val="20"/>
          <w:szCs w:val="20"/>
        </w:rPr>
        <w:t>吨级沿海</w:t>
      </w:r>
      <w:r>
        <w:rPr>
          <w:rFonts w:ascii="Times New Roman" w:hAnsi="Times New Roman" w:eastAsia="Times New Roman" w:cs="Times New Roman"/>
          <w:sz w:val="20"/>
          <w:szCs w:val="20"/>
        </w:rPr>
        <w:t>LNG</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接收站，打造千万吨级沿</w:t>
      </w:r>
      <w:r>
        <w:rPr>
          <w:rFonts w:ascii="宋体" w:hAnsi="宋体" w:eastAsia="宋体" w:cs="宋体"/>
          <w:sz w:val="20"/>
          <w:szCs w:val="20"/>
        </w:rPr>
        <w:t xml:space="preserve"> </w:t>
      </w:r>
      <w:r>
        <w:rPr>
          <w:rFonts w:ascii="宋体" w:hAnsi="宋体" w:eastAsia="宋体" w:cs="宋体"/>
          <w:spacing w:val="11"/>
          <w:sz w:val="20"/>
          <w:szCs w:val="20"/>
        </w:rPr>
        <w:t>海</w:t>
      </w:r>
      <w:r>
        <w:rPr>
          <w:rFonts w:ascii="宋体" w:hAnsi="宋体" w:eastAsia="宋体" w:cs="宋体"/>
          <w:spacing w:val="-43"/>
          <w:sz w:val="20"/>
          <w:szCs w:val="20"/>
        </w:rPr>
        <w:t xml:space="preserve"> </w:t>
      </w:r>
      <w:r>
        <w:rPr>
          <w:rFonts w:ascii="Times New Roman" w:hAnsi="Times New Roman" w:eastAsia="Times New Roman" w:cs="Times New Roman"/>
          <w:sz w:val="20"/>
          <w:szCs w:val="20"/>
        </w:rPr>
        <w:t>LNG</w:t>
      </w:r>
      <w:r>
        <w:rPr>
          <w:rFonts w:ascii="Times New Roman" w:hAnsi="Times New Roman" w:eastAsia="Times New Roman" w:cs="Times New Roman"/>
          <w:spacing w:val="33"/>
          <w:w w:val="101"/>
          <w:sz w:val="20"/>
          <w:szCs w:val="20"/>
        </w:rPr>
        <w:t xml:space="preserve"> </w:t>
      </w:r>
      <w:r>
        <w:rPr>
          <w:rFonts w:ascii="宋体" w:hAnsi="宋体" w:eastAsia="宋体" w:cs="宋体"/>
          <w:spacing w:val="11"/>
          <w:sz w:val="20"/>
          <w:szCs w:val="20"/>
        </w:rPr>
        <w:t>接卸基地</w:t>
      </w:r>
    </w:p>
    <w:p w14:paraId="415D8E4A">
      <w:pPr>
        <w:spacing w:before="3" w:line="339" w:lineRule="auto"/>
        <w:ind w:left="420" w:right="63" w:hanging="420"/>
        <w:rPr>
          <w:rFonts w:ascii="宋体" w:hAnsi="宋体" w:eastAsia="宋体" w:cs="宋体"/>
          <w:sz w:val="20"/>
          <w:szCs w:val="20"/>
        </w:rPr>
      </w:pPr>
      <w:r>
        <w:rPr>
          <w:rFonts w:ascii="宋体" w:hAnsi="宋体" w:eastAsia="宋体" w:cs="宋体"/>
          <w:spacing w:val="7"/>
          <w:sz w:val="20"/>
          <w:szCs w:val="20"/>
        </w:rPr>
        <w:t>4.  某化工厂因排放污水致周边村民农作物受损歉收，村民起诉化工厂要求赔偿，下列说法</w:t>
      </w:r>
      <w:r>
        <w:rPr>
          <w:rFonts w:ascii="宋体" w:hAnsi="宋体" w:eastAsia="宋体" w:cs="宋体"/>
          <w:spacing w:val="12"/>
          <w:sz w:val="20"/>
          <w:szCs w:val="20"/>
        </w:rPr>
        <w:t xml:space="preserve"> </w:t>
      </w:r>
      <w:r>
        <w:rPr>
          <w:rFonts w:ascii="宋体" w:hAnsi="宋体" w:eastAsia="宋体" w:cs="宋体"/>
          <w:spacing w:val="16"/>
          <w:sz w:val="20"/>
          <w:szCs w:val="20"/>
        </w:rPr>
        <w:t>正确的是(</w:t>
      </w:r>
      <w:r>
        <w:rPr>
          <w:rFonts w:ascii="宋体" w:hAnsi="宋体" w:eastAsia="宋体" w:cs="宋体"/>
          <w:spacing w:val="6"/>
          <w:sz w:val="20"/>
          <w:szCs w:val="20"/>
        </w:rPr>
        <w:t xml:space="preserve">    </w:t>
      </w:r>
      <w:r>
        <w:rPr>
          <w:rFonts w:ascii="宋体" w:hAnsi="宋体" w:eastAsia="宋体" w:cs="宋体"/>
          <w:spacing w:val="16"/>
          <w:sz w:val="20"/>
          <w:szCs w:val="20"/>
        </w:rPr>
        <w:t>)。</w:t>
      </w:r>
    </w:p>
    <w:p w14:paraId="5ED88CC0">
      <w:pPr>
        <w:spacing w:before="47"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10"/>
          <w:sz w:val="20"/>
          <w:szCs w:val="20"/>
        </w:rPr>
        <w:t>若化工厂能够证明未超标排放，即不承担</w:t>
      </w:r>
      <w:r>
        <w:rPr>
          <w:rFonts w:ascii="宋体" w:hAnsi="宋体" w:eastAsia="宋体" w:cs="宋体"/>
          <w:spacing w:val="9"/>
          <w:sz w:val="20"/>
          <w:szCs w:val="20"/>
        </w:rPr>
        <w:t>侵权责任</w:t>
      </w:r>
    </w:p>
    <w:p w14:paraId="48D1E34D">
      <w:pPr>
        <w:spacing w:line="335" w:lineRule="auto"/>
        <w:rPr>
          <w:rFonts w:ascii="Arial"/>
          <w:sz w:val="21"/>
        </w:rPr>
      </w:pPr>
    </w:p>
    <w:p w14:paraId="4FBB69C0">
      <w:pPr>
        <w:spacing w:before="58" w:line="147" w:lineRule="exact"/>
        <w:ind w:left="40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58</w:t>
      </w:r>
    </w:p>
    <w:p w14:paraId="4E5A76B3">
      <w:pPr>
        <w:spacing w:line="219" w:lineRule="auto"/>
        <w:rPr>
          <w:rFonts w:hint="eastAsia" w:ascii="宋体" w:hAnsi="宋体" w:eastAsia="宋体" w:cs="宋体"/>
          <w:sz w:val="20"/>
          <w:szCs w:val="20"/>
          <w:lang w:eastAsia="zh-CN"/>
        </w:rPr>
        <w:sectPr>
          <w:pgSz w:w="11910" w:h="16840"/>
          <w:pgMar w:top="400" w:right="1779" w:bottom="0" w:left="1759" w:header="0" w:footer="0" w:gutter="0"/>
          <w:cols w:space="720" w:num="1"/>
        </w:sectPr>
      </w:pPr>
      <w:r>
        <w:rPr>
          <w:rFonts w:hint="eastAsia" w:ascii="宋体" w:hAnsi="宋体" w:eastAsia="宋体" w:cs="宋体"/>
          <w:spacing w:val="-19"/>
          <w:sz w:val="20"/>
          <w:szCs w:val="20"/>
          <w:lang w:eastAsia="zh-CN"/>
        </w:rPr>
        <w:t xml:space="preserve"> </w:t>
      </w:r>
    </w:p>
    <w:p w14:paraId="3EDFDF30">
      <w:pPr>
        <w:spacing w:line="400" w:lineRule="auto"/>
        <w:rPr>
          <w:rFonts w:ascii="Arial"/>
          <w:sz w:val="21"/>
        </w:rPr>
      </w:pPr>
    </w:p>
    <w:p w14:paraId="401DA97B">
      <w:pPr>
        <w:spacing w:line="393" w:lineRule="auto"/>
        <w:rPr>
          <w:rFonts w:ascii="Arial"/>
          <w:sz w:val="21"/>
        </w:rPr>
      </w:pPr>
    </w:p>
    <w:p w14:paraId="78F95D11">
      <w:pPr>
        <w:spacing w:before="65" w:line="219" w:lineRule="auto"/>
        <w:ind w:left="410"/>
        <w:rPr>
          <w:rFonts w:ascii="宋体" w:hAnsi="宋体" w:eastAsia="宋体" w:cs="宋体"/>
          <w:sz w:val="20"/>
          <w:szCs w:val="20"/>
        </w:rPr>
      </w:pPr>
      <w:r>
        <w:rPr>
          <w:rFonts w:ascii="宋体" w:hAnsi="宋体" w:eastAsia="宋体" w:cs="宋体"/>
          <w:spacing w:val="10"/>
          <w:sz w:val="20"/>
          <w:szCs w:val="20"/>
        </w:rPr>
        <w:t>B. 村民起诉化工厂侵权损害赔偿的诉讼时效为两年</w:t>
      </w:r>
    </w:p>
    <w:p w14:paraId="74498797">
      <w:pPr>
        <w:spacing w:before="102"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31"/>
          <w:sz w:val="20"/>
          <w:szCs w:val="20"/>
        </w:rPr>
        <w:t xml:space="preserve">  </w:t>
      </w:r>
      <w:r>
        <w:rPr>
          <w:rFonts w:ascii="宋体" w:hAnsi="宋体" w:eastAsia="宋体" w:cs="宋体"/>
          <w:spacing w:val="9"/>
          <w:sz w:val="20"/>
          <w:szCs w:val="20"/>
        </w:rPr>
        <w:t>村民应举证证明化工厂排放污水与农作物受损存在因果关系</w:t>
      </w:r>
    </w:p>
    <w:p w14:paraId="392C5AAB">
      <w:pPr>
        <w:spacing w:before="144"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若化工厂能够证明污染损害系不可抗力造成的，不承担赔偿责任</w:t>
      </w:r>
    </w:p>
    <w:p w14:paraId="79A84C75">
      <w:pPr>
        <w:spacing w:before="132" w:line="301" w:lineRule="auto"/>
        <w:ind w:left="410" w:right="27" w:hanging="410"/>
        <w:rPr>
          <w:rFonts w:ascii="宋体" w:hAnsi="宋体" w:eastAsia="宋体" w:cs="宋体"/>
          <w:sz w:val="20"/>
          <w:szCs w:val="20"/>
        </w:rPr>
      </w:pPr>
      <w:r>
        <w:rPr>
          <w:rFonts w:ascii="宋体" w:hAnsi="宋体" w:eastAsia="宋体" w:cs="宋体"/>
          <w:spacing w:val="8"/>
          <w:sz w:val="20"/>
          <w:szCs w:val="20"/>
        </w:rPr>
        <w:t>5.  延安是中国革命的圣地、新中国的摇篮。党中央和毛泽东等老一辈革命家在延安生活和</w:t>
      </w:r>
      <w:r>
        <w:rPr>
          <w:rFonts w:ascii="宋体" w:hAnsi="宋体" w:eastAsia="宋体" w:cs="宋体"/>
          <w:sz w:val="20"/>
          <w:szCs w:val="20"/>
        </w:rPr>
        <w:t xml:space="preserve"> </w:t>
      </w:r>
      <w:r>
        <w:rPr>
          <w:rFonts w:ascii="宋体" w:hAnsi="宋体" w:eastAsia="宋体" w:cs="宋体"/>
          <w:spacing w:val="13"/>
          <w:sz w:val="20"/>
          <w:szCs w:val="20"/>
        </w:rPr>
        <w:t>战斗了13年，领导中国革命事业从低潮走向高潮，实现历史性转折，扭转了中国前途</w:t>
      </w:r>
      <w:r>
        <w:rPr>
          <w:rFonts w:ascii="宋体" w:hAnsi="宋体" w:eastAsia="宋体" w:cs="宋体"/>
          <w:spacing w:val="4"/>
          <w:sz w:val="20"/>
          <w:szCs w:val="20"/>
        </w:rPr>
        <w:t xml:space="preserve"> </w:t>
      </w:r>
      <w:r>
        <w:rPr>
          <w:rFonts w:ascii="宋体" w:hAnsi="宋体" w:eastAsia="宋体" w:cs="宋体"/>
          <w:spacing w:val="17"/>
          <w:sz w:val="20"/>
          <w:szCs w:val="20"/>
        </w:rPr>
        <w:t>命运。下列事件均在这13年间发生的是(   )。</w:t>
      </w:r>
    </w:p>
    <w:p w14:paraId="0B560D56">
      <w:pPr>
        <w:spacing w:before="150" w:line="217" w:lineRule="auto"/>
        <w:ind w:left="410"/>
        <w:rPr>
          <w:rFonts w:ascii="宋体" w:hAnsi="宋体" w:eastAsia="宋体" w:cs="宋体"/>
          <w:sz w:val="20"/>
          <w:szCs w:val="20"/>
        </w:rPr>
      </w:pPr>
      <w:r>
        <w:rPr>
          <w:rFonts w:ascii="宋体" w:hAnsi="宋体" w:eastAsia="宋体" w:cs="宋体"/>
          <w:spacing w:val="6"/>
          <w:sz w:val="20"/>
          <w:szCs w:val="20"/>
        </w:rPr>
        <w:t>①</w:t>
      </w:r>
      <w:r>
        <w:rPr>
          <w:rFonts w:ascii="宋体" w:hAnsi="宋体" w:eastAsia="宋体" w:cs="宋体"/>
          <w:spacing w:val="-60"/>
          <w:sz w:val="20"/>
          <w:szCs w:val="20"/>
        </w:rPr>
        <w:t xml:space="preserve"> </w:t>
      </w:r>
      <w:r>
        <w:rPr>
          <w:rFonts w:ascii="宋体" w:hAnsi="宋体" w:eastAsia="宋体" w:cs="宋体"/>
          <w:spacing w:val="6"/>
          <w:sz w:val="20"/>
          <w:szCs w:val="20"/>
        </w:rPr>
        <w:t>平型关大捷</w:t>
      </w:r>
    </w:p>
    <w:p w14:paraId="3BBA2765">
      <w:pPr>
        <w:spacing w:before="145" w:line="217" w:lineRule="auto"/>
        <w:ind w:left="410"/>
        <w:rPr>
          <w:rFonts w:ascii="宋体" w:hAnsi="宋体" w:eastAsia="宋体" w:cs="宋体"/>
          <w:sz w:val="20"/>
          <w:szCs w:val="20"/>
        </w:rPr>
      </w:pPr>
      <w:r>
        <w:rPr>
          <w:rFonts w:ascii="宋体" w:hAnsi="宋体" w:eastAsia="宋体" w:cs="宋体"/>
          <w:sz w:val="20"/>
          <w:szCs w:val="20"/>
        </w:rPr>
        <w:t>② 《新民主主义论》发表</w:t>
      </w:r>
    </w:p>
    <w:p w14:paraId="0E921F25">
      <w:pPr>
        <w:spacing w:before="145" w:line="217" w:lineRule="auto"/>
        <w:ind w:left="410"/>
        <w:rPr>
          <w:rFonts w:ascii="宋体" w:hAnsi="宋体" w:eastAsia="宋体" w:cs="宋体"/>
          <w:sz w:val="20"/>
          <w:szCs w:val="20"/>
        </w:rPr>
      </w:pPr>
      <w:r>
        <w:rPr>
          <w:rFonts w:ascii="宋体" w:hAnsi="宋体" w:eastAsia="宋体" w:cs="宋体"/>
          <w:spacing w:val="13"/>
          <w:sz w:val="20"/>
          <w:szCs w:val="20"/>
        </w:rPr>
        <w:t>③西柏坡会议</w:t>
      </w:r>
    </w:p>
    <w:p w14:paraId="2E79CA0C">
      <w:pPr>
        <w:spacing w:before="145" w:line="216" w:lineRule="auto"/>
        <w:ind w:left="410"/>
        <w:rPr>
          <w:rFonts w:ascii="宋体" w:hAnsi="宋体" w:eastAsia="宋体" w:cs="宋体"/>
          <w:sz w:val="20"/>
          <w:szCs w:val="20"/>
        </w:rPr>
      </w:pPr>
      <w:r>
        <w:rPr>
          <w:rFonts w:ascii="宋体" w:hAnsi="宋体" w:eastAsia="宋体" w:cs="宋体"/>
          <w:spacing w:val="15"/>
          <w:sz w:val="20"/>
          <w:szCs w:val="20"/>
        </w:rPr>
        <w:t>④洛川会议</w:t>
      </w:r>
    </w:p>
    <w:p w14:paraId="5AA75A26">
      <w:pPr>
        <w:spacing w:before="1" w:line="215" w:lineRule="auto"/>
        <w:ind w:left="410"/>
        <w:rPr>
          <w:rFonts w:ascii="宋体" w:hAnsi="宋体" w:eastAsia="宋体" w:cs="宋体"/>
          <w:sz w:val="35"/>
          <w:szCs w:val="35"/>
        </w:rPr>
      </w:pPr>
      <w:bookmarkStart w:id="40" w:name="bookmark38"/>
      <w:bookmarkEnd w:id="40"/>
      <w:r>
        <w:rPr>
          <w:rFonts w:ascii="Times New Roman" w:hAnsi="Times New Roman" w:eastAsia="Times New Roman" w:cs="Times New Roman"/>
          <w:spacing w:val="-20"/>
          <w:w w:val="84"/>
          <w:sz w:val="35"/>
          <w:szCs w:val="35"/>
        </w:rPr>
        <w:t>A.</w:t>
      </w:r>
      <w:r>
        <w:rPr>
          <w:rFonts w:ascii="宋体" w:hAnsi="宋体" w:eastAsia="宋体" w:cs="宋体"/>
          <w:spacing w:val="-20"/>
          <w:w w:val="84"/>
          <w:sz w:val="35"/>
          <w:szCs w:val="35"/>
        </w:rPr>
        <w:t>①②④</w:t>
      </w:r>
      <w:r>
        <w:rPr>
          <w:rFonts w:ascii="宋体" w:hAnsi="宋体" w:eastAsia="宋体" w:cs="宋体"/>
          <w:spacing w:val="10"/>
          <w:sz w:val="35"/>
          <w:szCs w:val="35"/>
        </w:rPr>
        <w:t xml:space="preserve">               </w:t>
      </w:r>
      <w:r>
        <w:rPr>
          <w:rFonts w:ascii="Times New Roman" w:hAnsi="Times New Roman" w:eastAsia="Times New Roman" w:cs="Times New Roman"/>
          <w:spacing w:val="-20"/>
          <w:w w:val="84"/>
          <w:sz w:val="35"/>
          <w:szCs w:val="35"/>
        </w:rPr>
        <w:t>B.</w:t>
      </w:r>
      <w:r>
        <w:rPr>
          <w:rFonts w:ascii="宋体" w:hAnsi="宋体" w:eastAsia="宋体" w:cs="宋体"/>
          <w:spacing w:val="-20"/>
          <w:w w:val="84"/>
          <w:sz w:val="35"/>
          <w:szCs w:val="35"/>
        </w:rPr>
        <w:t>②③④</w:t>
      </w:r>
    </w:p>
    <w:p w14:paraId="60E8FE8B">
      <w:pPr>
        <w:spacing w:line="217" w:lineRule="auto"/>
        <w:ind w:left="410"/>
        <w:rPr>
          <w:rFonts w:ascii="宋体" w:hAnsi="宋体" w:eastAsia="宋体" w:cs="宋体"/>
          <w:sz w:val="30"/>
          <w:szCs w:val="30"/>
        </w:rPr>
      </w:pPr>
      <w:r>
        <w:rPr>
          <w:rFonts w:ascii="Times New Roman" w:hAnsi="Times New Roman" w:eastAsia="Times New Roman" w:cs="Times New Roman"/>
          <w:spacing w:val="-22"/>
          <w:w w:val="96"/>
          <w:sz w:val="30"/>
          <w:szCs w:val="30"/>
        </w:rPr>
        <w:t>C.</w:t>
      </w:r>
      <w:r>
        <w:rPr>
          <w:rFonts w:ascii="宋体" w:hAnsi="宋体" w:eastAsia="宋体" w:cs="宋体"/>
          <w:spacing w:val="-22"/>
          <w:w w:val="96"/>
          <w:sz w:val="30"/>
          <w:szCs w:val="30"/>
        </w:rPr>
        <w:t>①②③</w:t>
      </w:r>
      <w:r>
        <w:rPr>
          <w:rFonts w:ascii="宋体" w:hAnsi="宋体" w:eastAsia="宋体" w:cs="宋体"/>
          <w:spacing w:val="6"/>
          <w:sz w:val="30"/>
          <w:szCs w:val="30"/>
        </w:rPr>
        <w:t xml:space="preserve">                  </w:t>
      </w:r>
      <w:r>
        <w:rPr>
          <w:rFonts w:ascii="Times New Roman" w:hAnsi="Times New Roman" w:eastAsia="Times New Roman" w:cs="Times New Roman"/>
          <w:spacing w:val="-22"/>
          <w:w w:val="96"/>
          <w:sz w:val="30"/>
          <w:szCs w:val="30"/>
        </w:rPr>
        <w:t>D.</w:t>
      </w:r>
      <w:r>
        <w:rPr>
          <w:rFonts w:ascii="宋体" w:hAnsi="宋体" w:eastAsia="宋体" w:cs="宋体"/>
          <w:spacing w:val="-22"/>
          <w:w w:val="96"/>
          <w:sz w:val="30"/>
          <w:szCs w:val="30"/>
        </w:rPr>
        <w:t>①③④</w:t>
      </w:r>
    </w:p>
    <w:p w14:paraId="1849EEC1">
      <w:pPr>
        <w:spacing w:before="115" w:line="335" w:lineRule="auto"/>
        <w:ind w:left="410" w:right="67" w:hanging="410"/>
        <w:rPr>
          <w:rFonts w:ascii="宋体" w:hAnsi="宋体" w:eastAsia="宋体" w:cs="宋体"/>
          <w:sz w:val="20"/>
          <w:szCs w:val="20"/>
        </w:rPr>
      </w:pPr>
      <w:r>
        <w:rPr>
          <w:rFonts w:ascii="宋体" w:hAnsi="宋体" w:eastAsia="宋体" w:cs="宋体"/>
          <w:spacing w:val="12"/>
          <w:sz w:val="20"/>
          <w:szCs w:val="20"/>
        </w:rPr>
        <w:t>6.  甲、乙、丙、丁4人都是公务员。根据《中华人民共和国公务员</w:t>
      </w:r>
      <w:r>
        <w:rPr>
          <w:rFonts w:ascii="宋体" w:hAnsi="宋体" w:eastAsia="宋体" w:cs="宋体"/>
          <w:spacing w:val="11"/>
          <w:sz w:val="20"/>
          <w:szCs w:val="20"/>
        </w:rPr>
        <w:t>法》,下列选项正确的</w:t>
      </w:r>
      <w:r>
        <w:rPr>
          <w:rFonts w:ascii="宋体" w:hAnsi="宋体" w:eastAsia="宋体" w:cs="宋体"/>
          <w:sz w:val="20"/>
          <w:szCs w:val="20"/>
        </w:rPr>
        <w:t xml:space="preserve"> </w:t>
      </w:r>
      <w:r>
        <w:rPr>
          <w:rFonts w:ascii="宋体" w:hAnsi="宋体" w:eastAsia="宋体" w:cs="宋体"/>
          <w:spacing w:val="-14"/>
          <w:sz w:val="20"/>
          <w:szCs w:val="20"/>
        </w:rPr>
        <w:t>是  (</w:t>
      </w:r>
      <w:r>
        <w:rPr>
          <w:rFonts w:ascii="宋体" w:hAnsi="宋体" w:eastAsia="宋体" w:cs="宋体"/>
          <w:spacing w:val="13"/>
          <w:sz w:val="20"/>
          <w:szCs w:val="20"/>
        </w:rPr>
        <w:t xml:space="preserve">   </w:t>
      </w:r>
      <w:r>
        <w:rPr>
          <w:rFonts w:ascii="宋体" w:hAnsi="宋体" w:eastAsia="宋体" w:cs="宋体"/>
          <w:spacing w:val="-14"/>
          <w:sz w:val="20"/>
          <w:szCs w:val="20"/>
        </w:rPr>
        <w:t>)。</w:t>
      </w:r>
    </w:p>
    <w:p w14:paraId="55D80D7E">
      <w:pPr>
        <w:spacing w:before="26"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甲受记过处分后第九个月，职级得到了晋升</w:t>
      </w:r>
    </w:p>
    <w:p w14:paraId="1CA17FB9">
      <w:pPr>
        <w:spacing w:before="124" w:line="350" w:lineRule="auto"/>
        <w:ind w:left="410" w:right="3205"/>
        <w:rPr>
          <w:rFonts w:ascii="宋体" w:hAnsi="宋体" w:eastAsia="宋体" w:cs="宋体"/>
          <w:sz w:val="20"/>
          <w:szCs w:val="20"/>
        </w:rPr>
      </w:pPr>
      <w:r>
        <w:rPr>
          <w:rFonts w:ascii="Times New Roman" w:hAnsi="Times New Roman" w:eastAsia="Times New Roman" w:cs="Times New Roman"/>
          <w:spacing w:val="8"/>
          <w:sz w:val="20"/>
          <w:szCs w:val="20"/>
        </w:rPr>
        <w:t xml:space="preserve">B.   </w:t>
      </w:r>
      <w:r>
        <w:rPr>
          <w:rFonts w:ascii="宋体" w:hAnsi="宋体" w:eastAsia="宋体" w:cs="宋体"/>
          <w:spacing w:val="8"/>
          <w:sz w:val="20"/>
          <w:szCs w:val="20"/>
        </w:rPr>
        <w:t>乙连续两年在年度考核中被确定为不称职被辞退</w:t>
      </w:r>
      <w:r>
        <w:rPr>
          <w:rFonts w:ascii="宋体" w:hAnsi="宋体" w:eastAsia="宋体" w:cs="宋体"/>
          <w:spacing w:val="5"/>
          <w:sz w:val="20"/>
          <w:szCs w:val="20"/>
        </w:rPr>
        <w:t xml:space="preserve"> </w:t>
      </w:r>
      <w:r>
        <w:rPr>
          <w:rFonts w:ascii="Times New Roman" w:hAnsi="Times New Roman" w:eastAsia="Times New Roman" w:cs="Times New Roman"/>
          <w:spacing w:val="13"/>
          <w:sz w:val="20"/>
          <w:szCs w:val="20"/>
        </w:rPr>
        <w:t>C.</w:t>
      </w:r>
      <w:r>
        <w:rPr>
          <w:rFonts w:ascii="Times New Roman" w:hAnsi="Times New Roman" w:eastAsia="Times New Roman" w:cs="Times New Roman"/>
          <w:spacing w:val="39"/>
          <w:sz w:val="20"/>
          <w:szCs w:val="20"/>
        </w:rPr>
        <w:t xml:space="preserve"> </w:t>
      </w:r>
      <w:r>
        <w:rPr>
          <w:rFonts w:ascii="宋体" w:hAnsi="宋体" w:eastAsia="宋体" w:cs="宋体"/>
          <w:spacing w:val="13"/>
          <w:sz w:val="20"/>
          <w:szCs w:val="20"/>
        </w:rPr>
        <w:t>丙认为上级的命令存在错误，拒不执行该命令</w:t>
      </w:r>
    </w:p>
    <w:p w14:paraId="06EBF6B0">
      <w:pPr>
        <w:spacing w:before="1" w:line="218" w:lineRule="auto"/>
        <w:ind w:left="410"/>
        <w:rPr>
          <w:rFonts w:ascii="宋体" w:hAnsi="宋体" w:eastAsia="宋体" w:cs="宋体"/>
          <w:sz w:val="20"/>
          <w:szCs w:val="20"/>
        </w:rPr>
      </w:pPr>
      <w:r>
        <w:rPr>
          <w:rFonts w:ascii="Times New Roman" w:hAnsi="Times New Roman" w:eastAsia="Times New Roman" w:cs="Times New Roman"/>
          <w:spacing w:val="10"/>
          <w:sz w:val="20"/>
          <w:szCs w:val="20"/>
        </w:rPr>
        <w:t>D.</w:t>
      </w:r>
      <w:r>
        <w:rPr>
          <w:rFonts w:ascii="Times New Roman" w:hAnsi="Times New Roman" w:eastAsia="Times New Roman" w:cs="Times New Roman"/>
          <w:spacing w:val="20"/>
          <w:w w:val="101"/>
          <w:sz w:val="20"/>
          <w:szCs w:val="20"/>
        </w:rPr>
        <w:t xml:space="preserve">  </w:t>
      </w:r>
      <w:r>
        <w:rPr>
          <w:rFonts w:ascii="宋体" w:hAnsi="宋体" w:eastAsia="宋体" w:cs="宋体"/>
          <w:spacing w:val="10"/>
          <w:sz w:val="20"/>
          <w:szCs w:val="20"/>
        </w:rPr>
        <w:t>丁涉嫌职务违法和职务犯罪，被依法移送公安机关处理</w:t>
      </w:r>
    </w:p>
    <w:p w14:paraId="713456F6">
      <w:pPr>
        <w:spacing w:before="133" w:line="333" w:lineRule="auto"/>
        <w:ind w:left="410" w:right="47" w:hanging="410"/>
        <w:rPr>
          <w:rFonts w:ascii="宋体" w:hAnsi="宋体" w:eastAsia="宋体" w:cs="宋体"/>
          <w:sz w:val="20"/>
          <w:szCs w:val="20"/>
        </w:rPr>
      </w:pPr>
      <w:r>
        <w:rPr>
          <w:rFonts w:ascii="宋体" w:hAnsi="宋体" w:eastAsia="宋体" w:cs="宋体"/>
          <w:spacing w:val="8"/>
          <w:sz w:val="20"/>
          <w:szCs w:val="20"/>
        </w:rPr>
        <w:t>7.  春秋战国时期，许多贤才能臣辅佐国</w:t>
      </w:r>
      <w:r>
        <w:rPr>
          <w:rFonts w:ascii="宋体" w:hAnsi="宋体" w:eastAsia="宋体" w:cs="宋体"/>
          <w:spacing w:val="7"/>
          <w:sz w:val="20"/>
          <w:szCs w:val="20"/>
        </w:rPr>
        <w:t>君建立霸业。关于这些贤才能臣，下列说法错误的</w:t>
      </w:r>
      <w:r>
        <w:rPr>
          <w:rFonts w:ascii="宋体" w:hAnsi="宋体" w:eastAsia="宋体" w:cs="宋体"/>
          <w:sz w:val="20"/>
          <w:szCs w:val="20"/>
        </w:rPr>
        <w:t xml:space="preserve"> </w:t>
      </w:r>
      <w:r>
        <w:rPr>
          <w:rFonts w:ascii="宋体" w:hAnsi="宋体" w:eastAsia="宋体" w:cs="宋体"/>
          <w:spacing w:val="-14"/>
          <w:sz w:val="20"/>
          <w:szCs w:val="20"/>
        </w:rPr>
        <w:t>是  (</w:t>
      </w:r>
      <w:r>
        <w:rPr>
          <w:rFonts w:ascii="宋体" w:hAnsi="宋体" w:eastAsia="宋体" w:cs="宋体"/>
          <w:sz w:val="20"/>
          <w:szCs w:val="20"/>
        </w:rPr>
        <w:t xml:space="preserve">   </w:t>
      </w:r>
      <w:r>
        <w:rPr>
          <w:rFonts w:ascii="宋体" w:hAnsi="宋体" w:eastAsia="宋体" w:cs="宋体"/>
          <w:spacing w:val="-14"/>
          <w:sz w:val="20"/>
          <w:szCs w:val="20"/>
        </w:rPr>
        <w:t>)。</w:t>
      </w:r>
    </w:p>
    <w:p w14:paraId="7232E07C">
      <w:pPr>
        <w:spacing w:before="28"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4"/>
          <w:sz w:val="20"/>
          <w:szCs w:val="20"/>
        </w:rPr>
        <w:t xml:space="preserve">  </w:t>
      </w:r>
      <w:r>
        <w:rPr>
          <w:rFonts w:ascii="宋体" w:hAnsi="宋体" w:eastAsia="宋体" w:cs="宋体"/>
          <w:spacing w:val="9"/>
          <w:sz w:val="20"/>
          <w:szCs w:val="20"/>
        </w:rPr>
        <w:t>管仲辅佐齐桓公，助其成为春秋时期第一任霸主</w:t>
      </w:r>
    </w:p>
    <w:p w14:paraId="5EE0891B">
      <w:pPr>
        <w:spacing w:before="141" w:line="216" w:lineRule="auto"/>
        <w:ind w:left="410"/>
        <w:rPr>
          <w:rFonts w:ascii="宋体" w:hAnsi="宋体" w:eastAsia="宋体" w:cs="宋体"/>
          <w:sz w:val="20"/>
          <w:szCs w:val="20"/>
        </w:rPr>
      </w:pPr>
      <w:r>
        <w:rPr>
          <w:rFonts w:ascii="Times New Roman" w:hAnsi="Times New Roman" w:eastAsia="Times New Roman" w:cs="Times New Roman"/>
          <w:spacing w:val="8"/>
          <w:sz w:val="20"/>
          <w:szCs w:val="20"/>
        </w:rPr>
        <w:t>B.</w:t>
      </w:r>
      <w:r>
        <w:rPr>
          <w:rFonts w:ascii="Times New Roman" w:hAnsi="Times New Roman" w:eastAsia="Times New Roman" w:cs="Times New Roman"/>
          <w:spacing w:val="25"/>
          <w:w w:val="101"/>
          <w:sz w:val="20"/>
          <w:szCs w:val="20"/>
        </w:rPr>
        <w:t xml:space="preserve"> </w:t>
      </w:r>
      <w:r>
        <w:rPr>
          <w:rFonts w:ascii="宋体" w:hAnsi="宋体" w:eastAsia="宋体" w:cs="宋体"/>
          <w:spacing w:val="8"/>
          <w:sz w:val="20"/>
          <w:szCs w:val="20"/>
        </w:rPr>
        <w:t>百里奚被称为“五羖大夫”,辅助秦穆公称霸诸侯</w:t>
      </w:r>
    </w:p>
    <w:p w14:paraId="54AF65F0">
      <w:pPr>
        <w:spacing w:before="159"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 xml:space="preserve">C.   </w:t>
      </w:r>
      <w:r>
        <w:rPr>
          <w:rFonts w:ascii="宋体" w:hAnsi="宋体" w:eastAsia="宋体" w:cs="宋体"/>
          <w:spacing w:val="9"/>
          <w:sz w:val="20"/>
          <w:szCs w:val="20"/>
        </w:rPr>
        <w:t>文种辅佐越王勾践，助其灭掉吴国，使越</w:t>
      </w:r>
      <w:r>
        <w:rPr>
          <w:rFonts w:ascii="宋体" w:hAnsi="宋体" w:eastAsia="宋体" w:cs="宋体"/>
          <w:spacing w:val="8"/>
          <w:sz w:val="20"/>
          <w:szCs w:val="20"/>
        </w:rPr>
        <w:t>国盛极一时</w:t>
      </w:r>
    </w:p>
    <w:p w14:paraId="7038FFF1">
      <w:pPr>
        <w:spacing w:before="111" w:line="219" w:lineRule="auto"/>
        <w:ind w:left="410"/>
        <w:rPr>
          <w:rFonts w:ascii="宋体" w:hAnsi="宋体" w:eastAsia="宋体" w:cs="宋体"/>
          <w:sz w:val="20"/>
          <w:szCs w:val="20"/>
        </w:rPr>
      </w:pPr>
      <w:r>
        <w:rPr>
          <w:rFonts w:ascii="Times New Roman" w:hAnsi="Times New Roman" w:eastAsia="Times New Roman" w:cs="Times New Roman"/>
          <w:spacing w:val="12"/>
          <w:sz w:val="20"/>
          <w:szCs w:val="20"/>
        </w:rPr>
        <w:t>D.</w:t>
      </w:r>
      <w:r>
        <w:rPr>
          <w:rFonts w:ascii="Times New Roman" w:hAnsi="Times New Roman" w:eastAsia="Times New Roman" w:cs="Times New Roman"/>
          <w:spacing w:val="54"/>
          <w:w w:val="101"/>
          <w:sz w:val="20"/>
          <w:szCs w:val="20"/>
        </w:rPr>
        <w:t xml:space="preserve"> </w:t>
      </w:r>
      <w:r>
        <w:rPr>
          <w:rFonts w:ascii="宋体" w:hAnsi="宋体" w:eastAsia="宋体" w:cs="宋体"/>
          <w:spacing w:val="12"/>
          <w:sz w:val="20"/>
          <w:szCs w:val="20"/>
        </w:rPr>
        <w:t>孙叔敖辅佐楚怀王独霸南方，使楚国成为春秋五霸之一</w:t>
      </w:r>
    </w:p>
    <w:p w14:paraId="6DBC6751">
      <w:pPr>
        <w:spacing w:before="134" w:line="295" w:lineRule="auto"/>
        <w:ind w:left="410" w:right="55" w:hanging="410"/>
        <w:rPr>
          <w:rFonts w:ascii="宋体" w:hAnsi="宋体" w:eastAsia="宋体" w:cs="宋体"/>
          <w:sz w:val="20"/>
          <w:szCs w:val="20"/>
        </w:rPr>
      </w:pPr>
      <w:r>
        <w:rPr>
          <w:rFonts w:ascii="宋体" w:hAnsi="宋体" w:eastAsia="宋体" w:cs="宋体"/>
          <w:spacing w:val="7"/>
          <w:sz w:val="20"/>
          <w:szCs w:val="20"/>
        </w:rPr>
        <w:t>8.  我国空间站主要由核心舱、实验舱、载人飞船和货运飞船等模块组成。按照各模块发射</w:t>
      </w:r>
      <w:r>
        <w:rPr>
          <w:rFonts w:ascii="宋体" w:hAnsi="宋体" w:eastAsia="宋体" w:cs="宋体"/>
          <w:spacing w:val="13"/>
          <w:sz w:val="20"/>
          <w:szCs w:val="20"/>
        </w:rPr>
        <w:t xml:space="preserve"> </w:t>
      </w:r>
      <w:r>
        <w:rPr>
          <w:rFonts w:ascii="宋体" w:hAnsi="宋体" w:eastAsia="宋体" w:cs="宋体"/>
          <w:spacing w:val="14"/>
          <w:sz w:val="20"/>
          <w:szCs w:val="20"/>
        </w:rPr>
        <w:t>时间由早及晚，下列排序正确的是(   )。</w:t>
      </w:r>
    </w:p>
    <w:p w14:paraId="6ED0E620">
      <w:pPr>
        <w:spacing w:before="139" w:line="217" w:lineRule="auto"/>
        <w:ind w:left="410"/>
        <w:rPr>
          <w:rFonts w:ascii="宋体" w:hAnsi="宋体" w:eastAsia="宋体" w:cs="宋体"/>
          <w:sz w:val="20"/>
          <w:szCs w:val="20"/>
        </w:rPr>
      </w:pPr>
      <w:r>
        <w:rPr>
          <w:rFonts w:ascii="宋体" w:hAnsi="宋体" w:eastAsia="宋体" w:cs="宋体"/>
          <w:spacing w:val="7"/>
          <w:sz w:val="20"/>
          <w:szCs w:val="20"/>
        </w:rPr>
        <w:t>①</w:t>
      </w:r>
      <w:r>
        <w:rPr>
          <w:rFonts w:ascii="宋体" w:hAnsi="宋体" w:eastAsia="宋体" w:cs="宋体"/>
          <w:spacing w:val="-58"/>
          <w:sz w:val="20"/>
          <w:szCs w:val="20"/>
        </w:rPr>
        <w:t xml:space="preserve"> </w:t>
      </w:r>
      <w:r>
        <w:rPr>
          <w:rFonts w:ascii="宋体" w:hAnsi="宋体" w:eastAsia="宋体" w:cs="宋体"/>
          <w:spacing w:val="7"/>
          <w:sz w:val="20"/>
          <w:szCs w:val="20"/>
        </w:rPr>
        <w:t>天舟五号货运飞船</w:t>
      </w:r>
    </w:p>
    <w:p w14:paraId="228E5C9D">
      <w:pPr>
        <w:spacing w:before="115" w:line="217" w:lineRule="auto"/>
        <w:ind w:left="410"/>
        <w:rPr>
          <w:rFonts w:ascii="宋体" w:hAnsi="宋体" w:eastAsia="宋体" w:cs="宋体"/>
          <w:sz w:val="20"/>
          <w:szCs w:val="20"/>
        </w:rPr>
      </w:pPr>
      <w:r>
        <w:rPr>
          <w:rFonts w:ascii="宋体" w:hAnsi="宋体" w:eastAsia="宋体" w:cs="宋体"/>
          <w:spacing w:val="12"/>
          <w:sz w:val="20"/>
          <w:szCs w:val="20"/>
        </w:rPr>
        <w:t>②问天实验舱</w:t>
      </w:r>
    </w:p>
    <w:p w14:paraId="72B84EF1">
      <w:pPr>
        <w:spacing w:before="155" w:line="217" w:lineRule="auto"/>
        <w:ind w:left="410"/>
        <w:rPr>
          <w:rFonts w:ascii="宋体" w:hAnsi="宋体" w:eastAsia="宋体" w:cs="宋体"/>
          <w:sz w:val="20"/>
          <w:szCs w:val="20"/>
        </w:rPr>
      </w:pPr>
      <w:r>
        <w:rPr>
          <w:rFonts w:ascii="宋体" w:hAnsi="宋体" w:eastAsia="宋体" w:cs="宋体"/>
          <w:spacing w:val="12"/>
          <w:sz w:val="20"/>
          <w:szCs w:val="20"/>
        </w:rPr>
        <w:t>③天和核心舱</w:t>
      </w:r>
    </w:p>
    <w:p w14:paraId="2191FF36">
      <w:pPr>
        <w:spacing w:before="145" w:line="217" w:lineRule="auto"/>
        <w:ind w:left="410"/>
        <w:rPr>
          <w:rFonts w:ascii="宋体" w:hAnsi="宋体" w:eastAsia="宋体" w:cs="宋体"/>
          <w:sz w:val="20"/>
          <w:szCs w:val="20"/>
        </w:rPr>
      </w:pPr>
      <w:r>
        <w:rPr>
          <w:rFonts w:ascii="宋体" w:hAnsi="宋体" w:eastAsia="宋体" w:cs="宋体"/>
          <w:spacing w:val="11"/>
          <w:sz w:val="20"/>
          <w:szCs w:val="20"/>
        </w:rPr>
        <w:t>④神舟十五号载人飞船</w:t>
      </w:r>
    </w:p>
    <w:p w14:paraId="3BAED78D">
      <w:pPr>
        <w:spacing w:before="27" w:line="204" w:lineRule="auto"/>
        <w:ind w:left="410"/>
        <w:rPr>
          <w:rFonts w:ascii="宋体" w:hAnsi="宋体" w:eastAsia="宋体" w:cs="宋体"/>
          <w:sz w:val="30"/>
          <w:szCs w:val="30"/>
        </w:rPr>
      </w:pPr>
      <w:r>
        <w:rPr>
          <w:rFonts w:ascii="Times New Roman" w:hAnsi="Times New Roman" w:eastAsia="Times New Roman" w:cs="Times New Roman"/>
          <w:spacing w:val="-18"/>
          <w:w w:val="90"/>
          <w:sz w:val="30"/>
          <w:szCs w:val="30"/>
        </w:rPr>
        <w:t>A.</w:t>
      </w:r>
      <w:r>
        <w:rPr>
          <w:rFonts w:ascii="宋体" w:hAnsi="宋体" w:eastAsia="宋体" w:cs="宋体"/>
          <w:spacing w:val="-18"/>
          <w:w w:val="90"/>
          <w:sz w:val="30"/>
          <w:szCs w:val="30"/>
        </w:rPr>
        <w:t>①②③④</w:t>
      </w:r>
      <w:r>
        <w:rPr>
          <w:rFonts w:ascii="宋体" w:hAnsi="宋体" w:eastAsia="宋体" w:cs="宋体"/>
          <w:spacing w:val="3"/>
          <w:sz w:val="30"/>
          <w:szCs w:val="30"/>
        </w:rPr>
        <w:t xml:space="preserve">                 </w:t>
      </w:r>
      <w:r>
        <w:rPr>
          <w:rFonts w:ascii="Times New Roman" w:hAnsi="Times New Roman" w:eastAsia="Times New Roman" w:cs="Times New Roman"/>
          <w:spacing w:val="-18"/>
          <w:w w:val="90"/>
          <w:sz w:val="30"/>
          <w:szCs w:val="30"/>
        </w:rPr>
        <w:t>B.</w:t>
      </w:r>
      <w:r>
        <w:rPr>
          <w:rFonts w:ascii="宋体" w:hAnsi="宋体" w:eastAsia="宋体" w:cs="宋体"/>
          <w:spacing w:val="-18"/>
          <w:w w:val="90"/>
          <w:sz w:val="30"/>
          <w:szCs w:val="30"/>
        </w:rPr>
        <w:t>③②①④</w:t>
      </w:r>
    </w:p>
    <w:p w14:paraId="375B3B7C">
      <w:pPr>
        <w:spacing w:before="1" w:line="217" w:lineRule="auto"/>
        <w:ind w:left="410"/>
        <w:rPr>
          <w:rFonts w:ascii="宋体" w:hAnsi="宋体" w:eastAsia="宋体" w:cs="宋体"/>
          <w:sz w:val="35"/>
          <w:szCs w:val="35"/>
        </w:rPr>
      </w:pPr>
      <w:r>
        <w:rPr>
          <w:rFonts w:ascii="Times New Roman" w:hAnsi="Times New Roman" w:eastAsia="Times New Roman" w:cs="Times New Roman"/>
          <w:spacing w:val="-19"/>
          <w:w w:val="79"/>
          <w:sz w:val="35"/>
          <w:szCs w:val="35"/>
        </w:rPr>
        <w:t>C.</w:t>
      </w:r>
      <w:r>
        <w:rPr>
          <w:rFonts w:ascii="宋体" w:hAnsi="宋体" w:eastAsia="宋体" w:cs="宋体"/>
          <w:spacing w:val="-19"/>
          <w:w w:val="79"/>
          <w:sz w:val="35"/>
          <w:szCs w:val="35"/>
        </w:rPr>
        <w:t>③①④②</w:t>
      </w:r>
      <w:r>
        <w:rPr>
          <w:rFonts w:ascii="宋体" w:hAnsi="宋体" w:eastAsia="宋体" w:cs="宋体"/>
          <w:spacing w:val="11"/>
          <w:sz w:val="35"/>
          <w:szCs w:val="35"/>
        </w:rPr>
        <w:t xml:space="preserve">              </w:t>
      </w:r>
      <w:r>
        <w:rPr>
          <w:rFonts w:ascii="Times New Roman" w:hAnsi="Times New Roman" w:eastAsia="Times New Roman" w:cs="Times New Roman"/>
          <w:spacing w:val="-19"/>
          <w:w w:val="79"/>
          <w:sz w:val="35"/>
          <w:szCs w:val="35"/>
        </w:rPr>
        <w:t>D.</w:t>
      </w:r>
      <w:r>
        <w:rPr>
          <w:rFonts w:ascii="宋体" w:hAnsi="宋体" w:eastAsia="宋体" w:cs="宋体"/>
          <w:spacing w:val="-19"/>
          <w:w w:val="79"/>
          <w:sz w:val="35"/>
          <w:szCs w:val="35"/>
        </w:rPr>
        <w:t>③②④①</w:t>
      </w:r>
    </w:p>
    <w:p w14:paraId="0305077C">
      <w:pPr>
        <w:spacing w:before="116" w:line="219" w:lineRule="auto"/>
        <w:rPr>
          <w:rFonts w:ascii="宋体" w:hAnsi="宋体" w:eastAsia="宋体" w:cs="宋体"/>
          <w:sz w:val="20"/>
          <w:szCs w:val="20"/>
        </w:rPr>
      </w:pPr>
      <w:r>
        <w:rPr>
          <w:rFonts w:ascii="宋体" w:hAnsi="宋体" w:eastAsia="宋体" w:cs="宋体"/>
          <w:spacing w:val="12"/>
          <w:sz w:val="20"/>
          <w:szCs w:val="20"/>
        </w:rPr>
        <w:t>9.  关于我国古代与饮食有关的文化知识，下列说法错误的是(</w:t>
      </w:r>
      <w:r>
        <w:rPr>
          <w:rFonts w:ascii="宋体" w:hAnsi="宋体" w:eastAsia="宋体" w:cs="宋体"/>
          <w:spacing w:val="27"/>
          <w:sz w:val="20"/>
          <w:szCs w:val="20"/>
        </w:rPr>
        <w:t xml:space="preserve">   </w:t>
      </w:r>
      <w:r>
        <w:rPr>
          <w:rFonts w:ascii="宋体" w:hAnsi="宋体" w:eastAsia="宋体" w:cs="宋体"/>
          <w:spacing w:val="12"/>
          <w:sz w:val="20"/>
          <w:szCs w:val="20"/>
        </w:rPr>
        <w:t>)。</w:t>
      </w:r>
    </w:p>
    <w:p w14:paraId="72D04F66">
      <w:pPr>
        <w:spacing w:before="121" w:line="219" w:lineRule="auto"/>
        <w:ind w:left="410"/>
        <w:rPr>
          <w:rFonts w:ascii="宋体" w:hAnsi="宋体" w:eastAsia="宋体" w:cs="宋体"/>
          <w:sz w:val="20"/>
          <w:szCs w:val="20"/>
        </w:rPr>
      </w:pPr>
      <w:r>
        <w:rPr>
          <w:rFonts w:ascii="宋体" w:hAnsi="宋体" w:eastAsia="宋体" w:cs="宋体"/>
          <w:spacing w:val="-6"/>
          <w:sz w:val="20"/>
          <w:szCs w:val="20"/>
        </w:rPr>
        <w:t>A. 古人将“束修”作为学费，其中的“修”指的是干肉</w:t>
      </w:r>
    </w:p>
    <w:p w14:paraId="4128B4C0">
      <w:pPr>
        <w:spacing w:before="122" w:line="331" w:lineRule="auto"/>
        <w:ind w:left="410" w:right="1745"/>
        <w:jc w:val="both"/>
        <w:rPr>
          <w:rFonts w:ascii="宋体" w:hAnsi="宋体" w:eastAsia="宋体" w:cs="宋体"/>
          <w:sz w:val="20"/>
          <w:szCs w:val="20"/>
        </w:rPr>
      </w:pPr>
      <w:r>
        <w:rPr>
          <w:rFonts w:ascii="Times New Roman" w:hAnsi="Times New Roman" w:eastAsia="Times New Roman" w:cs="Times New Roman"/>
          <w:spacing w:val="4"/>
          <w:sz w:val="20"/>
          <w:szCs w:val="20"/>
        </w:rPr>
        <w:t>B.</w:t>
      </w:r>
      <w:r>
        <w:rPr>
          <w:rFonts w:ascii="宋体" w:hAnsi="宋体" w:eastAsia="宋体" w:cs="宋体"/>
          <w:spacing w:val="4"/>
          <w:sz w:val="20"/>
          <w:szCs w:val="20"/>
        </w:rPr>
        <w:t>“五谷”是古人粮食的主要构成， 一般指的是稻、黍、</w:t>
      </w:r>
      <w:r>
        <w:rPr>
          <w:rFonts w:ascii="宋体" w:hAnsi="宋体" w:eastAsia="宋体" w:cs="宋体"/>
          <w:spacing w:val="3"/>
          <w:sz w:val="20"/>
          <w:szCs w:val="20"/>
        </w:rPr>
        <w:t>稷、麦、菽</w:t>
      </w:r>
      <w:r>
        <w:rPr>
          <w:rFonts w:ascii="宋体" w:hAnsi="宋体" w:eastAsia="宋体" w:cs="宋体"/>
          <w:sz w:val="20"/>
          <w:szCs w:val="20"/>
        </w:rPr>
        <w:t xml:space="preserve"> </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24"/>
          <w:w w:val="101"/>
          <w:sz w:val="20"/>
          <w:szCs w:val="20"/>
        </w:rPr>
        <w:t xml:space="preserve"> </w:t>
      </w:r>
      <w:r>
        <w:rPr>
          <w:rFonts w:ascii="宋体" w:hAnsi="宋体" w:eastAsia="宋体" w:cs="宋体"/>
          <w:spacing w:val="1"/>
          <w:sz w:val="20"/>
          <w:szCs w:val="20"/>
        </w:rPr>
        <w:t>孔子提出了多个“不食”,其中，“失饪不</w:t>
      </w:r>
      <w:r>
        <w:rPr>
          <w:rFonts w:ascii="宋体" w:hAnsi="宋体" w:eastAsia="宋体" w:cs="宋体"/>
          <w:sz w:val="20"/>
          <w:szCs w:val="20"/>
        </w:rPr>
        <w:t xml:space="preserve">食”指不吃不当季的食品 </w:t>
      </w:r>
      <w:r>
        <w:rPr>
          <w:rFonts w:ascii="Times New Roman" w:hAnsi="Times New Roman" w:eastAsia="Times New Roman" w:cs="Times New Roman"/>
          <w:spacing w:val="-5"/>
          <w:sz w:val="20"/>
          <w:szCs w:val="20"/>
        </w:rPr>
        <w:t>D.</w:t>
      </w:r>
      <w:r>
        <w:rPr>
          <w:rFonts w:ascii="宋体" w:hAnsi="宋体" w:eastAsia="宋体" w:cs="宋体"/>
          <w:spacing w:val="-5"/>
          <w:sz w:val="20"/>
          <w:szCs w:val="20"/>
        </w:rPr>
        <w:t>《 礼记</w:t>
      </w:r>
      <w:r>
        <w:rPr>
          <w:rFonts w:ascii="宋体" w:hAnsi="宋体" w:eastAsia="宋体" w:cs="宋体"/>
          <w:spacing w:val="-12"/>
          <w:sz w:val="20"/>
          <w:szCs w:val="20"/>
        </w:rPr>
        <w:t xml:space="preserve"> </w:t>
      </w:r>
      <w:r>
        <w:rPr>
          <w:rFonts w:ascii="宋体" w:hAnsi="宋体" w:eastAsia="宋体" w:cs="宋体"/>
          <w:spacing w:val="-5"/>
          <w:sz w:val="20"/>
          <w:szCs w:val="20"/>
        </w:rPr>
        <w:t>·</w:t>
      </w:r>
      <w:r>
        <w:rPr>
          <w:rFonts w:ascii="宋体" w:hAnsi="宋体" w:eastAsia="宋体" w:cs="宋体"/>
          <w:spacing w:val="-69"/>
          <w:sz w:val="20"/>
          <w:szCs w:val="20"/>
        </w:rPr>
        <w:t xml:space="preserve"> </w:t>
      </w:r>
      <w:r>
        <w:rPr>
          <w:rFonts w:ascii="宋体" w:hAnsi="宋体" w:eastAsia="宋体" w:cs="宋体"/>
          <w:spacing w:val="-5"/>
          <w:sz w:val="20"/>
          <w:szCs w:val="20"/>
        </w:rPr>
        <w:t>曲礼》中要求“毋咤食”,指的是咀嚼时不要作出响声</w:t>
      </w:r>
    </w:p>
    <w:p w14:paraId="39D0EE2C">
      <w:pPr>
        <w:spacing w:before="139" w:line="147" w:lineRule="exact"/>
        <w:ind w:left="40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59</w:t>
      </w:r>
    </w:p>
    <w:p w14:paraId="2DB533E9">
      <w:pPr>
        <w:spacing w:line="219" w:lineRule="auto"/>
        <w:rPr>
          <w:rFonts w:hint="eastAsia" w:ascii="宋体" w:hAnsi="宋体" w:eastAsia="宋体" w:cs="宋体"/>
          <w:sz w:val="20"/>
          <w:szCs w:val="20"/>
          <w:lang w:eastAsia="zh-CN"/>
        </w:rPr>
        <w:sectPr>
          <w:pgSz w:w="11910" w:h="16840"/>
          <w:pgMar w:top="400" w:right="1786" w:bottom="0" w:left="1759" w:header="0" w:footer="0" w:gutter="0"/>
          <w:cols w:space="720" w:num="1"/>
        </w:sectPr>
      </w:pPr>
      <w:r>
        <w:rPr>
          <w:rFonts w:hint="eastAsia" w:ascii="宋体" w:hAnsi="宋体" w:eastAsia="宋体" w:cs="宋体"/>
          <w:spacing w:val="-21"/>
          <w:sz w:val="20"/>
          <w:szCs w:val="20"/>
          <w:lang w:eastAsia="zh-CN"/>
        </w:rPr>
        <w:t xml:space="preserve"> </w:t>
      </w:r>
    </w:p>
    <w:p w14:paraId="09EB99EE">
      <w:pPr>
        <w:spacing w:line="400" w:lineRule="auto"/>
        <w:rPr>
          <w:rFonts w:ascii="Arial"/>
          <w:sz w:val="21"/>
        </w:rPr>
      </w:pPr>
    </w:p>
    <w:p w14:paraId="2DF822B8">
      <w:pPr>
        <w:spacing w:line="38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1A6272B1">
      <w:pPr>
        <w:spacing w:before="65" w:line="219" w:lineRule="auto"/>
        <w:rPr>
          <w:rFonts w:ascii="宋体" w:hAnsi="宋体" w:eastAsia="宋体" w:cs="宋体"/>
          <w:sz w:val="20"/>
          <w:szCs w:val="20"/>
        </w:rPr>
      </w:pPr>
      <w:r>
        <w:rPr>
          <w:rFonts w:ascii="宋体" w:hAnsi="宋体" w:eastAsia="宋体" w:cs="宋体"/>
          <w:spacing w:val="14"/>
          <w:sz w:val="20"/>
          <w:szCs w:val="20"/>
        </w:rPr>
        <w:t>10. 今年是2023年癸卯兔年，以下关于兔子的描述错误的是(   )。</w:t>
      </w:r>
    </w:p>
    <w:p w14:paraId="07A38E0C">
      <w:pPr>
        <w:spacing w:before="122" w:line="219" w:lineRule="auto"/>
        <w:ind w:left="400"/>
        <w:rPr>
          <w:rFonts w:ascii="宋体" w:hAnsi="宋体" w:eastAsia="宋体" w:cs="宋体"/>
          <w:sz w:val="20"/>
          <w:szCs w:val="20"/>
        </w:rPr>
      </w:pPr>
      <w:r>
        <w:rPr>
          <w:rFonts w:ascii="Times New Roman" w:hAnsi="Times New Roman" w:eastAsia="Times New Roman" w:cs="Times New Roman"/>
          <w:spacing w:val="5"/>
          <w:sz w:val="20"/>
          <w:szCs w:val="20"/>
        </w:rPr>
        <w:t xml:space="preserve">A.2035    </w:t>
      </w:r>
      <w:r>
        <w:rPr>
          <w:rFonts w:ascii="宋体" w:hAnsi="宋体" w:eastAsia="宋体" w:cs="宋体"/>
          <w:spacing w:val="5"/>
          <w:sz w:val="20"/>
          <w:szCs w:val="20"/>
        </w:rPr>
        <w:t>年是乙卯兔年</w:t>
      </w:r>
    </w:p>
    <w:p w14:paraId="26DBBA0D">
      <w:pPr>
        <w:spacing w:before="121" w:line="219" w:lineRule="auto"/>
        <w:ind w:left="400"/>
        <w:rPr>
          <w:rFonts w:ascii="宋体" w:hAnsi="宋体" w:eastAsia="宋体" w:cs="宋体"/>
          <w:sz w:val="20"/>
          <w:szCs w:val="20"/>
        </w:rPr>
      </w:pPr>
      <w:r>
        <w:rPr>
          <w:rFonts w:ascii="Times New Roman" w:hAnsi="Times New Roman" w:eastAsia="Times New Roman" w:cs="Times New Roman"/>
          <w:spacing w:val="13"/>
          <w:sz w:val="20"/>
          <w:szCs w:val="20"/>
        </w:rPr>
        <w:t>B.</w:t>
      </w:r>
      <w:r>
        <w:rPr>
          <w:rFonts w:ascii="Times New Roman" w:hAnsi="Times New Roman" w:eastAsia="Times New Roman" w:cs="Times New Roman"/>
          <w:spacing w:val="20"/>
          <w:sz w:val="20"/>
          <w:szCs w:val="20"/>
        </w:rPr>
        <w:t xml:space="preserve"> </w:t>
      </w:r>
      <w:r>
        <w:rPr>
          <w:rFonts w:ascii="宋体" w:hAnsi="宋体" w:eastAsia="宋体" w:cs="宋体"/>
          <w:spacing w:val="13"/>
          <w:sz w:val="20"/>
          <w:szCs w:val="20"/>
        </w:rPr>
        <w:t>兔尊、白釉兔、青玉兔镇纸都是西周出土文物</w:t>
      </w:r>
    </w:p>
    <w:p w14:paraId="78007709">
      <w:pPr>
        <w:spacing w:before="164" w:line="219" w:lineRule="auto"/>
        <w:ind w:left="400"/>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11"/>
          <w:sz w:val="20"/>
          <w:szCs w:val="20"/>
        </w:rPr>
        <w:t xml:space="preserve">  </w:t>
      </w:r>
      <w:r>
        <w:rPr>
          <w:rFonts w:ascii="宋体" w:hAnsi="宋体" w:eastAsia="宋体" w:cs="宋体"/>
          <w:spacing w:val="9"/>
          <w:sz w:val="20"/>
          <w:szCs w:val="20"/>
        </w:rPr>
        <w:t>嫦娥三号、四号月球车，都是“玉兔号”</w:t>
      </w:r>
    </w:p>
    <w:p w14:paraId="7002D79B">
      <w:pPr>
        <w:spacing w:before="112" w:line="219" w:lineRule="auto"/>
        <w:ind w:left="400"/>
        <w:rPr>
          <w:rFonts w:ascii="宋体" w:hAnsi="宋体" w:eastAsia="宋体" w:cs="宋体"/>
          <w:sz w:val="20"/>
          <w:szCs w:val="20"/>
        </w:rPr>
      </w:pPr>
      <w:r>
        <w:rPr>
          <w:rFonts w:ascii="Times New Roman" w:hAnsi="Times New Roman" w:eastAsia="Times New Roman" w:cs="Times New Roman"/>
          <w:spacing w:val="9"/>
          <w:sz w:val="20"/>
          <w:szCs w:val="20"/>
        </w:rPr>
        <w:t>D.</w:t>
      </w:r>
      <w:r>
        <w:rPr>
          <w:rFonts w:ascii="Times New Roman" w:hAnsi="Times New Roman" w:eastAsia="Times New Roman" w:cs="Times New Roman"/>
          <w:spacing w:val="20"/>
          <w:sz w:val="20"/>
          <w:szCs w:val="20"/>
        </w:rPr>
        <w:t xml:space="preserve">  </w:t>
      </w:r>
      <w:r>
        <w:rPr>
          <w:rFonts w:ascii="宋体" w:hAnsi="宋体" w:eastAsia="宋体" w:cs="宋体"/>
          <w:spacing w:val="9"/>
          <w:sz w:val="20"/>
          <w:szCs w:val="20"/>
        </w:rPr>
        <w:t>唐代蒋防《白兔赋》描述兔子为：“皎如霜辉，温如玉粹。”</w:t>
      </w:r>
    </w:p>
    <w:p w14:paraId="16D54B90">
      <w:pPr>
        <w:pStyle w:val="2"/>
        <w:spacing w:before="148" w:line="222" w:lineRule="auto"/>
        <w:ind w:left="2752"/>
        <w:rPr>
          <w:sz w:val="20"/>
          <w:szCs w:val="20"/>
        </w:rPr>
      </w:pPr>
      <w:r>
        <w:rPr>
          <w:b/>
          <w:bCs/>
          <w:spacing w:val="-13"/>
          <w:sz w:val="20"/>
          <w:szCs w:val="20"/>
        </w:rPr>
        <w:t>第</w:t>
      </w:r>
      <w:r>
        <w:rPr>
          <w:spacing w:val="-14"/>
          <w:sz w:val="20"/>
          <w:szCs w:val="20"/>
        </w:rPr>
        <w:t xml:space="preserve"> </w:t>
      </w:r>
      <w:r>
        <w:rPr>
          <w:b/>
          <w:bCs/>
          <w:spacing w:val="-13"/>
          <w:sz w:val="20"/>
          <w:szCs w:val="20"/>
        </w:rPr>
        <w:t>二</w:t>
      </w:r>
      <w:r>
        <w:rPr>
          <w:spacing w:val="-21"/>
          <w:sz w:val="20"/>
          <w:szCs w:val="20"/>
        </w:rPr>
        <w:t xml:space="preserve"> </w:t>
      </w:r>
      <w:r>
        <w:rPr>
          <w:b/>
          <w:bCs/>
          <w:spacing w:val="-13"/>
          <w:sz w:val="20"/>
          <w:szCs w:val="20"/>
        </w:rPr>
        <w:t>部</w:t>
      </w:r>
      <w:r>
        <w:rPr>
          <w:spacing w:val="-20"/>
          <w:sz w:val="20"/>
          <w:szCs w:val="20"/>
        </w:rPr>
        <w:t xml:space="preserve"> </w:t>
      </w:r>
      <w:r>
        <w:rPr>
          <w:b/>
          <w:bCs/>
          <w:spacing w:val="-13"/>
          <w:sz w:val="20"/>
          <w:szCs w:val="20"/>
        </w:rPr>
        <w:t>分</w:t>
      </w:r>
      <w:r>
        <w:rPr>
          <w:spacing w:val="-13"/>
          <w:sz w:val="20"/>
          <w:szCs w:val="20"/>
        </w:rPr>
        <w:t xml:space="preserve"> </w:t>
      </w:r>
      <w:r>
        <w:rPr>
          <w:b/>
          <w:bCs/>
          <w:spacing w:val="-13"/>
          <w:sz w:val="20"/>
          <w:szCs w:val="20"/>
        </w:rPr>
        <w:t>言</w:t>
      </w:r>
      <w:r>
        <w:rPr>
          <w:spacing w:val="-26"/>
          <w:sz w:val="20"/>
          <w:szCs w:val="20"/>
        </w:rPr>
        <w:t xml:space="preserve"> </w:t>
      </w:r>
      <w:r>
        <w:rPr>
          <w:b/>
          <w:bCs/>
          <w:spacing w:val="-13"/>
          <w:sz w:val="20"/>
          <w:szCs w:val="20"/>
        </w:rPr>
        <w:t>语</w:t>
      </w:r>
      <w:r>
        <w:rPr>
          <w:spacing w:val="-26"/>
          <w:sz w:val="20"/>
          <w:szCs w:val="20"/>
        </w:rPr>
        <w:t xml:space="preserve"> </w:t>
      </w:r>
      <w:r>
        <w:rPr>
          <w:b/>
          <w:bCs/>
          <w:spacing w:val="-13"/>
          <w:sz w:val="20"/>
          <w:szCs w:val="20"/>
        </w:rPr>
        <w:t>理</w:t>
      </w:r>
      <w:r>
        <w:rPr>
          <w:spacing w:val="-27"/>
          <w:sz w:val="20"/>
          <w:szCs w:val="20"/>
        </w:rPr>
        <w:t xml:space="preserve"> </w:t>
      </w:r>
      <w:r>
        <w:rPr>
          <w:b/>
          <w:bCs/>
          <w:spacing w:val="-13"/>
          <w:sz w:val="20"/>
          <w:szCs w:val="20"/>
        </w:rPr>
        <w:t>解</w:t>
      </w:r>
      <w:r>
        <w:rPr>
          <w:spacing w:val="-17"/>
          <w:sz w:val="20"/>
          <w:szCs w:val="20"/>
        </w:rPr>
        <w:t xml:space="preserve"> </w:t>
      </w:r>
      <w:r>
        <w:rPr>
          <w:b/>
          <w:bCs/>
          <w:spacing w:val="-13"/>
          <w:sz w:val="20"/>
          <w:szCs w:val="20"/>
        </w:rPr>
        <w:t>与</w:t>
      </w:r>
      <w:r>
        <w:rPr>
          <w:spacing w:val="-22"/>
          <w:sz w:val="20"/>
          <w:szCs w:val="20"/>
        </w:rPr>
        <w:t xml:space="preserve"> </w:t>
      </w:r>
      <w:r>
        <w:rPr>
          <w:b/>
          <w:bCs/>
          <w:spacing w:val="-13"/>
          <w:sz w:val="20"/>
          <w:szCs w:val="20"/>
        </w:rPr>
        <w:t>表</w:t>
      </w:r>
      <w:r>
        <w:rPr>
          <w:spacing w:val="-25"/>
          <w:sz w:val="20"/>
          <w:szCs w:val="20"/>
        </w:rPr>
        <w:t xml:space="preserve"> </w:t>
      </w:r>
      <w:r>
        <w:rPr>
          <w:b/>
          <w:bCs/>
          <w:spacing w:val="-13"/>
          <w:sz w:val="20"/>
          <w:szCs w:val="20"/>
        </w:rPr>
        <w:t>达</w:t>
      </w:r>
    </w:p>
    <w:p w14:paraId="520DB174">
      <w:pPr>
        <w:pStyle w:val="2"/>
        <w:spacing w:before="120" w:line="329" w:lineRule="auto"/>
        <w:ind w:left="2" w:right="141" w:firstLine="400"/>
        <w:rPr>
          <w:sz w:val="20"/>
          <w:szCs w:val="20"/>
        </w:rPr>
      </w:pPr>
      <w:r>
        <w:rPr>
          <w:b/>
          <w:bCs/>
          <w:spacing w:val="5"/>
          <w:sz w:val="20"/>
          <w:szCs w:val="20"/>
        </w:rPr>
        <w:t>本部分包括理解与表达两方面的内容，请根据题目要求，在四个选项中选出一个最恰当</w:t>
      </w:r>
      <w:r>
        <w:rPr>
          <w:spacing w:val="5"/>
          <w:sz w:val="20"/>
          <w:szCs w:val="20"/>
        </w:rPr>
        <w:t xml:space="preserve"> </w:t>
      </w:r>
      <w:r>
        <w:rPr>
          <w:b/>
          <w:bCs/>
          <w:spacing w:val="3"/>
          <w:sz w:val="20"/>
          <w:szCs w:val="20"/>
        </w:rPr>
        <w:t>的答案。</w:t>
      </w:r>
    </w:p>
    <w:p w14:paraId="73365DB2">
      <w:pPr>
        <w:pStyle w:val="2"/>
        <w:spacing w:before="57" w:line="222" w:lineRule="auto"/>
        <w:ind w:left="402"/>
        <w:rPr>
          <w:sz w:val="20"/>
          <w:szCs w:val="20"/>
        </w:rPr>
      </w:pPr>
      <w:r>
        <w:rPr>
          <w:b/>
          <w:bCs/>
          <w:spacing w:val="3"/>
          <w:sz w:val="20"/>
          <w:szCs w:val="20"/>
        </w:rPr>
        <w:t>请开始答题：</w:t>
      </w:r>
    </w:p>
    <w:p w14:paraId="255A7ED5">
      <w:pPr>
        <w:tabs>
          <w:tab w:val="left" w:pos="1000"/>
        </w:tabs>
        <w:spacing w:before="123" w:line="323" w:lineRule="auto"/>
        <w:ind w:left="400" w:hanging="400"/>
        <w:rPr>
          <w:rFonts w:ascii="宋体" w:hAnsi="宋体" w:eastAsia="宋体" w:cs="宋体"/>
          <w:sz w:val="20"/>
          <w:szCs w:val="20"/>
        </w:rPr>
      </w:pPr>
      <w:r>
        <w:rPr>
          <w:rFonts w:ascii="宋体" w:hAnsi="宋体" w:eastAsia="宋体" w:cs="宋体"/>
          <w:spacing w:val="6"/>
          <w:sz w:val="20"/>
          <w:szCs w:val="20"/>
        </w:rPr>
        <w:t>11.中国山水画中蕴含极其丰富的内涵，天人合一的理念，逸人志士的情怀，</w:t>
      </w:r>
      <w:r>
        <w:rPr>
          <w:rFonts w:ascii="宋体" w:hAnsi="宋体" w:eastAsia="宋体" w:cs="宋体"/>
          <w:spacing w:val="-75"/>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6"/>
          <w:sz w:val="20"/>
          <w:szCs w:val="20"/>
        </w:rPr>
        <w:t>的追求，</w:t>
      </w:r>
      <w:r>
        <w:rPr>
          <w:rFonts w:ascii="宋体" w:hAnsi="宋体" w:eastAsia="宋体" w:cs="宋体"/>
          <w:sz w:val="20"/>
          <w:szCs w:val="20"/>
        </w:rPr>
        <w:t xml:space="preserve"> </w:t>
      </w:r>
      <w:r>
        <w:rPr>
          <w:rFonts w:ascii="宋体" w:hAnsi="宋体" w:eastAsia="宋体" w:cs="宋体"/>
          <w:sz w:val="20"/>
          <w:szCs w:val="20"/>
          <w:u w:val="single" w:color="auto"/>
        </w:rPr>
        <w:tab/>
      </w:r>
      <w:r>
        <w:rPr>
          <w:rFonts w:ascii="宋体" w:hAnsi="宋体" w:eastAsia="宋体" w:cs="宋体"/>
          <w:sz w:val="20"/>
          <w:szCs w:val="20"/>
        </w:rPr>
        <w:t>的</w:t>
      </w:r>
      <w:r>
        <w:rPr>
          <w:rFonts w:ascii="宋体" w:hAnsi="宋体" w:eastAsia="宋体" w:cs="宋体"/>
          <w:spacing w:val="-20"/>
          <w:sz w:val="20"/>
          <w:szCs w:val="20"/>
        </w:rPr>
        <w:t xml:space="preserve"> </w:t>
      </w:r>
      <w:r>
        <w:rPr>
          <w:rFonts w:ascii="宋体" w:hAnsi="宋体" w:eastAsia="宋体" w:cs="宋体"/>
          <w:sz w:val="20"/>
          <w:szCs w:val="20"/>
        </w:rPr>
        <w:t>境</w:t>
      </w:r>
      <w:r>
        <w:rPr>
          <w:rFonts w:ascii="宋体" w:hAnsi="宋体" w:eastAsia="宋体" w:cs="宋体"/>
          <w:spacing w:val="-24"/>
          <w:sz w:val="20"/>
          <w:szCs w:val="20"/>
        </w:rPr>
        <w:t xml:space="preserve"> </w:t>
      </w:r>
      <w:r>
        <w:rPr>
          <w:rFonts w:ascii="宋体" w:hAnsi="宋体" w:eastAsia="宋体" w:cs="宋体"/>
          <w:sz w:val="20"/>
          <w:szCs w:val="20"/>
        </w:rPr>
        <w:t>界</w:t>
      </w:r>
      <w:r>
        <w:rPr>
          <w:rFonts w:ascii="宋体" w:hAnsi="宋体" w:eastAsia="宋体" w:cs="宋体"/>
          <w:spacing w:val="-37"/>
          <w:sz w:val="20"/>
          <w:szCs w:val="20"/>
        </w:rPr>
        <w:t xml:space="preserve"> </w:t>
      </w:r>
      <w:r>
        <w:rPr>
          <w:rFonts w:ascii="宋体" w:hAnsi="宋体" w:eastAsia="宋体" w:cs="宋体"/>
          <w:sz w:val="20"/>
          <w:szCs w:val="20"/>
        </w:rPr>
        <w:t>，</w:t>
      </w:r>
      <w:r>
        <w:rPr>
          <w:rFonts w:ascii="宋体" w:hAnsi="宋体" w:eastAsia="宋体" w:cs="宋体"/>
          <w:sz w:val="20"/>
          <w:szCs w:val="20"/>
          <w:u w:val="single" w:color="auto"/>
        </w:rPr>
        <w:t xml:space="preserve">      </w:t>
      </w:r>
      <w:r>
        <w:rPr>
          <w:rFonts w:ascii="宋体" w:hAnsi="宋体" w:eastAsia="宋体" w:cs="宋体"/>
          <w:sz w:val="20"/>
          <w:szCs w:val="20"/>
        </w:rPr>
        <w:t xml:space="preserve">_的灵魂，中国绘画的丰满性与深刻性，两个字“清气”,是自然、 </w:t>
      </w:r>
      <w:r>
        <w:rPr>
          <w:rFonts w:ascii="宋体" w:hAnsi="宋体" w:eastAsia="宋体" w:cs="宋体"/>
          <w:spacing w:val="7"/>
          <w:sz w:val="20"/>
          <w:szCs w:val="20"/>
        </w:rPr>
        <w:t>社会、灵魂中一切事物的结晶。</w:t>
      </w:r>
    </w:p>
    <w:p w14:paraId="68B7579C">
      <w:pPr>
        <w:spacing w:before="30" w:line="317" w:lineRule="auto"/>
        <w:ind w:left="400" w:right="3857"/>
        <w:rPr>
          <w:rFonts w:ascii="宋体" w:hAnsi="宋体" w:eastAsia="宋体" w:cs="宋体"/>
          <w:sz w:val="26"/>
          <w:szCs w:val="26"/>
        </w:rPr>
      </w:pPr>
      <w:r>
        <w:rPr>
          <w:rFonts w:ascii="宋体" w:hAnsi="宋体" w:eastAsia="宋体" w:cs="宋体"/>
          <w:spacing w:val="13"/>
          <w:sz w:val="20"/>
          <w:szCs w:val="20"/>
        </w:rPr>
        <w:t>依次填入画横线部分最恰当的一项是(</w:t>
      </w:r>
      <w:r>
        <w:rPr>
          <w:rFonts w:ascii="宋体" w:hAnsi="宋体" w:eastAsia="宋体" w:cs="宋体"/>
          <w:spacing w:val="4"/>
          <w:sz w:val="20"/>
          <w:szCs w:val="20"/>
        </w:rPr>
        <w:t xml:space="preserve">   </w:t>
      </w:r>
      <w:r>
        <w:rPr>
          <w:rFonts w:ascii="宋体" w:hAnsi="宋体" w:eastAsia="宋体" w:cs="宋体"/>
          <w:spacing w:val="13"/>
          <w:sz w:val="20"/>
          <w:szCs w:val="20"/>
        </w:rPr>
        <w:t>)。</w:t>
      </w:r>
      <w:r>
        <w:rPr>
          <w:rFonts w:ascii="宋体" w:hAnsi="宋体" w:eastAsia="宋体" w:cs="宋体"/>
          <w:spacing w:val="2"/>
          <w:sz w:val="20"/>
          <w:szCs w:val="20"/>
        </w:rPr>
        <w:t xml:space="preserve"> </w:t>
      </w:r>
      <w:r>
        <w:rPr>
          <w:rFonts w:ascii="宋体" w:hAnsi="宋体" w:eastAsia="宋体" w:cs="宋体"/>
          <w:spacing w:val="-27"/>
          <w:sz w:val="26"/>
          <w:szCs w:val="26"/>
        </w:rPr>
        <w:t>A.</w:t>
      </w:r>
      <w:r>
        <w:rPr>
          <w:rFonts w:ascii="宋体" w:hAnsi="宋体" w:eastAsia="宋体" w:cs="宋体"/>
          <w:spacing w:val="-48"/>
          <w:sz w:val="26"/>
          <w:szCs w:val="26"/>
        </w:rPr>
        <w:t xml:space="preserve"> </w:t>
      </w:r>
      <w:r>
        <w:rPr>
          <w:rFonts w:ascii="宋体" w:hAnsi="宋体" w:eastAsia="宋体" w:cs="宋体"/>
          <w:spacing w:val="-27"/>
          <w:sz w:val="26"/>
          <w:szCs w:val="26"/>
        </w:rPr>
        <w:t>萧疏清远   空灵荒寒</w:t>
      </w:r>
      <w:r>
        <w:rPr>
          <w:rFonts w:ascii="宋体" w:hAnsi="宋体" w:eastAsia="宋体" w:cs="宋体"/>
          <w:spacing w:val="62"/>
          <w:sz w:val="26"/>
          <w:szCs w:val="26"/>
        </w:rPr>
        <w:t xml:space="preserve">  </w:t>
      </w:r>
      <w:r>
        <w:rPr>
          <w:rFonts w:ascii="宋体" w:hAnsi="宋体" w:eastAsia="宋体" w:cs="宋体"/>
          <w:spacing w:val="-27"/>
          <w:sz w:val="26"/>
          <w:szCs w:val="26"/>
        </w:rPr>
        <w:t>耿介拔俗</w:t>
      </w:r>
    </w:p>
    <w:p w14:paraId="60E9783B">
      <w:pPr>
        <w:spacing w:before="1" w:line="314" w:lineRule="auto"/>
        <w:ind w:left="400" w:right="4277"/>
        <w:rPr>
          <w:rFonts w:ascii="宋体" w:hAnsi="宋体" w:eastAsia="宋体" w:cs="宋体"/>
          <w:sz w:val="26"/>
          <w:szCs w:val="26"/>
        </w:rPr>
      </w:pPr>
      <w:r>
        <w:rPr>
          <w:rFonts w:ascii="Times New Roman" w:hAnsi="Times New Roman" w:eastAsia="Times New Roman" w:cs="Times New Roman"/>
          <w:spacing w:val="10"/>
          <w:sz w:val="20"/>
          <w:szCs w:val="20"/>
        </w:rPr>
        <w:t>B.</w:t>
      </w:r>
      <w:r>
        <w:rPr>
          <w:rFonts w:ascii="Times New Roman" w:hAnsi="Times New Roman" w:eastAsia="Times New Roman" w:cs="Times New Roman"/>
          <w:spacing w:val="55"/>
          <w:w w:val="101"/>
          <w:sz w:val="20"/>
          <w:szCs w:val="20"/>
        </w:rPr>
        <w:t xml:space="preserve"> </w:t>
      </w:r>
      <w:r>
        <w:rPr>
          <w:rFonts w:ascii="宋体" w:hAnsi="宋体" w:eastAsia="宋体" w:cs="宋体"/>
          <w:spacing w:val="10"/>
          <w:sz w:val="20"/>
          <w:szCs w:val="20"/>
        </w:rPr>
        <w:t>耿</w:t>
      </w:r>
      <w:r>
        <w:rPr>
          <w:rFonts w:ascii="宋体" w:hAnsi="宋体" w:eastAsia="宋体" w:cs="宋体"/>
          <w:spacing w:val="-40"/>
          <w:sz w:val="20"/>
          <w:szCs w:val="20"/>
        </w:rPr>
        <w:t xml:space="preserve"> </w:t>
      </w:r>
      <w:r>
        <w:rPr>
          <w:rFonts w:ascii="宋体" w:hAnsi="宋体" w:eastAsia="宋体" w:cs="宋体"/>
          <w:spacing w:val="10"/>
          <w:sz w:val="20"/>
          <w:szCs w:val="20"/>
        </w:rPr>
        <w:t>介</w:t>
      </w:r>
      <w:r>
        <w:rPr>
          <w:rFonts w:ascii="宋体" w:hAnsi="宋体" w:eastAsia="宋体" w:cs="宋体"/>
          <w:spacing w:val="-40"/>
          <w:sz w:val="20"/>
          <w:szCs w:val="20"/>
        </w:rPr>
        <w:t xml:space="preserve"> </w:t>
      </w:r>
      <w:r>
        <w:rPr>
          <w:rFonts w:ascii="宋体" w:hAnsi="宋体" w:eastAsia="宋体" w:cs="宋体"/>
          <w:spacing w:val="10"/>
          <w:sz w:val="20"/>
          <w:szCs w:val="20"/>
        </w:rPr>
        <w:t>拔</w:t>
      </w:r>
      <w:r>
        <w:rPr>
          <w:rFonts w:ascii="宋体" w:hAnsi="宋体" w:eastAsia="宋体" w:cs="宋体"/>
          <w:spacing w:val="-39"/>
          <w:sz w:val="20"/>
          <w:szCs w:val="20"/>
        </w:rPr>
        <w:t xml:space="preserve"> </w:t>
      </w:r>
      <w:r>
        <w:rPr>
          <w:rFonts w:ascii="宋体" w:hAnsi="宋体" w:eastAsia="宋体" w:cs="宋体"/>
          <w:spacing w:val="10"/>
          <w:sz w:val="20"/>
          <w:szCs w:val="20"/>
        </w:rPr>
        <w:t>俗</w:t>
      </w:r>
      <w:r>
        <w:rPr>
          <w:rFonts w:ascii="宋体" w:hAnsi="宋体" w:eastAsia="宋体" w:cs="宋体"/>
          <w:sz w:val="20"/>
          <w:szCs w:val="20"/>
        </w:rPr>
        <w:t xml:space="preserve">    </w:t>
      </w:r>
      <w:r>
        <w:rPr>
          <w:rFonts w:ascii="宋体" w:hAnsi="宋体" w:eastAsia="宋体" w:cs="宋体"/>
          <w:spacing w:val="10"/>
          <w:sz w:val="20"/>
          <w:szCs w:val="20"/>
        </w:rPr>
        <w:t>慷慨豪放   空灵荒寒</w:t>
      </w:r>
      <w:r>
        <w:rPr>
          <w:rFonts w:ascii="宋体" w:hAnsi="宋体" w:eastAsia="宋体" w:cs="宋体"/>
          <w:spacing w:val="1"/>
          <w:sz w:val="20"/>
          <w:szCs w:val="20"/>
        </w:rPr>
        <w:t xml:space="preserve"> </w:t>
      </w:r>
      <w:r>
        <w:rPr>
          <w:rFonts w:ascii="宋体" w:hAnsi="宋体" w:eastAsia="宋体" w:cs="宋体"/>
          <w:spacing w:val="12"/>
          <w:sz w:val="20"/>
          <w:szCs w:val="20"/>
        </w:rPr>
        <w:t>C.</w:t>
      </w:r>
      <w:r>
        <w:rPr>
          <w:rFonts w:ascii="宋体" w:hAnsi="宋体" w:eastAsia="宋体" w:cs="宋体"/>
          <w:spacing w:val="75"/>
          <w:sz w:val="20"/>
          <w:szCs w:val="20"/>
        </w:rPr>
        <w:t xml:space="preserve"> </w:t>
      </w:r>
      <w:r>
        <w:rPr>
          <w:rFonts w:ascii="宋体" w:hAnsi="宋体" w:eastAsia="宋体" w:cs="宋体"/>
          <w:spacing w:val="12"/>
          <w:sz w:val="20"/>
          <w:szCs w:val="20"/>
        </w:rPr>
        <w:t>慷慨豪放</w:t>
      </w:r>
      <w:r>
        <w:rPr>
          <w:rFonts w:ascii="宋体" w:hAnsi="宋体" w:eastAsia="宋体" w:cs="宋体"/>
          <w:sz w:val="20"/>
          <w:szCs w:val="20"/>
        </w:rPr>
        <w:t xml:space="preserve">    </w:t>
      </w:r>
      <w:r>
        <w:rPr>
          <w:rFonts w:ascii="宋体" w:hAnsi="宋体" w:eastAsia="宋体" w:cs="宋体"/>
          <w:spacing w:val="12"/>
          <w:sz w:val="20"/>
          <w:szCs w:val="20"/>
        </w:rPr>
        <w:t>萧疏清远</w:t>
      </w:r>
      <w:r>
        <w:rPr>
          <w:rFonts w:ascii="宋体" w:hAnsi="宋体" w:eastAsia="宋体" w:cs="宋体"/>
          <w:spacing w:val="31"/>
          <w:sz w:val="20"/>
          <w:szCs w:val="20"/>
        </w:rPr>
        <w:t xml:space="preserve">   </w:t>
      </w:r>
      <w:r>
        <w:rPr>
          <w:rFonts w:ascii="宋体" w:hAnsi="宋体" w:eastAsia="宋体" w:cs="宋体"/>
          <w:spacing w:val="12"/>
          <w:sz w:val="20"/>
          <w:szCs w:val="20"/>
        </w:rPr>
        <w:t>耿介拔俗</w:t>
      </w:r>
      <w:r>
        <w:rPr>
          <w:rFonts w:ascii="宋体" w:hAnsi="宋体" w:eastAsia="宋体" w:cs="宋体"/>
          <w:spacing w:val="1"/>
          <w:sz w:val="20"/>
          <w:szCs w:val="20"/>
        </w:rPr>
        <w:t xml:space="preserve"> </w:t>
      </w:r>
      <w:r>
        <w:rPr>
          <w:rFonts w:ascii="Times New Roman" w:hAnsi="Times New Roman" w:eastAsia="Times New Roman" w:cs="Times New Roman"/>
          <w:spacing w:val="-21"/>
          <w:w w:val="94"/>
          <w:sz w:val="26"/>
          <w:szCs w:val="26"/>
        </w:rPr>
        <w:t>D.</w:t>
      </w:r>
      <w:r>
        <w:rPr>
          <w:rFonts w:ascii="Times New Roman" w:hAnsi="Times New Roman" w:eastAsia="Times New Roman" w:cs="Times New Roman"/>
          <w:spacing w:val="29"/>
          <w:w w:val="101"/>
          <w:sz w:val="26"/>
          <w:szCs w:val="26"/>
        </w:rPr>
        <w:t xml:space="preserve"> </w:t>
      </w:r>
      <w:r>
        <w:rPr>
          <w:rFonts w:ascii="宋体" w:hAnsi="宋体" w:eastAsia="宋体" w:cs="宋体"/>
          <w:spacing w:val="-21"/>
          <w:w w:val="94"/>
          <w:sz w:val="26"/>
          <w:szCs w:val="26"/>
        </w:rPr>
        <w:t>空灵荒寒</w:t>
      </w:r>
      <w:r>
        <w:rPr>
          <w:rFonts w:ascii="宋体" w:hAnsi="宋体" w:eastAsia="宋体" w:cs="宋体"/>
          <w:spacing w:val="63"/>
          <w:sz w:val="26"/>
          <w:szCs w:val="26"/>
        </w:rPr>
        <w:t xml:space="preserve">  </w:t>
      </w:r>
      <w:r>
        <w:rPr>
          <w:rFonts w:ascii="宋体" w:hAnsi="宋体" w:eastAsia="宋体" w:cs="宋体"/>
          <w:spacing w:val="-21"/>
          <w:w w:val="94"/>
          <w:sz w:val="26"/>
          <w:szCs w:val="26"/>
        </w:rPr>
        <w:t>慷慨豪放</w:t>
      </w:r>
      <w:r>
        <w:rPr>
          <w:rFonts w:ascii="宋体" w:hAnsi="宋体" w:eastAsia="宋体" w:cs="宋体"/>
          <w:spacing w:val="60"/>
          <w:sz w:val="26"/>
          <w:szCs w:val="26"/>
        </w:rPr>
        <w:t xml:space="preserve">  </w:t>
      </w:r>
      <w:r>
        <w:rPr>
          <w:rFonts w:ascii="宋体" w:hAnsi="宋体" w:eastAsia="宋体" w:cs="宋体"/>
          <w:spacing w:val="-21"/>
          <w:w w:val="94"/>
          <w:sz w:val="26"/>
          <w:szCs w:val="26"/>
        </w:rPr>
        <w:t>萧疏清远</w:t>
      </w:r>
    </w:p>
    <w:p w14:paraId="1F0E3FCF">
      <w:pPr>
        <w:spacing w:before="3" w:line="336" w:lineRule="auto"/>
        <w:ind w:left="400" w:right="62" w:hanging="400"/>
        <w:rPr>
          <w:rFonts w:ascii="宋体" w:hAnsi="宋体" w:eastAsia="宋体" w:cs="宋体"/>
          <w:sz w:val="20"/>
          <w:szCs w:val="20"/>
        </w:rPr>
      </w:pPr>
      <w:r>
        <w:rPr>
          <w:rFonts w:ascii="宋体" w:hAnsi="宋体" w:eastAsia="宋体" w:cs="宋体"/>
          <w:spacing w:val="10"/>
          <w:sz w:val="20"/>
          <w:szCs w:val="20"/>
        </w:rPr>
        <w:t>12.</w:t>
      </w:r>
      <w:r>
        <w:rPr>
          <w:rFonts w:ascii="宋体" w:hAnsi="宋体" w:eastAsia="宋体" w:cs="宋体"/>
          <w:spacing w:val="43"/>
          <w:sz w:val="20"/>
          <w:szCs w:val="20"/>
        </w:rPr>
        <w:t xml:space="preserve"> </w:t>
      </w:r>
      <w:r>
        <w:rPr>
          <w:rFonts w:ascii="宋体" w:hAnsi="宋体" w:eastAsia="宋体" w:cs="宋体"/>
          <w:spacing w:val="10"/>
          <w:sz w:val="20"/>
          <w:szCs w:val="20"/>
        </w:rPr>
        <w:t>目前各类谣言四处传播，</w:t>
      </w:r>
      <w:r>
        <w:rPr>
          <w:rFonts w:ascii="宋体" w:hAnsi="宋体" w:eastAsia="宋体" w:cs="宋体"/>
          <w:spacing w:val="-80"/>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10"/>
          <w:sz w:val="20"/>
          <w:szCs w:val="20"/>
        </w:rPr>
        <w:t>_,误导公众，扰乱秩序，2022年8月的“清</w:t>
      </w:r>
      <w:r>
        <w:rPr>
          <w:rFonts w:ascii="宋体" w:hAnsi="宋体" w:eastAsia="宋体" w:cs="宋体"/>
          <w:spacing w:val="9"/>
          <w:sz w:val="20"/>
          <w:szCs w:val="20"/>
        </w:rPr>
        <w:t>朗 ·</w:t>
      </w:r>
      <w:r>
        <w:rPr>
          <w:rFonts w:ascii="宋体" w:hAnsi="宋体" w:eastAsia="宋体" w:cs="宋体"/>
          <w:spacing w:val="-71"/>
          <w:sz w:val="20"/>
          <w:szCs w:val="20"/>
        </w:rPr>
        <w:t xml:space="preserve"> </w:t>
      </w:r>
      <w:r>
        <w:rPr>
          <w:rFonts w:ascii="宋体" w:hAnsi="宋体" w:eastAsia="宋体" w:cs="宋体"/>
          <w:spacing w:val="9"/>
          <w:sz w:val="20"/>
          <w:szCs w:val="20"/>
        </w:rPr>
        <w:t>打击</w:t>
      </w:r>
      <w:r>
        <w:rPr>
          <w:rFonts w:ascii="宋体" w:hAnsi="宋体" w:eastAsia="宋体" w:cs="宋体"/>
          <w:sz w:val="20"/>
          <w:szCs w:val="20"/>
        </w:rPr>
        <w:t xml:space="preserve"> </w:t>
      </w:r>
      <w:r>
        <w:rPr>
          <w:rFonts w:ascii="宋体" w:hAnsi="宋体" w:eastAsia="宋体" w:cs="宋体"/>
          <w:spacing w:val="7"/>
          <w:sz w:val="20"/>
          <w:szCs w:val="20"/>
        </w:rPr>
        <w:t>网络谣信和虚假信息”专项行动，要求全面清理涉及政治经济、文化历史和民生科普等</w:t>
      </w:r>
      <w:r>
        <w:rPr>
          <w:rFonts w:ascii="宋体" w:hAnsi="宋体" w:eastAsia="宋体" w:cs="宋体"/>
          <w:spacing w:val="1"/>
          <w:sz w:val="20"/>
          <w:szCs w:val="20"/>
        </w:rPr>
        <w:t xml:space="preserve">  </w:t>
      </w:r>
      <w:r>
        <w:rPr>
          <w:rFonts w:ascii="宋体" w:hAnsi="宋体" w:eastAsia="宋体" w:cs="宋体"/>
          <w:spacing w:val="7"/>
          <w:sz w:val="20"/>
          <w:szCs w:val="20"/>
        </w:rPr>
        <w:t>领域的谣言信息，打上标签进行警示；建立健全治理网络谣言工作机制，集中整治网络</w:t>
      </w:r>
      <w:r>
        <w:rPr>
          <w:rFonts w:ascii="宋体" w:hAnsi="宋体" w:eastAsia="宋体" w:cs="宋体"/>
          <w:spacing w:val="1"/>
          <w:sz w:val="20"/>
          <w:szCs w:val="20"/>
        </w:rPr>
        <w:t xml:space="preserve">  </w:t>
      </w:r>
      <w:r>
        <w:rPr>
          <w:rFonts w:ascii="宋体" w:hAnsi="宋体" w:eastAsia="宋体" w:cs="宋体"/>
          <w:spacing w:val="8"/>
          <w:sz w:val="20"/>
          <w:szCs w:val="20"/>
        </w:rPr>
        <w:t>暴力、散播谣言等问题，切实维护网民切身利</w:t>
      </w:r>
      <w:r>
        <w:rPr>
          <w:rFonts w:ascii="宋体" w:hAnsi="宋体" w:eastAsia="宋体" w:cs="宋体"/>
          <w:spacing w:val="7"/>
          <w:sz w:val="20"/>
          <w:szCs w:val="20"/>
        </w:rPr>
        <w:t>益。开展辟谣标签工作，对</w:t>
      </w:r>
      <w:r>
        <w:rPr>
          <w:rFonts w:ascii="宋体" w:hAnsi="宋体" w:eastAsia="宋体" w:cs="宋体"/>
          <w:spacing w:val="-69"/>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7"/>
          <w:sz w:val="20"/>
          <w:szCs w:val="20"/>
        </w:rPr>
        <w:t>谣言进</w:t>
      </w:r>
    </w:p>
    <w:p w14:paraId="45131BE4">
      <w:pPr>
        <w:spacing w:before="29" w:line="327" w:lineRule="auto"/>
        <w:ind w:left="400" w:right="1807"/>
        <w:rPr>
          <w:rFonts w:ascii="宋体" w:hAnsi="宋体" w:eastAsia="宋体" w:cs="宋体"/>
          <w:sz w:val="20"/>
          <w:szCs w:val="20"/>
        </w:rPr>
      </w:pPr>
      <w:r>
        <w:rPr>
          <w:rFonts w:ascii="宋体" w:hAnsi="宋体" w:eastAsia="宋体" w:cs="宋体"/>
          <w:spacing w:val="9"/>
          <w:sz w:val="20"/>
          <w:szCs w:val="20"/>
        </w:rPr>
        <w:t>行全面梳理标记，及时通报曝光，挤压其生存空间，让谣言</w:t>
      </w:r>
      <w:r>
        <w:rPr>
          <w:rFonts w:ascii="宋体" w:hAnsi="宋体" w:eastAsia="宋体" w:cs="宋体"/>
          <w:spacing w:val="9"/>
          <w:sz w:val="20"/>
          <w:szCs w:val="20"/>
          <w:u w:val="single" w:color="auto"/>
        </w:rPr>
        <w:t xml:space="preserve"> </w:t>
      </w:r>
      <w:r>
        <w:rPr>
          <w:rFonts w:ascii="宋体" w:hAnsi="宋体" w:eastAsia="宋体" w:cs="宋体"/>
          <w:spacing w:val="8"/>
          <w:sz w:val="20"/>
          <w:szCs w:val="20"/>
          <w:u w:val="single" w:color="auto"/>
        </w:rPr>
        <w:t xml:space="preserve">     </w:t>
      </w:r>
      <w:r>
        <w:rPr>
          <w:rFonts w:ascii="宋体" w:hAnsi="宋体" w:eastAsia="宋体" w:cs="宋体"/>
          <w:spacing w:val="-80"/>
          <w:sz w:val="20"/>
          <w:szCs w:val="20"/>
        </w:rPr>
        <w:t xml:space="preserve"> </w:t>
      </w:r>
      <w:r>
        <w:rPr>
          <w:rFonts w:ascii="Times New Roman" w:hAnsi="Times New Roman" w:eastAsia="Times New Roman" w:cs="Times New Roman"/>
          <w:spacing w:val="8"/>
          <w:sz w:val="20"/>
          <w:szCs w:val="20"/>
        </w:rPr>
        <w:t>0</w:t>
      </w:r>
      <w:r>
        <w:rPr>
          <w:rFonts w:ascii="Times New Roman" w:hAnsi="Times New Roman" w:eastAsia="Times New Roman" w:cs="Times New Roman"/>
          <w:sz w:val="20"/>
          <w:szCs w:val="20"/>
        </w:rPr>
        <w:t xml:space="preserve"> </w:t>
      </w:r>
      <w:r>
        <w:rPr>
          <w:rFonts w:ascii="宋体" w:hAnsi="宋体" w:eastAsia="宋体" w:cs="宋体"/>
          <w:spacing w:val="13"/>
          <w:sz w:val="20"/>
          <w:szCs w:val="20"/>
        </w:rPr>
        <w:t>依次填入画横线部分最恰当的一项是(   )。</w:t>
      </w:r>
    </w:p>
    <w:p w14:paraId="36D621A8">
      <w:pPr>
        <w:spacing w:before="14" w:line="219" w:lineRule="auto"/>
        <w:ind w:left="400"/>
        <w:rPr>
          <w:rFonts w:ascii="宋体" w:hAnsi="宋体" w:eastAsia="宋体" w:cs="宋体"/>
          <w:sz w:val="26"/>
          <w:szCs w:val="26"/>
        </w:rPr>
      </w:pPr>
      <w:r>
        <w:rPr>
          <w:rFonts w:ascii="Times New Roman" w:hAnsi="Times New Roman" w:eastAsia="Times New Roman" w:cs="Times New Roman"/>
          <w:spacing w:val="-22"/>
          <w:sz w:val="26"/>
          <w:szCs w:val="26"/>
        </w:rPr>
        <w:t xml:space="preserve">A. </w:t>
      </w:r>
      <w:r>
        <w:rPr>
          <w:rFonts w:ascii="宋体" w:hAnsi="宋体" w:eastAsia="宋体" w:cs="宋体"/>
          <w:spacing w:val="-22"/>
          <w:sz w:val="26"/>
          <w:szCs w:val="26"/>
        </w:rPr>
        <w:t>危言耸听   增量</w:t>
      </w:r>
      <w:r>
        <w:rPr>
          <w:rFonts w:ascii="宋体" w:hAnsi="宋体" w:eastAsia="宋体" w:cs="宋体"/>
          <w:spacing w:val="1"/>
          <w:sz w:val="26"/>
          <w:szCs w:val="26"/>
        </w:rPr>
        <w:t xml:space="preserve">   </w:t>
      </w:r>
      <w:r>
        <w:rPr>
          <w:rFonts w:ascii="宋体" w:hAnsi="宋体" w:eastAsia="宋体" w:cs="宋体"/>
          <w:spacing w:val="-22"/>
          <w:sz w:val="26"/>
          <w:szCs w:val="26"/>
        </w:rPr>
        <w:t>潜形匿迹</w:t>
      </w:r>
      <w:r>
        <w:rPr>
          <w:rFonts w:ascii="宋体" w:hAnsi="宋体" w:eastAsia="宋体" w:cs="宋体"/>
          <w:spacing w:val="14"/>
          <w:sz w:val="26"/>
          <w:szCs w:val="26"/>
        </w:rPr>
        <w:t xml:space="preserve">   </w:t>
      </w:r>
      <w:r>
        <w:rPr>
          <w:rFonts w:ascii="Times New Roman" w:hAnsi="Times New Roman" w:eastAsia="Times New Roman" w:cs="Times New Roman"/>
          <w:spacing w:val="-22"/>
          <w:sz w:val="26"/>
          <w:szCs w:val="26"/>
        </w:rPr>
        <w:t xml:space="preserve">B.  </w:t>
      </w:r>
      <w:r>
        <w:rPr>
          <w:rFonts w:ascii="宋体" w:hAnsi="宋体" w:eastAsia="宋体" w:cs="宋体"/>
          <w:spacing w:val="-22"/>
          <w:sz w:val="26"/>
          <w:szCs w:val="26"/>
        </w:rPr>
        <w:t>混淆视听   存量</w:t>
      </w:r>
      <w:r>
        <w:rPr>
          <w:rFonts w:ascii="宋体" w:hAnsi="宋体" w:eastAsia="宋体" w:cs="宋体"/>
          <w:spacing w:val="55"/>
          <w:sz w:val="26"/>
          <w:szCs w:val="26"/>
        </w:rPr>
        <w:t xml:space="preserve">  </w:t>
      </w:r>
      <w:r>
        <w:rPr>
          <w:rFonts w:ascii="宋体" w:hAnsi="宋体" w:eastAsia="宋体" w:cs="宋体"/>
          <w:spacing w:val="-22"/>
          <w:sz w:val="26"/>
          <w:szCs w:val="26"/>
        </w:rPr>
        <w:t>无处遁形</w:t>
      </w:r>
    </w:p>
    <w:p w14:paraId="4EA525CC">
      <w:pPr>
        <w:spacing w:before="79" w:line="219" w:lineRule="auto"/>
        <w:ind w:left="400"/>
        <w:rPr>
          <w:rFonts w:ascii="宋体" w:hAnsi="宋体" w:eastAsia="宋体" w:cs="宋体"/>
          <w:sz w:val="26"/>
          <w:szCs w:val="26"/>
        </w:rPr>
      </w:pPr>
      <w:r>
        <w:rPr>
          <w:rFonts w:ascii="Times New Roman" w:hAnsi="Times New Roman" w:eastAsia="Times New Roman" w:cs="Times New Roman"/>
          <w:spacing w:val="-24"/>
          <w:sz w:val="26"/>
          <w:szCs w:val="26"/>
        </w:rPr>
        <w:t>C.</w:t>
      </w:r>
      <w:r>
        <w:rPr>
          <w:rFonts w:ascii="Times New Roman" w:hAnsi="Times New Roman" w:eastAsia="Times New Roman" w:cs="Times New Roman"/>
          <w:spacing w:val="-19"/>
          <w:sz w:val="26"/>
          <w:szCs w:val="26"/>
        </w:rPr>
        <w:t xml:space="preserve"> </w:t>
      </w:r>
      <w:r>
        <w:rPr>
          <w:rFonts w:ascii="宋体" w:hAnsi="宋体" w:eastAsia="宋体" w:cs="宋体"/>
          <w:spacing w:val="-24"/>
          <w:sz w:val="26"/>
          <w:szCs w:val="26"/>
        </w:rPr>
        <w:t>良莠不齐   留存</w:t>
      </w:r>
      <w:r>
        <w:rPr>
          <w:rFonts w:ascii="宋体" w:hAnsi="宋体" w:eastAsia="宋体" w:cs="宋体"/>
          <w:spacing w:val="60"/>
          <w:sz w:val="26"/>
          <w:szCs w:val="26"/>
        </w:rPr>
        <w:t xml:space="preserve">  </w:t>
      </w:r>
      <w:r>
        <w:rPr>
          <w:rFonts w:ascii="宋体" w:hAnsi="宋体" w:eastAsia="宋体" w:cs="宋体"/>
          <w:spacing w:val="-24"/>
          <w:sz w:val="26"/>
          <w:szCs w:val="26"/>
        </w:rPr>
        <w:t>无影无踪</w:t>
      </w:r>
      <w:r>
        <w:rPr>
          <w:rFonts w:ascii="宋体" w:hAnsi="宋体" w:eastAsia="宋体" w:cs="宋体"/>
          <w:spacing w:val="9"/>
          <w:sz w:val="26"/>
          <w:szCs w:val="26"/>
        </w:rPr>
        <w:t xml:space="preserve">   </w:t>
      </w:r>
      <w:r>
        <w:rPr>
          <w:rFonts w:ascii="Times New Roman" w:hAnsi="Times New Roman" w:eastAsia="Times New Roman" w:cs="Times New Roman"/>
          <w:spacing w:val="-24"/>
          <w:sz w:val="26"/>
          <w:szCs w:val="26"/>
        </w:rPr>
        <w:t>D.</w:t>
      </w:r>
      <w:r>
        <w:rPr>
          <w:rFonts w:ascii="Times New Roman" w:hAnsi="Times New Roman" w:eastAsia="Times New Roman" w:cs="Times New Roman"/>
          <w:spacing w:val="28"/>
          <w:w w:val="101"/>
          <w:sz w:val="26"/>
          <w:szCs w:val="26"/>
        </w:rPr>
        <w:t xml:space="preserve"> </w:t>
      </w:r>
      <w:r>
        <w:rPr>
          <w:rFonts w:ascii="宋体" w:hAnsi="宋体" w:eastAsia="宋体" w:cs="宋体"/>
          <w:spacing w:val="-24"/>
          <w:sz w:val="26"/>
          <w:szCs w:val="26"/>
        </w:rPr>
        <w:t>扑朔迷离</w:t>
      </w:r>
      <w:r>
        <w:rPr>
          <w:rFonts w:ascii="宋体" w:hAnsi="宋体" w:eastAsia="宋体" w:cs="宋体"/>
          <w:spacing w:val="63"/>
          <w:sz w:val="26"/>
          <w:szCs w:val="26"/>
        </w:rPr>
        <w:t xml:space="preserve">  </w:t>
      </w:r>
      <w:r>
        <w:rPr>
          <w:rFonts w:ascii="宋体" w:hAnsi="宋体" w:eastAsia="宋体" w:cs="宋体"/>
          <w:spacing w:val="-24"/>
          <w:sz w:val="26"/>
          <w:szCs w:val="26"/>
        </w:rPr>
        <w:t>存积</w:t>
      </w:r>
      <w:r>
        <w:rPr>
          <w:rFonts w:ascii="宋体" w:hAnsi="宋体" w:eastAsia="宋体" w:cs="宋体"/>
          <w:spacing w:val="62"/>
          <w:sz w:val="26"/>
          <w:szCs w:val="26"/>
        </w:rPr>
        <w:t xml:space="preserve">  </w:t>
      </w:r>
      <w:r>
        <w:rPr>
          <w:rFonts w:ascii="宋体" w:hAnsi="宋体" w:eastAsia="宋体" w:cs="宋体"/>
          <w:spacing w:val="-24"/>
          <w:sz w:val="26"/>
          <w:szCs w:val="26"/>
        </w:rPr>
        <w:t>荡然无存</w:t>
      </w:r>
    </w:p>
    <w:p w14:paraId="642E56F1">
      <w:pPr>
        <w:spacing w:before="90" w:line="328" w:lineRule="auto"/>
        <w:ind w:left="400" w:right="84" w:hanging="400"/>
        <w:rPr>
          <w:rFonts w:ascii="宋体" w:hAnsi="宋体" w:eastAsia="宋体" w:cs="宋体"/>
          <w:sz w:val="20"/>
          <w:szCs w:val="20"/>
        </w:rPr>
      </w:pPr>
      <w:r>
        <w:rPr>
          <w:rFonts w:ascii="宋体" w:hAnsi="宋体" w:eastAsia="宋体" w:cs="宋体"/>
          <w:spacing w:val="7"/>
          <w:sz w:val="20"/>
          <w:szCs w:val="20"/>
        </w:rPr>
        <w:t>13. 从现存的先秦载籍来看，诗与文是</w:t>
      </w:r>
      <w:r>
        <w:rPr>
          <w:rFonts w:ascii="宋体" w:hAnsi="宋体" w:eastAsia="宋体" w:cs="宋体"/>
          <w:spacing w:val="-81"/>
          <w:sz w:val="20"/>
          <w:szCs w:val="20"/>
        </w:rPr>
        <w:t xml:space="preserve"> </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发展的。诗的渊源或者应该更早，但却没有确</w:t>
      </w:r>
      <w:r>
        <w:rPr>
          <w:rFonts w:ascii="宋体" w:hAnsi="宋体" w:eastAsia="宋体" w:cs="宋体"/>
          <w:sz w:val="20"/>
          <w:szCs w:val="20"/>
        </w:rPr>
        <w:t xml:space="preserve"> </w:t>
      </w:r>
      <w:r>
        <w:rPr>
          <w:rFonts w:ascii="宋体" w:hAnsi="宋体" w:eastAsia="宋体" w:cs="宋体"/>
          <w:spacing w:val="13"/>
          <w:sz w:val="20"/>
          <w:szCs w:val="20"/>
        </w:rPr>
        <w:t>实可信的材料流传下来，前人虽然从先秦文献中网罗钩稽古谣谚、古佚</w:t>
      </w:r>
      <w:r>
        <w:rPr>
          <w:rFonts w:ascii="宋体" w:hAnsi="宋体" w:eastAsia="宋体" w:cs="宋体"/>
          <w:spacing w:val="12"/>
          <w:sz w:val="20"/>
          <w:szCs w:val="20"/>
        </w:rPr>
        <w:t>诗，做了不少</w:t>
      </w:r>
    </w:p>
    <w:p w14:paraId="6773D9B2">
      <w:pPr>
        <w:tabs>
          <w:tab w:val="left" w:pos="1040"/>
        </w:tabs>
        <w:spacing w:before="29" w:line="328" w:lineRule="auto"/>
        <w:ind w:left="400" w:right="1147"/>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80"/>
          <w:sz w:val="20"/>
          <w:szCs w:val="20"/>
        </w:rPr>
        <w:t xml:space="preserve"> </w:t>
      </w:r>
      <w:r>
        <w:rPr>
          <w:rFonts w:ascii="宋体" w:hAnsi="宋体" w:eastAsia="宋体" w:cs="宋体"/>
          <w:spacing w:val="9"/>
          <w:sz w:val="20"/>
          <w:szCs w:val="20"/>
        </w:rPr>
        <w:t>的工作，但这些歌、谣的创作年代其实很难确定，因此</w:t>
      </w:r>
      <w:r>
        <w:rPr>
          <w:rFonts w:ascii="宋体" w:hAnsi="宋体" w:eastAsia="宋体" w:cs="宋体"/>
          <w:spacing w:val="8"/>
          <w:sz w:val="20"/>
          <w:szCs w:val="20"/>
        </w:rPr>
        <w:t>未免</w:t>
      </w:r>
      <w:r>
        <w:rPr>
          <w:rFonts w:ascii="宋体" w:hAnsi="宋体" w:eastAsia="宋体" w:cs="宋体"/>
          <w:spacing w:val="-89"/>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Times New Roman" w:hAnsi="Times New Roman" w:eastAsia="Times New Roman" w:cs="Times New Roman"/>
          <w:spacing w:val="8"/>
          <w:sz w:val="20"/>
          <w:szCs w:val="20"/>
        </w:rPr>
        <w:t>0</w:t>
      </w:r>
      <w:r>
        <w:rPr>
          <w:rFonts w:ascii="Times New Roman" w:hAnsi="Times New Roman" w:eastAsia="Times New Roman" w:cs="Times New Roman"/>
          <w:sz w:val="20"/>
          <w:szCs w:val="20"/>
        </w:rPr>
        <w:t xml:space="preserve"> </w:t>
      </w:r>
      <w:r>
        <w:rPr>
          <w:rFonts w:ascii="宋体" w:hAnsi="宋体" w:eastAsia="宋体" w:cs="宋体"/>
          <w:spacing w:val="12"/>
          <w:sz w:val="20"/>
          <w:szCs w:val="20"/>
        </w:rPr>
        <w:t>依次填入画横线部分最恰当的一项是(</w:t>
      </w:r>
      <w:r>
        <w:rPr>
          <w:rFonts w:ascii="宋体" w:hAnsi="宋体" w:eastAsia="宋体" w:cs="宋体"/>
          <w:spacing w:val="4"/>
          <w:sz w:val="20"/>
          <w:szCs w:val="20"/>
        </w:rPr>
        <w:t xml:space="preserve">    </w:t>
      </w:r>
      <w:r>
        <w:rPr>
          <w:rFonts w:ascii="宋体" w:hAnsi="宋体" w:eastAsia="宋体" w:cs="宋体"/>
          <w:spacing w:val="12"/>
          <w:sz w:val="20"/>
          <w:szCs w:val="20"/>
        </w:rPr>
        <w:t>)。</w:t>
      </w:r>
    </w:p>
    <w:p w14:paraId="705372B3">
      <w:pPr>
        <w:spacing w:before="60" w:line="219" w:lineRule="auto"/>
        <w:ind w:left="400"/>
        <w:rPr>
          <w:rFonts w:ascii="宋体" w:hAnsi="宋体" w:eastAsia="宋体" w:cs="宋体"/>
          <w:sz w:val="20"/>
          <w:szCs w:val="20"/>
        </w:rPr>
      </w:pPr>
      <w:r>
        <w:rPr>
          <w:rFonts w:ascii="Times New Roman" w:hAnsi="Times New Roman" w:eastAsia="Times New Roman" w:cs="Times New Roman"/>
          <w:spacing w:val="3"/>
          <w:sz w:val="20"/>
          <w:szCs w:val="20"/>
        </w:rPr>
        <w:t>A.</w:t>
      </w:r>
      <w:r>
        <w:rPr>
          <w:rFonts w:ascii="Times New Roman" w:hAnsi="Times New Roman" w:eastAsia="Times New Roman" w:cs="Times New Roman"/>
          <w:spacing w:val="28"/>
          <w:sz w:val="20"/>
          <w:szCs w:val="20"/>
        </w:rPr>
        <w:t xml:space="preserve">  </w:t>
      </w:r>
      <w:r>
        <w:rPr>
          <w:rFonts w:ascii="宋体" w:hAnsi="宋体" w:eastAsia="宋体" w:cs="宋体"/>
          <w:spacing w:val="3"/>
          <w:sz w:val="20"/>
          <w:szCs w:val="20"/>
        </w:rPr>
        <w:t>并</w:t>
      </w:r>
      <w:r>
        <w:rPr>
          <w:rFonts w:ascii="宋体" w:hAnsi="宋体" w:eastAsia="宋体" w:cs="宋体"/>
          <w:spacing w:val="-22"/>
          <w:sz w:val="20"/>
          <w:szCs w:val="20"/>
        </w:rPr>
        <w:t xml:space="preserve"> </w:t>
      </w:r>
      <w:r>
        <w:rPr>
          <w:rFonts w:ascii="宋体" w:hAnsi="宋体" w:eastAsia="宋体" w:cs="宋体"/>
          <w:spacing w:val="3"/>
          <w:sz w:val="20"/>
          <w:szCs w:val="20"/>
        </w:rPr>
        <w:t>存</w:t>
      </w:r>
      <w:r>
        <w:rPr>
          <w:rFonts w:ascii="宋体" w:hAnsi="宋体" w:eastAsia="宋体" w:cs="宋体"/>
          <w:spacing w:val="27"/>
          <w:sz w:val="20"/>
          <w:szCs w:val="20"/>
        </w:rPr>
        <w:t xml:space="preserve">   </w:t>
      </w:r>
      <w:r>
        <w:rPr>
          <w:rFonts w:ascii="宋体" w:hAnsi="宋体" w:eastAsia="宋体" w:cs="宋体"/>
          <w:spacing w:val="3"/>
          <w:sz w:val="20"/>
          <w:szCs w:val="20"/>
        </w:rPr>
        <w:t>注</w:t>
      </w:r>
      <w:r>
        <w:rPr>
          <w:rFonts w:ascii="宋体" w:hAnsi="宋体" w:eastAsia="宋体" w:cs="宋体"/>
          <w:spacing w:val="-34"/>
          <w:sz w:val="20"/>
          <w:szCs w:val="20"/>
        </w:rPr>
        <w:t xml:space="preserve"> </w:t>
      </w:r>
      <w:r>
        <w:rPr>
          <w:rFonts w:ascii="宋体" w:hAnsi="宋体" w:eastAsia="宋体" w:cs="宋体"/>
          <w:spacing w:val="3"/>
          <w:sz w:val="20"/>
          <w:szCs w:val="20"/>
        </w:rPr>
        <w:t>释</w:t>
      </w:r>
      <w:r>
        <w:rPr>
          <w:rFonts w:ascii="宋体" w:hAnsi="宋体" w:eastAsia="宋体" w:cs="宋体"/>
          <w:spacing w:val="33"/>
          <w:sz w:val="20"/>
          <w:szCs w:val="20"/>
        </w:rPr>
        <w:t xml:space="preserve">   </w:t>
      </w:r>
      <w:r>
        <w:rPr>
          <w:rFonts w:ascii="宋体" w:hAnsi="宋体" w:eastAsia="宋体" w:cs="宋体"/>
          <w:spacing w:val="3"/>
          <w:sz w:val="20"/>
          <w:szCs w:val="20"/>
        </w:rPr>
        <w:t>真假难辨</w:t>
      </w:r>
      <w:r>
        <w:rPr>
          <w:rFonts w:ascii="宋体" w:hAnsi="宋体" w:eastAsia="宋体" w:cs="宋体"/>
          <w:spacing w:val="11"/>
          <w:sz w:val="20"/>
          <w:szCs w:val="20"/>
        </w:rPr>
        <w:t xml:space="preserve">        </w:t>
      </w:r>
      <w:r>
        <w:rPr>
          <w:rFonts w:ascii="Times New Roman" w:hAnsi="Times New Roman" w:eastAsia="Times New Roman" w:cs="Times New Roman"/>
          <w:spacing w:val="3"/>
          <w:sz w:val="20"/>
          <w:szCs w:val="20"/>
        </w:rPr>
        <w:t xml:space="preserve">B.   </w:t>
      </w:r>
      <w:r>
        <w:rPr>
          <w:rFonts w:ascii="宋体" w:hAnsi="宋体" w:eastAsia="宋体" w:cs="宋体"/>
          <w:spacing w:val="3"/>
          <w:sz w:val="20"/>
          <w:szCs w:val="20"/>
        </w:rPr>
        <w:t>并</w:t>
      </w:r>
      <w:r>
        <w:rPr>
          <w:rFonts w:ascii="宋体" w:hAnsi="宋体" w:eastAsia="宋体" w:cs="宋体"/>
          <w:spacing w:val="-22"/>
          <w:sz w:val="20"/>
          <w:szCs w:val="20"/>
        </w:rPr>
        <w:t xml:space="preserve"> </w:t>
      </w:r>
      <w:r>
        <w:rPr>
          <w:rFonts w:ascii="宋体" w:hAnsi="宋体" w:eastAsia="宋体" w:cs="宋体"/>
          <w:spacing w:val="3"/>
          <w:sz w:val="20"/>
          <w:szCs w:val="20"/>
        </w:rPr>
        <w:t>行</w:t>
      </w:r>
      <w:r>
        <w:rPr>
          <w:rFonts w:ascii="宋体" w:hAnsi="宋体" w:eastAsia="宋体" w:cs="宋体"/>
          <w:spacing w:val="26"/>
          <w:sz w:val="20"/>
          <w:szCs w:val="20"/>
        </w:rPr>
        <w:t xml:space="preserve">   </w:t>
      </w:r>
      <w:r>
        <w:rPr>
          <w:rFonts w:ascii="宋体" w:hAnsi="宋体" w:eastAsia="宋体" w:cs="宋体"/>
          <w:spacing w:val="3"/>
          <w:sz w:val="20"/>
          <w:szCs w:val="20"/>
        </w:rPr>
        <w:t>辑</w:t>
      </w:r>
      <w:r>
        <w:rPr>
          <w:rFonts w:ascii="宋体" w:hAnsi="宋体" w:eastAsia="宋体" w:cs="宋体"/>
          <w:spacing w:val="-17"/>
          <w:sz w:val="20"/>
          <w:szCs w:val="20"/>
        </w:rPr>
        <w:t xml:space="preserve"> </w:t>
      </w:r>
      <w:r>
        <w:rPr>
          <w:rFonts w:ascii="宋体" w:hAnsi="宋体" w:eastAsia="宋体" w:cs="宋体"/>
          <w:spacing w:val="3"/>
          <w:sz w:val="20"/>
          <w:szCs w:val="20"/>
        </w:rPr>
        <w:t>佚</w:t>
      </w:r>
      <w:r>
        <w:rPr>
          <w:rFonts w:ascii="宋体" w:hAnsi="宋体" w:eastAsia="宋体" w:cs="宋体"/>
          <w:spacing w:val="24"/>
          <w:sz w:val="20"/>
          <w:szCs w:val="20"/>
        </w:rPr>
        <w:t xml:space="preserve">   </w:t>
      </w:r>
      <w:r>
        <w:rPr>
          <w:rFonts w:ascii="宋体" w:hAnsi="宋体" w:eastAsia="宋体" w:cs="宋体"/>
          <w:spacing w:val="3"/>
          <w:sz w:val="20"/>
          <w:szCs w:val="20"/>
        </w:rPr>
        <w:t>真伪杂糅</w:t>
      </w:r>
    </w:p>
    <w:p w14:paraId="4D539D77">
      <w:pPr>
        <w:spacing w:before="122" w:line="219" w:lineRule="auto"/>
        <w:ind w:left="400"/>
        <w:rPr>
          <w:rFonts w:ascii="宋体" w:hAnsi="宋体" w:eastAsia="宋体" w:cs="宋体"/>
          <w:sz w:val="20"/>
          <w:szCs w:val="20"/>
        </w:rPr>
      </w:pPr>
      <w:r>
        <w:rPr>
          <w:rFonts w:ascii="Times New Roman" w:hAnsi="Times New Roman" w:eastAsia="Times New Roman" w:cs="Times New Roman"/>
          <w:spacing w:val="2"/>
          <w:sz w:val="20"/>
          <w:szCs w:val="20"/>
        </w:rPr>
        <w:t xml:space="preserve">C.  </w:t>
      </w:r>
      <w:r>
        <w:rPr>
          <w:rFonts w:ascii="宋体" w:hAnsi="宋体" w:eastAsia="宋体" w:cs="宋体"/>
          <w:spacing w:val="2"/>
          <w:sz w:val="20"/>
          <w:szCs w:val="20"/>
        </w:rPr>
        <w:t>并</w:t>
      </w:r>
      <w:r>
        <w:rPr>
          <w:rFonts w:ascii="宋体" w:hAnsi="宋体" w:eastAsia="宋体" w:cs="宋体"/>
          <w:spacing w:val="33"/>
          <w:sz w:val="20"/>
          <w:szCs w:val="20"/>
        </w:rPr>
        <w:t xml:space="preserve"> </w:t>
      </w:r>
      <w:r>
        <w:rPr>
          <w:rFonts w:ascii="宋体" w:hAnsi="宋体" w:eastAsia="宋体" w:cs="宋体"/>
          <w:spacing w:val="2"/>
          <w:sz w:val="20"/>
          <w:szCs w:val="20"/>
        </w:rPr>
        <w:t>立</w:t>
      </w:r>
      <w:r>
        <w:rPr>
          <w:rFonts w:ascii="宋体" w:hAnsi="宋体" w:eastAsia="宋体" w:cs="宋体"/>
          <w:spacing w:val="27"/>
          <w:sz w:val="20"/>
          <w:szCs w:val="20"/>
        </w:rPr>
        <w:t xml:space="preserve">   </w:t>
      </w:r>
      <w:r>
        <w:rPr>
          <w:rFonts w:ascii="宋体" w:hAnsi="宋体" w:eastAsia="宋体" w:cs="宋体"/>
          <w:spacing w:val="2"/>
          <w:sz w:val="20"/>
          <w:szCs w:val="20"/>
        </w:rPr>
        <w:t>校</w:t>
      </w:r>
      <w:r>
        <w:rPr>
          <w:rFonts w:ascii="宋体" w:hAnsi="宋体" w:eastAsia="宋体" w:cs="宋体"/>
          <w:spacing w:val="-31"/>
          <w:sz w:val="20"/>
          <w:szCs w:val="20"/>
        </w:rPr>
        <w:t xml:space="preserve"> </w:t>
      </w:r>
      <w:r>
        <w:rPr>
          <w:rFonts w:ascii="宋体" w:hAnsi="宋体" w:eastAsia="宋体" w:cs="宋体"/>
          <w:spacing w:val="2"/>
          <w:sz w:val="20"/>
          <w:szCs w:val="20"/>
        </w:rPr>
        <w:t>勘    以假乱真</w:t>
      </w:r>
      <w:r>
        <w:rPr>
          <w:rFonts w:ascii="宋体" w:hAnsi="宋体" w:eastAsia="宋体" w:cs="宋体"/>
          <w:spacing w:val="11"/>
          <w:sz w:val="20"/>
          <w:szCs w:val="20"/>
        </w:rPr>
        <w:t xml:space="preserve">        </w:t>
      </w:r>
      <w:r>
        <w:rPr>
          <w:rFonts w:ascii="Times New Roman" w:hAnsi="Times New Roman" w:eastAsia="Times New Roman" w:cs="Times New Roman"/>
          <w:spacing w:val="2"/>
          <w:sz w:val="20"/>
          <w:szCs w:val="20"/>
        </w:rPr>
        <w:t xml:space="preserve">D.  </w:t>
      </w:r>
      <w:r>
        <w:rPr>
          <w:rFonts w:ascii="宋体" w:hAnsi="宋体" w:eastAsia="宋体" w:cs="宋体"/>
          <w:spacing w:val="2"/>
          <w:sz w:val="20"/>
          <w:szCs w:val="20"/>
        </w:rPr>
        <w:t>并</w:t>
      </w:r>
      <w:r>
        <w:rPr>
          <w:rFonts w:ascii="宋体" w:hAnsi="宋体" w:eastAsia="宋体" w:cs="宋体"/>
          <w:spacing w:val="39"/>
          <w:sz w:val="20"/>
          <w:szCs w:val="20"/>
        </w:rPr>
        <w:t xml:space="preserve"> </w:t>
      </w:r>
      <w:r>
        <w:rPr>
          <w:rFonts w:ascii="宋体" w:hAnsi="宋体" w:eastAsia="宋体" w:cs="宋体"/>
          <w:spacing w:val="2"/>
          <w:sz w:val="20"/>
          <w:szCs w:val="20"/>
        </w:rPr>
        <w:t>肩</w:t>
      </w:r>
      <w:r>
        <w:rPr>
          <w:rFonts w:ascii="宋体" w:hAnsi="宋体" w:eastAsia="宋体" w:cs="宋体"/>
          <w:spacing w:val="28"/>
          <w:sz w:val="20"/>
          <w:szCs w:val="20"/>
        </w:rPr>
        <w:t xml:space="preserve">   </w:t>
      </w:r>
      <w:r>
        <w:rPr>
          <w:rFonts w:ascii="宋体" w:hAnsi="宋体" w:eastAsia="宋体" w:cs="宋体"/>
          <w:spacing w:val="2"/>
          <w:sz w:val="20"/>
          <w:szCs w:val="20"/>
        </w:rPr>
        <w:t>考</w:t>
      </w:r>
      <w:r>
        <w:rPr>
          <w:rFonts w:ascii="宋体" w:hAnsi="宋体" w:eastAsia="宋体" w:cs="宋体"/>
          <w:spacing w:val="-35"/>
          <w:sz w:val="20"/>
          <w:szCs w:val="20"/>
        </w:rPr>
        <w:t xml:space="preserve"> </w:t>
      </w:r>
      <w:r>
        <w:rPr>
          <w:rFonts w:ascii="宋体" w:hAnsi="宋体" w:eastAsia="宋体" w:cs="宋体"/>
          <w:spacing w:val="2"/>
          <w:sz w:val="20"/>
          <w:szCs w:val="20"/>
        </w:rPr>
        <w:t>证</w:t>
      </w:r>
      <w:r>
        <w:rPr>
          <w:rFonts w:ascii="宋体" w:hAnsi="宋体" w:eastAsia="宋体" w:cs="宋体"/>
          <w:spacing w:val="30"/>
          <w:sz w:val="20"/>
          <w:szCs w:val="20"/>
        </w:rPr>
        <w:t xml:space="preserve">   </w:t>
      </w:r>
      <w:r>
        <w:rPr>
          <w:rFonts w:ascii="宋体" w:hAnsi="宋体" w:eastAsia="宋体" w:cs="宋体"/>
          <w:spacing w:val="2"/>
          <w:sz w:val="20"/>
          <w:szCs w:val="20"/>
        </w:rPr>
        <w:t>鱼目混杂</w:t>
      </w:r>
    </w:p>
    <w:p w14:paraId="02688D95">
      <w:pPr>
        <w:tabs>
          <w:tab w:val="left" w:pos="1040"/>
        </w:tabs>
        <w:spacing w:before="125" w:line="345" w:lineRule="auto"/>
        <w:ind w:left="400" w:right="147" w:hanging="400"/>
        <w:rPr>
          <w:rFonts w:ascii="宋体" w:hAnsi="宋体" w:eastAsia="宋体" w:cs="宋体"/>
          <w:sz w:val="20"/>
          <w:szCs w:val="20"/>
        </w:rPr>
      </w:pPr>
      <w:r>
        <w:rPr>
          <w:rFonts w:ascii="宋体" w:hAnsi="宋体" w:eastAsia="宋体" w:cs="宋体"/>
          <w:spacing w:val="11"/>
          <w:sz w:val="20"/>
          <w:szCs w:val="20"/>
        </w:rPr>
        <w:t>14.2022年上半年， 一些行业面临着芯片短缺、原材料价格上涨带来的压力。而新能</w:t>
      </w:r>
      <w:r>
        <w:rPr>
          <w:rFonts w:ascii="宋体" w:hAnsi="宋体" w:eastAsia="宋体" w:cs="宋体"/>
          <w:spacing w:val="10"/>
          <w:sz w:val="20"/>
          <w:szCs w:val="20"/>
        </w:rPr>
        <w:t>源汽</w:t>
      </w:r>
      <w:r>
        <w:rPr>
          <w:rFonts w:ascii="宋体" w:hAnsi="宋体" w:eastAsia="宋体" w:cs="宋体"/>
          <w:sz w:val="20"/>
          <w:szCs w:val="20"/>
        </w:rPr>
        <w:t xml:space="preserve"> </w:t>
      </w:r>
      <w:r>
        <w:rPr>
          <w:rFonts w:ascii="宋体" w:hAnsi="宋体" w:eastAsia="宋体" w:cs="宋体"/>
          <w:spacing w:val="9"/>
          <w:sz w:val="20"/>
          <w:szCs w:val="20"/>
        </w:rPr>
        <w:t>车行业却</w:t>
      </w:r>
      <w:r>
        <w:rPr>
          <w:rFonts w:ascii="宋体" w:hAnsi="宋体" w:eastAsia="宋体" w:cs="宋体"/>
          <w:spacing w:val="9"/>
          <w:sz w:val="20"/>
          <w:szCs w:val="20"/>
          <w:u w:val="single" w:color="auto"/>
        </w:rPr>
        <w:t xml:space="preserve">      </w:t>
      </w:r>
      <w:r>
        <w:rPr>
          <w:rFonts w:ascii="宋体" w:hAnsi="宋体" w:eastAsia="宋体" w:cs="宋体"/>
          <w:spacing w:val="9"/>
          <w:sz w:val="20"/>
          <w:szCs w:val="20"/>
        </w:rPr>
        <w:t>,其中最亮眼的，莫过于中国新能源汽车“第一股”——比亚迪。比亚</w:t>
      </w:r>
      <w:r>
        <w:rPr>
          <w:rFonts w:ascii="宋体" w:hAnsi="宋体" w:eastAsia="宋体" w:cs="宋体"/>
          <w:sz w:val="20"/>
          <w:szCs w:val="20"/>
        </w:rPr>
        <w:t xml:space="preserve"> </w:t>
      </w:r>
      <w:r>
        <w:rPr>
          <w:rFonts w:ascii="宋体" w:hAnsi="宋体" w:eastAsia="宋体" w:cs="宋体"/>
          <w:spacing w:val="17"/>
          <w:sz w:val="20"/>
          <w:szCs w:val="20"/>
        </w:rPr>
        <w:t>迪的股价在过去两年翻了近4倍，6月10日，市值首次破万亿。20</w:t>
      </w:r>
      <w:r>
        <w:rPr>
          <w:rFonts w:ascii="宋体" w:hAnsi="宋体" w:eastAsia="宋体" w:cs="宋体"/>
          <w:spacing w:val="16"/>
          <w:sz w:val="20"/>
          <w:szCs w:val="20"/>
        </w:rPr>
        <w:t>22年前三季度，比</w:t>
      </w:r>
      <w:r>
        <w:rPr>
          <w:rFonts w:ascii="宋体" w:hAnsi="宋体" w:eastAsia="宋体" w:cs="宋体"/>
          <w:sz w:val="20"/>
          <w:szCs w:val="20"/>
        </w:rPr>
        <w:t xml:space="preserve"> </w:t>
      </w:r>
      <w:r>
        <w:rPr>
          <w:rFonts w:ascii="宋体" w:hAnsi="宋体" w:eastAsia="宋体" w:cs="宋体"/>
          <w:spacing w:val="14"/>
          <w:sz w:val="20"/>
          <w:szCs w:val="20"/>
        </w:rPr>
        <w:t>亚迪累计交付118.01万辆新能源汽车，超</w:t>
      </w:r>
      <w:r>
        <w:rPr>
          <w:rFonts w:ascii="宋体" w:hAnsi="宋体" w:eastAsia="宋体" w:cs="宋体"/>
          <w:spacing w:val="13"/>
          <w:sz w:val="20"/>
          <w:szCs w:val="20"/>
        </w:rPr>
        <w:t>过特斯拉的90.86万辆，是全球新能源汽车</w:t>
      </w:r>
      <w:r>
        <w:rPr>
          <w:rFonts w:ascii="宋体" w:hAnsi="宋体" w:eastAsia="宋体" w:cs="宋体"/>
          <w:sz w:val="20"/>
          <w:szCs w:val="20"/>
        </w:rPr>
        <w:t xml:space="preserve"> </w:t>
      </w:r>
      <w:r>
        <w:rPr>
          <w:rFonts w:ascii="宋体" w:hAnsi="宋体" w:eastAsia="宋体" w:cs="宋体"/>
          <w:sz w:val="20"/>
          <w:szCs w:val="20"/>
          <w:u w:val="single" w:color="auto"/>
        </w:rPr>
        <w:tab/>
      </w:r>
      <w:r>
        <w:rPr>
          <w:rFonts w:ascii="宋体" w:hAnsi="宋体" w:eastAsia="宋体" w:cs="宋体"/>
          <w:spacing w:val="-71"/>
          <w:sz w:val="20"/>
          <w:szCs w:val="20"/>
        </w:rPr>
        <w:t xml:space="preserve"> </w:t>
      </w:r>
      <w:r>
        <w:rPr>
          <w:rFonts w:ascii="宋体" w:hAnsi="宋体" w:eastAsia="宋体" w:cs="宋体"/>
          <w:spacing w:val="5"/>
          <w:sz w:val="20"/>
          <w:szCs w:val="20"/>
        </w:rPr>
        <w:t>的销量冠军。</w:t>
      </w:r>
    </w:p>
    <w:p w14:paraId="514F5921">
      <w:pPr>
        <w:spacing w:before="9" w:line="219" w:lineRule="auto"/>
        <w:ind w:left="400"/>
        <w:rPr>
          <w:rFonts w:ascii="宋体" w:hAnsi="宋体" w:eastAsia="宋体" w:cs="宋体"/>
          <w:sz w:val="20"/>
          <w:szCs w:val="20"/>
        </w:rPr>
      </w:pPr>
      <w:r>
        <w:rPr>
          <w:rFonts w:ascii="宋体" w:hAnsi="宋体" w:eastAsia="宋体" w:cs="宋体"/>
          <w:spacing w:val="12"/>
          <w:sz w:val="20"/>
          <w:szCs w:val="20"/>
        </w:rPr>
        <w:t>依次填入画横线部分最恰当的一项是(</w:t>
      </w:r>
      <w:r>
        <w:rPr>
          <w:rFonts w:ascii="宋体" w:hAnsi="宋体" w:eastAsia="宋体" w:cs="宋体"/>
          <w:spacing w:val="29"/>
          <w:sz w:val="20"/>
          <w:szCs w:val="20"/>
        </w:rPr>
        <w:t xml:space="preserve">   </w:t>
      </w:r>
      <w:r>
        <w:rPr>
          <w:rFonts w:ascii="宋体" w:hAnsi="宋体" w:eastAsia="宋体" w:cs="宋体"/>
          <w:spacing w:val="12"/>
          <w:sz w:val="20"/>
          <w:szCs w:val="20"/>
        </w:rPr>
        <w:t>)。</w:t>
      </w:r>
    </w:p>
    <w:p w14:paraId="5627B2D8">
      <w:pPr>
        <w:spacing w:before="219"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60</w:t>
      </w:r>
    </w:p>
    <w:p w14:paraId="6ED4D517">
      <w:pPr>
        <w:spacing w:line="219" w:lineRule="auto"/>
        <w:rPr>
          <w:rFonts w:hint="eastAsia" w:ascii="宋体" w:hAnsi="宋体" w:eastAsia="宋体" w:cs="宋体"/>
          <w:sz w:val="20"/>
          <w:szCs w:val="20"/>
          <w:lang w:eastAsia="zh-CN"/>
        </w:rPr>
        <w:sectPr>
          <w:pgSz w:w="11910" w:h="16840"/>
          <w:pgMar w:top="400" w:right="1709" w:bottom="0" w:left="1779" w:header="0" w:footer="0" w:gutter="0"/>
          <w:cols w:space="720" w:num="1"/>
        </w:sectPr>
      </w:pPr>
      <w:r>
        <w:rPr>
          <w:rFonts w:hint="eastAsia" w:ascii="宋体" w:hAnsi="宋体" w:eastAsia="宋体" w:cs="宋体"/>
          <w:spacing w:val="-17"/>
          <w:sz w:val="20"/>
          <w:szCs w:val="20"/>
          <w:lang w:eastAsia="zh-CN"/>
        </w:rPr>
        <w:t xml:space="preserve"> </w:t>
      </w:r>
    </w:p>
    <w:p w14:paraId="2602A1D1">
      <w:pPr>
        <w:spacing w:line="400" w:lineRule="auto"/>
        <w:rPr>
          <w:rFonts w:ascii="Arial"/>
          <w:sz w:val="21"/>
        </w:rPr>
      </w:pPr>
    </w:p>
    <w:p w14:paraId="5E84B60A">
      <w:pPr>
        <w:spacing w:line="383"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34DBF39E">
      <w:pPr>
        <w:spacing w:before="65" w:line="219" w:lineRule="auto"/>
        <w:ind w:left="393"/>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30"/>
          <w:sz w:val="20"/>
          <w:szCs w:val="20"/>
        </w:rPr>
        <w:t xml:space="preserve">  </w:t>
      </w:r>
      <w:r>
        <w:rPr>
          <w:rFonts w:ascii="宋体" w:hAnsi="宋体" w:eastAsia="宋体" w:cs="宋体"/>
          <w:spacing w:val="9"/>
          <w:sz w:val="20"/>
          <w:szCs w:val="20"/>
        </w:rPr>
        <w:t>鹤立鸡群</w:t>
      </w:r>
      <w:r>
        <w:rPr>
          <w:rFonts w:ascii="宋体" w:hAnsi="宋体" w:eastAsia="宋体" w:cs="宋体"/>
          <w:spacing w:val="27"/>
          <w:sz w:val="20"/>
          <w:szCs w:val="20"/>
        </w:rPr>
        <w:t xml:space="preserve">   </w:t>
      </w:r>
      <w:r>
        <w:rPr>
          <w:rFonts w:ascii="宋体" w:hAnsi="宋体" w:eastAsia="宋体" w:cs="宋体"/>
          <w:spacing w:val="9"/>
          <w:sz w:val="20"/>
          <w:szCs w:val="20"/>
        </w:rPr>
        <w:t>名副其实</w:t>
      </w:r>
      <w:r>
        <w:rPr>
          <w:rFonts w:ascii="宋体" w:hAnsi="宋体" w:eastAsia="宋体" w:cs="宋体"/>
          <w:spacing w:val="1"/>
          <w:sz w:val="20"/>
          <w:szCs w:val="20"/>
        </w:rPr>
        <w:t xml:space="preserve">             </w:t>
      </w:r>
      <w:r>
        <w:rPr>
          <w:rFonts w:ascii="Times New Roman" w:hAnsi="Times New Roman" w:eastAsia="Times New Roman" w:cs="Times New Roman"/>
          <w:spacing w:val="9"/>
          <w:sz w:val="20"/>
          <w:szCs w:val="20"/>
        </w:rPr>
        <w:t>B.</w:t>
      </w:r>
      <w:r>
        <w:rPr>
          <w:rFonts w:ascii="Times New Roman" w:hAnsi="Times New Roman" w:eastAsia="Times New Roman" w:cs="Times New Roman"/>
          <w:spacing w:val="24"/>
          <w:sz w:val="20"/>
          <w:szCs w:val="20"/>
        </w:rPr>
        <w:t xml:space="preserve">  </w:t>
      </w:r>
      <w:r>
        <w:rPr>
          <w:rFonts w:ascii="宋体" w:hAnsi="宋体" w:eastAsia="宋体" w:cs="宋体"/>
          <w:spacing w:val="9"/>
          <w:sz w:val="20"/>
          <w:szCs w:val="20"/>
        </w:rPr>
        <w:t>独树</w:t>
      </w:r>
      <w:r>
        <w:rPr>
          <w:rFonts w:ascii="宋体" w:hAnsi="宋体" w:eastAsia="宋体" w:cs="宋体"/>
          <w:spacing w:val="-55"/>
          <w:sz w:val="20"/>
          <w:szCs w:val="20"/>
        </w:rPr>
        <w:t xml:space="preserve"> </w:t>
      </w:r>
      <w:r>
        <w:rPr>
          <w:rFonts w:ascii="宋体" w:hAnsi="宋体" w:eastAsia="宋体" w:cs="宋体"/>
          <w:spacing w:val="9"/>
          <w:sz w:val="20"/>
          <w:szCs w:val="20"/>
        </w:rPr>
        <w:t>一</w:t>
      </w:r>
      <w:r>
        <w:rPr>
          <w:rFonts w:ascii="宋体" w:hAnsi="宋体" w:eastAsia="宋体" w:cs="宋体"/>
          <w:spacing w:val="-51"/>
          <w:sz w:val="20"/>
          <w:szCs w:val="20"/>
        </w:rPr>
        <w:t xml:space="preserve"> </w:t>
      </w:r>
      <w:r>
        <w:rPr>
          <w:rFonts w:ascii="宋体" w:hAnsi="宋体" w:eastAsia="宋体" w:cs="宋体"/>
          <w:spacing w:val="9"/>
          <w:sz w:val="20"/>
          <w:szCs w:val="20"/>
        </w:rPr>
        <w:t>帜</w:t>
      </w:r>
      <w:r>
        <w:rPr>
          <w:rFonts w:ascii="宋体" w:hAnsi="宋体" w:eastAsia="宋体" w:cs="宋体"/>
          <w:spacing w:val="28"/>
          <w:sz w:val="20"/>
          <w:szCs w:val="20"/>
        </w:rPr>
        <w:t xml:space="preserve">   </w:t>
      </w:r>
      <w:r>
        <w:rPr>
          <w:rFonts w:ascii="宋体" w:hAnsi="宋体" w:eastAsia="宋体" w:cs="宋体"/>
          <w:spacing w:val="9"/>
          <w:sz w:val="20"/>
          <w:szCs w:val="20"/>
        </w:rPr>
        <w:t>名无虚传</w:t>
      </w:r>
    </w:p>
    <w:p w14:paraId="40D47411">
      <w:pPr>
        <w:spacing w:before="134" w:line="219" w:lineRule="auto"/>
        <w:ind w:left="393"/>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10"/>
          <w:sz w:val="20"/>
          <w:szCs w:val="20"/>
        </w:rPr>
        <w:t>一</w:t>
      </w:r>
      <w:r>
        <w:rPr>
          <w:rFonts w:ascii="宋体" w:hAnsi="宋体" w:eastAsia="宋体" w:cs="宋体"/>
          <w:spacing w:val="-51"/>
          <w:sz w:val="20"/>
          <w:szCs w:val="20"/>
        </w:rPr>
        <w:t xml:space="preserve"> </w:t>
      </w:r>
      <w:r>
        <w:rPr>
          <w:rFonts w:ascii="宋体" w:hAnsi="宋体" w:eastAsia="宋体" w:cs="宋体"/>
          <w:spacing w:val="10"/>
          <w:sz w:val="20"/>
          <w:szCs w:val="20"/>
        </w:rPr>
        <w:t>枝独秀</w:t>
      </w:r>
      <w:r>
        <w:rPr>
          <w:rFonts w:ascii="宋体" w:hAnsi="宋体" w:eastAsia="宋体" w:cs="宋体"/>
          <w:spacing w:val="5"/>
          <w:sz w:val="20"/>
          <w:szCs w:val="20"/>
        </w:rPr>
        <w:t xml:space="preserve">    </w:t>
      </w:r>
      <w:r>
        <w:rPr>
          <w:rFonts w:ascii="宋体" w:hAnsi="宋体" w:eastAsia="宋体" w:cs="宋体"/>
          <w:spacing w:val="10"/>
          <w:sz w:val="20"/>
          <w:szCs w:val="20"/>
        </w:rPr>
        <w:t>当之无愧            D. 无与伦比    无可厚非</w:t>
      </w:r>
    </w:p>
    <w:p w14:paraId="7367B485">
      <w:pPr>
        <w:spacing w:before="100" w:line="338" w:lineRule="auto"/>
        <w:ind w:left="393" w:hanging="390"/>
        <w:rPr>
          <w:rFonts w:ascii="Arial" w:hAnsi="Arial" w:eastAsia="Arial" w:cs="Arial"/>
          <w:sz w:val="20"/>
          <w:szCs w:val="20"/>
        </w:rPr>
      </w:pPr>
      <w:r>
        <w:rPr>
          <w:rFonts w:ascii="宋体" w:hAnsi="宋体" w:eastAsia="宋体" w:cs="宋体"/>
          <w:spacing w:val="6"/>
          <w:sz w:val="20"/>
          <w:szCs w:val="20"/>
        </w:rPr>
        <w:t>15.文献连接着无机和有机世界，揭示着各时代的人事关系，珍藏着鲜为人知的记忆与智慧，</w:t>
      </w:r>
      <w:r>
        <w:rPr>
          <w:rFonts w:ascii="宋体" w:hAnsi="宋体" w:eastAsia="宋体" w:cs="宋体"/>
          <w:spacing w:val="16"/>
          <w:sz w:val="20"/>
          <w:szCs w:val="20"/>
        </w:rPr>
        <w:t xml:space="preserve"> </w:t>
      </w:r>
      <w:r>
        <w:rPr>
          <w:rFonts w:ascii="宋体" w:hAnsi="宋体" w:eastAsia="宋体" w:cs="宋体"/>
          <w:spacing w:val="7"/>
          <w:sz w:val="20"/>
          <w:szCs w:val="20"/>
        </w:rPr>
        <w:t>是民族成长和发展的全面反映，是我们不容忽视的一类独特产品或重</w:t>
      </w:r>
      <w:r>
        <w:rPr>
          <w:rFonts w:ascii="宋体" w:hAnsi="宋体" w:eastAsia="宋体" w:cs="宋体"/>
          <w:spacing w:val="6"/>
          <w:sz w:val="20"/>
          <w:szCs w:val="20"/>
        </w:rPr>
        <w:t>要印记。然而颇为</w:t>
      </w:r>
      <w:r>
        <w:rPr>
          <w:rFonts w:ascii="宋体" w:hAnsi="宋体" w:eastAsia="宋体" w:cs="宋体"/>
          <w:sz w:val="20"/>
          <w:szCs w:val="20"/>
        </w:rPr>
        <w:t xml:space="preserve">  </w:t>
      </w:r>
      <w:r>
        <w:rPr>
          <w:rFonts w:ascii="宋体" w:hAnsi="宋体" w:eastAsia="宋体" w:cs="宋体"/>
          <w:spacing w:val="8"/>
          <w:sz w:val="20"/>
          <w:szCs w:val="20"/>
        </w:rPr>
        <w:t>遗憾的是，如今大量文献或躺在收藏机构的角落</w:t>
      </w:r>
      <w:r>
        <w:rPr>
          <w:rFonts w:ascii="宋体" w:hAnsi="宋体" w:eastAsia="宋体" w:cs="宋体"/>
          <w:spacing w:val="8"/>
          <w:sz w:val="20"/>
          <w:szCs w:val="20"/>
          <w:u w:val="single" w:color="auto"/>
        </w:rPr>
        <w:t xml:space="preserve">里      </w:t>
      </w:r>
      <w:r>
        <w:rPr>
          <w:rFonts w:ascii="宋体" w:hAnsi="宋体" w:eastAsia="宋体" w:cs="宋体"/>
          <w:spacing w:val="-90"/>
          <w:sz w:val="20"/>
          <w:szCs w:val="20"/>
        </w:rPr>
        <w:t xml:space="preserve"> </w:t>
      </w:r>
      <w:r>
        <w:rPr>
          <w:rFonts w:ascii="宋体" w:hAnsi="宋体" w:eastAsia="宋体" w:cs="宋体"/>
          <w:spacing w:val="8"/>
          <w:sz w:val="20"/>
          <w:szCs w:val="20"/>
        </w:rPr>
        <w:t>,或封存于书库</w:t>
      </w:r>
      <w:r>
        <w:rPr>
          <w:rFonts w:ascii="宋体" w:hAnsi="宋体" w:eastAsia="宋体" w:cs="宋体"/>
          <w:spacing w:val="-63"/>
          <w:sz w:val="20"/>
          <w:szCs w:val="20"/>
        </w:rPr>
        <w:t xml:space="preserve"> </w:t>
      </w:r>
      <w:r>
        <w:rPr>
          <w:rFonts w:ascii="宋体" w:hAnsi="宋体" w:eastAsia="宋体" w:cs="宋体"/>
          <w:spacing w:val="8"/>
          <w:sz w:val="20"/>
          <w:szCs w:val="20"/>
          <w:u w:val="single" w:color="auto"/>
        </w:rPr>
        <w:t xml:space="preserve">   </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。近年</w:t>
      </w:r>
      <w:r>
        <w:rPr>
          <w:rFonts w:ascii="宋体" w:hAnsi="宋体" w:eastAsia="宋体" w:cs="宋体"/>
          <w:sz w:val="20"/>
          <w:szCs w:val="20"/>
        </w:rPr>
        <w:t xml:space="preserve">  </w:t>
      </w:r>
      <w:r>
        <w:rPr>
          <w:rFonts w:ascii="宋体" w:hAnsi="宋体" w:eastAsia="宋体" w:cs="宋体"/>
          <w:spacing w:val="7"/>
          <w:sz w:val="20"/>
          <w:szCs w:val="20"/>
        </w:rPr>
        <w:t>来，“展览”作为收藏机构信息利用和创新服务的一大亮点，以视</w:t>
      </w:r>
      <w:r>
        <w:rPr>
          <w:rFonts w:ascii="宋体" w:hAnsi="宋体" w:eastAsia="宋体" w:cs="宋体"/>
          <w:spacing w:val="6"/>
          <w:sz w:val="20"/>
          <w:szCs w:val="20"/>
        </w:rPr>
        <w:t>觉化、生动性和体验</w:t>
      </w:r>
      <w:r>
        <w:rPr>
          <w:rFonts w:ascii="宋体" w:hAnsi="宋体" w:eastAsia="宋体" w:cs="宋体"/>
          <w:sz w:val="20"/>
          <w:szCs w:val="20"/>
        </w:rPr>
        <w:t xml:space="preserve">  </w:t>
      </w:r>
      <w:r>
        <w:rPr>
          <w:rFonts w:ascii="宋体" w:hAnsi="宋体" w:eastAsia="宋体" w:cs="宋体"/>
          <w:spacing w:val="7"/>
          <w:sz w:val="20"/>
          <w:szCs w:val="20"/>
        </w:rPr>
        <w:t>感等特点吸引了众多观众。但目前不少展览只是陈列文献，并未在深入解读文</w:t>
      </w:r>
      <w:r>
        <w:rPr>
          <w:rFonts w:ascii="宋体" w:hAnsi="宋体" w:eastAsia="宋体" w:cs="宋体"/>
          <w:spacing w:val="6"/>
          <w:sz w:val="20"/>
          <w:szCs w:val="20"/>
        </w:rPr>
        <w:t>献所载信</w:t>
      </w:r>
      <w:r>
        <w:rPr>
          <w:rFonts w:ascii="宋体" w:hAnsi="宋体" w:eastAsia="宋体" w:cs="宋体"/>
          <w:sz w:val="20"/>
          <w:szCs w:val="20"/>
        </w:rPr>
        <w:t xml:space="preserve">  </w:t>
      </w:r>
      <w:r>
        <w:rPr>
          <w:rFonts w:ascii="宋体" w:hAnsi="宋体" w:eastAsia="宋体" w:cs="宋体"/>
          <w:spacing w:val="7"/>
          <w:sz w:val="20"/>
          <w:szCs w:val="20"/>
        </w:rPr>
        <w:t>息后进行视觉转化，忽视了受众的识读困难、文献的真正价值及媒</w:t>
      </w:r>
      <w:r>
        <w:rPr>
          <w:rFonts w:ascii="宋体" w:hAnsi="宋体" w:eastAsia="宋体" w:cs="宋体"/>
          <w:spacing w:val="6"/>
          <w:sz w:val="20"/>
          <w:szCs w:val="20"/>
        </w:rPr>
        <w:t>介的功能发挥，导致</w:t>
      </w:r>
      <w:r>
        <w:rPr>
          <w:rFonts w:ascii="宋体" w:hAnsi="宋体" w:eastAsia="宋体" w:cs="宋体"/>
          <w:sz w:val="20"/>
          <w:szCs w:val="20"/>
        </w:rPr>
        <w:t xml:space="preserve">  </w:t>
      </w:r>
      <w:r>
        <w:rPr>
          <w:rFonts w:ascii="宋体" w:hAnsi="宋体" w:eastAsia="宋体" w:cs="宋体"/>
          <w:spacing w:val="9"/>
          <w:sz w:val="20"/>
          <w:szCs w:val="20"/>
        </w:rPr>
        <w:t>展览与观众“对话”受阻，展览收效甚微，文献作为“物证”的利用效果</w:t>
      </w:r>
      <w:r>
        <w:rPr>
          <w:rFonts w:ascii="宋体" w:hAnsi="宋体" w:eastAsia="宋体" w:cs="宋体"/>
          <w:spacing w:val="-49"/>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5"/>
          <w:sz w:val="20"/>
          <w:szCs w:val="20"/>
        </w:rPr>
        <w:t xml:space="preserve"> </w:t>
      </w:r>
      <w:r>
        <w:rPr>
          <w:rFonts w:ascii="Arial" w:hAnsi="Arial" w:eastAsia="Arial" w:cs="Arial"/>
          <w:spacing w:val="9"/>
          <w:sz w:val="20"/>
          <w:szCs w:val="20"/>
        </w:rPr>
        <w:t>o</w:t>
      </w:r>
    </w:p>
    <w:p w14:paraId="3C18F3D9">
      <w:pPr>
        <w:spacing w:before="27" w:line="219" w:lineRule="auto"/>
        <w:ind w:left="393"/>
        <w:rPr>
          <w:rFonts w:ascii="宋体" w:hAnsi="宋体" w:eastAsia="宋体" w:cs="宋体"/>
          <w:sz w:val="20"/>
          <w:szCs w:val="20"/>
        </w:rPr>
      </w:pPr>
      <w:r>
        <w:rPr>
          <w:rFonts w:ascii="宋体" w:hAnsi="宋体" w:eastAsia="宋体" w:cs="宋体"/>
          <w:spacing w:val="12"/>
          <w:sz w:val="20"/>
          <w:szCs w:val="20"/>
        </w:rPr>
        <w:t>依次填入画横线部分最恰当的一项是(</w:t>
      </w:r>
      <w:r>
        <w:rPr>
          <w:rFonts w:ascii="宋体" w:hAnsi="宋体" w:eastAsia="宋体" w:cs="宋体"/>
          <w:spacing w:val="26"/>
          <w:sz w:val="20"/>
          <w:szCs w:val="20"/>
        </w:rPr>
        <w:t xml:space="preserve">   </w:t>
      </w:r>
      <w:r>
        <w:rPr>
          <w:rFonts w:ascii="宋体" w:hAnsi="宋体" w:eastAsia="宋体" w:cs="宋体"/>
          <w:spacing w:val="12"/>
          <w:sz w:val="20"/>
          <w:szCs w:val="20"/>
        </w:rPr>
        <w:t>)。</w:t>
      </w:r>
    </w:p>
    <w:p w14:paraId="0DA154F8">
      <w:pPr>
        <w:spacing w:line="184" w:lineRule="exact"/>
      </w:pPr>
    </w:p>
    <w:tbl>
      <w:tblPr>
        <w:tblStyle w:val="7"/>
        <w:tblW w:w="3953" w:type="dxa"/>
        <w:tblInd w:w="39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14"/>
        <w:gridCol w:w="1250"/>
        <w:gridCol w:w="1289"/>
      </w:tblGrid>
      <w:tr w14:paraId="50A741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1414" w:type="dxa"/>
            <w:vAlign w:val="top"/>
          </w:tcPr>
          <w:p w14:paraId="3CB1E269">
            <w:pPr>
              <w:pStyle w:val="8"/>
              <w:spacing w:line="219" w:lineRule="auto"/>
              <w:rPr>
                <w:sz w:val="20"/>
                <w:szCs w:val="20"/>
              </w:rPr>
            </w:pPr>
            <w:r>
              <w:rPr>
                <w:rFonts w:ascii="Times New Roman" w:hAnsi="Times New Roman" w:eastAsia="Times New Roman" w:cs="Times New Roman"/>
                <w:spacing w:val="16"/>
                <w:sz w:val="20"/>
                <w:szCs w:val="20"/>
              </w:rPr>
              <w:t>A.</w:t>
            </w:r>
            <w:r>
              <w:rPr>
                <w:rFonts w:ascii="Times New Roman" w:hAnsi="Times New Roman" w:eastAsia="Times New Roman" w:cs="Times New Roman"/>
                <w:spacing w:val="18"/>
                <w:w w:val="101"/>
                <w:sz w:val="20"/>
                <w:szCs w:val="20"/>
              </w:rPr>
              <w:t xml:space="preserve">  </w:t>
            </w:r>
            <w:r>
              <w:rPr>
                <w:spacing w:val="16"/>
                <w:sz w:val="20"/>
                <w:szCs w:val="20"/>
              </w:rPr>
              <w:t>无人问津</w:t>
            </w:r>
          </w:p>
        </w:tc>
        <w:tc>
          <w:tcPr>
            <w:tcW w:w="1250" w:type="dxa"/>
            <w:vAlign w:val="top"/>
          </w:tcPr>
          <w:p w14:paraId="30BC8708">
            <w:pPr>
              <w:pStyle w:val="8"/>
              <w:spacing w:line="219" w:lineRule="auto"/>
              <w:ind w:left="185"/>
              <w:rPr>
                <w:sz w:val="20"/>
                <w:szCs w:val="20"/>
              </w:rPr>
            </w:pPr>
            <w:r>
              <w:rPr>
                <w:spacing w:val="19"/>
                <w:sz w:val="20"/>
                <w:szCs w:val="20"/>
              </w:rPr>
              <w:t>不见天日</w:t>
            </w:r>
          </w:p>
        </w:tc>
        <w:tc>
          <w:tcPr>
            <w:tcW w:w="1289" w:type="dxa"/>
            <w:vAlign w:val="top"/>
          </w:tcPr>
          <w:p w14:paraId="1D1B5BD6">
            <w:pPr>
              <w:pStyle w:val="8"/>
              <w:spacing w:line="220" w:lineRule="auto"/>
              <w:jc w:val="right"/>
              <w:rPr>
                <w:sz w:val="20"/>
                <w:szCs w:val="20"/>
              </w:rPr>
            </w:pPr>
            <w:r>
              <w:rPr>
                <w:spacing w:val="20"/>
                <w:sz w:val="20"/>
                <w:szCs w:val="20"/>
              </w:rPr>
              <w:t>不尽如人意</w:t>
            </w:r>
          </w:p>
        </w:tc>
      </w:tr>
      <w:tr w14:paraId="7210C3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0" w:hRule="atLeast"/>
        </w:trPr>
        <w:tc>
          <w:tcPr>
            <w:tcW w:w="1414" w:type="dxa"/>
            <w:vAlign w:val="top"/>
          </w:tcPr>
          <w:p w14:paraId="2A388E62">
            <w:pPr>
              <w:pStyle w:val="8"/>
              <w:spacing w:before="90" w:line="219" w:lineRule="auto"/>
              <w:rPr>
                <w:sz w:val="20"/>
                <w:szCs w:val="20"/>
              </w:rPr>
            </w:pPr>
            <w:r>
              <w:rPr>
                <w:rFonts w:ascii="Times New Roman" w:hAnsi="Times New Roman" w:eastAsia="Times New Roman" w:cs="Times New Roman"/>
                <w:spacing w:val="-6"/>
                <w:sz w:val="20"/>
                <w:szCs w:val="20"/>
              </w:rPr>
              <w:t>B.</w:t>
            </w:r>
            <w:r>
              <w:rPr>
                <w:rFonts w:ascii="Times New Roman" w:hAnsi="Times New Roman" w:eastAsia="Times New Roman" w:cs="Times New Roman"/>
                <w:spacing w:val="25"/>
                <w:sz w:val="20"/>
                <w:szCs w:val="20"/>
              </w:rPr>
              <w:t xml:space="preserve"> </w:t>
            </w:r>
            <w:r>
              <w:rPr>
                <w:spacing w:val="-6"/>
                <w:sz w:val="20"/>
                <w:szCs w:val="20"/>
              </w:rPr>
              <w:t>不</w:t>
            </w:r>
            <w:r>
              <w:rPr>
                <w:spacing w:val="-30"/>
                <w:sz w:val="20"/>
                <w:szCs w:val="20"/>
              </w:rPr>
              <w:t xml:space="preserve"> </w:t>
            </w:r>
            <w:r>
              <w:rPr>
                <w:spacing w:val="-6"/>
                <w:sz w:val="20"/>
                <w:szCs w:val="20"/>
              </w:rPr>
              <w:t>见</w:t>
            </w:r>
            <w:r>
              <w:rPr>
                <w:spacing w:val="-30"/>
                <w:sz w:val="20"/>
                <w:szCs w:val="20"/>
              </w:rPr>
              <w:t xml:space="preserve"> </w:t>
            </w:r>
            <w:r>
              <w:rPr>
                <w:spacing w:val="-6"/>
                <w:sz w:val="20"/>
                <w:szCs w:val="20"/>
              </w:rPr>
              <w:t>天 日</w:t>
            </w:r>
          </w:p>
        </w:tc>
        <w:tc>
          <w:tcPr>
            <w:tcW w:w="1250" w:type="dxa"/>
            <w:vAlign w:val="top"/>
          </w:tcPr>
          <w:p w14:paraId="588F8FAF">
            <w:pPr>
              <w:pStyle w:val="8"/>
              <w:spacing w:before="90" w:line="219" w:lineRule="auto"/>
              <w:ind w:left="185"/>
              <w:rPr>
                <w:sz w:val="20"/>
                <w:szCs w:val="20"/>
              </w:rPr>
            </w:pPr>
            <w:r>
              <w:rPr>
                <w:spacing w:val="17"/>
                <w:sz w:val="20"/>
                <w:szCs w:val="20"/>
              </w:rPr>
              <w:t>无人问津</w:t>
            </w:r>
          </w:p>
        </w:tc>
        <w:tc>
          <w:tcPr>
            <w:tcW w:w="1289" w:type="dxa"/>
            <w:vAlign w:val="top"/>
          </w:tcPr>
          <w:p w14:paraId="2382D337">
            <w:pPr>
              <w:pStyle w:val="8"/>
              <w:spacing w:before="89" w:line="220" w:lineRule="auto"/>
              <w:ind w:left="195"/>
              <w:rPr>
                <w:sz w:val="20"/>
                <w:szCs w:val="20"/>
              </w:rPr>
            </w:pPr>
            <w:r>
              <w:rPr>
                <w:spacing w:val="23"/>
                <w:sz w:val="20"/>
                <w:szCs w:val="20"/>
              </w:rPr>
              <w:t>称心如意</w:t>
            </w:r>
          </w:p>
        </w:tc>
      </w:tr>
      <w:tr w14:paraId="39AF98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70" w:hRule="atLeast"/>
        </w:trPr>
        <w:tc>
          <w:tcPr>
            <w:tcW w:w="1414" w:type="dxa"/>
            <w:vAlign w:val="top"/>
          </w:tcPr>
          <w:p w14:paraId="1F53CD1F">
            <w:pPr>
              <w:pStyle w:val="8"/>
              <w:spacing w:before="90" w:line="220" w:lineRule="auto"/>
              <w:rPr>
                <w:sz w:val="20"/>
                <w:szCs w:val="20"/>
              </w:rPr>
            </w:pPr>
            <w:r>
              <w:rPr>
                <w:spacing w:val="13"/>
                <w:sz w:val="20"/>
                <w:szCs w:val="20"/>
              </w:rPr>
              <w:t>C.</w:t>
            </w:r>
            <w:r>
              <w:rPr>
                <w:spacing w:val="37"/>
                <w:sz w:val="20"/>
                <w:szCs w:val="20"/>
              </w:rPr>
              <w:t xml:space="preserve"> </w:t>
            </w:r>
            <w:r>
              <w:rPr>
                <w:spacing w:val="13"/>
                <w:sz w:val="20"/>
                <w:szCs w:val="20"/>
              </w:rPr>
              <w:t>暗无天日</w:t>
            </w:r>
          </w:p>
        </w:tc>
        <w:tc>
          <w:tcPr>
            <w:tcW w:w="1250" w:type="dxa"/>
            <w:vAlign w:val="top"/>
          </w:tcPr>
          <w:p w14:paraId="3A046DC5">
            <w:pPr>
              <w:pStyle w:val="8"/>
              <w:spacing w:before="90" w:line="219" w:lineRule="auto"/>
              <w:ind w:left="195"/>
              <w:rPr>
                <w:sz w:val="20"/>
                <w:szCs w:val="20"/>
              </w:rPr>
            </w:pPr>
            <w:r>
              <w:rPr>
                <w:spacing w:val="17"/>
                <w:sz w:val="20"/>
                <w:szCs w:val="20"/>
              </w:rPr>
              <w:t>束之高阁</w:t>
            </w:r>
          </w:p>
        </w:tc>
        <w:tc>
          <w:tcPr>
            <w:tcW w:w="1289" w:type="dxa"/>
            <w:vAlign w:val="top"/>
          </w:tcPr>
          <w:p w14:paraId="39FF3DA6">
            <w:pPr>
              <w:pStyle w:val="8"/>
              <w:spacing w:before="90" w:line="222" w:lineRule="auto"/>
              <w:ind w:left="205"/>
              <w:rPr>
                <w:sz w:val="20"/>
                <w:szCs w:val="20"/>
              </w:rPr>
            </w:pPr>
            <w:r>
              <w:rPr>
                <w:spacing w:val="20"/>
                <w:sz w:val="20"/>
                <w:szCs w:val="20"/>
              </w:rPr>
              <w:t>差强人意</w:t>
            </w:r>
          </w:p>
        </w:tc>
      </w:tr>
      <w:tr w14:paraId="783A3A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1414" w:type="dxa"/>
            <w:vAlign w:val="top"/>
          </w:tcPr>
          <w:p w14:paraId="471C69A8">
            <w:pPr>
              <w:pStyle w:val="8"/>
              <w:spacing w:before="80" w:line="175" w:lineRule="auto"/>
              <w:rPr>
                <w:sz w:val="20"/>
                <w:szCs w:val="20"/>
              </w:rPr>
            </w:pPr>
            <w:r>
              <w:rPr>
                <w:rFonts w:ascii="Times New Roman" w:hAnsi="Times New Roman" w:eastAsia="Times New Roman" w:cs="Times New Roman"/>
                <w:spacing w:val="17"/>
                <w:sz w:val="20"/>
                <w:szCs w:val="20"/>
              </w:rPr>
              <w:t>D.</w:t>
            </w:r>
            <w:r>
              <w:rPr>
                <w:rFonts w:ascii="Times New Roman" w:hAnsi="Times New Roman" w:eastAsia="Times New Roman" w:cs="Times New Roman"/>
                <w:spacing w:val="14"/>
                <w:w w:val="101"/>
                <w:sz w:val="20"/>
                <w:szCs w:val="20"/>
              </w:rPr>
              <w:t xml:space="preserve">  </w:t>
            </w:r>
            <w:r>
              <w:rPr>
                <w:spacing w:val="17"/>
                <w:sz w:val="20"/>
                <w:szCs w:val="20"/>
              </w:rPr>
              <w:t>置之不理</w:t>
            </w:r>
          </w:p>
        </w:tc>
        <w:tc>
          <w:tcPr>
            <w:tcW w:w="1250" w:type="dxa"/>
            <w:vAlign w:val="top"/>
          </w:tcPr>
          <w:p w14:paraId="32F8D52D">
            <w:pPr>
              <w:pStyle w:val="8"/>
              <w:spacing w:before="80" w:line="175" w:lineRule="auto"/>
              <w:ind w:left="195"/>
              <w:rPr>
                <w:sz w:val="20"/>
                <w:szCs w:val="20"/>
              </w:rPr>
            </w:pPr>
            <w:r>
              <w:rPr>
                <w:spacing w:val="16"/>
                <w:sz w:val="20"/>
                <w:szCs w:val="20"/>
              </w:rPr>
              <w:t>暗无天日</w:t>
            </w:r>
          </w:p>
        </w:tc>
        <w:tc>
          <w:tcPr>
            <w:tcW w:w="1289" w:type="dxa"/>
            <w:vAlign w:val="top"/>
          </w:tcPr>
          <w:p w14:paraId="4E02D822">
            <w:pPr>
              <w:pStyle w:val="8"/>
              <w:spacing w:before="80" w:line="175" w:lineRule="auto"/>
              <w:ind w:left="195"/>
              <w:rPr>
                <w:sz w:val="20"/>
                <w:szCs w:val="20"/>
              </w:rPr>
            </w:pPr>
            <w:r>
              <w:rPr>
                <w:spacing w:val="18"/>
                <w:sz w:val="20"/>
                <w:szCs w:val="20"/>
              </w:rPr>
              <w:t>不遂人愿</w:t>
            </w:r>
          </w:p>
        </w:tc>
      </w:tr>
    </w:tbl>
    <w:p w14:paraId="6D46AE58">
      <w:pPr>
        <w:spacing w:before="158" w:line="334" w:lineRule="auto"/>
        <w:ind w:left="393" w:hanging="390"/>
        <w:rPr>
          <w:rFonts w:ascii="宋体" w:hAnsi="宋体" w:eastAsia="宋体" w:cs="宋体"/>
          <w:sz w:val="20"/>
          <w:szCs w:val="20"/>
        </w:rPr>
      </w:pPr>
      <w:r>
        <w:rPr>
          <w:rFonts w:ascii="宋体" w:hAnsi="宋体" w:eastAsia="宋体" w:cs="宋体"/>
          <w:spacing w:val="9"/>
          <w:sz w:val="20"/>
          <w:szCs w:val="20"/>
        </w:rPr>
        <w:t>16. 新业态快速发展，既为经济社会发展提供了新的增长点，也成为</w:t>
      </w:r>
      <w:r>
        <w:rPr>
          <w:rFonts w:ascii="宋体" w:hAnsi="宋体" w:eastAsia="宋体" w:cs="宋体"/>
          <w:spacing w:val="8"/>
          <w:sz w:val="20"/>
          <w:szCs w:val="20"/>
        </w:rPr>
        <w:t>公共安全新的风险点。</w:t>
      </w:r>
      <w:r>
        <w:rPr>
          <w:rFonts w:ascii="宋体" w:hAnsi="宋体" w:eastAsia="宋体" w:cs="宋体"/>
          <w:sz w:val="20"/>
          <w:szCs w:val="20"/>
        </w:rPr>
        <w:t xml:space="preserve"> </w:t>
      </w:r>
      <w:r>
        <w:rPr>
          <w:rFonts w:ascii="宋体" w:hAnsi="宋体" w:eastAsia="宋体" w:cs="宋体"/>
          <w:spacing w:val="10"/>
          <w:sz w:val="20"/>
          <w:szCs w:val="20"/>
        </w:rPr>
        <w:t>对新业态发展中的问题，既不能</w:t>
      </w:r>
      <w:r>
        <w:rPr>
          <w:rFonts w:ascii="宋体" w:hAnsi="宋体" w:eastAsia="宋体" w:cs="宋体"/>
          <w:spacing w:val="-71"/>
          <w:sz w:val="20"/>
          <w:szCs w:val="20"/>
        </w:rPr>
        <w:t xml:space="preserve"> </w:t>
      </w:r>
      <w:r>
        <w:rPr>
          <w:rFonts w:ascii="宋体" w:hAnsi="宋体" w:eastAsia="宋体" w:cs="宋体"/>
          <w:spacing w:val="10"/>
          <w:sz w:val="20"/>
          <w:szCs w:val="20"/>
          <w:u w:val="single" w:color="auto"/>
        </w:rPr>
        <w:t xml:space="preserve">      </w:t>
      </w:r>
      <w:r>
        <w:rPr>
          <w:rFonts w:ascii="宋体" w:hAnsi="宋体" w:eastAsia="宋体" w:cs="宋体"/>
          <w:spacing w:val="10"/>
          <w:sz w:val="20"/>
          <w:szCs w:val="20"/>
        </w:rPr>
        <w:t>,</w:t>
      </w:r>
      <w:r>
        <w:rPr>
          <w:rFonts w:ascii="宋体" w:hAnsi="宋体" w:eastAsia="宋体" w:cs="宋体"/>
          <w:spacing w:val="-51"/>
          <w:sz w:val="20"/>
          <w:szCs w:val="20"/>
        </w:rPr>
        <w:t xml:space="preserve"> </w:t>
      </w:r>
      <w:r>
        <w:rPr>
          <w:rFonts w:ascii="宋体" w:hAnsi="宋体" w:eastAsia="宋体" w:cs="宋体"/>
          <w:spacing w:val="10"/>
          <w:sz w:val="20"/>
          <w:szCs w:val="20"/>
        </w:rPr>
        <w:t>也不能</w:t>
      </w:r>
      <w:r>
        <w:rPr>
          <w:rFonts w:ascii="宋体" w:hAnsi="宋体" w:eastAsia="宋体" w:cs="宋体"/>
          <w:spacing w:val="10"/>
          <w:sz w:val="20"/>
          <w:szCs w:val="20"/>
          <w:u w:val="single" w:color="auto"/>
        </w:rPr>
        <w:t xml:space="preserve">      </w:t>
      </w:r>
      <w:r>
        <w:rPr>
          <w:rFonts w:ascii="宋体" w:hAnsi="宋体" w:eastAsia="宋体" w:cs="宋体"/>
          <w:spacing w:val="10"/>
          <w:sz w:val="20"/>
          <w:szCs w:val="20"/>
        </w:rPr>
        <w:t>,重在</w:t>
      </w:r>
      <w:r>
        <w:rPr>
          <w:rFonts w:ascii="宋体" w:hAnsi="宋体" w:eastAsia="宋体" w:cs="宋体"/>
          <w:spacing w:val="9"/>
          <w:sz w:val="20"/>
          <w:szCs w:val="20"/>
        </w:rPr>
        <w:t>找准鼓励创新和防控风险</w:t>
      </w:r>
    </w:p>
    <w:p w14:paraId="04D10F1B">
      <w:pPr>
        <w:spacing w:before="37" w:line="337" w:lineRule="auto"/>
        <w:ind w:left="393" w:right="3609"/>
        <w:rPr>
          <w:rFonts w:ascii="宋体" w:hAnsi="宋体" w:eastAsia="宋体" w:cs="宋体"/>
          <w:sz w:val="20"/>
          <w:szCs w:val="20"/>
        </w:rPr>
      </w:pPr>
      <w:r>
        <w:rPr>
          <w:rFonts w:ascii="宋体" w:hAnsi="宋体" w:eastAsia="宋体" w:cs="宋体"/>
          <w:spacing w:val="8"/>
          <w:sz w:val="20"/>
          <w:szCs w:val="20"/>
        </w:rPr>
        <w:t>的平衡点，坚持在发展中规范、在规范中发展。</w:t>
      </w:r>
      <w:r>
        <w:rPr>
          <w:rFonts w:ascii="宋体" w:hAnsi="宋体" w:eastAsia="宋体" w:cs="宋体"/>
          <w:sz w:val="20"/>
          <w:szCs w:val="20"/>
        </w:rPr>
        <w:t xml:space="preserve"> </w:t>
      </w:r>
      <w:r>
        <w:rPr>
          <w:rFonts w:ascii="宋体" w:hAnsi="宋体" w:eastAsia="宋体" w:cs="宋体"/>
          <w:spacing w:val="12"/>
          <w:sz w:val="20"/>
          <w:szCs w:val="20"/>
        </w:rPr>
        <w:t>依次填入画横线部分最恰当的一项是(</w:t>
      </w:r>
      <w:r>
        <w:rPr>
          <w:rFonts w:ascii="宋体" w:hAnsi="宋体" w:eastAsia="宋体" w:cs="宋体"/>
          <w:spacing w:val="9"/>
          <w:sz w:val="20"/>
          <w:szCs w:val="20"/>
        </w:rPr>
        <w:t xml:space="preserve">    </w:t>
      </w:r>
      <w:r>
        <w:rPr>
          <w:rFonts w:ascii="宋体" w:hAnsi="宋体" w:eastAsia="宋体" w:cs="宋体"/>
          <w:spacing w:val="12"/>
          <w:sz w:val="20"/>
          <w:szCs w:val="20"/>
        </w:rPr>
        <w:t>)。</w:t>
      </w:r>
    </w:p>
    <w:p w14:paraId="57486469">
      <w:pPr>
        <w:spacing w:before="31" w:line="219" w:lineRule="auto"/>
        <w:ind w:left="393"/>
        <w:rPr>
          <w:rFonts w:ascii="宋体" w:hAnsi="宋体" w:eastAsia="宋体" w:cs="宋体"/>
          <w:sz w:val="20"/>
          <w:szCs w:val="20"/>
        </w:rPr>
      </w:pPr>
      <w:r>
        <w:rPr>
          <w:rFonts w:ascii="Times New Roman" w:hAnsi="Times New Roman" w:eastAsia="Times New Roman" w:cs="Times New Roman"/>
          <w:spacing w:val="7"/>
          <w:sz w:val="20"/>
          <w:szCs w:val="20"/>
        </w:rPr>
        <w:t>A.</w:t>
      </w:r>
      <w:r>
        <w:rPr>
          <w:rFonts w:ascii="Times New Roman" w:hAnsi="Times New Roman" w:eastAsia="Times New Roman" w:cs="Times New Roman"/>
          <w:spacing w:val="20"/>
          <w:sz w:val="20"/>
          <w:szCs w:val="20"/>
        </w:rPr>
        <w:t xml:space="preserve">  </w:t>
      </w:r>
      <w:r>
        <w:rPr>
          <w:rFonts w:ascii="宋体" w:hAnsi="宋体" w:eastAsia="宋体" w:cs="宋体"/>
          <w:spacing w:val="7"/>
          <w:sz w:val="20"/>
          <w:szCs w:val="20"/>
        </w:rPr>
        <w:t>小题大做   一</w:t>
      </w:r>
      <w:r>
        <w:rPr>
          <w:rFonts w:ascii="宋体" w:hAnsi="宋体" w:eastAsia="宋体" w:cs="宋体"/>
          <w:spacing w:val="-40"/>
          <w:sz w:val="20"/>
          <w:szCs w:val="20"/>
        </w:rPr>
        <w:t xml:space="preserve"> </w:t>
      </w:r>
      <w:r>
        <w:rPr>
          <w:rFonts w:ascii="宋体" w:hAnsi="宋体" w:eastAsia="宋体" w:cs="宋体"/>
          <w:spacing w:val="7"/>
          <w:sz w:val="20"/>
          <w:szCs w:val="20"/>
        </w:rPr>
        <w:t xml:space="preserve">叶障目            </w:t>
      </w:r>
      <w:r>
        <w:rPr>
          <w:rFonts w:ascii="Times New Roman" w:hAnsi="Times New Roman" w:eastAsia="Times New Roman" w:cs="Times New Roman"/>
          <w:spacing w:val="7"/>
          <w:sz w:val="20"/>
          <w:szCs w:val="20"/>
        </w:rPr>
        <w:t xml:space="preserve">B.  </w:t>
      </w:r>
      <w:r>
        <w:rPr>
          <w:rFonts w:ascii="宋体" w:hAnsi="宋体" w:eastAsia="宋体" w:cs="宋体"/>
          <w:spacing w:val="7"/>
          <w:sz w:val="20"/>
          <w:szCs w:val="20"/>
        </w:rPr>
        <w:t>因</w:t>
      </w:r>
      <w:r>
        <w:rPr>
          <w:rFonts w:ascii="宋体" w:hAnsi="宋体" w:eastAsia="宋体" w:cs="宋体"/>
          <w:spacing w:val="-31"/>
          <w:sz w:val="20"/>
          <w:szCs w:val="20"/>
        </w:rPr>
        <w:t xml:space="preserve"> </w:t>
      </w:r>
      <w:r>
        <w:rPr>
          <w:rFonts w:ascii="宋体" w:hAnsi="宋体" w:eastAsia="宋体" w:cs="宋体"/>
          <w:spacing w:val="7"/>
          <w:sz w:val="20"/>
          <w:szCs w:val="20"/>
        </w:rPr>
        <w:t>小</w:t>
      </w:r>
      <w:r>
        <w:rPr>
          <w:rFonts w:ascii="宋体" w:hAnsi="宋体" w:eastAsia="宋体" w:cs="宋体"/>
          <w:spacing w:val="-40"/>
          <w:sz w:val="20"/>
          <w:szCs w:val="20"/>
        </w:rPr>
        <w:t xml:space="preserve"> </w:t>
      </w:r>
      <w:r>
        <w:rPr>
          <w:rFonts w:ascii="宋体" w:hAnsi="宋体" w:eastAsia="宋体" w:cs="宋体"/>
          <w:spacing w:val="7"/>
          <w:sz w:val="20"/>
          <w:szCs w:val="20"/>
        </w:rPr>
        <w:t>失</w:t>
      </w:r>
      <w:r>
        <w:rPr>
          <w:rFonts w:ascii="宋体" w:hAnsi="宋体" w:eastAsia="宋体" w:cs="宋体"/>
          <w:spacing w:val="-42"/>
          <w:sz w:val="20"/>
          <w:szCs w:val="20"/>
        </w:rPr>
        <w:t xml:space="preserve"> </w:t>
      </w:r>
      <w:r>
        <w:rPr>
          <w:rFonts w:ascii="宋体" w:hAnsi="宋体" w:eastAsia="宋体" w:cs="宋体"/>
          <w:spacing w:val="7"/>
          <w:sz w:val="20"/>
          <w:szCs w:val="20"/>
        </w:rPr>
        <w:t>大    因循守旧</w:t>
      </w:r>
    </w:p>
    <w:p w14:paraId="486AA1BF">
      <w:pPr>
        <w:spacing w:before="152" w:line="219" w:lineRule="auto"/>
        <w:ind w:left="393"/>
        <w:rPr>
          <w:rFonts w:ascii="宋体" w:hAnsi="宋体" w:eastAsia="宋体" w:cs="宋体"/>
          <w:sz w:val="20"/>
          <w:szCs w:val="20"/>
        </w:rPr>
      </w:pPr>
      <w:r>
        <w:rPr>
          <w:rFonts w:ascii="Times New Roman" w:hAnsi="Times New Roman" w:eastAsia="Times New Roman" w:cs="Times New Roman"/>
          <w:spacing w:val="4"/>
          <w:sz w:val="20"/>
          <w:szCs w:val="20"/>
        </w:rPr>
        <w:t xml:space="preserve">C.  </w:t>
      </w:r>
      <w:r>
        <w:rPr>
          <w:rFonts w:ascii="宋体" w:hAnsi="宋体" w:eastAsia="宋体" w:cs="宋体"/>
          <w:spacing w:val="4"/>
          <w:sz w:val="20"/>
          <w:szCs w:val="20"/>
        </w:rPr>
        <w:t>坐</w:t>
      </w:r>
      <w:r>
        <w:rPr>
          <w:rFonts w:ascii="宋体" w:hAnsi="宋体" w:eastAsia="宋体" w:cs="宋体"/>
          <w:spacing w:val="-23"/>
          <w:sz w:val="20"/>
          <w:szCs w:val="20"/>
        </w:rPr>
        <w:t xml:space="preserve"> </w:t>
      </w:r>
      <w:r>
        <w:rPr>
          <w:rFonts w:ascii="宋体" w:hAnsi="宋体" w:eastAsia="宋体" w:cs="宋体"/>
          <w:spacing w:val="4"/>
          <w:sz w:val="20"/>
          <w:szCs w:val="20"/>
        </w:rPr>
        <w:t>以</w:t>
      </w:r>
      <w:r>
        <w:rPr>
          <w:rFonts w:ascii="宋体" w:hAnsi="宋体" w:eastAsia="宋体" w:cs="宋体"/>
          <w:spacing w:val="-44"/>
          <w:sz w:val="20"/>
          <w:szCs w:val="20"/>
        </w:rPr>
        <w:t xml:space="preserve"> </w:t>
      </w:r>
      <w:r>
        <w:rPr>
          <w:rFonts w:ascii="宋体" w:hAnsi="宋体" w:eastAsia="宋体" w:cs="宋体"/>
          <w:spacing w:val="4"/>
          <w:sz w:val="20"/>
          <w:szCs w:val="20"/>
        </w:rPr>
        <w:t>待</w:t>
      </w:r>
      <w:r>
        <w:rPr>
          <w:rFonts w:ascii="宋体" w:hAnsi="宋体" w:eastAsia="宋体" w:cs="宋体"/>
          <w:spacing w:val="-42"/>
          <w:sz w:val="20"/>
          <w:szCs w:val="20"/>
        </w:rPr>
        <w:t xml:space="preserve"> </w:t>
      </w:r>
      <w:r>
        <w:rPr>
          <w:rFonts w:ascii="宋体" w:hAnsi="宋体" w:eastAsia="宋体" w:cs="宋体"/>
          <w:spacing w:val="4"/>
          <w:sz w:val="20"/>
          <w:szCs w:val="20"/>
        </w:rPr>
        <w:t>毙</w:t>
      </w:r>
      <w:r>
        <w:rPr>
          <w:rFonts w:ascii="宋体" w:hAnsi="宋体" w:eastAsia="宋体" w:cs="宋体"/>
          <w:spacing w:val="16"/>
          <w:sz w:val="20"/>
          <w:szCs w:val="20"/>
        </w:rPr>
        <w:t xml:space="preserve">   </w:t>
      </w:r>
      <w:r>
        <w:rPr>
          <w:rFonts w:ascii="宋体" w:hAnsi="宋体" w:eastAsia="宋体" w:cs="宋体"/>
          <w:spacing w:val="4"/>
          <w:sz w:val="20"/>
          <w:szCs w:val="20"/>
        </w:rPr>
        <w:t xml:space="preserve">熟视无赌        </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D.   </w:t>
      </w:r>
      <w:r>
        <w:rPr>
          <w:rFonts w:ascii="宋体" w:hAnsi="宋体" w:eastAsia="宋体" w:cs="宋体"/>
          <w:spacing w:val="3"/>
          <w:sz w:val="20"/>
          <w:szCs w:val="20"/>
        </w:rPr>
        <w:t>因噎废食</w:t>
      </w:r>
      <w:r>
        <w:rPr>
          <w:rFonts w:ascii="宋体" w:hAnsi="宋体" w:eastAsia="宋体" w:cs="宋体"/>
          <w:spacing w:val="25"/>
          <w:sz w:val="20"/>
          <w:szCs w:val="20"/>
        </w:rPr>
        <w:t xml:space="preserve">  </w:t>
      </w:r>
      <w:r>
        <w:rPr>
          <w:rFonts w:ascii="宋体" w:hAnsi="宋体" w:eastAsia="宋体" w:cs="宋体"/>
          <w:spacing w:val="3"/>
          <w:sz w:val="20"/>
          <w:szCs w:val="20"/>
        </w:rPr>
        <w:t>视</w:t>
      </w:r>
      <w:r>
        <w:rPr>
          <w:rFonts w:ascii="宋体" w:hAnsi="宋体" w:eastAsia="宋体" w:cs="宋体"/>
          <w:spacing w:val="-35"/>
          <w:sz w:val="20"/>
          <w:szCs w:val="20"/>
        </w:rPr>
        <w:t xml:space="preserve"> </w:t>
      </w:r>
      <w:r>
        <w:rPr>
          <w:rFonts w:ascii="宋体" w:hAnsi="宋体" w:eastAsia="宋体" w:cs="宋体"/>
          <w:spacing w:val="3"/>
          <w:sz w:val="20"/>
          <w:szCs w:val="20"/>
        </w:rPr>
        <w:t>而</w:t>
      </w:r>
      <w:r>
        <w:rPr>
          <w:rFonts w:ascii="宋体" w:hAnsi="宋体" w:eastAsia="宋体" w:cs="宋体"/>
          <w:spacing w:val="-33"/>
          <w:sz w:val="20"/>
          <w:szCs w:val="20"/>
        </w:rPr>
        <w:t xml:space="preserve"> </w:t>
      </w:r>
      <w:r>
        <w:rPr>
          <w:rFonts w:ascii="宋体" w:hAnsi="宋体" w:eastAsia="宋体" w:cs="宋体"/>
          <w:spacing w:val="3"/>
          <w:sz w:val="20"/>
          <w:szCs w:val="20"/>
        </w:rPr>
        <w:t>不</w:t>
      </w:r>
      <w:r>
        <w:rPr>
          <w:rFonts w:ascii="宋体" w:hAnsi="宋体" w:eastAsia="宋体" w:cs="宋体"/>
          <w:spacing w:val="-33"/>
          <w:sz w:val="20"/>
          <w:szCs w:val="20"/>
        </w:rPr>
        <w:t xml:space="preserve"> </w:t>
      </w:r>
      <w:r>
        <w:rPr>
          <w:rFonts w:ascii="宋体" w:hAnsi="宋体" w:eastAsia="宋体" w:cs="宋体"/>
          <w:spacing w:val="3"/>
          <w:sz w:val="20"/>
          <w:szCs w:val="20"/>
        </w:rPr>
        <w:t>见</w:t>
      </w:r>
    </w:p>
    <w:p w14:paraId="4EDEC3C9">
      <w:pPr>
        <w:spacing w:before="82" w:line="346" w:lineRule="auto"/>
        <w:ind w:left="393" w:right="79" w:hanging="390"/>
        <w:rPr>
          <w:rFonts w:ascii="宋体" w:hAnsi="宋体" w:eastAsia="宋体" w:cs="宋体"/>
          <w:sz w:val="20"/>
          <w:szCs w:val="20"/>
        </w:rPr>
      </w:pPr>
      <w:r>
        <w:rPr>
          <w:rFonts w:ascii="宋体" w:hAnsi="宋体" w:eastAsia="宋体" w:cs="宋体"/>
          <w:spacing w:val="15"/>
          <w:sz w:val="20"/>
          <w:szCs w:val="20"/>
        </w:rPr>
        <w:t>17.著名画家阎立本画的《历代帝王图》是中国历史上帝王形象的标准范本。让人</w:t>
      </w:r>
      <w:r>
        <w:rPr>
          <w:rFonts w:ascii="宋体" w:hAnsi="宋体" w:eastAsia="宋体" w:cs="宋体"/>
          <w:spacing w:val="5"/>
          <w:sz w:val="20"/>
          <w:szCs w:val="20"/>
          <w:u w:val="single" w:color="auto"/>
        </w:rPr>
        <w:t xml:space="preserve">      </w:t>
      </w:r>
      <w:r>
        <w:rPr>
          <w:rFonts w:ascii="宋体" w:hAnsi="宋体" w:eastAsia="宋体" w:cs="宋体"/>
          <w:spacing w:val="4"/>
          <w:sz w:val="20"/>
          <w:szCs w:val="20"/>
        </w:rPr>
        <w:t xml:space="preserve"> </w:t>
      </w:r>
      <w:r>
        <w:rPr>
          <w:rFonts w:ascii="宋体" w:hAnsi="宋体" w:eastAsia="宋体" w:cs="宋体"/>
          <w:spacing w:val="7"/>
          <w:sz w:val="20"/>
          <w:szCs w:val="20"/>
        </w:rPr>
        <w:t>的是，阎立本在画古代帝王像时，并没有任何范本依据，完全是凭</w:t>
      </w:r>
      <w:r>
        <w:rPr>
          <w:rFonts w:ascii="宋体" w:hAnsi="宋体" w:eastAsia="宋体" w:cs="宋体"/>
          <w:spacing w:val="6"/>
          <w:sz w:val="20"/>
          <w:szCs w:val="20"/>
        </w:rPr>
        <w:t>借想象，画出来的人</w:t>
      </w:r>
      <w:r>
        <w:rPr>
          <w:rFonts w:ascii="宋体" w:hAnsi="宋体" w:eastAsia="宋体" w:cs="宋体"/>
          <w:sz w:val="20"/>
          <w:szCs w:val="20"/>
        </w:rPr>
        <w:t xml:space="preserve"> </w:t>
      </w:r>
      <w:r>
        <w:rPr>
          <w:rFonts w:ascii="宋体" w:hAnsi="宋体" w:eastAsia="宋体" w:cs="宋体"/>
          <w:spacing w:val="3"/>
          <w:sz w:val="20"/>
          <w:szCs w:val="20"/>
        </w:rPr>
        <w:t>物形象自然跟历史人物</w:t>
      </w:r>
      <w:r>
        <w:rPr>
          <w:rFonts w:ascii="宋体" w:hAnsi="宋体" w:eastAsia="宋体" w:cs="宋体"/>
          <w:spacing w:val="3"/>
          <w:sz w:val="20"/>
          <w:szCs w:val="20"/>
          <w:u w:val="single" w:color="auto"/>
        </w:rPr>
        <w:t xml:space="preserve">      </w:t>
      </w:r>
      <w:r>
        <w:rPr>
          <w:rFonts w:ascii="宋体" w:hAnsi="宋体" w:eastAsia="宋体" w:cs="宋体"/>
          <w:spacing w:val="-68"/>
          <w:sz w:val="20"/>
          <w:szCs w:val="20"/>
        </w:rPr>
        <w:t xml:space="preserve"> </w:t>
      </w:r>
      <w:r>
        <w:rPr>
          <w:rFonts w:ascii="宋体" w:hAnsi="宋体" w:eastAsia="宋体" w:cs="宋体"/>
          <w:spacing w:val="3"/>
          <w:sz w:val="20"/>
          <w:szCs w:val="20"/>
        </w:rPr>
        <w:t>。当时的中国绘画理论中，“神似”的要求高于“形似”,</w:t>
      </w:r>
      <w:r>
        <w:rPr>
          <w:rFonts w:ascii="宋体" w:hAnsi="宋体" w:eastAsia="宋体" w:cs="宋体"/>
          <w:sz w:val="20"/>
          <w:szCs w:val="20"/>
        </w:rPr>
        <w:t xml:space="preserve"> </w:t>
      </w:r>
      <w:r>
        <w:rPr>
          <w:rFonts w:ascii="宋体" w:hAnsi="宋体" w:eastAsia="宋体" w:cs="宋体"/>
          <w:spacing w:val="9"/>
          <w:sz w:val="20"/>
          <w:szCs w:val="20"/>
        </w:rPr>
        <w:t>因此在阎立本笔下的帝王外形</w:t>
      </w:r>
      <w:r>
        <w:rPr>
          <w:rFonts w:ascii="宋体" w:hAnsi="宋体" w:eastAsia="宋体" w:cs="宋体"/>
          <w:spacing w:val="9"/>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9"/>
          <w:sz w:val="20"/>
          <w:szCs w:val="20"/>
        </w:rPr>
        <w:t>,只在表情气质上有差异。比如，开国君主往往神</w:t>
      </w:r>
      <w:r>
        <w:rPr>
          <w:rFonts w:ascii="宋体" w:hAnsi="宋体" w:eastAsia="宋体" w:cs="宋体"/>
          <w:sz w:val="20"/>
          <w:szCs w:val="20"/>
        </w:rPr>
        <w:t xml:space="preserve"> </w:t>
      </w:r>
      <w:r>
        <w:rPr>
          <w:rFonts w:ascii="宋体" w:hAnsi="宋体" w:eastAsia="宋体" w:cs="宋体"/>
          <w:spacing w:val="7"/>
          <w:sz w:val="20"/>
          <w:szCs w:val="20"/>
        </w:rPr>
        <w:t>情威严，亡国之君却面目憔悴。</w:t>
      </w:r>
    </w:p>
    <w:p w14:paraId="1974FAB4">
      <w:pPr>
        <w:spacing w:before="46" w:line="219" w:lineRule="auto"/>
        <w:ind w:left="393"/>
        <w:rPr>
          <w:rFonts w:ascii="宋体" w:hAnsi="宋体" w:eastAsia="宋体" w:cs="宋体"/>
          <w:sz w:val="20"/>
          <w:szCs w:val="20"/>
        </w:rPr>
      </w:pPr>
      <w:r>
        <w:rPr>
          <w:rFonts w:ascii="宋体" w:hAnsi="宋体" w:eastAsia="宋体" w:cs="宋体"/>
          <w:spacing w:val="12"/>
          <w:sz w:val="20"/>
          <w:szCs w:val="20"/>
        </w:rPr>
        <w:t>依次填入画横线部分最恰当的一项是(</w:t>
      </w:r>
      <w:r>
        <w:rPr>
          <w:rFonts w:ascii="宋体" w:hAnsi="宋体" w:eastAsia="宋体" w:cs="宋体"/>
          <w:spacing w:val="26"/>
          <w:sz w:val="20"/>
          <w:szCs w:val="20"/>
        </w:rPr>
        <w:t xml:space="preserve">   </w:t>
      </w:r>
      <w:r>
        <w:rPr>
          <w:rFonts w:ascii="宋体" w:hAnsi="宋体" w:eastAsia="宋体" w:cs="宋体"/>
          <w:spacing w:val="12"/>
          <w:sz w:val="20"/>
          <w:szCs w:val="20"/>
        </w:rPr>
        <w:t>)。</w:t>
      </w:r>
    </w:p>
    <w:p w14:paraId="5483A923">
      <w:pPr>
        <w:spacing w:before="94" w:line="219" w:lineRule="auto"/>
        <w:ind w:left="393"/>
        <w:rPr>
          <w:rFonts w:ascii="宋体" w:hAnsi="宋体" w:eastAsia="宋体" w:cs="宋体"/>
          <w:sz w:val="25"/>
          <w:szCs w:val="25"/>
        </w:rPr>
      </w:pPr>
      <w:r>
        <w:rPr>
          <w:rFonts w:ascii="Times New Roman" w:hAnsi="Times New Roman" w:eastAsia="Times New Roman" w:cs="Times New Roman"/>
          <w:spacing w:val="-13"/>
          <w:sz w:val="25"/>
          <w:szCs w:val="25"/>
        </w:rPr>
        <w:t xml:space="preserve">A. </w:t>
      </w:r>
      <w:r>
        <w:rPr>
          <w:rFonts w:ascii="宋体" w:hAnsi="宋体" w:eastAsia="宋体" w:cs="宋体"/>
          <w:spacing w:val="-13"/>
          <w:sz w:val="25"/>
          <w:szCs w:val="25"/>
        </w:rPr>
        <w:t>不解</w:t>
      </w:r>
      <w:r>
        <w:rPr>
          <w:rFonts w:ascii="宋体" w:hAnsi="宋体" w:eastAsia="宋体" w:cs="宋体"/>
          <w:spacing w:val="45"/>
          <w:sz w:val="25"/>
          <w:szCs w:val="25"/>
        </w:rPr>
        <w:t xml:space="preserve">  </w:t>
      </w:r>
      <w:r>
        <w:rPr>
          <w:rFonts w:ascii="宋体" w:hAnsi="宋体" w:eastAsia="宋体" w:cs="宋体"/>
          <w:spacing w:val="-13"/>
          <w:sz w:val="25"/>
          <w:szCs w:val="25"/>
        </w:rPr>
        <w:t>判若两人   仲伯之间</w:t>
      </w:r>
      <w:r>
        <w:rPr>
          <w:rFonts w:ascii="宋体" w:hAnsi="宋体" w:eastAsia="宋体" w:cs="宋体"/>
          <w:spacing w:val="4"/>
          <w:sz w:val="25"/>
          <w:szCs w:val="25"/>
        </w:rPr>
        <w:t xml:space="preserve">   </w:t>
      </w:r>
      <w:r>
        <w:rPr>
          <w:rFonts w:ascii="Times New Roman" w:hAnsi="Times New Roman" w:eastAsia="Times New Roman" w:cs="Times New Roman"/>
          <w:spacing w:val="-13"/>
          <w:sz w:val="25"/>
          <w:szCs w:val="25"/>
        </w:rPr>
        <w:t xml:space="preserve">B.   </w:t>
      </w:r>
      <w:r>
        <w:rPr>
          <w:rFonts w:ascii="宋体" w:hAnsi="宋体" w:eastAsia="宋体" w:cs="宋体"/>
          <w:spacing w:val="-13"/>
          <w:sz w:val="25"/>
          <w:szCs w:val="25"/>
        </w:rPr>
        <w:t>庆幸</w:t>
      </w:r>
      <w:r>
        <w:rPr>
          <w:rFonts w:ascii="宋体" w:hAnsi="宋体" w:eastAsia="宋体" w:cs="宋体"/>
          <w:spacing w:val="-14"/>
          <w:sz w:val="25"/>
          <w:szCs w:val="25"/>
        </w:rPr>
        <w:t xml:space="preserve">   天壤之别</w:t>
      </w:r>
      <w:r>
        <w:rPr>
          <w:rFonts w:ascii="宋体" w:hAnsi="宋体" w:eastAsia="宋体" w:cs="宋体"/>
          <w:spacing w:val="9"/>
          <w:sz w:val="25"/>
          <w:szCs w:val="25"/>
        </w:rPr>
        <w:t xml:space="preserve">   </w:t>
      </w:r>
      <w:r>
        <w:rPr>
          <w:rFonts w:ascii="宋体" w:hAnsi="宋体" w:eastAsia="宋体" w:cs="宋体"/>
          <w:spacing w:val="-14"/>
          <w:sz w:val="25"/>
          <w:szCs w:val="25"/>
        </w:rPr>
        <w:t>丝毫不差</w:t>
      </w:r>
    </w:p>
    <w:p w14:paraId="4757C836">
      <w:pPr>
        <w:spacing w:before="103" w:line="219" w:lineRule="auto"/>
        <w:ind w:left="393"/>
        <w:rPr>
          <w:rFonts w:ascii="宋体" w:hAnsi="宋体" w:eastAsia="宋体" w:cs="宋体"/>
          <w:sz w:val="20"/>
          <w:szCs w:val="20"/>
        </w:rPr>
      </w:pPr>
      <w:r>
        <w:rPr>
          <w:rFonts w:ascii="Times New Roman" w:hAnsi="Times New Roman" w:eastAsia="Times New Roman" w:cs="Times New Roman"/>
          <w:spacing w:val="7"/>
          <w:sz w:val="20"/>
          <w:szCs w:val="20"/>
        </w:rPr>
        <w:t>C.</w:t>
      </w:r>
      <w:r>
        <w:rPr>
          <w:rFonts w:ascii="Times New Roman" w:hAnsi="Times New Roman" w:eastAsia="Times New Roman" w:cs="Times New Roman"/>
          <w:spacing w:val="45"/>
          <w:sz w:val="20"/>
          <w:szCs w:val="20"/>
        </w:rPr>
        <w:t xml:space="preserve"> </w:t>
      </w:r>
      <w:r>
        <w:rPr>
          <w:rFonts w:ascii="宋体" w:hAnsi="宋体" w:eastAsia="宋体" w:cs="宋体"/>
          <w:spacing w:val="7"/>
          <w:sz w:val="20"/>
          <w:szCs w:val="20"/>
        </w:rPr>
        <w:t>可</w:t>
      </w:r>
      <w:r>
        <w:rPr>
          <w:rFonts w:ascii="宋体" w:hAnsi="宋体" w:eastAsia="宋体" w:cs="宋体"/>
          <w:spacing w:val="60"/>
          <w:sz w:val="20"/>
          <w:szCs w:val="20"/>
        </w:rPr>
        <w:t xml:space="preserve"> </w:t>
      </w:r>
      <w:r>
        <w:rPr>
          <w:rFonts w:ascii="宋体" w:hAnsi="宋体" w:eastAsia="宋体" w:cs="宋体"/>
          <w:spacing w:val="7"/>
          <w:sz w:val="20"/>
          <w:szCs w:val="20"/>
        </w:rPr>
        <w:t>惜</w:t>
      </w:r>
      <w:r>
        <w:rPr>
          <w:rFonts w:ascii="宋体" w:hAnsi="宋体" w:eastAsia="宋体" w:cs="宋体"/>
          <w:spacing w:val="26"/>
          <w:sz w:val="20"/>
          <w:szCs w:val="20"/>
        </w:rPr>
        <w:t xml:space="preserve">   </w:t>
      </w:r>
      <w:r>
        <w:rPr>
          <w:rFonts w:ascii="宋体" w:hAnsi="宋体" w:eastAsia="宋体" w:cs="宋体"/>
          <w:spacing w:val="7"/>
          <w:sz w:val="20"/>
          <w:szCs w:val="20"/>
        </w:rPr>
        <w:t>泾渭分明</w:t>
      </w:r>
      <w:r>
        <w:rPr>
          <w:rFonts w:ascii="宋体" w:hAnsi="宋体" w:eastAsia="宋体" w:cs="宋体"/>
          <w:spacing w:val="30"/>
          <w:sz w:val="20"/>
          <w:szCs w:val="20"/>
        </w:rPr>
        <w:t xml:space="preserve">   </w:t>
      </w:r>
      <w:r>
        <w:rPr>
          <w:rFonts w:ascii="宋体" w:hAnsi="宋体" w:eastAsia="宋体" w:cs="宋体"/>
          <w:spacing w:val="7"/>
          <w:sz w:val="20"/>
          <w:szCs w:val="20"/>
        </w:rPr>
        <w:t>如出</w:t>
      </w:r>
      <w:r>
        <w:rPr>
          <w:rFonts w:ascii="宋体" w:hAnsi="宋体" w:eastAsia="宋体" w:cs="宋体"/>
          <w:spacing w:val="-59"/>
          <w:sz w:val="20"/>
          <w:szCs w:val="20"/>
        </w:rPr>
        <w:t xml:space="preserve"> </w:t>
      </w:r>
      <w:r>
        <w:rPr>
          <w:rFonts w:ascii="宋体" w:hAnsi="宋体" w:eastAsia="宋体" w:cs="宋体"/>
          <w:spacing w:val="7"/>
          <w:sz w:val="20"/>
          <w:szCs w:val="20"/>
        </w:rPr>
        <w:t xml:space="preserve">一辙    </w:t>
      </w:r>
      <w:r>
        <w:rPr>
          <w:rFonts w:ascii="Times New Roman" w:hAnsi="Times New Roman" w:eastAsia="Times New Roman" w:cs="Times New Roman"/>
          <w:spacing w:val="7"/>
          <w:sz w:val="20"/>
          <w:szCs w:val="20"/>
        </w:rPr>
        <w:t xml:space="preserve">D.   </w:t>
      </w:r>
      <w:r>
        <w:rPr>
          <w:rFonts w:ascii="宋体" w:hAnsi="宋体" w:eastAsia="宋体" w:cs="宋体"/>
          <w:spacing w:val="7"/>
          <w:sz w:val="20"/>
          <w:szCs w:val="20"/>
        </w:rPr>
        <w:t>遗</w:t>
      </w:r>
      <w:r>
        <w:rPr>
          <w:rFonts w:ascii="宋体" w:hAnsi="宋体" w:eastAsia="宋体" w:cs="宋体"/>
          <w:spacing w:val="-37"/>
          <w:sz w:val="20"/>
          <w:szCs w:val="20"/>
        </w:rPr>
        <w:t xml:space="preserve"> </w:t>
      </w:r>
      <w:r>
        <w:rPr>
          <w:rFonts w:ascii="宋体" w:hAnsi="宋体" w:eastAsia="宋体" w:cs="宋体"/>
          <w:spacing w:val="7"/>
          <w:sz w:val="20"/>
          <w:szCs w:val="20"/>
        </w:rPr>
        <w:t>憾    大相径庭</w:t>
      </w:r>
      <w:r>
        <w:rPr>
          <w:rFonts w:ascii="宋体" w:hAnsi="宋体" w:eastAsia="宋体" w:cs="宋体"/>
          <w:spacing w:val="30"/>
          <w:sz w:val="20"/>
          <w:szCs w:val="20"/>
        </w:rPr>
        <w:t xml:space="preserve">   </w:t>
      </w:r>
      <w:r>
        <w:rPr>
          <w:rFonts w:ascii="宋体" w:hAnsi="宋体" w:eastAsia="宋体" w:cs="宋体"/>
          <w:spacing w:val="7"/>
          <w:sz w:val="20"/>
          <w:szCs w:val="20"/>
        </w:rPr>
        <w:t>大同小异</w:t>
      </w:r>
    </w:p>
    <w:p w14:paraId="6DFA52FB">
      <w:pPr>
        <w:spacing w:before="142" w:line="337" w:lineRule="auto"/>
        <w:ind w:left="393" w:right="29" w:hanging="390"/>
        <w:rPr>
          <w:rFonts w:ascii="宋体" w:hAnsi="宋体" w:eastAsia="宋体" w:cs="宋体"/>
          <w:sz w:val="20"/>
          <w:szCs w:val="20"/>
        </w:rPr>
      </w:pPr>
      <w:r>
        <w:rPr>
          <w:rFonts w:ascii="宋体" w:hAnsi="宋体" w:eastAsia="宋体" w:cs="宋体"/>
          <w:spacing w:val="10"/>
          <w:sz w:val="20"/>
          <w:szCs w:val="20"/>
        </w:rPr>
        <w:t>18.我们必须增强忧患意识，坚持底线思维，做到居安思危、</w:t>
      </w:r>
      <w:r>
        <w:rPr>
          <w:rFonts w:ascii="宋体" w:hAnsi="宋体" w:eastAsia="宋体" w:cs="宋体"/>
          <w:spacing w:val="-64"/>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100"/>
          <w:sz w:val="20"/>
          <w:szCs w:val="20"/>
        </w:rPr>
        <w:t xml:space="preserve"> </w:t>
      </w:r>
      <w:r>
        <w:rPr>
          <w:rFonts w:ascii="宋体" w:hAnsi="宋体" w:eastAsia="宋体" w:cs="宋体"/>
          <w:spacing w:val="10"/>
          <w:sz w:val="20"/>
          <w:szCs w:val="20"/>
        </w:rPr>
        <w:t>,准备经受风高浪急甚</w:t>
      </w:r>
      <w:r>
        <w:rPr>
          <w:rFonts w:ascii="宋体" w:hAnsi="宋体" w:eastAsia="宋体" w:cs="宋体"/>
          <w:sz w:val="20"/>
          <w:szCs w:val="20"/>
        </w:rPr>
        <w:t xml:space="preserve">  </w:t>
      </w:r>
      <w:r>
        <w:rPr>
          <w:rFonts w:ascii="宋体" w:hAnsi="宋体" w:eastAsia="宋体" w:cs="宋体"/>
          <w:spacing w:val="6"/>
          <w:sz w:val="20"/>
          <w:szCs w:val="20"/>
          <w:u w:val="single" w:color="auto"/>
        </w:rPr>
        <w:t xml:space="preserve">至      </w:t>
      </w:r>
      <w:r>
        <w:rPr>
          <w:rFonts w:ascii="宋体" w:hAnsi="宋体" w:eastAsia="宋体" w:cs="宋体"/>
          <w:spacing w:val="6"/>
          <w:sz w:val="20"/>
          <w:szCs w:val="20"/>
        </w:rPr>
        <w:t>的重大考验。前进道路上，必须牢牢把握以下重大原则：坚持和加强党的全面</w:t>
      </w:r>
      <w:r>
        <w:rPr>
          <w:rFonts w:ascii="宋体" w:hAnsi="宋体" w:eastAsia="宋体" w:cs="宋体"/>
          <w:spacing w:val="5"/>
          <w:sz w:val="20"/>
          <w:szCs w:val="20"/>
        </w:rPr>
        <w:t xml:space="preserve">  </w:t>
      </w:r>
      <w:r>
        <w:rPr>
          <w:rFonts w:ascii="宋体" w:hAnsi="宋体" w:eastAsia="宋体" w:cs="宋体"/>
          <w:spacing w:val="4"/>
          <w:sz w:val="20"/>
          <w:szCs w:val="20"/>
        </w:rPr>
        <w:t>领导，坚持中国特色社会主义道路，坚持以人民为中心的发展思想，坚</w:t>
      </w:r>
      <w:r>
        <w:rPr>
          <w:rFonts w:ascii="宋体" w:hAnsi="宋体" w:eastAsia="宋体" w:cs="宋体"/>
          <w:spacing w:val="3"/>
          <w:sz w:val="20"/>
          <w:szCs w:val="20"/>
        </w:rPr>
        <w:t>持深化改革开放，</w:t>
      </w:r>
      <w:r>
        <w:rPr>
          <w:rFonts w:ascii="宋体" w:hAnsi="宋体" w:eastAsia="宋体" w:cs="宋体"/>
          <w:sz w:val="20"/>
          <w:szCs w:val="20"/>
        </w:rPr>
        <w:t xml:space="preserve"> </w:t>
      </w:r>
      <w:r>
        <w:rPr>
          <w:rFonts w:ascii="宋体" w:hAnsi="宋体" w:eastAsia="宋体" w:cs="宋体"/>
          <w:spacing w:val="9"/>
          <w:sz w:val="20"/>
          <w:szCs w:val="20"/>
        </w:rPr>
        <w:t>坚持发扬斗争精神，要增强全党全国各族人民的志气、骨气、底气，不信邪、不怕鬼、</w:t>
      </w:r>
      <w:r>
        <w:rPr>
          <w:rFonts w:ascii="宋体" w:hAnsi="宋体" w:eastAsia="宋体" w:cs="宋体"/>
          <w:spacing w:val="6"/>
          <w:sz w:val="20"/>
          <w:szCs w:val="20"/>
        </w:rPr>
        <w:t xml:space="preserve"> </w:t>
      </w:r>
      <w:r>
        <w:rPr>
          <w:rFonts w:ascii="宋体" w:hAnsi="宋体" w:eastAsia="宋体" w:cs="宋体"/>
          <w:spacing w:val="7"/>
          <w:sz w:val="20"/>
          <w:szCs w:val="20"/>
        </w:rPr>
        <w:t>不怕压，知难而进、迎难而上，</w:t>
      </w:r>
      <w:r>
        <w:rPr>
          <w:rFonts w:ascii="宋体" w:hAnsi="宋体" w:eastAsia="宋体" w:cs="宋体"/>
          <w:spacing w:val="-90"/>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96"/>
          <w:sz w:val="20"/>
          <w:szCs w:val="20"/>
        </w:rPr>
        <w:t xml:space="preserve"> </w:t>
      </w:r>
      <w:r>
        <w:rPr>
          <w:rFonts w:ascii="宋体" w:hAnsi="宋体" w:eastAsia="宋体" w:cs="宋体"/>
          <w:spacing w:val="7"/>
          <w:sz w:val="20"/>
          <w:szCs w:val="20"/>
        </w:rPr>
        <w:t>发展和安全，全力战胜前进道路</w:t>
      </w:r>
      <w:r>
        <w:rPr>
          <w:rFonts w:ascii="宋体" w:hAnsi="宋体" w:eastAsia="宋体" w:cs="宋体"/>
          <w:spacing w:val="6"/>
          <w:sz w:val="20"/>
          <w:szCs w:val="20"/>
        </w:rPr>
        <w:t>上各种困难和挑</w:t>
      </w:r>
      <w:r>
        <w:rPr>
          <w:rFonts w:ascii="宋体" w:hAnsi="宋体" w:eastAsia="宋体" w:cs="宋体"/>
          <w:sz w:val="20"/>
          <w:szCs w:val="20"/>
        </w:rPr>
        <w:t xml:space="preserve"> </w:t>
      </w:r>
      <w:r>
        <w:rPr>
          <w:rFonts w:ascii="宋体" w:hAnsi="宋体" w:eastAsia="宋体" w:cs="宋体"/>
          <w:spacing w:val="8"/>
          <w:sz w:val="20"/>
          <w:szCs w:val="20"/>
        </w:rPr>
        <w:t>战，依靠顽强斗争打开事业发展新天地。</w:t>
      </w:r>
    </w:p>
    <w:p w14:paraId="561E491B">
      <w:pPr>
        <w:spacing w:before="39" w:line="219" w:lineRule="auto"/>
        <w:ind w:left="393"/>
        <w:rPr>
          <w:rFonts w:ascii="宋体" w:hAnsi="宋体" w:eastAsia="宋体" w:cs="宋体"/>
          <w:sz w:val="20"/>
          <w:szCs w:val="20"/>
        </w:rPr>
      </w:pPr>
      <w:r>
        <w:rPr>
          <w:rFonts w:ascii="宋体" w:hAnsi="宋体" w:eastAsia="宋体" w:cs="宋体"/>
          <w:spacing w:val="12"/>
          <w:sz w:val="20"/>
          <w:szCs w:val="20"/>
        </w:rPr>
        <w:t>依次填入画横线部分最恰当的一项是(</w:t>
      </w:r>
      <w:r>
        <w:rPr>
          <w:rFonts w:ascii="宋体" w:hAnsi="宋体" w:eastAsia="宋体" w:cs="宋体"/>
          <w:spacing w:val="4"/>
          <w:sz w:val="20"/>
          <w:szCs w:val="20"/>
        </w:rPr>
        <w:t xml:space="preserve">    </w:t>
      </w:r>
      <w:r>
        <w:rPr>
          <w:rFonts w:ascii="宋体" w:hAnsi="宋体" w:eastAsia="宋体" w:cs="宋体"/>
          <w:spacing w:val="12"/>
          <w:sz w:val="20"/>
          <w:szCs w:val="20"/>
        </w:rPr>
        <w:t>)。</w:t>
      </w:r>
    </w:p>
    <w:p w14:paraId="60FED8ED">
      <w:pPr>
        <w:spacing w:line="134" w:lineRule="exact"/>
      </w:pPr>
    </w:p>
    <w:p w14:paraId="411B02BB">
      <w:pPr>
        <w:spacing w:line="134" w:lineRule="exact"/>
        <w:sectPr>
          <w:pgSz w:w="11910" w:h="16840"/>
          <w:pgMar w:top="400" w:right="1750" w:bottom="0" w:left="1786" w:header="0" w:footer="0" w:gutter="0"/>
          <w:cols w:equalWidth="0" w:num="1">
            <w:col w:w="8374"/>
          </w:cols>
        </w:sectPr>
      </w:pPr>
    </w:p>
    <w:tbl>
      <w:tblPr>
        <w:tblStyle w:val="7"/>
        <w:tblW w:w="5001" w:type="dxa"/>
        <w:tblInd w:w="39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10"/>
        <w:gridCol w:w="1265"/>
        <w:gridCol w:w="871"/>
        <w:gridCol w:w="1455"/>
      </w:tblGrid>
      <w:tr w14:paraId="7AB622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1" w:hRule="atLeast"/>
        </w:trPr>
        <w:tc>
          <w:tcPr>
            <w:tcW w:w="1410" w:type="dxa"/>
            <w:vAlign w:val="top"/>
          </w:tcPr>
          <w:p w14:paraId="7298F430">
            <w:pPr>
              <w:pStyle w:val="8"/>
              <w:spacing w:before="30" w:line="220" w:lineRule="auto"/>
              <w:rPr>
                <w:sz w:val="20"/>
                <w:szCs w:val="20"/>
              </w:rPr>
            </w:pPr>
            <w:r>
              <w:rPr>
                <w:spacing w:val="14"/>
                <w:sz w:val="20"/>
                <w:szCs w:val="20"/>
              </w:rPr>
              <w:t>A.</w:t>
            </w:r>
            <w:r>
              <w:rPr>
                <w:spacing w:val="44"/>
                <w:sz w:val="20"/>
                <w:szCs w:val="20"/>
              </w:rPr>
              <w:t xml:space="preserve"> </w:t>
            </w:r>
            <w:r>
              <w:rPr>
                <w:spacing w:val="14"/>
                <w:sz w:val="20"/>
                <w:szCs w:val="20"/>
              </w:rPr>
              <w:t>未雨绸缪</w:t>
            </w:r>
          </w:p>
          <w:p w14:paraId="42904AF2">
            <w:pPr>
              <w:pStyle w:val="8"/>
              <w:spacing w:before="104" w:line="176" w:lineRule="auto"/>
              <w:rPr>
                <w:sz w:val="25"/>
                <w:szCs w:val="25"/>
              </w:rPr>
            </w:pPr>
            <w:r>
              <w:rPr>
                <w:rFonts w:ascii="Times New Roman" w:hAnsi="Times New Roman" w:eastAsia="Times New Roman" w:cs="Times New Roman"/>
                <w:spacing w:val="-14"/>
                <w:sz w:val="25"/>
                <w:szCs w:val="25"/>
              </w:rPr>
              <w:t>C.</w:t>
            </w:r>
            <w:r>
              <w:rPr>
                <w:rFonts w:ascii="Times New Roman" w:hAnsi="Times New Roman" w:eastAsia="Times New Roman" w:cs="Times New Roman"/>
                <w:spacing w:val="47"/>
                <w:sz w:val="25"/>
                <w:szCs w:val="25"/>
              </w:rPr>
              <w:t xml:space="preserve"> </w:t>
            </w:r>
            <w:r>
              <w:rPr>
                <w:spacing w:val="-14"/>
                <w:sz w:val="25"/>
                <w:szCs w:val="25"/>
              </w:rPr>
              <w:t>胸有成竹</w:t>
            </w:r>
          </w:p>
        </w:tc>
        <w:tc>
          <w:tcPr>
            <w:tcW w:w="1265" w:type="dxa"/>
            <w:vAlign w:val="top"/>
          </w:tcPr>
          <w:p w14:paraId="038D6DE9">
            <w:pPr>
              <w:pStyle w:val="8"/>
              <w:spacing w:before="30" w:line="238" w:lineRule="auto"/>
              <w:ind w:left="199" w:right="184" w:hanging="20"/>
              <w:rPr>
                <w:sz w:val="25"/>
                <w:szCs w:val="25"/>
              </w:rPr>
            </w:pPr>
            <w:r>
              <w:rPr>
                <w:spacing w:val="19"/>
                <w:sz w:val="20"/>
                <w:szCs w:val="20"/>
              </w:rPr>
              <w:t>惊涛骇浪</w:t>
            </w:r>
            <w:r>
              <w:rPr>
                <w:spacing w:val="1"/>
                <w:sz w:val="20"/>
                <w:szCs w:val="20"/>
              </w:rPr>
              <w:t xml:space="preserve"> </w:t>
            </w:r>
            <w:r>
              <w:rPr>
                <w:spacing w:val="-23"/>
                <w:w w:val="97"/>
                <w:sz w:val="25"/>
                <w:szCs w:val="25"/>
              </w:rPr>
              <w:t>急难险重</w:t>
            </w:r>
          </w:p>
        </w:tc>
        <w:tc>
          <w:tcPr>
            <w:tcW w:w="871" w:type="dxa"/>
            <w:vAlign w:val="top"/>
          </w:tcPr>
          <w:p w14:paraId="0DB40FEF">
            <w:pPr>
              <w:pStyle w:val="8"/>
              <w:spacing w:before="30" w:line="238" w:lineRule="auto"/>
              <w:ind w:left="194" w:right="223" w:hanging="10"/>
              <w:rPr>
                <w:sz w:val="25"/>
                <w:szCs w:val="25"/>
              </w:rPr>
            </w:pPr>
            <w:r>
              <w:rPr>
                <w:spacing w:val="-13"/>
                <w:sz w:val="20"/>
                <w:szCs w:val="20"/>
              </w:rPr>
              <w:t>统</w:t>
            </w:r>
            <w:r>
              <w:rPr>
                <w:spacing w:val="-14"/>
                <w:sz w:val="20"/>
                <w:szCs w:val="20"/>
              </w:rPr>
              <w:t xml:space="preserve"> </w:t>
            </w:r>
            <w:r>
              <w:rPr>
                <w:spacing w:val="-13"/>
                <w:sz w:val="20"/>
                <w:szCs w:val="20"/>
              </w:rPr>
              <w:t>筹</w:t>
            </w:r>
            <w:r>
              <w:rPr>
                <w:sz w:val="20"/>
                <w:szCs w:val="20"/>
              </w:rPr>
              <w:t xml:space="preserve"> </w:t>
            </w:r>
            <w:r>
              <w:rPr>
                <w:spacing w:val="-18"/>
                <w:w w:val="97"/>
                <w:sz w:val="25"/>
                <w:szCs w:val="25"/>
              </w:rPr>
              <w:t>兼顾</w:t>
            </w:r>
          </w:p>
        </w:tc>
        <w:tc>
          <w:tcPr>
            <w:tcW w:w="1455" w:type="dxa"/>
            <w:vAlign w:val="top"/>
          </w:tcPr>
          <w:p w14:paraId="2E268785">
            <w:pPr>
              <w:pStyle w:val="8"/>
              <w:spacing w:line="219" w:lineRule="auto"/>
              <w:ind w:right="22"/>
              <w:jc w:val="right"/>
              <w:rPr>
                <w:sz w:val="20"/>
                <w:szCs w:val="20"/>
              </w:rPr>
            </w:pPr>
            <w:r>
              <w:rPr>
                <w:rFonts w:ascii="Times New Roman" w:hAnsi="Times New Roman" w:eastAsia="Times New Roman" w:cs="Times New Roman"/>
                <w:spacing w:val="6"/>
                <w:sz w:val="20"/>
                <w:szCs w:val="20"/>
              </w:rPr>
              <w:t xml:space="preserve">B.   </w:t>
            </w:r>
            <w:r>
              <w:rPr>
                <w:spacing w:val="6"/>
                <w:sz w:val="20"/>
                <w:szCs w:val="20"/>
              </w:rPr>
              <w:t>防微杜渐</w:t>
            </w:r>
          </w:p>
          <w:p w14:paraId="174D642D">
            <w:pPr>
              <w:pStyle w:val="8"/>
              <w:spacing w:before="135" w:line="176" w:lineRule="auto"/>
              <w:jc w:val="right"/>
              <w:rPr>
                <w:sz w:val="25"/>
                <w:szCs w:val="25"/>
              </w:rPr>
            </w:pPr>
            <w:r>
              <w:rPr>
                <w:rFonts w:ascii="Times New Roman" w:hAnsi="Times New Roman" w:eastAsia="Times New Roman" w:cs="Times New Roman"/>
                <w:spacing w:val="-27"/>
                <w:sz w:val="25"/>
                <w:szCs w:val="25"/>
              </w:rPr>
              <w:t>D</w:t>
            </w:r>
            <w:r>
              <w:rPr>
                <w:rFonts w:ascii="Times New Roman" w:hAnsi="Times New Roman" w:eastAsia="Times New Roman" w:cs="Times New Roman"/>
                <w:spacing w:val="-26"/>
                <w:sz w:val="25"/>
                <w:szCs w:val="25"/>
              </w:rPr>
              <w:t>.</w:t>
            </w:r>
            <w:r>
              <w:rPr>
                <w:rFonts w:ascii="Times New Roman" w:hAnsi="Times New Roman" w:eastAsia="Times New Roman" w:cs="Times New Roman"/>
                <w:spacing w:val="3"/>
                <w:sz w:val="25"/>
                <w:szCs w:val="25"/>
              </w:rPr>
              <w:t xml:space="preserve">  </w:t>
            </w:r>
            <w:r>
              <w:rPr>
                <w:spacing w:val="-26"/>
                <w:sz w:val="25"/>
                <w:szCs w:val="25"/>
              </w:rPr>
              <w:t>防患未</w:t>
            </w:r>
            <w:r>
              <w:rPr>
                <w:spacing w:val="-13"/>
                <w:sz w:val="25"/>
                <w:szCs w:val="25"/>
              </w:rPr>
              <w:t>然</w:t>
            </w:r>
          </w:p>
        </w:tc>
      </w:tr>
    </w:tbl>
    <w:p w14:paraId="72C1AC10">
      <w:pPr>
        <w:spacing w:before="223" w:line="97" w:lineRule="exact"/>
        <w:ind w:left="4043"/>
        <w:rPr>
          <w:rFonts w:ascii="Times New Roman" w:hAnsi="Times New Roman" w:eastAsia="Times New Roman" w:cs="Times New Roman"/>
          <w:sz w:val="14"/>
          <w:szCs w:val="14"/>
        </w:rPr>
      </w:pPr>
      <w:r>
        <w:rPr>
          <w:rFonts w:ascii="Times New Roman" w:hAnsi="Times New Roman" w:eastAsia="Times New Roman" w:cs="Times New Roman"/>
          <w:spacing w:val="-2"/>
          <w:position w:val="-2"/>
          <w:sz w:val="14"/>
          <w:szCs w:val="14"/>
        </w:rPr>
        <w:t>61</w:t>
      </w:r>
    </w:p>
    <w:p w14:paraId="5CFB9953">
      <w:pPr>
        <w:spacing w:line="14" w:lineRule="auto"/>
        <w:rPr>
          <w:rFonts w:ascii="Arial"/>
          <w:sz w:val="2"/>
        </w:rPr>
      </w:pPr>
      <w:r>
        <w:rPr>
          <w:rFonts w:ascii="Arial" w:hAnsi="Arial" w:eastAsia="Arial" w:cs="Arial"/>
          <w:sz w:val="2"/>
          <w:szCs w:val="2"/>
        </w:rPr>
        <w:br w:type="column"/>
      </w:r>
    </w:p>
    <w:p w14:paraId="0BE22DE3">
      <w:pPr>
        <w:spacing w:before="2" w:line="323" w:lineRule="auto"/>
        <w:ind w:right="280" w:firstLine="20"/>
        <w:rPr>
          <w:rFonts w:ascii="宋体" w:hAnsi="宋体" w:eastAsia="宋体" w:cs="宋体"/>
          <w:sz w:val="25"/>
          <w:szCs w:val="25"/>
        </w:rPr>
      </w:pPr>
      <w:r>
        <w:rPr>
          <w:rFonts w:ascii="宋体" w:hAnsi="宋体" w:eastAsia="宋体" w:cs="宋体"/>
          <w:spacing w:val="14"/>
          <w:sz w:val="20"/>
          <w:szCs w:val="20"/>
        </w:rPr>
        <w:t>狂风巨浪</w:t>
      </w:r>
      <w:r>
        <w:rPr>
          <w:rFonts w:ascii="宋体" w:hAnsi="宋体" w:eastAsia="宋体" w:cs="宋体"/>
          <w:spacing w:val="1"/>
          <w:sz w:val="20"/>
          <w:szCs w:val="20"/>
        </w:rPr>
        <w:t xml:space="preserve"> </w:t>
      </w:r>
      <w:r>
        <w:rPr>
          <w:rFonts w:ascii="宋体" w:hAnsi="宋体" w:eastAsia="宋体" w:cs="宋体"/>
          <w:spacing w:val="-19"/>
          <w:w w:val="95"/>
          <w:sz w:val="25"/>
          <w:szCs w:val="25"/>
        </w:rPr>
        <w:t>生死存亡</w:t>
      </w:r>
    </w:p>
    <w:p w14:paraId="4722A3AA">
      <w:pPr>
        <w:spacing w:line="14" w:lineRule="auto"/>
        <w:rPr>
          <w:rFonts w:ascii="Arial"/>
          <w:sz w:val="2"/>
        </w:rPr>
      </w:pPr>
      <w:r>
        <w:rPr>
          <w:rFonts w:ascii="Arial" w:hAnsi="Arial" w:eastAsia="Arial" w:cs="Arial"/>
          <w:sz w:val="2"/>
          <w:szCs w:val="2"/>
        </w:rPr>
        <w:br w:type="column"/>
      </w:r>
    </w:p>
    <w:p w14:paraId="0B695A4E">
      <w:pPr>
        <w:spacing w:line="324" w:lineRule="auto"/>
        <w:ind w:right="840" w:firstLine="10"/>
        <w:rPr>
          <w:rFonts w:ascii="宋体" w:hAnsi="宋体" w:eastAsia="宋体" w:cs="宋体"/>
          <w:sz w:val="25"/>
          <w:szCs w:val="25"/>
        </w:rPr>
      </w:pPr>
      <w:r>
        <w:rPr>
          <w:rFonts w:ascii="宋体" w:hAnsi="宋体" w:eastAsia="宋体" w:cs="宋体"/>
          <w:spacing w:val="15"/>
          <w:sz w:val="20"/>
          <w:szCs w:val="20"/>
        </w:rPr>
        <w:t>部署</w:t>
      </w:r>
      <w:r>
        <w:rPr>
          <w:rFonts w:ascii="宋体" w:hAnsi="宋体" w:eastAsia="宋体" w:cs="宋体"/>
          <w:sz w:val="20"/>
          <w:szCs w:val="20"/>
        </w:rPr>
        <w:t xml:space="preserve"> </w:t>
      </w:r>
      <w:r>
        <w:rPr>
          <w:rFonts w:ascii="宋体" w:hAnsi="宋体" w:eastAsia="宋体" w:cs="宋体"/>
          <w:spacing w:val="-6"/>
          <w:sz w:val="25"/>
          <w:szCs w:val="25"/>
        </w:rPr>
        <w:t>协调</w:t>
      </w:r>
    </w:p>
    <w:p w14:paraId="05D02AA1">
      <w:pPr>
        <w:spacing w:line="324" w:lineRule="auto"/>
        <w:rPr>
          <w:rFonts w:ascii="宋体" w:hAnsi="宋体" w:eastAsia="宋体" w:cs="宋体"/>
          <w:sz w:val="25"/>
          <w:szCs w:val="25"/>
        </w:rPr>
        <w:sectPr>
          <w:type w:val="continuous"/>
          <w:pgSz w:w="11910" w:h="16840"/>
          <w:pgMar w:top="400" w:right="1750" w:bottom="0" w:left="1786" w:header="0" w:footer="0" w:gutter="0"/>
          <w:cols w:equalWidth="0" w:num="3">
            <w:col w:w="5684" w:space="100"/>
            <w:col w:w="1160" w:space="100"/>
            <w:col w:w="1330"/>
          </w:cols>
        </w:sectPr>
      </w:pPr>
    </w:p>
    <w:p w14:paraId="1328373D">
      <w:pPr>
        <w:spacing w:line="184" w:lineRule="auto"/>
        <w:rPr>
          <w:rFonts w:hint="eastAsia" w:ascii="宋体" w:hAnsi="宋体" w:eastAsia="宋体" w:cs="宋体"/>
          <w:sz w:val="20"/>
          <w:szCs w:val="20"/>
          <w:lang w:eastAsia="zh-CN"/>
        </w:rPr>
        <w:sectPr>
          <w:type w:val="continuous"/>
          <w:pgSz w:w="11910" w:h="16840"/>
          <w:pgMar w:top="400" w:right="1750" w:bottom="0" w:left="1786" w:header="0" w:footer="0" w:gutter="0"/>
          <w:cols w:equalWidth="0" w:num="1">
            <w:col w:w="8374"/>
          </w:cols>
        </w:sectPr>
      </w:pPr>
      <w:r>
        <w:rPr>
          <w:rFonts w:hint="eastAsia" w:ascii="宋体" w:hAnsi="宋体" w:eastAsia="宋体" w:cs="宋体"/>
          <w:spacing w:val="-19"/>
          <w:sz w:val="20"/>
          <w:szCs w:val="20"/>
          <w:lang w:eastAsia="zh-CN"/>
        </w:rPr>
        <w:t xml:space="preserve"> </w:t>
      </w:r>
    </w:p>
    <w:p w14:paraId="3D48B4B3">
      <w:pPr>
        <w:spacing w:line="400" w:lineRule="auto"/>
        <w:rPr>
          <w:rFonts w:ascii="Arial"/>
          <w:sz w:val="21"/>
        </w:rPr>
      </w:pPr>
    </w:p>
    <w:p w14:paraId="4EC66A1F">
      <w:pPr>
        <w:spacing w:line="334"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3CD3F3EF">
      <w:pPr>
        <w:spacing w:before="65" w:line="333" w:lineRule="auto"/>
        <w:ind w:left="430" w:right="130" w:hanging="430"/>
        <w:rPr>
          <w:rFonts w:ascii="宋体" w:hAnsi="宋体" w:eastAsia="宋体" w:cs="宋体"/>
          <w:sz w:val="20"/>
          <w:szCs w:val="20"/>
        </w:rPr>
      </w:pPr>
      <w:r>
        <w:rPr>
          <w:rFonts w:ascii="宋体" w:hAnsi="宋体" w:eastAsia="宋体" w:cs="宋体"/>
          <w:spacing w:val="11"/>
          <w:sz w:val="20"/>
          <w:szCs w:val="20"/>
        </w:rPr>
        <w:t>19.</w:t>
      </w:r>
      <w:r>
        <w:rPr>
          <w:rFonts w:ascii="宋体" w:hAnsi="宋体" w:eastAsia="宋体" w:cs="宋体"/>
          <w:spacing w:val="43"/>
          <w:sz w:val="20"/>
          <w:szCs w:val="20"/>
        </w:rPr>
        <w:t xml:space="preserve"> </w:t>
      </w:r>
      <w:r>
        <w:rPr>
          <w:rFonts w:ascii="宋体" w:hAnsi="宋体" w:eastAsia="宋体" w:cs="宋体"/>
          <w:spacing w:val="11"/>
          <w:sz w:val="20"/>
          <w:szCs w:val="20"/>
        </w:rPr>
        <w:t>自“安史之乱”之后，盛极一时的唐</w:t>
      </w:r>
      <w:r>
        <w:rPr>
          <w:rFonts w:ascii="宋体" w:hAnsi="宋体" w:eastAsia="宋体" w:cs="宋体"/>
          <w:spacing w:val="10"/>
          <w:sz w:val="20"/>
          <w:szCs w:val="20"/>
        </w:rPr>
        <w:t>王朝</w:t>
      </w:r>
      <w:r>
        <w:rPr>
          <w:rFonts w:ascii="宋体" w:hAnsi="宋体" w:eastAsia="宋体" w:cs="宋体"/>
          <w:spacing w:val="4"/>
          <w:sz w:val="20"/>
          <w:szCs w:val="20"/>
          <w:u w:val="single" w:color="auto"/>
        </w:rPr>
        <w:t xml:space="preserve">      </w:t>
      </w:r>
      <w:r>
        <w:rPr>
          <w:rFonts w:ascii="宋体" w:hAnsi="宋体" w:eastAsia="宋体" w:cs="宋体"/>
          <w:spacing w:val="-67"/>
          <w:sz w:val="20"/>
          <w:szCs w:val="20"/>
        </w:rPr>
        <w:t xml:space="preserve"> </w:t>
      </w:r>
      <w:r>
        <w:rPr>
          <w:rFonts w:ascii="宋体" w:hAnsi="宋体" w:eastAsia="宋体" w:cs="宋体"/>
          <w:spacing w:val="10"/>
          <w:sz w:val="20"/>
          <w:szCs w:val="20"/>
        </w:rPr>
        <w:t>。当时的衣冠贵胄目睹国运的</w:t>
      </w:r>
      <w:r>
        <w:rPr>
          <w:rFonts w:ascii="宋体" w:hAnsi="宋体" w:eastAsia="宋体" w:cs="宋体"/>
          <w:spacing w:val="-80"/>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4"/>
          <w:sz w:val="20"/>
          <w:szCs w:val="20"/>
        </w:rPr>
        <w:t xml:space="preserve"> </w:t>
      </w:r>
      <w:r>
        <w:rPr>
          <w:rFonts w:ascii="宋体" w:hAnsi="宋体" w:eastAsia="宋体" w:cs="宋体"/>
          <w:spacing w:val="7"/>
          <w:sz w:val="20"/>
          <w:szCs w:val="20"/>
        </w:rPr>
        <w:t>衰退，在政治上无法施展抱负，只能够在文化领域当中寻找实现的机会。许多文人为了</w:t>
      </w:r>
      <w:r>
        <w:rPr>
          <w:rFonts w:ascii="宋体" w:hAnsi="宋体" w:eastAsia="宋体" w:cs="宋体"/>
          <w:spacing w:val="9"/>
          <w:sz w:val="20"/>
          <w:szCs w:val="20"/>
        </w:rPr>
        <w:t xml:space="preserve"> </w:t>
      </w:r>
      <w:r>
        <w:rPr>
          <w:rFonts w:ascii="宋体" w:hAnsi="宋体" w:eastAsia="宋体" w:cs="宋体"/>
          <w:spacing w:val="7"/>
          <w:sz w:val="20"/>
          <w:szCs w:val="20"/>
        </w:rPr>
        <w:t>逃避现实又像魏晋时期的“竹林七贤”一样，从酒、音乐、文学、宗教、哲学中寻求解</w:t>
      </w:r>
    </w:p>
    <w:p w14:paraId="5095BBC7">
      <w:pPr>
        <w:spacing w:before="29" w:line="327" w:lineRule="auto"/>
        <w:ind w:left="430" w:right="909"/>
        <w:rPr>
          <w:rFonts w:ascii="宋体" w:hAnsi="宋体" w:eastAsia="宋体" w:cs="宋体"/>
          <w:sz w:val="20"/>
          <w:szCs w:val="20"/>
        </w:rPr>
      </w:pPr>
      <w:r>
        <w:rPr>
          <w:rFonts w:ascii="宋体" w:hAnsi="宋体" w:eastAsia="宋体" w:cs="宋体"/>
          <w:spacing w:val="9"/>
          <w:sz w:val="20"/>
          <w:szCs w:val="20"/>
        </w:rPr>
        <w:t>脱，但与“竹林七贤”不同的是，他们可以用绘画来表达个人的情感和意念。</w:t>
      </w:r>
      <w:r>
        <w:rPr>
          <w:rFonts w:ascii="宋体" w:hAnsi="宋体" w:eastAsia="宋体" w:cs="宋体"/>
          <w:spacing w:val="3"/>
          <w:sz w:val="20"/>
          <w:szCs w:val="20"/>
        </w:rPr>
        <w:t xml:space="preserve"> </w:t>
      </w:r>
      <w:r>
        <w:rPr>
          <w:rFonts w:ascii="宋体" w:hAnsi="宋体" w:eastAsia="宋体" w:cs="宋体"/>
          <w:spacing w:val="13"/>
          <w:sz w:val="20"/>
          <w:szCs w:val="20"/>
        </w:rPr>
        <w:t>依次填入画横线部分最恰当的一项是(</w:t>
      </w:r>
      <w:r>
        <w:rPr>
          <w:rFonts w:ascii="宋体" w:hAnsi="宋体" w:eastAsia="宋体" w:cs="宋体"/>
          <w:spacing w:val="2"/>
          <w:sz w:val="20"/>
          <w:szCs w:val="20"/>
        </w:rPr>
        <w:t xml:space="preserve">    </w:t>
      </w:r>
      <w:r>
        <w:rPr>
          <w:rFonts w:ascii="宋体" w:hAnsi="宋体" w:eastAsia="宋体" w:cs="宋体"/>
          <w:spacing w:val="13"/>
          <w:sz w:val="20"/>
          <w:szCs w:val="20"/>
        </w:rPr>
        <w:t>)。</w:t>
      </w:r>
    </w:p>
    <w:p w14:paraId="6D0FE0E8">
      <w:pPr>
        <w:spacing w:before="89" w:line="219" w:lineRule="auto"/>
        <w:ind w:left="430"/>
        <w:rPr>
          <w:rFonts w:ascii="宋体" w:hAnsi="宋体" w:eastAsia="宋体" w:cs="宋体"/>
          <w:sz w:val="20"/>
          <w:szCs w:val="20"/>
        </w:rPr>
      </w:pPr>
      <w:r>
        <w:rPr>
          <w:rFonts w:ascii="宋体" w:hAnsi="宋体" w:eastAsia="宋体" w:cs="宋体"/>
          <w:spacing w:val="10"/>
          <w:sz w:val="20"/>
          <w:szCs w:val="20"/>
        </w:rPr>
        <w:t>A. 轰然崩塌    日渐</w:t>
      </w:r>
      <w:r>
        <w:rPr>
          <w:rFonts w:ascii="宋体" w:hAnsi="宋体" w:eastAsia="宋体" w:cs="宋体"/>
          <w:spacing w:val="1"/>
          <w:sz w:val="20"/>
          <w:szCs w:val="20"/>
        </w:rPr>
        <w:t xml:space="preserve">                 </w:t>
      </w:r>
      <w:r>
        <w:rPr>
          <w:rFonts w:ascii="Times New Roman" w:hAnsi="Times New Roman" w:eastAsia="Times New Roman" w:cs="Times New Roman"/>
          <w:spacing w:val="10"/>
          <w:sz w:val="20"/>
          <w:szCs w:val="20"/>
        </w:rPr>
        <w:t>B.</w:t>
      </w:r>
      <w:r>
        <w:rPr>
          <w:rFonts w:ascii="Times New Roman" w:hAnsi="Times New Roman" w:eastAsia="Times New Roman" w:cs="Times New Roman"/>
          <w:spacing w:val="17"/>
          <w:sz w:val="20"/>
          <w:szCs w:val="20"/>
        </w:rPr>
        <w:t xml:space="preserve">  </w:t>
      </w:r>
      <w:r>
        <w:rPr>
          <w:rFonts w:ascii="宋体" w:hAnsi="宋体" w:eastAsia="宋体" w:cs="宋体"/>
          <w:spacing w:val="10"/>
          <w:sz w:val="20"/>
          <w:szCs w:val="20"/>
        </w:rPr>
        <w:t xml:space="preserve">风光不再 </w:t>
      </w:r>
      <w:r>
        <w:rPr>
          <w:rFonts w:ascii="宋体" w:hAnsi="宋体" w:eastAsia="宋体" w:cs="宋体"/>
          <w:spacing w:val="9"/>
          <w:sz w:val="20"/>
          <w:szCs w:val="20"/>
        </w:rPr>
        <w:t xml:space="preserve">   逐</w:t>
      </w:r>
      <w:r>
        <w:rPr>
          <w:rFonts w:ascii="宋体" w:hAnsi="宋体" w:eastAsia="宋体" w:cs="宋体"/>
          <w:spacing w:val="-41"/>
          <w:sz w:val="20"/>
          <w:szCs w:val="20"/>
        </w:rPr>
        <w:t xml:space="preserve"> </w:t>
      </w:r>
      <w:r>
        <w:rPr>
          <w:rFonts w:ascii="宋体" w:hAnsi="宋体" w:eastAsia="宋体" w:cs="宋体"/>
          <w:spacing w:val="9"/>
          <w:sz w:val="20"/>
          <w:szCs w:val="20"/>
        </w:rPr>
        <w:t>步</w:t>
      </w:r>
    </w:p>
    <w:p w14:paraId="01336B3D">
      <w:pPr>
        <w:spacing w:before="124" w:line="219" w:lineRule="auto"/>
        <w:ind w:left="430"/>
        <w:rPr>
          <w:rFonts w:ascii="宋体" w:hAnsi="宋体" w:eastAsia="宋体" w:cs="宋体"/>
          <w:sz w:val="20"/>
          <w:szCs w:val="20"/>
        </w:rPr>
      </w:pPr>
      <w:r>
        <w:rPr>
          <w:rFonts w:ascii="宋体" w:hAnsi="宋体" w:eastAsia="宋体" w:cs="宋体"/>
          <w:spacing w:val="-5"/>
          <w:sz w:val="20"/>
          <w:szCs w:val="20"/>
        </w:rPr>
        <w:t>C.  一蹶不振    日 益</w:t>
      </w:r>
      <w:r>
        <w:rPr>
          <w:rFonts w:ascii="宋体" w:hAnsi="宋体" w:eastAsia="宋体" w:cs="宋体"/>
          <w:spacing w:val="2"/>
          <w:sz w:val="20"/>
          <w:szCs w:val="20"/>
        </w:rPr>
        <w:t xml:space="preserve">                 </w:t>
      </w:r>
      <w:r>
        <w:rPr>
          <w:rFonts w:ascii="Times New Roman" w:hAnsi="Times New Roman" w:eastAsia="Times New Roman" w:cs="Times New Roman"/>
          <w:spacing w:val="-5"/>
          <w:sz w:val="20"/>
          <w:szCs w:val="20"/>
        </w:rPr>
        <w:t>D.</w:t>
      </w:r>
      <w:r>
        <w:rPr>
          <w:rFonts w:ascii="Times New Roman" w:hAnsi="Times New Roman" w:eastAsia="Times New Roman" w:cs="Times New Roman"/>
          <w:spacing w:val="47"/>
          <w:w w:val="101"/>
          <w:sz w:val="20"/>
          <w:szCs w:val="20"/>
        </w:rPr>
        <w:t xml:space="preserve"> </w:t>
      </w:r>
      <w:r>
        <w:rPr>
          <w:rFonts w:ascii="宋体" w:hAnsi="宋体" w:eastAsia="宋体" w:cs="宋体"/>
          <w:spacing w:val="-5"/>
          <w:sz w:val="20"/>
          <w:szCs w:val="20"/>
        </w:rPr>
        <w:t>大</w:t>
      </w:r>
      <w:r>
        <w:rPr>
          <w:rFonts w:ascii="宋体" w:hAnsi="宋体" w:eastAsia="宋体" w:cs="宋体"/>
          <w:spacing w:val="-36"/>
          <w:sz w:val="20"/>
          <w:szCs w:val="20"/>
        </w:rPr>
        <w:t xml:space="preserve"> </w:t>
      </w:r>
      <w:r>
        <w:rPr>
          <w:rFonts w:ascii="宋体" w:hAnsi="宋体" w:eastAsia="宋体" w:cs="宋体"/>
          <w:spacing w:val="-5"/>
          <w:sz w:val="20"/>
          <w:szCs w:val="20"/>
        </w:rPr>
        <w:t>厦</w:t>
      </w:r>
      <w:r>
        <w:rPr>
          <w:rFonts w:ascii="宋体" w:hAnsi="宋体" w:eastAsia="宋体" w:cs="宋体"/>
          <w:spacing w:val="-44"/>
          <w:sz w:val="20"/>
          <w:szCs w:val="20"/>
        </w:rPr>
        <w:t xml:space="preserve"> </w:t>
      </w:r>
      <w:r>
        <w:rPr>
          <w:rFonts w:ascii="宋体" w:hAnsi="宋体" w:eastAsia="宋体" w:cs="宋体"/>
          <w:spacing w:val="-5"/>
          <w:sz w:val="20"/>
          <w:szCs w:val="20"/>
        </w:rPr>
        <w:t>将</w:t>
      </w:r>
      <w:r>
        <w:rPr>
          <w:rFonts w:ascii="宋体" w:hAnsi="宋体" w:eastAsia="宋体" w:cs="宋体"/>
          <w:spacing w:val="-43"/>
          <w:sz w:val="20"/>
          <w:szCs w:val="20"/>
        </w:rPr>
        <w:t xml:space="preserve"> </w:t>
      </w:r>
      <w:r>
        <w:rPr>
          <w:rFonts w:ascii="宋体" w:hAnsi="宋体" w:eastAsia="宋体" w:cs="宋体"/>
          <w:spacing w:val="-5"/>
          <w:sz w:val="20"/>
          <w:szCs w:val="20"/>
        </w:rPr>
        <w:t>倾</w:t>
      </w:r>
      <w:r>
        <w:rPr>
          <w:rFonts w:ascii="宋体" w:hAnsi="宋体" w:eastAsia="宋体" w:cs="宋体"/>
          <w:spacing w:val="27"/>
          <w:sz w:val="20"/>
          <w:szCs w:val="20"/>
        </w:rPr>
        <w:t xml:space="preserve">   </w:t>
      </w:r>
      <w:r>
        <w:rPr>
          <w:rFonts w:ascii="宋体" w:hAnsi="宋体" w:eastAsia="宋体" w:cs="宋体"/>
          <w:spacing w:val="-5"/>
          <w:sz w:val="20"/>
          <w:szCs w:val="20"/>
        </w:rPr>
        <w:t>逐</w:t>
      </w:r>
      <w:r>
        <w:rPr>
          <w:rFonts w:ascii="宋体" w:hAnsi="宋体" w:eastAsia="宋体" w:cs="宋体"/>
          <w:spacing w:val="-34"/>
          <w:sz w:val="20"/>
          <w:szCs w:val="20"/>
        </w:rPr>
        <w:t xml:space="preserve"> </w:t>
      </w:r>
      <w:r>
        <w:rPr>
          <w:rFonts w:ascii="宋体" w:hAnsi="宋体" w:eastAsia="宋体" w:cs="宋体"/>
          <w:spacing w:val="-5"/>
          <w:sz w:val="20"/>
          <w:szCs w:val="20"/>
        </w:rPr>
        <w:t>渐</w:t>
      </w:r>
    </w:p>
    <w:p w14:paraId="6E8289AF">
      <w:pPr>
        <w:spacing w:before="110" w:line="340" w:lineRule="auto"/>
        <w:ind w:left="430" w:right="122" w:hanging="430"/>
        <w:rPr>
          <w:rFonts w:ascii="宋体" w:hAnsi="宋体" w:eastAsia="宋体" w:cs="宋体"/>
          <w:sz w:val="20"/>
          <w:szCs w:val="20"/>
        </w:rPr>
      </w:pPr>
      <w:r>
        <w:rPr>
          <w:rFonts w:ascii="宋体" w:hAnsi="宋体" w:eastAsia="宋体" w:cs="宋体"/>
          <w:spacing w:val="9"/>
          <w:sz w:val="20"/>
          <w:szCs w:val="20"/>
        </w:rPr>
        <w:t>20. 打造一个品牌，带活一个产业，富裕一方农民，不可能</w:t>
      </w:r>
      <w:r>
        <w:rPr>
          <w:rFonts w:ascii="宋体" w:hAnsi="宋体" w:eastAsia="宋体" w:cs="宋体"/>
          <w:spacing w:val="-75"/>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86"/>
          <w:sz w:val="20"/>
          <w:szCs w:val="20"/>
        </w:rPr>
        <w:t xml:space="preserve"> </w:t>
      </w:r>
      <w:r>
        <w:rPr>
          <w:rFonts w:ascii="宋体" w:hAnsi="宋体" w:eastAsia="宋体" w:cs="宋体"/>
          <w:spacing w:val="9"/>
          <w:sz w:val="20"/>
          <w:szCs w:val="20"/>
        </w:rPr>
        <w:t>,必须尊重农业发展规律</w:t>
      </w:r>
      <w:r>
        <w:rPr>
          <w:rFonts w:ascii="宋体" w:hAnsi="宋体" w:eastAsia="宋体" w:cs="宋体"/>
          <w:sz w:val="20"/>
          <w:szCs w:val="20"/>
        </w:rPr>
        <w:t xml:space="preserve"> </w:t>
      </w:r>
      <w:r>
        <w:rPr>
          <w:rFonts w:ascii="宋体" w:hAnsi="宋体" w:eastAsia="宋体" w:cs="宋体"/>
          <w:spacing w:val="4"/>
          <w:sz w:val="20"/>
          <w:szCs w:val="20"/>
        </w:rPr>
        <w:t>和市场规律，扎扎实实、</w:t>
      </w:r>
      <w:r>
        <w:rPr>
          <w:rFonts w:ascii="宋体" w:hAnsi="宋体" w:eastAsia="宋体" w:cs="宋体"/>
          <w:spacing w:val="-22"/>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4"/>
          <w:sz w:val="20"/>
          <w:szCs w:val="20"/>
        </w:rPr>
        <w:t>。顺应消费需求升级，持续擦亮农业品牌，做大做强乡</w:t>
      </w:r>
    </w:p>
    <w:p w14:paraId="37C5E463">
      <w:pPr>
        <w:spacing w:before="26" w:line="337" w:lineRule="auto"/>
        <w:ind w:left="430" w:right="1119"/>
        <w:rPr>
          <w:rFonts w:ascii="宋体" w:hAnsi="宋体" w:eastAsia="宋体" w:cs="宋体"/>
          <w:sz w:val="20"/>
          <w:szCs w:val="20"/>
        </w:rPr>
      </w:pPr>
      <w:r>
        <w:rPr>
          <w:rFonts w:ascii="宋体" w:hAnsi="宋体" w:eastAsia="宋体" w:cs="宋体"/>
          <w:spacing w:val="9"/>
          <w:sz w:val="20"/>
          <w:szCs w:val="20"/>
        </w:rPr>
        <w:t>村特色产业，为全面推进乡村振兴、加快建设农业强国提供更加有力支撑。</w:t>
      </w:r>
      <w:r>
        <w:rPr>
          <w:rFonts w:ascii="宋体" w:hAnsi="宋体" w:eastAsia="宋体" w:cs="宋体"/>
          <w:spacing w:val="2"/>
          <w:sz w:val="20"/>
          <w:szCs w:val="20"/>
        </w:rPr>
        <w:t xml:space="preserve"> </w:t>
      </w:r>
      <w:r>
        <w:rPr>
          <w:rFonts w:ascii="宋体" w:hAnsi="宋体" w:eastAsia="宋体" w:cs="宋体"/>
          <w:spacing w:val="13"/>
          <w:sz w:val="20"/>
          <w:szCs w:val="20"/>
        </w:rPr>
        <w:t>依次填入画横线部分最恰当的一项是(</w:t>
      </w:r>
      <w:r>
        <w:rPr>
          <w:rFonts w:ascii="宋体" w:hAnsi="宋体" w:eastAsia="宋体" w:cs="宋体"/>
          <w:spacing w:val="33"/>
          <w:sz w:val="20"/>
          <w:szCs w:val="20"/>
        </w:rPr>
        <w:t xml:space="preserve">   </w:t>
      </w:r>
      <w:r>
        <w:rPr>
          <w:rFonts w:ascii="宋体" w:hAnsi="宋体" w:eastAsia="宋体" w:cs="宋体"/>
          <w:spacing w:val="13"/>
          <w:sz w:val="20"/>
          <w:szCs w:val="20"/>
        </w:rPr>
        <w:t>)。</w:t>
      </w:r>
    </w:p>
    <w:p w14:paraId="645CFE9B">
      <w:pPr>
        <w:spacing w:before="30" w:line="219" w:lineRule="auto"/>
        <w:ind w:left="430"/>
        <w:rPr>
          <w:rFonts w:ascii="宋体" w:hAnsi="宋体" w:eastAsia="宋体" w:cs="宋体"/>
          <w:sz w:val="20"/>
          <w:szCs w:val="20"/>
        </w:rPr>
      </w:pPr>
      <w:r>
        <w:rPr>
          <w:rFonts w:ascii="Times New Roman" w:hAnsi="Times New Roman" w:eastAsia="Times New Roman" w:cs="Times New Roman"/>
          <w:spacing w:val="12"/>
          <w:sz w:val="20"/>
          <w:szCs w:val="20"/>
        </w:rPr>
        <w:t xml:space="preserve">A.  </w:t>
      </w:r>
      <w:r>
        <w:rPr>
          <w:rFonts w:ascii="宋体" w:hAnsi="宋体" w:eastAsia="宋体" w:cs="宋体"/>
          <w:spacing w:val="12"/>
          <w:sz w:val="20"/>
          <w:szCs w:val="20"/>
        </w:rPr>
        <w:t>迎刃而解</w:t>
      </w:r>
      <w:r>
        <w:rPr>
          <w:rFonts w:ascii="宋体" w:hAnsi="宋体" w:eastAsia="宋体" w:cs="宋体"/>
          <w:spacing w:val="33"/>
          <w:sz w:val="20"/>
          <w:szCs w:val="20"/>
        </w:rPr>
        <w:t xml:space="preserve">   </w:t>
      </w:r>
      <w:r>
        <w:rPr>
          <w:rFonts w:ascii="宋体" w:hAnsi="宋体" w:eastAsia="宋体" w:cs="宋体"/>
          <w:spacing w:val="12"/>
          <w:sz w:val="20"/>
          <w:szCs w:val="20"/>
        </w:rPr>
        <w:t xml:space="preserve">弛而不息            </w:t>
      </w:r>
      <w:r>
        <w:rPr>
          <w:rFonts w:ascii="Times New Roman" w:hAnsi="Times New Roman" w:eastAsia="Times New Roman" w:cs="Times New Roman"/>
          <w:spacing w:val="12"/>
          <w:sz w:val="20"/>
          <w:szCs w:val="20"/>
        </w:rPr>
        <w:t>B.</w:t>
      </w:r>
      <w:r>
        <w:rPr>
          <w:rFonts w:ascii="Times New Roman" w:hAnsi="Times New Roman" w:eastAsia="Times New Roman" w:cs="Times New Roman"/>
          <w:sz w:val="20"/>
          <w:szCs w:val="20"/>
        </w:rPr>
        <w:t xml:space="preserve">   </w:t>
      </w:r>
      <w:r>
        <w:rPr>
          <w:rFonts w:ascii="宋体" w:hAnsi="宋体" w:eastAsia="宋体" w:cs="宋体"/>
          <w:spacing w:val="12"/>
          <w:sz w:val="20"/>
          <w:szCs w:val="20"/>
        </w:rPr>
        <w:t>一</w:t>
      </w:r>
      <w:r>
        <w:rPr>
          <w:rFonts w:ascii="宋体" w:hAnsi="宋体" w:eastAsia="宋体" w:cs="宋体"/>
          <w:spacing w:val="-58"/>
          <w:sz w:val="20"/>
          <w:szCs w:val="20"/>
        </w:rPr>
        <w:t xml:space="preserve"> </w:t>
      </w:r>
      <w:r>
        <w:rPr>
          <w:rFonts w:ascii="宋体" w:hAnsi="宋体" w:eastAsia="宋体" w:cs="宋体"/>
          <w:spacing w:val="12"/>
          <w:sz w:val="20"/>
          <w:szCs w:val="20"/>
        </w:rPr>
        <w:t>挥而就</w:t>
      </w:r>
      <w:r>
        <w:rPr>
          <w:rFonts w:ascii="宋体" w:hAnsi="宋体" w:eastAsia="宋体" w:cs="宋体"/>
          <w:spacing w:val="20"/>
          <w:sz w:val="20"/>
          <w:szCs w:val="20"/>
        </w:rPr>
        <w:t xml:space="preserve">   </w:t>
      </w:r>
      <w:r>
        <w:rPr>
          <w:rFonts w:ascii="宋体" w:hAnsi="宋体" w:eastAsia="宋体" w:cs="宋体"/>
          <w:spacing w:val="12"/>
          <w:sz w:val="20"/>
          <w:szCs w:val="20"/>
        </w:rPr>
        <w:t>坚持不懈</w:t>
      </w:r>
    </w:p>
    <w:p w14:paraId="332590BA">
      <w:pPr>
        <w:spacing w:before="133" w:line="219" w:lineRule="auto"/>
        <w:ind w:left="430"/>
        <w:rPr>
          <w:rFonts w:ascii="宋体" w:hAnsi="宋体" w:eastAsia="宋体" w:cs="宋体"/>
          <w:sz w:val="20"/>
          <w:szCs w:val="20"/>
        </w:rPr>
      </w:pPr>
      <w:r>
        <w:rPr>
          <w:rFonts w:ascii="Times New Roman" w:hAnsi="Times New Roman" w:eastAsia="Times New Roman" w:cs="Times New Roman"/>
          <w:spacing w:val="5"/>
          <w:sz w:val="20"/>
          <w:szCs w:val="20"/>
        </w:rPr>
        <w:t>C.</w:t>
      </w:r>
      <w:r>
        <w:rPr>
          <w:rFonts w:ascii="Times New Roman" w:hAnsi="Times New Roman" w:eastAsia="Times New Roman" w:cs="Times New Roman"/>
          <w:spacing w:val="25"/>
          <w:sz w:val="20"/>
          <w:szCs w:val="20"/>
        </w:rPr>
        <w:t xml:space="preserve">  </w:t>
      </w:r>
      <w:r>
        <w:rPr>
          <w:rFonts w:ascii="宋体" w:hAnsi="宋体" w:eastAsia="宋体" w:cs="宋体"/>
          <w:spacing w:val="5"/>
          <w:sz w:val="20"/>
          <w:szCs w:val="20"/>
        </w:rPr>
        <w:t>一</w:t>
      </w:r>
      <w:r>
        <w:rPr>
          <w:rFonts w:ascii="宋体" w:hAnsi="宋体" w:eastAsia="宋体" w:cs="宋体"/>
          <w:spacing w:val="-53"/>
          <w:sz w:val="20"/>
          <w:szCs w:val="20"/>
        </w:rPr>
        <w:t xml:space="preserve"> </w:t>
      </w:r>
      <w:r>
        <w:rPr>
          <w:rFonts w:ascii="宋体" w:hAnsi="宋体" w:eastAsia="宋体" w:cs="宋体"/>
          <w:spacing w:val="5"/>
          <w:sz w:val="20"/>
          <w:szCs w:val="20"/>
        </w:rPr>
        <w:t>步登天</w:t>
      </w:r>
      <w:r>
        <w:rPr>
          <w:rFonts w:ascii="宋体" w:hAnsi="宋体" w:eastAsia="宋体" w:cs="宋体"/>
          <w:spacing w:val="26"/>
          <w:sz w:val="20"/>
          <w:szCs w:val="20"/>
        </w:rPr>
        <w:t xml:space="preserve">   </w:t>
      </w:r>
      <w:r>
        <w:rPr>
          <w:rFonts w:ascii="宋体" w:hAnsi="宋体" w:eastAsia="宋体" w:cs="宋体"/>
          <w:spacing w:val="5"/>
          <w:sz w:val="20"/>
          <w:szCs w:val="20"/>
        </w:rPr>
        <w:t>持之以恒</w:t>
      </w:r>
      <w:r>
        <w:rPr>
          <w:rFonts w:ascii="宋体" w:hAnsi="宋体" w:eastAsia="宋体" w:cs="宋体"/>
          <w:spacing w:val="1"/>
          <w:sz w:val="20"/>
          <w:szCs w:val="20"/>
        </w:rPr>
        <w:t xml:space="preserve">             </w:t>
      </w:r>
      <w:r>
        <w:rPr>
          <w:rFonts w:ascii="Times New Roman" w:hAnsi="Times New Roman" w:eastAsia="Times New Roman" w:cs="Times New Roman"/>
          <w:spacing w:val="5"/>
          <w:sz w:val="20"/>
          <w:szCs w:val="20"/>
        </w:rPr>
        <w:t xml:space="preserve">D.  </w:t>
      </w:r>
      <w:r>
        <w:rPr>
          <w:rFonts w:ascii="宋体" w:hAnsi="宋体" w:eastAsia="宋体" w:cs="宋体"/>
          <w:spacing w:val="5"/>
          <w:sz w:val="20"/>
          <w:szCs w:val="20"/>
        </w:rPr>
        <w:t>一</w:t>
      </w:r>
      <w:r>
        <w:rPr>
          <w:rFonts w:ascii="宋体" w:hAnsi="宋体" w:eastAsia="宋体" w:cs="宋体"/>
          <w:spacing w:val="-40"/>
          <w:sz w:val="20"/>
          <w:szCs w:val="20"/>
        </w:rPr>
        <w:t xml:space="preserve"> </w:t>
      </w:r>
      <w:r>
        <w:rPr>
          <w:rFonts w:ascii="宋体" w:hAnsi="宋体" w:eastAsia="宋体" w:cs="宋体"/>
          <w:spacing w:val="5"/>
          <w:sz w:val="20"/>
          <w:szCs w:val="20"/>
        </w:rPr>
        <w:t>蹴</w:t>
      </w:r>
      <w:r>
        <w:rPr>
          <w:rFonts w:ascii="宋体" w:hAnsi="宋体" w:eastAsia="宋体" w:cs="宋体"/>
          <w:spacing w:val="-38"/>
          <w:sz w:val="20"/>
          <w:szCs w:val="20"/>
        </w:rPr>
        <w:t xml:space="preserve"> </w:t>
      </w:r>
      <w:r>
        <w:rPr>
          <w:rFonts w:ascii="宋体" w:hAnsi="宋体" w:eastAsia="宋体" w:cs="宋体"/>
          <w:spacing w:val="5"/>
          <w:sz w:val="20"/>
          <w:szCs w:val="20"/>
        </w:rPr>
        <w:t>而</w:t>
      </w:r>
      <w:r>
        <w:rPr>
          <w:rFonts w:ascii="宋体" w:hAnsi="宋体" w:eastAsia="宋体" w:cs="宋体"/>
          <w:spacing w:val="-37"/>
          <w:sz w:val="20"/>
          <w:szCs w:val="20"/>
        </w:rPr>
        <w:t xml:space="preserve"> </w:t>
      </w:r>
      <w:r>
        <w:rPr>
          <w:rFonts w:ascii="宋体" w:hAnsi="宋体" w:eastAsia="宋体" w:cs="宋体"/>
          <w:spacing w:val="5"/>
          <w:sz w:val="20"/>
          <w:szCs w:val="20"/>
        </w:rPr>
        <w:t>就</w:t>
      </w:r>
      <w:r>
        <w:rPr>
          <w:rFonts w:ascii="宋体" w:hAnsi="宋体" w:eastAsia="宋体" w:cs="宋体"/>
          <w:spacing w:val="27"/>
          <w:sz w:val="20"/>
          <w:szCs w:val="20"/>
        </w:rPr>
        <w:t xml:space="preserve">   </w:t>
      </w:r>
      <w:r>
        <w:rPr>
          <w:rFonts w:ascii="宋体" w:hAnsi="宋体" w:eastAsia="宋体" w:cs="宋体"/>
          <w:spacing w:val="5"/>
          <w:sz w:val="20"/>
          <w:szCs w:val="20"/>
        </w:rPr>
        <w:t>久久为功</w:t>
      </w:r>
    </w:p>
    <w:p w14:paraId="1864CD79">
      <w:pPr>
        <w:spacing w:before="121" w:line="338" w:lineRule="auto"/>
        <w:ind w:left="430" w:right="121" w:hanging="430"/>
        <w:rPr>
          <w:rFonts w:ascii="宋体" w:hAnsi="宋体" w:eastAsia="宋体" w:cs="宋体"/>
          <w:sz w:val="20"/>
          <w:szCs w:val="20"/>
        </w:rPr>
      </w:pPr>
      <w:r>
        <w:rPr>
          <w:rFonts w:ascii="宋体" w:hAnsi="宋体" w:eastAsia="宋体" w:cs="宋体"/>
          <w:sz w:val="20"/>
          <w:szCs w:val="20"/>
        </w:rPr>
        <w:t>21. 在民间风俗中，吉祥物的象征随处可见。例如，松树、仙鹤同图</w:t>
      </w:r>
      <w:r>
        <w:rPr>
          <w:rFonts w:ascii="宋体" w:hAnsi="宋体" w:eastAsia="宋体" w:cs="宋体"/>
          <w:spacing w:val="-1"/>
          <w:sz w:val="20"/>
          <w:szCs w:val="20"/>
        </w:rPr>
        <w:t>，以松之长生象征</w:t>
      </w:r>
      <w:r>
        <w:rPr>
          <w:rFonts w:ascii="宋体" w:hAnsi="宋体" w:eastAsia="宋体" w:cs="宋体"/>
          <w:spacing w:val="-83"/>
          <w:sz w:val="20"/>
          <w:szCs w:val="20"/>
        </w:rPr>
        <w:t xml:space="preserve"> </w:t>
      </w:r>
      <w:r>
        <w:rPr>
          <w:rFonts w:ascii="宋体" w:hAnsi="宋体" w:eastAsia="宋体" w:cs="宋体"/>
          <w:spacing w:val="8"/>
          <w:sz w:val="20"/>
          <w:szCs w:val="20"/>
          <w:u w:val="single" w:color="auto"/>
        </w:rPr>
        <w:t xml:space="preserve">      </w:t>
      </w:r>
      <w:r>
        <w:rPr>
          <w:rFonts w:ascii="宋体" w:hAnsi="宋体" w:eastAsia="宋体" w:cs="宋体"/>
          <w:spacing w:val="2"/>
          <w:sz w:val="20"/>
          <w:szCs w:val="20"/>
        </w:rPr>
        <w:t xml:space="preserve"> </w:t>
      </w:r>
      <w:r>
        <w:rPr>
          <w:rFonts w:ascii="宋体" w:hAnsi="宋体" w:eastAsia="宋体" w:cs="宋体"/>
          <w:spacing w:val="11"/>
          <w:sz w:val="20"/>
          <w:szCs w:val="20"/>
        </w:rPr>
        <w:t>桂圆、荔枝、核桃画在一张纸上，象征“</w:t>
      </w:r>
      <w:r>
        <w:rPr>
          <w:rFonts w:ascii="宋体" w:hAnsi="宋体" w:eastAsia="宋体" w:cs="宋体"/>
          <w:spacing w:val="2"/>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pacing w:val="11"/>
          <w:sz w:val="20"/>
          <w:szCs w:val="20"/>
        </w:rPr>
        <w:t>”;端午节家门</w:t>
      </w:r>
      <w:r>
        <w:rPr>
          <w:rFonts w:ascii="宋体" w:hAnsi="宋体" w:eastAsia="宋体" w:cs="宋体"/>
          <w:spacing w:val="10"/>
          <w:sz w:val="20"/>
          <w:szCs w:val="20"/>
        </w:rPr>
        <w:t>前挂出菖蒲、艾叶，象</w:t>
      </w:r>
    </w:p>
    <w:p w14:paraId="559822A7">
      <w:pPr>
        <w:spacing w:before="29" w:line="337" w:lineRule="auto"/>
        <w:ind w:left="430" w:right="850"/>
        <w:rPr>
          <w:rFonts w:ascii="宋体" w:hAnsi="宋体" w:eastAsia="宋体" w:cs="宋体"/>
          <w:sz w:val="20"/>
          <w:szCs w:val="20"/>
        </w:rPr>
      </w:pPr>
      <w:r>
        <w:rPr>
          <w:rFonts w:ascii="宋体" w:hAnsi="宋体" w:eastAsia="宋体" w:cs="宋体"/>
          <w:spacing w:val="10"/>
          <w:sz w:val="20"/>
          <w:szCs w:val="20"/>
        </w:rPr>
        <w:t>征斩除和吞噬疫鬼，护佑家宅：清明节插柳、挂柳、戴柳，以柳枝象征</w:t>
      </w:r>
      <w:r>
        <w:rPr>
          <w:rFonts w:ascii="宋体" w:hAnsi="宋体" w:eastAsia="宋体" w:cs="宋体"/>
          <w:spacing w:val="-81"/>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3"/>
          <w:sz w:val="20"/>
          <w:szCs w:val="20"/>
        </w:rPr>
        <w:t xml:space="preserve"> </w:t>
      </w:r>
      <w:r>
        <w:rPr>
          <w:rFonts w:ascii="宋体" w:hAnsi="宋体" w:eastAsia="宋体" w:cs="宋体"/>
          <w:spacing w:val="15"/>
          <w:sz w:val="20"/>
          <w:szCs w:val="20"/>
        </w:rPr>
        <w:t>依次填入画横线部分最恰当的一项是(</w:t>
      </w:r>
      <w:r>
        <w:rPr>
          <w:rFonts w:ascii="宋体" w:hAnsi="宋体" w:eastAsia="宋体" w:cs="宋体"/>
          <w:spacing w:val="27"/>
          <w:sz w:val="20"/>
          <w:szCs w:val="20"/>
        </w:rPr>
        <w:t xml:space="preserve">   </w:t>
      </w:r>
      <w:r>
        <w:rPr>
          <w:rFonts w:ascii="宋体" w:hAnsi="宋体" w:eastAsia="宋体" w:cs="宋体"/>
          <w:spacing w:val="15"/>
          <w:sz w:val="20"/>
          <w:szCs w:val="20"/>
        </w:rPr>
        <w:t>)。</w:t>
      </w:r>
    </w:p>
    <w:p w14:paraId="4D0BCCBA">
      <w:pPr>
        <w:spacing w:before="19" w:line="219" w:lineRule="auto"/>
        <w:ind w:left="430"/>
        <w:rPr>
          <w:rFonts w:ascii="宋体" w:hAnsi="宋体" w:eastAsia="宋体" w:cs="宋体"/>
          <w:sz w:val="20"/>
          <w:szCs w:val="20"/>
        </w:rPr>
      </w:pPr>
      <w:r>
        <w:rPr>
          <w:rFonts w:ascii="Times New Roman" w:hAnsi="Times New Roman" w:eastAsia="Times New Roman" w:cs="Times New Roman"/>
          <w:spacing w:val="5"/>
          <w:sz w:val="20"/>
          <w:szCs w:val="20"/>
        </w:rPr>
        <w:t xml:space="preserve">A.   </w:t>
      </w:r>
      <w:r>
        <w:rPr>
          <w:rFonts w:ascii="宋体" w:hAnsi="宋体" w:eastAsia="宋体" w:cs="宋体"/>
          <w:spacing w:val="5"/>
          <w:sz w:val="20"/>
          <w:szCs w:val="20"/>
        </w:rPr>
        <w:t>祛病延年</w:t>
      </w:r>
      <w:r>
        <w:rPr>
          <w:rFonts w:ascii="宋体" w:hAnsi="宋体" w:eastAsia="宋体" w:cs="宋体"/>
          <w:sz w:val="20"/>
          <w:szCs w:val="20"/>
        </w:rPr>
        <w:t xml:space="preserve">    </w:t>
      </w:r>
      <w:r>
        <w:rPr>
          <w:rFonts w:ascii="宋体" w:hAnsi="宋体" w:eastAsia="宋体" w:cs="宋体"/>
          <w:spacing w:val="5"/>
          <w:sz w:val="20"/>
          <w:szCs w:val="20"/>
        </w:rPr>
        <w:t>登科及第</w:t>
      </w:r>
      <w:r>
        <w:rPr>
          <w:rFonts w:ascii="宋体" w:hAnsi="宋体" w:eastAsia="宋体" w:cs="宋体"/>
          <w:spacing w:val="32"/>
          <w:sz w:val="20"/>
          <w:szCs w:val="20"/>
        </w:rPr>
        <w:t xml:space="preserve">   </w:t>
      </w:r>
      <w:r>
        <w:rPr>
          <w:rFonts w:ascii="宋体" w:hAnsi="宋体" w:eastAsia="宋体" w:cs="宋体"/>
          <w:spacing w:val="5"/>
          <w:sz w:val="20"/>
          <w:szCs w:val="20"/>
        </w:rPr>
        <w:t>送</w:t>
      </w:r>
      <w:r>
        <w:rPr>
          <w:rFonts w:ascii="宋体" w:hAnsi="宋体" w:eastAsia="宋体" w:cs="宋体"/>
          <w:spacing w:val="-25"/>
          <w:sz w:val="20"/>
          <w:szCs w:val="20"/>
        </w:rPr>
        <w:t xml:space="preserve"> </w:t>
      </w:r>
      <w:r>
        <w:rPr>
          <w:rFonts w:ascii="宋体" w:hAnsi="宋体" w:eastAsia="宋体" w:cs="宋体"/>
          <w:spacing w:val="5"/>
          <w:sz w:val="20"/>
          <w:szCs w:val="20"/>
        </w:rPr>
        <w:t xml:space="preserve">别    </w:t>
      </w:r>
      <w:r>
        <w:rPr>
          <w:rFonts w:ascii="Times New Roman" w:hAnsi="Times New Roman" w:eastAsia="Times New Roman" w:cs="Times New Roman"/>
          <w:spacing w:val="5"/>
          <w:sz w:val="20"/>
          <w:szCs w:val="20"/>
        </w:rPr>
        <w:t>B.</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青春永驻    蟾</w:t>
      </w:r>
      <w:r>
        <w:rPr>
          <w:rFonts w:ascii="宋体" w:hAnsi="宋体" w:eastAsia="宋体" w:cs="宋体"/>
          <w:spacing w:val="-25"/>
          <w:sz w:val="20"/>
          <w:szCs w:val="20"/>
        </w:rPr>
        <w:t xml:space="preserve"> </w:t>
      </w:r>
      <w:r>
        <w:rPr>
          <w:rFonts w:ascii="宋体" w:hAnsi="宋体" w:eastAsia="宋体" w:cs="宋体"/>
          <w:spacing w:val="5"/>
          <w:sz w:val="20"/>
          <w:szCs w:val="20"/>
        </w:rPr>
        <w:t>宫</w:t>
      </w:r>
      <w:r>
        <w:rPr>
          <w:rFonts w:ascii="宋体" w:hAnsi="宋体" w:eastAsia="宋体" w:cs="宋体"/>
          <w:spacing w:val="-35"/>
          <w:sz w:val="20"/>
          <w:szCs w:val="20"/>
        </w:rPr>
        <w:t xml:space="preserve"> </w:t>
      </w:r>
      <w:r>
        <w:rPr>
          <w:rFonts w:ascii="宋体" w:hAnsi="宋体" w:eastAsia="宋体" w:cs="宋体"/>
          <w:spacing w:val="4"/>
          <w:sz w:val="20"/>
          <w:szCs w:val="20"/>
        </w:rPr>
        <w:t>折</w:t>
      </w:r>
      <w:r>
        <w:rPr>
          <w:rFonts w:ascii="宋体" w:hAnsi="宋体" w:eastAsia="宋体" w:cs="宋体"/>
          <w:spacing w:val="-35"/>
          <w:sz w:val="20"/>
          <w:szCs w:val="20"/>
        </w:rPr>
        <w:t xml:space="preserve"> </w:t>
      </w:r>
      <w:r>
        <w:rPr>
          <w:rFonts w:ascii="宋体" w:hAnsi="宋体" w:eastAsia="宋体" w:cs="宋体"/>
          <w:spacing w:val="4"/>
          <w:sz w:val="20"/>
          <w:szCs w:val="20"/>
        </w:rPr>
        <w:t>桂</w:t>
      </w:r>
      <w:r>
        <w:rPr>
          <w:rFonts w:ascii="宋体" w:hAnsi="宋体" w:eastAsia="宋体" w:cs="宋体"/>
          <w:spacing w:val="36"/>
          <w:sz w:val="20"/>
          <w:szCs w:val="20"/>
        </w:rPr>
        <w:t xml:space="preserve">  </w:t>
      </w:r>
      <w:r>
        <w:rPr>
          <w:rFonts w:ascii="宋体" w:hAnsi="宋体" w:eastAsia="宋体" w:cs="宋体"/>
          <w:spacing w:val="4"/>
          <w:sz w:val="20"/>
          <w:szCs w:val="20"/>
        </w:rPr>
        <w:t>挽 留</w:t>
      </w:r>
    </w:p>
    <w:p w14:paraId="26A1B4A0">
      <w:pPr>
        <w:spacing w:before="142" w:line="219" w:lineRule="auto"/>
        <w:ind w:left="430"/>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11"/>
          <w:sz w:val="20"/>
          <w:szCs w:val="20"/>
        </w:rPr>
        <w:t>福寿安康</w:t>
      </w:r>
      <w:r>
        <w:rPr>
          <w:rFonts w:ascii="宋体" w:hAnsi="宋体" w:eastAsia="宋体" w:cs="宋体"/>
          <w:spacing w:val="30"/>
          <w:sz w:val="20"/>
          <w:szCs w:val="20"/>
        </w:rPr>
        <w:t xml:space="preserve">   </w:t>
      </w:r>
      <w:r>
        <w:rPr>
          <w:rFonts w:ascii="宋体" w:hAnsi="宋体" w:eastAsia="宋体" w:cs="宋体"/>
          <w:spacing w:val="11"/>
          <w:sz w:val="20"/>
          <w:szCs w:val="20"/>
        </w:rPr>
        <w:t>独占鳌头</w:t>
      </w:r>
      <w:r>
        <w:rPr>
          <w:rFonts w:ascii="宋体" w:hAnsi="宋体" w:eastAsia="宋体" w:cs="宋体"/>
          <w:spacing w:val="33"/>
          <w:sz w:val="20"/>
          <w:szCs w:val="20"/>
        </w:rPr>
        <w:t xml:space="preserve">   </w:t>
      </w:r>
      <w:r>
        <w:rPr>
          <w:rFonts w:ascii="宋体" w:hAnsi="宋体" w:eastAsia="宋体" w:cs="宋体"/>
          <w:spacing w:val="11"/>
          <w:sz w:val="20"/>
          <w:szCs w:val="20"/>
        </w:rPr>
        <w:t>缅</w:t>
      </w:r>
      <w:r>
        <w:rPr>
          <w:rFonts w:ascii="宋体" w:hAnsi="宋体" w:eastAsia="宋体" w:cs="宋体"/>
          <w:spacing w:val="-31"/>
          <w:sz w:val="20"/>
          <w:szCs w:val="20"/>
        </w:rPr>
        <w:t xml:space="preserve"> </w:t>
      </w:r>
      <w:r>
        <w:rPr>
          <w:rFonts w:ascii="宋体" w:hAnsi="宋体" w:eastAsia="宋体" w:cs="宋体"/>
          <w:spacing w:val="11"/>
          <w:sz w:val="20"/>
          <w:szCs w:val="20"/>
        </w:rPr>
        <w:t xml:space="preserve">怀    </w:t>
      </w: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延年益寿    连中三元</w:t>
      </w:r>
      <w:r>
        <w:rPr>
          <w:rFonts w:ascii="宋体" w:hAnsi="宋体" w:eastAsia="宋体" w:cs="宋体"/>
          <w:spacing w:val="20"/>
          <w:sz w:val="20"/>
          <w:szCs w:val="20"/>
        </w:rPr>
        <w:t xml:space="preserve">   </w:t>
      </w:r>
      <w:r>
        <w:rPr>
          <w:rFonts w:ascii="宋体" w:hAnsi="宋体" w:eastAsia="宋体" w:cs="宋体"/>
          <w:spacing w:val="11"/>
          <w:sz w:val="20"/>
          <w:szCs w:val="20"/>
        </w:rPr>
        <w:t>依</w:t>
      </w:r>
      <w:r>
        <w:rPr>
          <w:rFonts w:ascii="宋体" w:hAnsi="宋体" w:eastAsia="宋体" w:cs="宋体"/>
          <w:spacing w:val="-37"/>
          <w:sz w:val="20"/>
          <w:szCs w:val="20"/>
        </w:rPr>
        <w:t xml:space="preserve"> </w:t>
      </w:r>
      <w:r>
        <w:rPr>
          <w:rFonts w:ascii="宋体" w:hAnsi="宋体" w:eastAsia="宋体" w:cs="宋体"/>
          <w:spacing w:val="11"/>
          <w:sz w:val="20"/>
          <w:szCs w:val="20"/>
        </w:rPr>
        <w:t>恋</w:t>
      </w:r>
    </w:p>
    <w:p w14:paraId="4A91BB6C">
      <w:pPr>
        <w:spacing w:before="112" w:line="216" w:lineRule="auto"/>
        <w:jc w:val="right"/>
        <w:rPr>
          <w:rFonts w:ascii="宋体" w:hAnsi="宋体" w:eastAsia="宋体" w:cs="宋体"/>
          <w:sz w:val="20"/>
          <w:szCs w:val="20"/>
        </w:rPr>
      </w:pPr>
      <w:r>
        <w:rPr>
          <w:rFonts w:ascii="宋体" w:hAnsi="宋体" w:eastAsia="宋体" w:cs="宋体"/>
          <w:spacing w:val="7"/>
          <w:sz w:val="20"/>
          <w:szCs w:val="20"/>
        </w:rPr>
        <w:t>22. 楚文化是长江流域的文化，中原文化是黄河</w:t>
      </w:r>
      <w:r>
        <w:rPr>
          <w:rFonts w:ascii="宋体" w:hAnsi="宋体" w:eastAsia="宋体" w:cs="宋体"/>
          <w:spacing w:val="6"/>
          <w:sz w:val="20"/>
          <w:szCs w:val="20"/>
        </w:rPr>
        <w:t>流域的文化，二者如</w:t>
      </w:r>
      <w:r>
        <w:rPr>
          <w:rFonts w:ascii="宋体" w:hAnsi="宋体" w:eastAsia="宋体" w:cs="宋体"/>
          <w:spacing w:val="-74"/>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6"/>
          <w:sz w:val="20"/>
          <w:szCs w:val="20"/>
        </w:rPr>
        <w:t>,却又联系紧密。</w:t>
      </w:r>
    </w:p>
    <w:p w14:paraId="664E5FA5">
      <w:pPr>
        <w:spacing w:before="148" w:line="212" w:lineRule="auto"/>
        <w:ind w:left="430"/>
        <w:rPr>
          <w:rFonts w:ascii="宋体" w:hAnsi="宋体" w:eastAsia="宋体" w:cs="宋体"/>
          <w:sz w:val="20"/>
          <w:szCs w:val="20"/>
        </w:rPr>
      </w:pPr>
      <w:r>
        <w:rPr>
          <w:rFonts w:ascii="宋体" w:hAnsi="宋体" w:eastAsia="宋体" w:cs="宋体"/>
          <w:spacing w:val="-1"/>
          <w:sz w:val="20"/>
          <w:szCs w:val="20"/>
        </w:rPr>
        <w:t>楚国的发祥地在中原，楚文化也</w:t>
      </w:r>
      <w:r>
        <w:rPr>
          <w:rFonts w:ascii="宋体" w:hAnsi="宋体" w:eastAsia="宋体" w:cs="宋体"/>
          <w:spacing w:val="-82"/>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1"/>
          <w:sz w:val="20"/>
          <w:szCs w:val="20"/>
        </w:rPr>
        <w:t>于中原地区，</w:t>
      </w:r>
      <w:r>
        <w:rPr>
          <w:rFonts w:ascii="宋体" w:hAnsi="宋体" w:eastAsia="宋体" w:cs="宋体"/>
          <w:spacing w:val="-2"/>
          <w:sz w:val="20"/>
          <w:szCs w:val="20"/>
        </w:rPr>
        <w:t>楚文化与中原文化交汇融合，</w:t>
      </w:r>
      <w:r>
        <w:rPr>
          <w:rFonts w:ascii="宋体" w:hAnsi="宋体" w:eastAsia="宋体" w:cs="宋体"/>
          <w:spacing w:val="-2"/>
          <w:sz w:val="20"/>
          <w:szCs w:val="20"/>
          <w:u w:val="single" w:color="auto"/>
        </w:rPr>
        <w:t xml:space="preserve">       </w:t>
      </w:r>
    </w:p>
    <w:p w14:paraId="093A6EEB">
      <w:pPr>
        <w:spacing w:line="19" w:lineRule="exact"/>
        <w:ind w:left="8340"/>
        <w:rPr>
          <w:rFonts w:ascii="宋体" w:hAnsi="宋体" w:eastAsia="宋体" w:cs="宋体"/>
          <w:sz w:val="11"/>
          <w:szCs w:val="11"/>
        </w:rPr>
      </w:pPr>
      <w:r>
        <w:rPr>
          <w:rFonts w:ascii="宋体" w:hAnsi="宋体" w:eastAsia="宋体" w:cs="宋体"/>
          <w:position w:val="1"/>
          <w:sz w:val="11"/>
          <w:szCs w:val="11"/>
        </w:rPr>
        <w:t>_</w:t>
      </w:r>
    </w:p>
    <w:p w14:paraId="4541B520">
      <w:pPr>
        <w:spacing w:before="131" w:line="337" w:lineRule="auto"/>
        <w:ind w:left="430" w:right="3660"/>
        <w:rPr>
          <w:rFonts w:ascii="宋体" w:hAnsi="宋体" w:eastAsia="宋体" w:cs="宋体"/>
          <w:sz w:val="20"/>
          <w:szCs w:val="20"/>
        </w:rPr>
      </w:pPr>
      <w:r>
        <w:rPr>
          <w:rFonts w:ascii="宋体" w:hAnsi="宋体" w:eastAsia="宋体" w:cs="宋体"/>
          <w:spacing w:val="7"/>
          <w:sz w:val="20"/>
          <w:szCs w:val="20"/>
        </w:rPr>
        <w:t>都是光辉灿烂的中国传统优秀文化的组成部分。</w:t>
      </w:r>
      <w:r>
        <w:rPr>
          <w:rFonts w:ascii="宋体" w:hAnsi="宋体" w:eastAsia="宋体" w:cs="宋体"/>
          <w:spacing w:val="11"/>
          <w:sz w:val="20"/>
          <w:szCs w:val="20"/>
        </w:rPr>
        <w:t xml:space="preserve"> </w:t>
      </w:r>
      <w:r>
        <w:rPr>
          <w:rFonts w:ascii="宋体" w:hAnsi="宋体" w:eastAsia="宋体" w:cs="宋体"/>
          <w:spacing w:val="13"/>
          <w:sz w:val="20"/>
          <w:szCs w:val="20"/>
        </w:rPr>
        <w:t>依次填入画横线部分最恰当的一项是(</w:t>
      </w:r>
      <w:r>
        <w:rPr>
          <w:rFonts w:ascii="宋体" w:hAnsi="宋体" w:eastAsia="宋体" w:cs="宋体"/>
          <w:spacing w:val="26"/>
          <w:sz w:val="20"/>
          <w:szCs w:val="20"/>
        </w:rPr>
        <w:t xml:space="preserve">   </w:t>
      </w:r>
      <w:r>
        <w:rPr>
          <w:rFonts w:ascii="宋体" w:hAnsi="宋体" w:eastAsia="宋体" w:cs="宋体"/>
          <w:spacing w:val="13"/>
          <w:sz w:val="20"/>
          <w:szCs w:val="20"/>
        </w:rPr>
        <w:t>)。</w:t>
      </w:r>
    </w:p>
    <w:p w14:paraId="450918F4">
      <w:pPr>
        <w:spacing w:before="31" w:line="219" w:lineRule="auto"/>
        <w:ind w:left="430"/>
        <w:rPr>
          <w:rFonts w:ascii="宋体" w:hAnsi="宋体" w:eastAsia="宋体" w:cs="宋体"/>
          <w:sz w:val="20"/>
          <w:szCs w:val="20"/>
        </w:rPr>
      </w:pPr>
      <w:r>
        <w:rPr>
          <w:rFonts w:ascii="Times New Roman" w:hAnsi="Times New Roman" w:eastAsia="Times New Roman" w:cs="Times New Roman"/>
          <w:spacing w:val="6"/>
          <w:sz w:val="20"/>
          <w:szCs w:val="20"/>
        </w:rPr>
        <w:t xml:space="preserve">A.  </w:t>
      </w:r>
      <w:r>
        <w:rPr>
          <w:rFonts w:ascii="宋体" w:hAnsi="宋体" w:eastAsia="宋体" w:cs="宋体"/>
          <w:spacing w:val="6"/>
          <w:sz w:val="20"/>
          <w:szCs w:val="20"/>
        </w:rPr>
        <w:t>并驾齐驱</w:t>
      </w:r>
      <w:r>
        <w:rPr>
          <w:rFonts w:ascii="宋体" w:hAnsi="宋体" w:eastAsia="宋体" w:cs="宋体"/>
          <w:spacing w:val="30"/>
          <w:sz w:val="20"/>
          <w:szCs w:val="20"/>
        </w:rPr>
        <w:t xml:space="preserve">   </w:t>
      </w:r>
      <w:r>
        <w:rPr>
          <w:rFonts w:ascii="宋体" w:hAnsi="宋体" w:eastAsia="宋体" w:cs="宋体"/>
          <w:spacing w:val="6"/>
          <w:sz w:val="20"/>
          <w:szCs w:val="20"/>
        </w:rPr>
        <w:t>起</w:t>
      </w:r>
      <w:r>
        <w:rPr>
          <w:rFonts w:ascii="宋体" w:hAnsi="宋体" w:eastAsia="宋体" w:cs="宋体"/>
          <w:spacing w:val="-37"/>
          <w:sz w:val="20"/>
          <w:szCs w:val="20"/>
        </w:rPr>
        <w:t xml:space="preserve"> </w:t>
      </w:r>
      <w:r>
        <w:rPr>
          <w:rFonts w:ascii="宋体" w:hAnsi="宋体" w:eastAsia="宋体" w:cs="宋体"/>
          <w:spacing w:val="6"/>
          <w:sz w:val="20"/>
          <w:szCs w:val="20"/>
        </w:rPr>
        <w:t xml:space="preserve">始    不谋而合    </w:t>
      </w:r>
      <w:r>
        <w:rPr>
          <w:rFonts w:ascii="Times New Roman" w:hAnsi="Times New Roman" w:eastAsia="Times New Roman" w:cs="Times New Roman"/>
          <w:spacing w:val="5"/>
          <w:sz w:val="20"/>
          <w:szCs w:val="20"/>
        </w:rPr>
        <w:t xml:space="preserve">B.  </w:t>
      </w:r>
      <w:r>
        <w:rPr>
          <w:rFonts w:ascii="宋体" w:hAnsi="宋体" w:eastAsia="宋体" w:cs="宋体"/>
          <w:spacing w:val="5"/>
          <w:sz w:val="20"/>
          <w:szCs w:val="20"/>
        </w:rPr>
        <w:t>齐</w:t>
      </w:r>
      <w:r>
        <w:rPr>
          <w:rFonts w:ascii="宋体" w:hAnsi="宋体" w:eastAsia="宋体" w:cs="宋体"/>
          <w:spacing w:val="-34"/>
          <w:sz w:val="20"/>
          <w:szCs w:val="20"/>
        </w:rPr>
        <w:t xml:space="preserve"> </w:t>
      </w:r>
      <w:r>
        <w:rPr>
          <w:rFonts w:ascii="宋体" w:hAnsi="宋体" w:eastAsia="宋体" w:cs="宋体"/>
          <w:spacing w:val="5"/>
          <w:sz w:val="20"/>
          <w:szCs w:val="20"/>
        </w:rPr>
        <w:t>头</w:t>
      </w:r>
      <w:r>
        <w:rPr>
          <w:rFonts w:ascii="宋体" w:hAnsi="宋体" w:eastAsia="宋体" w:cs="宋体"/>
          <w:spacing w:val="-33"/>
          <w:sz w:val="20"/>
          <w:szCs w:val="20"/>
        </w:rPr>
        <w:t xml:space="preserve"> </w:t>
      </w:r>
      <w:r>
        <w:rPr>
          <w:rFonts w:ascii="宋体" w:hAnsi="宋体" w:eastAsia="宋体" w:cs="宋体"/>
          <w:spacing w:val="5"/>
          <w:sz w:val="20"/>
          <w:szCs w:val="20"/>
        </w:rPr>
        <w:t>并</w:t>
      </w:r>
      <w:r>
        <w:rPr>
          <w:rFonts w:ascii="宋体" w:hAnsi="宋体" w:eastAsia="宋体" w:cs="宋体"/>
          <w:spacing w:val="-38"/>
          <w:sz w:val="20"/>
          <w:szCs w:val="20"/>
        </w:rPr>
        <w:t xml:space="preserve"> </w:t>
      </w:r>
      <w:r>
        <w:rPr>
          <w:rFonts w:ascii="宋体" w:hAnsi="宋体" w:eastAsia="宋体" w:cs="宋体"/>
          <w:spacing w:val="5"/>
          <w:sz w:val="20"/>
          <w:szCs w:val="20"/>
        </w:rPr>
        <w:t>进</w:t>
      </w:r>
      <w:r>
        <w:rPr>
          <w:rFonts w:ascii="宋体" w:hAnsi="宋体" w:eastAsia="宋体" w:cs="宋体"/>
          <w:spacing w:val="27"/>
          <w:sz w:val="20"/>
          <w:szCs w:val="20"/>
        </w:rPr>
        <w:t xml:space="preserve">   </w:t>
      </w:r>
      <w:r>
        <w:rPr>
          <w:rFonts w:ascii="宋体" w:hAnsi="宋体" w:eastAsia="宋体" w:cs="宋体"/>
          <w:spacing w:val="5"/>
          <w:sz w:val="20"/>
          <w:szCs w:val="20"/>
        </w:rPr>
        <w:t>发</w:t>
      </w:r>
      <w:r>
        <w:rPr>
          <w:rFonts w:ascii="宋体" w:hAnsi="宋体" w:eastAsia="宋体" w:cs="宋体"/>
          <w:spacing w:val="-32"/>
          <w:sz w:val="20"/>
          <w:szCs w:val="20"/>
        </w:rPr>
        <w:t xml:space="preserve"> </w:t>
      </w:r>
      <w:r>
        <w:rPr>
          <w:rFonts w:ascii="宋体" w:hAnsi="宋体" w:eastAsia="宋体" w:cs="宋体"/>
          <w:spacing w:val="5"/>
          <w:sz w:val="20"/>
          <w:szCs w:val="20"/>
        </w:rPr>
        <w:t>源    不约而同</w:t>
      </w:r>
    </w:p>
    <w:p w14:paraId="60E0A7C1">
      <w:pPr>
        <w:spacing w:before="132" w:line="219" w:lineRule="auto"/>
        <w:ind w:left="430"/>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18"/>
          <w:w w:val="101"/>
          <w:sz w:val="20"/>
          <w:szCs w:val="20"/>
        </w:rPr>
        <w:t xml:space="preserve">  </w:t>
      </w:r>
      <w:r>
        <w:rPr>
          <w:rFonts w:ascii="宋体" w:hAnsi="宋体" w:eastAsia="宋体" w:cs="宋体"/>
          <w:spacing w:val="9"/>
          <w:sz w:val="20"/>
          <w:szCs w:val="20"/>
        </w:rPr>
        <w:t>双峰对峙</w:t>
      </w:r>
      <w:r>
        <w:rPr>
          <w:rFonts w:ascii="宋体" w:hAnsi="宋体" w:eastAsia="宋体" w:cs="宋体"/>
          <w:spacing w:val="26"/>
          <w:sz w:val="20"/>
          <w:szCs w:val="20"/>
        </w:rPr>
        <w:t xml:space="preserve">   </w:t>
      </w:r>
      <w:r>
        <w:rPr>
          <w:rFonts w:ascii="宋体" w:hAnsi="宋体" w:eastAsia="宋体" w:cs="宋体"/>
          <w:spacing w:val="9"/>
          <w:sz w:val="20"/>
          <w:szCs w:val="20"/>
        </w:rPr>
        <w:t>滥</w:t>
      </w:r>
      <w:r>
        <w:rPr>
          <w:rFonts w:ascii="宋体" w:hAnsi="宋体" w:eastAsia="宋体" w:cs="宋体"/>
          <w:spacing w:val="-31"/>
          <w:sz w:val="20"/>
          <w:szCs w:val="20"/>
        </w:rPr>
        <w:t xml:space="preserve"> </w:t>
      </w:r>
      <w:r>
        <w:rPr>
          <w:rFonts w:ascii="宋体" w:hAnsi="宋体" w:eastAsia="宋体" w:cs="宋体"/>
          <w:spacing w:val="9"/>
          <w:sz w:val="20"/>
          <w:szCs w:val="20"/>
        </w:rPr>
        <w:t>觞</w:t>
      </w:r>
      <w:r>
        <w:rPr>
          <w:rFonts w:ascii="宋体" w:hAnsi="宋体" w:eastAsia="宋体" w:cs="宋体"/>
          <w:spacing w:val="32"/>
          <w:sz w:val="20"/>
          <w:szCs w:val="20"/>
        </w:rPr>
        <w:t xml:space="preserve">   </w:t>
      </w:r>
      <w:r>
        <w:rPr>
          <w:rFonts w:ascii="宋体" w:hAnsi="宋体" w:eastAsia="宋体" w:cs="宋体"/>
          <w:spacing w:val="9"/>
          <w:sz w:val="20"/>
          <w:szCs w:val="20"/>
        </w:rPr>
        <w:t>殊途同归</w:t>
      </w:r>
      <w:r>
        <w:rPr>
          <w:rFonts w:ascii="宋体" w:hAnsi="宋体" w:eastAsia="宋体" w:cs="宋体"/>
          <w:spacing w:val="31"/>
          <w:sz w:val="20"/>
          <w:szCs w:val="20"/>
        </w:rPr>
        <w:t xml:space="preserve">   </w:t>
      </w:r>
      <w:r>
        <w:rPr>
          <w:rFonts w:ascii="Times New Roman" w:hAnsi="Times New Roman" w:eastAsia="Times New Roman" w:cs="Times New Roman"/>
          <w:spacing w:val="9"/>
          <w:sz w:val="20"/>
          <w:szCs w:val="20"/>
        </w:rPr>
        <w:t xml:space="preserve">D.    </w:t>
      </w:r>
      <w:r>
        <w:rPr>
          <w:rFonts w:ascii="宋体" w:hAnsi="宋体" w:eastAsia="宋体" w:cs="宋体"/>
          <w:spacing w:val="9"/>
          <w:sz w:val="20"/>
          <w:szCs w:val="20"/>
        </w:rPr>
        <w:t>比翼齐飞</w:t>
      </w:r>
      <w:r>
        <w:rPr>
          <w:rFonts w:ascii="宋体" w:hAnsi="宋体" w:eastAsia="宋体" w:cs="宋体"/>
          <w:spacing w:val="26"/>
          <w:sz w:val="20"/>
          <w:szCs w:val="20"/>
        </w:rPr>
        <w:t xml:space="preserve">   </w:t>
      </w:r>
      <w:r>
        <w:rPr>
          <w:rFonts w:ascii="宋体" w:hAnsi="宋体" w:eastAsia="宋体" w:cs="宋体"/>
          <w:spacing w:val="9"/>
          <w:sz w:val="20"/>
          <w:szCs w:val="20"/>
        </w:rPr>
        <w:t>发</w:t>
      </w:r>
      <w:r>
        <w:rPr>
          <w:rFonts w:ascii="宋体" w:hAnsi="宋体" w:eastAsia="宋体" w:cs="宋体"/>
          <w:spacing w:val="-27"/>
          <w:sz w:val="20"/>
          <w:szCs w:val="20"/>
        </w:rPr>
        <w:t xml:space="preserve"> </w:t>
      </w:r>
      <w:r>
        <w:rPr>
          <w:rFonts w:ascii="宋体" w:hAnsi="宋体" w:eastAsia="宋体" w:cs="宋体"/>
          <w:spacing w:val="9"/>
          <w:sz w:val="20"/>
          <w:szCs w:val="20"/>
        </w:rPr>
        <w:t>轫    异曲同工</w:t>
      </w:r>
    </w:p>
    <w:p w14:paraId="324A91A3">
      <w:pPr>
        <w:spacing w:before="124" w:line="332" w:lineRule="auto"/>
        <w:ind w:left="430" w:right="49" w:hanging="430"/>
        <w:rPr>
          <w:rFonts w:ascii="宋体" w:hAnsi="宋体" w:eastAsia="宋体" w:cs="宋体"/>
          <w:sz w:val="20"/>
          <w:szCs w:val="20"/>
        </w:rPr>
      </w:pPr>
      <w:r>
        <w:rPr>
          <w:rFonts w:ascii="宋体" w:hAnsi="宋体" w:eastAsia="宋体" w:cs="宋体"/>
          <w:spacing w:val="10"/>
          <w:sz w:val="20"/>
          <w:szCs w:val="20"/>
        </w:rPr>
        <w:t>23. 《虞初志》中“虞初”本是西汉一方士</w:t>
      </w:r>
      <w:r>
        <w:rPr>
          <w:rFonts w:ascii="宋体" w:hAnsi="宋体" w:eastAsia="宋体" w:cs="宋体"/>
          <w:spacing w:val="9"/>
          <w:sz w:val="20"/>
          <w:szCs w:val="20"/>
        </w:rPr>
        <w:t>之名，方士之说多荒诞夸饰，作者以此为书名，</w:t>
      </w:r>
      <w:r>
        <w:rPr>
          <w:rFonts w:ascii="宋体" w:hAnsi="宋体" w:eastAsia="宋体" w:cs="宋体"/>
          <w:sz w:val="20"/>
          <w:szCs w:val="20"/>
        </w:rPr>
        <w:t xml:space="preserve"> </w:t>
      </w:r>
      <w:r>
        <w:rPr>
          <w:rFonts w:ascii="宋体" w:hAnsi="宋体" w:eastAsia="宋体" w:cs="宋体"/>
          <w:spacing w:val="-6"/>
          <w:sz w:val="20"/>
          <w:szCs w:val="20"/>
        </w:rPr>
        <w:t>其编选旨趣</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,“法奇僻荒诞”“兼综怪迁”</w:t>
      </w:r>
      <w:r>
        <w:rPr>
          <w:rFonts w:ascii="宋体" w:hAnsi="宋体" w:eastAsia="宋体" w:cs="宋体"/>
          <w:spacing w:val="-7"/>
          <w:sz w:val="20"/>
          <w:szCs w:val="20"/>
        </w:rPr>
        <w:t>。如前所述，《鹅笼书生》故事情节</w:t>
      </w:r>
      <w:r>
        <w:rPr>
          <w:rFonts w:ascii="宋体" w:hAnsi="宋体" w:eastAsia="宋体" w:cs="宋体"/>
          <w:spacing w:val="-90"/>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2"/>
          <w:sz w:val="20"/>
          <w:szCs w:val="20"/>
        </w:rPr>
        <w:t xml:space="preserve">  </w:t>
      </w:r>
      <w:r>
        <w:rPr>
          <w:rFonts w:ascii="宋体" w:hAnsi="宋体" w:eastAsia="宋体" w:cs="宋体"/>
          <w:spacing w:val="7"/>
          <w:sz w:val="20"/>
          <w:szCs w:val="20"/>
        </w:rPr>
        <w:t>为六朝志怪小说所罕见，符合上述诸家的编选旨趣，自然而然获得他们的垂青。编选者</w:t>
      </w:r>
    </w:p>
    <w:p w14:paraId="357537B4">
      <w:pPr>
        <w:spacing w:before="31" w:line="327" w:lineRule="auto"/>
        <w:ind w:left="430" w:right="490"/>
        <w:rPr>
          <w:rFonts w:ascii="宋体" w:hAnsi="宋体" w:eastAsia="宋体" w:cs="宋体"/>
          <w:sz w:val="20"/>
          <w:szCs w:val="20"/>
        </w:rPr>
      </w:pPr>
      <w:r>
        <w:rPr>
          <w:rFonts w:ascii="宋体" w:hAnsi="宋体" w:eastAsia="宋体" w:cs="宋体"/>
          <w:spacing w:val="9"/>
          <w:sz w:val="20"/>
          <w:szCs w:val="20"/>
        </w:rPr>
        <w:t>们有意辑录这类奇异故事说明作意好奇已成为这一时期小说家们共同的审美追求。</w:t>
      </w:r>
      <w:r>
        <w:rPr>
          <w:rFonts w:ascii="宋体" w:hAnsi="宋体" w:eastAsia="宋体" w:cs="宋体"/>
          <w:spacing w:val="4"/>
          <w:sz w:val="20"/>
          <w:szCs w:val="20"/>
        </w:rPr>
        <w:t xml:space="preserve"> </w:t>
      </w:r>
      <w:r>
        <w:rPr>
          <w:rFonts w:ascii="宋体" w:hAnsi="宋体" w:eastAsia="宋体" w:cs="宋体"/>
          <w:spacing w:val="13"/>
          <w:sz w:val="20"/>
          <w:szCs w:val="20"/>
        </w:rPr>
        <w:t>依次填入画横线部分最恰当的一项是(</w:t>
      </w:r>
      <w:r>
        <w:rPr>
          <w:rFonts w:ascii="宋体" w:hAnsi="宋体" w:eastAsia="宋体" w:cs="宋体"/>
          <w:spacing w:val="26"/>
          <w:sz w:val="20"/>
          <w:szCs w:val="20"/>
        </w:rPr>
        <w:t xml:space="preserve">   </w:t>
      </w:r>
      <w:r>
        <w:rPr>
          <w:rFonts w:ascii="宋体" w:hAnsi="宋体" w:eastAsia="宋体" w:cs="宋体"/>
          <w:spacing w:val="13"/>
          <w:sz w:val="20"/>
          <w:szCs w:val="20"/>
        </w:rPr>
        <w:t>)。</w:t>
      </w:r>
    </w:p>
    <w:p w14:paraId="71E392EF">
      <w:pPr>
        <w:spacing w:before="71" w:line="219" w:lineRule="auto"/>
        <w:ind w:left="430"/>
        <w:rPr>
          <w:rFonts w:ascii="宋体" w:hAnsi="宋体" w:eastAsia="宋体" w:cs="宋体"/>
          <w:sz w:val="20"/>
          <w:szCs w:val="20"/>
        </w:rPr>
      </w:pPr>
      <w:r>
        <w:rPr>
          <w:rFonts w:ascii="Times New Roman" w:hAnsi="Times New Roman" w:eastAsia="Times New Roman" w:cs="Times New Roman"/>
          <w:spacing w:val="9"/>
          <w:sz w:val="20"/>
          <w:szCs w:val="20"/>
        </w:rPr>
        <w:t xml:space="preserve">A. </w:t>
      </w:r>
      <w:r>
        <w:rPr>
          <w:rFonts w:ascii="宋体" w:hAnsi="宋体" w:eastAsia="宋体" w:cs="宋体"/>
          <w:spacing w:val="9"/>
          <w:sz w:val="20"/>
          <w:szCs w:val="20"/>
        </w:rPr>
        <w:t>不</w:t>
      </w:r>
      <w:r>
        <w:rPr>
          <w:rFonts w:ascii="宋体" w:hAnsi="宋体" w:eastAsia="宋体" w:cs="宋体"/>
          <w:spacing w:val="-32"/>
          <w:sz w:val="20"/>
          <w:szCs w:val="20"/>
        </w:rPr>
        <w:t xml:space="preserve"> </w:t>
      </w:r>
      <w:r>
        <w:rPr>
          <w:rFonts w:ascii="宋体" w:hAnsi="宋体" w:eastAsia="宋体" w:cs="宋体"/>
          <w:spacing w:val="9"/>
          <w:sz w:val="20"/>
          <w:szCs w:val="20"/>
        </w:rPr>
        <w:t>在</w:t>
      </w:r>
      <w:r>
        <w:rPr>
          <w:rFonts w:ascii="宋体" w:hAnsi="宋体" w:eastAsia="宋体" w:cs="宋体"/>
          <w:spacing w:val="-31"/>
          <w:sz w:val="20"/>
          <w:szCs w:val="20"/>
        </w:rPr>
        <w:t xml:space="preserve"> </w:t>
      </w:r>
      <w:r>
        <w:rPr>
          <w:rFonts w:ascii="宋体" w:hAnsi="宋体" w:eastAsia="宋体" w:cs="宋体"/>
          <w:spacing w:val="9"/>
          <w:sz w:val="20"/>
          <w:szCs w:val="20"/>
        </w:rPr>
        <w:t>话</w:t>
      </w:r>
      <w:r>
        <w:rPr>
          <w:rFonts w:ascii="宋体" w:hAnsi="宋体" w:eastAsia="宋体" w:cs="宋体"/>
          <w:spacing w:val="-24"/>
          <w:sz w:val="20"/>
          <w:szCs w:val="20"/>
        </w:rPr>
        <w:t xml:space="preserve"> </w:t>
      </w:r>
      <w:r>
        <w:rPr>
          <w:rFonts w:ascii="宋体" w:hAnsi="宋体" w:eastAsia="宋体" w:cs="宋体"/>
          <w:spacing w:val="9"/>
          <w:sz w:val="20"/>
          <w:szCs w:val="20"/>
        </w:rPr>
        <w:t>下</w:t>
      </w:r>
      <w:r>
        <w:rPr>
          <w:rFonts w:ascii="宋体" w:hAnsi="宋体" w:eastAsia="宋体" w:cs="宋体"/>
          <w:spacing w:val="29"/>
          <w:sz w:val="20"/>
          <w:szCs w:val="20"/>
        </w:rPr>
        <w:t xml:space="preserve">   </w:t>
      </w:r>
      <w:r>
        <w:rPr>
          <w:rFonts w:ascii="宋体" w:hAnsi="宋体" w:eastAsia="宋体" w:cs="宋体"/>
          <w:spacing w:val="9"/>
          <w:sz w:val="20"/>
          <w:szCs w:val="20"/>
        </w:rPr>
        <w:t>入木三分</w:t>
      </w:r>
      <w:r>
        <w:rPr>
          <w:rFonts w:ascii="宋体" w:hAnsi="宋体" w:eastAsia="宋体" w:cs="宋体"/>
          <w:sz w:val="20"/>
          <w:szCs w:val="20"/>
        </w:rPr>
        <w:t xml:space="preserve">             </w:t>
      </w:r>
      <w:r>
        <w:rPr>
          <w:rFonts w:ascii="Times New Roman" w:hAnsi="Times New Roman" w:eastAsia="Times New Roman" w:cs="Times New Roman"/>
          <w:spacing w:val="9"/>
          <w:sz w:val="20"/>
          <w:szCs w:val="20"/>
        </w:rPr>
        <w:t xml:space="preserve">B.  </w:t>
      </w:r>
      <w:r>
        <w:rPr>
          <w:rFonts w:ascii="宋体" w:hAnsi="宋体" w:eastAsia="宋体" w:cs="宋体"/>
          <w:spacing w:val="9"/>
          <w:sz w:val="20"/>
          <w:szCs w:val="20"/>
        </w:rPr>
        <w:t>不言自明</w:t>
      </w:r>
      <w:r>
        <w:rPr>
          <w:rFonts w:ascii="宋体" w:hAnsi="宋体" w:eastAsia="宋体" w:cs="宋体"/>
          <w:spacing w:val="36"/>
          <w:sz w:val="20"/>
          <w:szCs w:val="20"/>
        </w:rPr>
        <w:t xml:space="preserve">   </w:t>
      </w:r>
      <w:r>
        <w:rPr>
          <w:rFonts w:ascii="宋体" w:hAnsi="宋体" w:eastAsia="宋体" w:cs="宋体"/>
          <w:spacing w:val="9"/>
          <w:sz w:val="20"/>
          <w:szCs w:val="20"/>
        </w:rPr>
        <w:t>力</w:t>
      </w:r>
      <w:r>
        <w:rPr>
          <w:rFonts w:ascii="宋体" w:hAnsi="宋体" w:eastAsia="宋体" w:cs="宋体"/>
          <w:spacing w:val="8"/>
          <w:sz w:val="20"/>
          <w:szCs w:val="20"/>
        </w:rPr>
        <w:t>透纸背</w:t>
      </w:r>
    </w:p>
    <w:p w14:paraId="38A0A2FC">
      <w:pPr>
        <w:spacing w:before="132" w:line="230" w:lineRule="auto"/>
        <w:ind w:left="430"/>
        <w:rPr>
          <w:rFonts w:ascii="宋体" w:hAnsi="宋体" w:eastAsia="宋体" w:cs="宋体"/>
          <w:sz w:val="20"/>
          <w:szCs w:val="20"/>
        </w:rPr>
      </w:pPr>
      <w:r>
        <w:rPr>
          <w:rFonts w:ascii="宋体" w:hAnsi="宋体" w:eastAsia="宋体" w:cs="宋体"/>
          <w:spacing w:val="7"/>
          <w:position w:val="-1"/>
          <w:sz w:val="20"/>
          <w:szCs w:val="20"/>
        </w:rPr>
        <w:t>C. 不</w:t>
      </w:r>
      <w:r>
        <w:rPr>
          <w:rFonts w:ascii="宋体" w:hAnsi="宋体" w:eastAsia="宋体" w:cs="宋体"/>
          <w:spacing w:val="-37"/>
          <w:position w:val="-1"/>
          <w:sz w:val="20"/>
          <w:szCs w:val="20"/>
        </w:rPr>
        <w:t xml:space="preserve"> </w:t>
      </w:r>
      <w:r>
        <w:rPr>
          <w:rFonts w:ascii="宋体" w:hAnsi="宋体" w:eastAsia="宋体" w:cs="宋体"/>
          <w:spacing w:val="7"/>
          <w:position w:val="-1"/>
          <w:sz w:val="20"/>
          <w:szCs w:val="20"/>
        </w:rPr>
        <w:t>言</w:t>
      </w:r>
      <w:r>
        <w:rPr>
          <w:rFonts w:ascii="宋体" w:hAnsi="宋体" w:eastAsia="宋体" w:cs="宋体"/>
          <w:spacing w:val="-45"/>
          <w:position w:val="-1"/>
          <w:sz w:val="20"/>
          <w:szCs w:val="20"/>
        </w:rPr>
        <w:t xml:space="preserve"> </w:t>
      </w:r>
      <w:r>
        <w:rPr>
          <w:rFonts w:ascii="宋体" w:hAnsi="宋体" w:eastAsia="宋体" w:cs="宋体"/>
          <w:spacing w:val="7"/>
          <w:position w:val="-1"/>
          <w:sz w:val="20"/>
          <w:szCs w:val="20"/>
        </w:rPr>
        <w:t>而</w:t>
      </w:r>
      <w:r>
        <w:rPr>
          <w:rFonts w:ascii="宋体" w:hAnsi="宋体" w:eastAsia="宋体" w:cs="宋体"/>
          <w:spacing w:val="-37"/>
          <w:position w:val="-1"/>
          <w:sz w:val="20"/>
          <w:szCs w:val="20"/>
        </w:rPr>
        <w:t xml:space="preserve"> </w:t>
      </w:r>
      <w:r>
        <w:rPr>
          <w:rFonts w:ascii="宋体" w:hAnsi="宋体" w:eastAsia="宋体" w:cs="宋体"/>
          <w:spacing w:val="7"/>
          <w:position w:val="-1"/>
          <w:sz w:val="20"/>
          <w:szCs w:val="20"/>
        </w:rPr>
        <w:t>喻</w:t>
      </w:r>
      <w:r>
        <w:rPr>
          <w:rFonts w:ascii="宋体" w:hAnsi="宋体" w:eastAsia="宋体" w:cs="宋体"/>
          <w:spacing w:val="30"/>
          <w:position w:val="-1"/>
          <w:sz w:val="20"/>
          <w:szCs w:val="20"/>
        </w:rPr>
        <w:t xml:space="preserve">   </w:t>
      </w:r>
      <w:r>
        <w:rPr>
          <w:rFonts w:ascii="宋体" w:hAnsi="宋体" w:eastAsia="宋体" w:cs="宋体"/>
          <w:spacing w:val="7"/>
          <w:position w:val="-1"/>
          <w:sz w:val="20"/>
          <w:szCs w:val="20"/>
        </w:rPr>
        <w:t>奇幻诡谲</w:t>
      </w:r>
      <w:r>
        <w:rPr>
          <w:rFonts w:ascii="宋体" w:hAnsi="宋体" w:eastAsia="宋体" w:cs="宋体"/>
          <w:position w:val="-1"/>
          <w:sz w:val="20"/>
          <w:szCs w:val="20"/>
        </w:rPr>
        <w:t xml:space="preserve">             </w:t>
      </w:r>
      <w:r>
        <w:rPr>
          <w:rFonts w:ascii="Times New Roman" w:hAnsi="Times New Roman" w:eastAsia="Times New Roman" w:cs="Times New Roman"/>
          <w:spacing w:val="7"/>
          <w:position w:val="1"/>
          <w:sz w:val="20"/>
          <w:szCs w:val="20"/>
        </w:rPr>
        <w:t>D.</w:t>
      </w:r>
      <w:r>
        <w:rPr>
          <w:rFonts w:ascii="Times New Roman" w:hAnsi="Times New Roman" w:eastAsia="Times New Roman" w:cs="Times New Roman"/>
          <w:spacing w:val="25"/>
          <w:w w:val="101"/>
          <w:position w:val="1"/>
          <w:sz w:val="20"/>
          <w:szCs w:val="20"/>
        </w:rPr>
        <w:t xml:space="preserve">  </w:t>
      </w:r>
      <w:r>
        <w:rPr>
          <w:rFonts w:ascii="宋体" w:hAnsi="宋体" w:eastAsia="宋体" w:cs="宋体"/>
          <w:spacing w:val="7"/>
          <w:position w:val="1"/>
          <w:sz w:val="20"/>
          <w:szCs w:val="20"/>
        </w:rPr>
        <w:t>毫不讳言</w:t>
      </w:r>
      <w:r>
        <w:rPr>
          <w:rFonts w:ascii="宋体" w:hAnsi="宋体" w:eastAsia="宋体" w:cs="宋体"/>
          <w:spacing w:val="25"/>
          <w:position w:val="1"/>
          <w:sz w:val="20"/>
          <w:szCs w:val="20"/>
        </w:rPr>
        <w:t xml:space="preserve">   </w:t>
      </w:r>
      <w:r>
        <w:rPr>
          <w:rFonts w:ascii="宋体" w:hAnsi="宋体" w:eastAsia="宋体" w:cs="宋体"/>
          <w:spacing w:val="7"/>
          <w:position w:val="1"/>
          <w:sz w:val="20"/>
          <w:szCs w:val="20"/>
        </w:rPr>
        <w:t>大笔</w:t>
      </w:r>
      <w:r>
        <w:rPr>
          <w:rFonts w:ascii="宋体" w:hAnsi="宋体" w:eastAsia="宋体" w:cs="宋体"/>
          <w:spacing w:val="6"/>
          <w:position w:val="1"/>
          <w:sz w:val="20"/>
          <w:szCs w:val="20"/>
        </w:rPr>
        <w:t>如椽</w:t>
      </w:r>
    </w:p>
    <w:p w14:paraId="5F30606C">
      <w:pPr>
        <w:spacing w:before="79" w:line="343" w:lineRule="auto"/>
        <w:ind w:left="430" w:right="99" w:hanging="430"/>
        <w:rPr>
          <w:rFonts w:ascii="宋体" w:hAnsi="宋体" w:eastAsia="宋体" w:cs="宋体"/>
          <w:sz w:val="20"/>
          <w:szCs w:val="20"/>
        </w:rPr>
      </w:pPr>
      <w:r>
        <w:rPr>
          <w:rFonts w:ascii="宋体" w:hAnsi="宋体" w:eastAsia="宋体" w:cs="宋体"/>
          <w:spacing w:val="5"/>
          <w:sz w:val="20"/>
          <w:szCs w:val="20"/>
        </w:rPr>
        <w:t>24. 新征程上看“贯彻”,要铺开“全面覆盖”的广度。</w:t>
      </w:r>
      <w:r>
        <w:rPr>
          <w:rFonts w:ascii="宋体" w:hAnsi="宋体" w:eastAsia="宋体" w:cs="宋体"/>
          <w:spacing w:val="69"/>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72"/>
          <w:sz w:val="20"/>
          <w:szCs w:val="20"/>
        </w:rPr>
        <w:t xml:space="preserve"> </w:t>
      </w:r>
      <w:r>
        <w:rPr>
          <w:rFonts w:ascii="宋体" w:hAnsi="宋体" w:eastAsia="宋体" w:cs="宋体"/>
          <w:spacing w:val="5"/>
          <w:sz w:val="20"/>
          <w:szCs w:val="20"/>
        </w:rPr>
        <w:t>。党的二十大所作出</w:t>
      </w:r>
      <w:r>
        <w:rPr>
          <w:rFonts w:ascii="宋体" w:hAnsi="宋体" w:eastAsia="宋体" w:cs="宋体"/>
          <w:sz w:val="20"/>
          <w:szCs w:val="20"/>
        </w:rPr>
        <w:t xml:space="preserve"> </w:t>
      </w:r>
      <w:r>
        <w:rPr>
          <w:rFonts w:ascii="宋体" w:hAnsi="宋体" w:eastAsia="宋体" w:cs="宋体"/>
          <w:spacing w:val="7"/>
          <w:sz w:val="20"/>
          <w:szCs w:val="20"/>
        </w:rPr>
        <w:t>的决策部署涵盖改革发展稳定、内政外交国防、治党治国治军各方面，谋划和推动地区</w:t>
      </w:r>
      <w:r>
        <w:rPr>
          <w:rFonts w:ascii="宋体" w:hAnsi="宋体" w:eastAsia="宋体" w:cs="宋体"/>
          <w:sz w:val="20"/>
          <w:szCs w:val="20"/>
        </w:rPr>
        <w:t xml:space="preserve"> </w:t>
      </w:r>
      <w:r>
        <w:rPr>
          <w:rFonts w:ascii="宋体" w:hAnsi="宋体" w:eastAsia="宋体" w:cs="宋体"/>
          <w:spacing w:val="6"/>
          <w:sz w:val="20"/>
          <w:szCs w:val="20"/>
        </w:rPr>
        <w:t>部门工作要以贯彻党中央决策部署为前提，始终坚持系统观念，牢固树立全国一盘棋思</w:t>
      </w:r>
    </w:p>
    <w:p w14:paraId="53767695">
      <w:pPr>
        <w:spacing w:before="26" w:line="337" w:lineRule="auto"/>
        <w:ind w:left="430" w:right="2600"/>
        <w:rPr>
          <w:rFonts w:ascii="宋体" w:hAnsi="宋体" w:eastAsia="宋体" w:cs="宋体"/>
          <w:sz w:val="20"/>
          <w:szCs w:val="20"/>
        </w:rPr>
      </w:pPr>
      <w:r>
        <w:rPr>
          <w:rFonts w:ascii="宋体" w:hAnsi="宋体" w:eastAsia="宋体" w:cs="宋体"/>
          <w:spacing w:val="8"/>
          <w:sz w:val="20"/>
          <w:szCs w:val="20"/>
        </w:rPr>
        <w:t>想，创造性开展工作，做到既为一域增光，又为全局添彩。</w:t>
      </w:r>
      <w:r>
        <w:rPr>
          <w:rFonts w:ascii="宋体" w:hAnsi="宋体" w:eastAsia="宋体" w:cs="宋体"/>
          <w:spacing w:val="11"/>
          <w:sz w:val="20"/>
          <w:szCs w:val="20"/>
        </w:rPr>
        <w:t xml:space="preserve"> </w:t>
      </w:r>
      <w:r>
        <w:rPr>
          <w:rFonts w:ascii="宋体" w:hAnsi="宋体" w:eastAsia="宋体" w:cs="宋体"/>
          <w:spacing w:val="13"/>
          <w:sz w:val="20"/>
          <w:szCs w:val="20"/>
        </w:rPr>
        <w:t>填入画横线部分最恰当的一项是(</w:t>
      </w:r>
      <w:r>
        <w:rPr>
          <w:rFonts w:ascii="宋体" w:hAnsi="宋体" w:eastAsia="宋体" w:cs="宋体"/>
          <w:spacing w:val="1"/>
          <w:sz w:val="20"/>
          <w:szCs w:val="20"/>
        </w:rPr>
        <w:t xml:space="preserve">    </w:t>
      </w:r>
      <w:r>
        <w:rPr>
          <w:rFonts w:ascii="宋体" w:hAnsi="宋体" w:eastAsia="宋体" w:cs="宋体"/>
          <w:spacing w:val="13"/>
          <w:sz w:val="20"/>
          <w:szCs w:val="20"/>
        </w:rPr>
        <w:t>)。</w:t>
      </w:r>
    </w:p>
    <w:p w14:paraId="5A32A16C">
      <w:pPr>
        <w:spacing w:before="125" w:line="188" w:lineRule="auto"/>
        <w:ind w:left="409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62</w:t>
      </w:r>
    </w:p>
    <w:p w14:paraId="06A184D2">
      <w:pPr>
        <w:spacing w:line="219" w:lineRule="auto"/>
        <w:rPr>
          <w:rFonts w:hint="eastAsia" w:ascii="宋体" w:hAnsi="宋体" w:eastAsia="宋体" w:cs="宋体"/>
          <w:sz w:val="20"/>
          <w:szCs w:val="20"/>
          <w:lang w:eastAsia="zh-CN"/>
        </w:rPr>
        <w:sectPr>
          <w:pgSz w:w="11910" w:h="16840"/>
          <w:pgMar w:top="400" w:right="1699" w:bottom="0" w:left="1759" w:header="0" w:footer="0" w:gutter="0"/>
          <w:cols w:space="720" w:num="1"/>
        </w:sectPr>
      </w:pPr>
      <w:r>
        <w:rPr>
          <w:rFonts w:hint="eastAsia" w:ascii="宋体" w:hAnsi="宋体" w:eastAsia="宋体" w:cs="宋体"/>
          <w:spacing w:val="-18"/>
          <w:sz w:val="20"/>
          <w:szCs w:val="20"/>
          <w:lang w:eastAsia="zh-CN"/>
        </w:rPr>
        <w:t xml:space="preserve"> </w:t>
      </w:r>
    </w:p>
    <w:p w14:paraId="6150C5BB">
      <w:pPr>
        <w:spacing w:line="388" w:lineRule="auto"/>
        <w:rPr>
          <w:rFonts w:ascii="Arial"/>
          <w:sz w:val="21"/>
        </w:rPr>
      </w:pPr>
    </w:p>
    <w:p w14:paraId="1CAB69A4">
      <w:pPr>
        <w:spacing w:line="339"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316E9FDA">
      <w:pPr>
        <w:spacing w:before="68" w:line="219" w:lineRule="auto"/>
        <w:ind w:left="410"/>
        <w:rPr>
          <w:rFonts w:ascii="宋体" w:hAnsi="宋体" w:eastAsia="宋体" w:cs="宋体"/>
          <w:sz w:val="21"/>
          <w:szCs w:val="21"/>
        </w:rPr>
      </w:pPr>
      <w:r>
        <w:rPr>
          <w:rFonts w:ascii="Times New Roman" w:hAnsi="Times New Roman" w:eastAsia="Times New Roman" w:cs="Times New Roman"/>
          <w:spacing w:val="10"/>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10"/>
          <w:sz w:val="21"/>
          <w:szCs w:val="21"/>
        </w:rPr>
        <w:t>空谈误国，实干兴邦</w:t>
      </w:r>
      <w:r>
        <w:rPr>
          <w:rFonts w:ascii="宋体" w:hAnsi="宋体" w:eastAsia="宋体" w:cs="宋体"/>
          <w:spacing w:val="5"/>
          <w:sz w:val="21"/>
          <w:szCs w:val="21"/>
        </w:rPr>
        <w:t xml:space="preserve">              </w:t>
      </w:r>
      <w:r>
        <w:rPr>
          <w:rFonts w:ascii="Times New Roman" w:hAnsi="Times New Roman" w:eastAsia="Times New Roman" w:cs="Times New Roman"/>
          <w:spacing w:val="10"/>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10"/>
          <w:sz w:val="21"/>
          <w:szCs w:val="21"/>
        </w:rPr>
        <w:t>不谋全局者，不足谋一域</w:t>
      </w:r>
    </w:p>
    <w:p w14:paraId="09389857">
      <w:pPr>
        <w:spacing w:before="132"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5"/>
          <w:w w:val="101"/>
          <w:sz w:val="21"/>
          <w:szCs w:val="21"/>
        </w:rPr>
        <w:t xml:space="preserve">  </w:t>
      </w:r>
      <w:r>
        <w:rPr>
          <w:rFonts w:ascii="宋体" w:hAnsi="宋体" w:eastAsia="宋体" w:cs="宋体"/>
          <w:spacing w:val="2"/>
          <w:sz w:val="21"/>
          <w:szCs w:val="21"/>
        </w:rPr>
        <w:t>世异则事异，事异则备变</w:t>
      </w:r>
      <w:r>
        <w:rPr>
          <w:rFonts w:ascii="宋体" w:hAnsi="宋体" w:eastAsia="宋体" w:cs="宋体"/>
          <w:spacing w:val="7"/>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路虽远，行则将至</w:t>
      </w:r>
    </w:p>
    <w:p w14:paraId="61B5AC89">
      <w:pPr>
        <w:spacing w:before="120" w:line="316" w:lineRule="auto"/>
        <w:ind w:left="410" w:right="139" w:hanging="410"/>
        <w:rPr>
          <w:rFonts w:ascii="宋体" w:hAnsi="宋体" w:eastAsia="宋体" w:cs="宋体"/>
          <w:sz w:val="21"/>
          <w:szCs w:val="21"/>
        </w:rPr>
      </w:pPr>
      <w:r>
        <w:rPr>
          <w:rFonts w:ascii="宋体" w:hAnsi="宋体" w:eastAsia="宋体" w:cs="宋体"/>
          <w:spacing w:val="-2"/>
          <w:sz w:val="21"/>
          <w:szCs w:val="21"/>
        </w:rPr>
        <w:t>25. 大多数人读书识字是为了得到某</w:t>
      </w:r>
      <w:r>
        <w:rPr>
          <w:rFonts w:ascii="宋体" w:hAnsi="宋体" w:eastAsia="宋体" w:cs="宋体"/>
          <w:spacing w:val="-2"/>
          <w:sz w:val="21"/>
          <w:szCs w:val="21"/>
          <w:u w:val="single" w:color="auto"/>
        </w:rPr>
        <w:t xml:space="preserve">些      </w:t>
      </w:r>
      <w:r>
        <w:rPr>
          <w:rFonts w:ascii="宋体" w:hAnsi="宋体" w:eastAsia="宋体" w:cs="宋体"/>
          <w:spacing w:val="-2"/>
          <w:sz w:val="21"/>
          <w:szCs w:val="21"/>
        </w:rPr>
        <w:t>的好处，比如说学会记账和预防在做生</w:t>
      </w:r>
      <w:r>
        <w:rPr>
          <w:rFonts w:ascii="宋体" w:hAnsi="宋体" w:eastAsia="宋体" w:cs="宋体"/>
          <w:spacing w:val="-3"/>
          <w:sz w:val="21"/>
          <w:szCs w:val="21"/>
        </w:rPr>
        <w:t>意时上</w:t>
      </w:r>
      <w:r>
        <w:rPr>
          <w:rFonts w:ascii="宋体" w:hAnsi="宋体" w:eastAsia="宋体" w:cs="宋体"/>
          <w:sz w:val="21"/>
          <w:szCs w:val="21"/>
        </w:rPr>
        <w:t xml:space="preserve"> </w:t>
      </w:r>
      <w:r>
        <w:rPr>
          <w:rFonts w:ascii="宋体" w:hAnsi="宋体" w:eastAsia="宋体" w:cs="宋体"/>
          <w:spacing w:val="-1"/>
          <w:sz w:val="21"/>
          <w:szCs w:val="21"/>
        </w:rPr>
        <w:t>当：但说到作为高贵精神活动的阅读，他们所知甚少，或者于</w:t>
      </w:r>
      <w:r>
        <w:rPr>
          <w:rFonts w:ascii="宋体" w:hAnsi="宋体" w:eastAsia="宋体" w:cs="宋体"/>
          <w:spacing w:val="-2"/>
          <w:sz w:val="21"/>
          <w:szCs w:val="21"/>
        </w:rPr>
        <w:t>脆</w:t>
      </w:r>
      <w:r>
        <w:rPr>
          <w:rFonts w:ascii="宋体" w:hAnsi="宋体" w:eastAsia="宋体" w:cs="宋体"/>
          <w:spacing w:val="-7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
          <w:sz w:val="21"/>
          <w:szCs w:val="21"/>
        </w:rPr>
        <w:t>;然而唯有这种</w:t>
      </w:r>
      <w:r>
        <w:rPr>
          <w:rFonts w:ascii="宋体" w:hAnsi="宋体" w:eastAsia="宋体" w:cs="宋体"/>
          <w:sz w:val="21"/>
          <w:szCs w:val="21"/>
        </w:rPr>
        <w:t xml:space="preserve"> </w:t>
      </w:r>
      <w:r>
        <w:rPr>
          <w:rFonts w:ascii="宋体" w:hAnsi="宋体" w:eastAsia="宋体" w:cs="宋体"/>
          <w:spacing w:val="-6"/>
          <w:sz w:val="21"/>
          <w:szCs w:val="21"/>
        </w:rPr>
        <w:t>才是高级的阅读，真正的好书不会像奢侈品那样麻醉我们、让我们的思辨能力昏然</w:t>
      </w:r>
      <w:r>
        <w:rPr>
          <w:rFonts w:ascii="宋体" w:hAnsi="宋体" w:eastAsia="宋体" w:cs="宋体"/>
          <w:spacing w:val="-7"/>
          <w:sz w:val="21"/>
          <w:szCs w:val="21"/>
        </w:rPr>
        <w:t>睡去，</w:t>
      </w:r>
    </w:p>
    <w:p w14:paraId="49745069">
      <w:pPr>
        <w:spacing w:before="28" w:line="314" w:lineRule="auto"/>
        <w:ind w:left="410" w:right="949"/>
        <w:rPr>
          <w:rFonts w:ascii="宋体" w:hAnsi="宋体" w:eastAsia="宋体" w:cs="宋体"/>
          <w:sz w:val="21"/>
          <w:szCs w:val="21"/>
        </w:rPr>
      </w:pPr>
      <w:r>
        <w:rPr>
          <w:rFonts w:ascii="宋体" w:hAnsi="宋体" w:eastAsia="宋体" w:cs="宋体"/>
          <w:spacing w:val="2"/>
          <w:sz w:val="21"/>
          <w:szCs w:val="21"/>
        </w:rPr>
        <w:t>而是需要我们踮起脚尖去</w:t>
      </w:r>
      <w:r>
        <w:rPr>
          <w:rFonts w:ascii="宋体" w:hAnsi="宋体" w:eastAsia="宋体" w:cs="宋体"/>
          <w:spacing w:val="-71"/>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,需要我们将最敏锐和清醒的辰光奉献给它。</w:t>
      </w:r>
      <w:r>
        <w:rPr>
          <w:rFonts w:ascii="宋体" w:hAnsi="宋体" w:eastAsia="宋体" w:cs="宋体"/>
          <w:sz w:val="21"/>
          <w:szCs w:val="21"/>
        </w:rPr>
        <w:t xml:space="preserve"> </w:t>
      </w:r>
      <w:r>
        <w:rPr>
          <w:rFonts w:ascii="宋体" w:hAnsi="宋体" w:eastAsia="宋体" w:cs="宋体"/>
          <w:spacing w:val="4"/>
          <w:sz w:val="21"/>
          <w:szCs w:val="21"/>
        </w:rPr>
        <w:t>依次填入画横线部分最恰当的一项是(</w:t>
      </w:r>
      <w:r>
        <w:rPr>
          <w:rFonts w:ascii="宋体" w:hAnsi="宋体" w:eastAsia="宋体" w:cs="宋体"/>
          <w:spacing w:val="29"/>
          <w:sz w:val="21"/>
          <w:szCs w:val="21"/>
        </w:rPr>
        <w:t xml:space="preserve">   </w:t>
      </w:r>
      <w:r>
        <w:rPr>
          <w:rFonts w:ascii="宋体" w:hAnsi="宋体" w:eastAsia="宋体" w:cs="宋体"/>
          <w:spacing w:val="4"/>
          <w:sz w:val="21"/>
          <w:szCs w:val="21"/>
        </w:rPr>
        <w:t>)。</w:t>
      </w:r>
    </w:p>
    <w:p w14:paraId="2E122275">
      <w:pPr>
        <w:spacing w:before="49" w:line="219" w:lineRule="auto"/>
        <w:ind w:left="410"/>
        <w:rPr>
          <w:rFonts w:ascii="宋体" w:hAnsi="宋体" w:eastAsia="宋体" w:cs="宋体"/>
          <w:sz w:val="21"/>
          <w:szCs w:val="21"/>
        </w:rPr>
      </w:pPr>
      <w:r>
        <w:rPr>
          <w:rFonts w:ascii="宋体" w:hAnsi="宋体" w:eastAsia="宋体" w:cs="宋体"/>
          <w:spacing w:val="6"/>
          <w:sz w:val="21"/>
          <w:szCs w:val="21"/>
        </w:rPr>
        <w:t>A.</w:t>
      </w:r>
      <w:r>
        <w:rPr>
          <w:rFonts w:ascii="宋体" w:hAnsi="宋体" w:eastAsia="宋体" w:cs="宋体"/>
          <w:spacing w:val="44"/>
          <w:sz w:val="21"/>
          <w:szCs w:val="21"/>
        </w:rPr>
        <w:t xml:space="preserve"> </w:t>
      </w:r>
      <w:r>
        <w:rPr>
          <w:rFonts w:ascii="宋体" w:hAnsi="宋体" w:eastAsia="宋体" w:cs="宋体"/>
          <w:spacing w:val="6"/>
          <w:sz w:val="21"/>
          <w:szCs w:val="21"/>
        </w:rPr>
        <w:t>微不足道</w:t>
      </w:r>
      <w:r>
        <w:rPr>
          <w:rFonts w:ascii="宋体" w:hAnsi="宋体" w:eastAsia="宋体" w:cs="宋体"/>
          <w:spacing w:val="25"/>
          <w:sz w:val="21"/>
          <w:szCs w:val="21"/>
        </w:rPr>
        <w:t xml:space="preserve">   </w:t>
      </w:r>
      <w:r>
        <w:rPr>
          <w:rFonts w:ascii="宋体" w:hAnsi="宋体" w:eastAsia="宋体" w:cs="宋体"/>
          <w:spacing w:val="6"/>
          <w:sz w:val="21"/>
          <w:szCs w:val="21"/>
        </w:rPr>
        <w:t>一无所知</w:t>
      </w:r>
      <w:r>
        <w:rPr>
          <w:rFonts w:ascii="宋体" w:hAnsi="宋体" w:eastAsia="宋体" w:cs="宋体"/>
          <w:spacing w:val="26"/>
          <w:sz w:val="21"/>
          <w:szCs w:val="21"/>
        </w:rPr>
        <w:t xml:space="preserve">   </w:t>
      </w:r>
      <w:r>
        <w:rPr>
          <w:rFonts w:ascii="宋体" w:hAnsi="宋体" w:eastAsia="宋体" w:cs="宋体"/>
          <w:spacing w:val="6"/>
          <w:sz w:val="21"/>
          <w:szCs w:val="21"/>
        </w:rPr>
        <w:t>拜</w:t>
      </w:r>
      <w:r>
        <w:rPr>
          <w:rFonts w:ascii="宋体" w:hAnsi="宋体" w:eastAsia="宋体" w:cs="宋体"/>
          <w:spacing w:val="-36"/>
          <w:sz w:val="21"/>
          <w:szCs w:val="21"/>
        </w:rPr>
        <w:t xml:space="preserve"> </w:t>
      </w:r>
      <w:r>
        <w:rPr>
          <w:rFonts w:ascii="宋体" w:hAnsi="宋体" w:eastAsia="宋体" w:cs="宋体"/>
          <w:spacing w:val="6"/>
          <w:sz w:val="21"/>
          <w:szCs w:val="21"/>
        </w:rPr>
        <w:t>读</w:t>
      </w:r>
      <w:r>
        <w:rPr>
          <w:rFonts w:ascii="宋体" w:hAnsi="宋体" w:eastAsia="宋体" w:cs="宋体"/>
          <w:spacing w:val="2"/>
          <w:sz w:val="21"/>
          <w:szCs w:val="21"/>
        </w:rPr>
        <w:t xml:space="preserve">    </w:t>
      </w:r>
      <w:r>
        <w:rPr>
          <w:rFonts w:ascii="宋体" w:hAnsi="宋体" w:eastAsia="宋体" w:cs="宋体"/>
          <w:spacing w:val="6"/>
          <w:sz w:val="21"/>
          <w:szCs w:val="21"/>
        </w:rPr>
        <w:t>B.</w:t>
      </w:r>
      <w:r>
        <w:rPr>
          <w:rFonts w:ascii="宋体" w:hAnsi="宋体" w:eastAsia="宋体" w:cs="宋体"/>
          <w:spacing w:val="39"/>
          <w:sz w:val="21"/>
          <w:szCs w:val="21"/>
        </w:rPr>
        <w:t xml:space="preserve"> </w:t>
      </w:r>
      <w:r>
        <w:rPr>
          <w:rFonts w:ascii="宋体" w:hAnsi="宋体" w:eastAsia="宋体" w:cs="宋体"/>
          <w:spacing w:val="6"/>
          <w:sz w:val="21"/>
          <w:szCs w:val="21"/>
        </w:rPr>
        <w:t>微乎其微</w:t>
      </w:r>
      <w:r>
        <w:rPr>
          <w:rFonts w:ascii="宋体" w:hAnsi="宋体" w:eastAsia="宋体" w:cs="宋体"/>
          <w:spacing w:val="19"/>
          <w:sz w:val="21"/>
          <w:szCs w:val="21"/>
        </w:rPr>
        <w:t xml:space="preserve">   </w:t>
      </w:r>
      <w:r>
        <w:rPr>
          <w:rFonts w:ascii="宋体" w:hAnsi="宋体" w:eastAsia="宋体" w:cs="宋体"/>
          <w:spacing w:val="6"/>
          <w:sz w:val="21"/>
          <w:szCs w:val="21"/>
        </w:rPr>
        <w:t>一头雾水</w:t>
      </w:r>
      <w:r>
        <w:rPr>
          <w:rFonts w:ascii="宋体" w:hAnsi="宋体" w:eastAsia="宋体" w:cs="宋体"/>
          <w:spacing w:val="21"/>
          <w:sz w:val="21"/>
          <w:szCs w:val="21"/>
        </w:rPr>
        <w:t xml:space="preserve">   </w:t>
      </w:r>
      <w:r>
        <w:rPr>
          <w:rFonts w:ascii="宋体" w:hAnsi="宋体" w:eastAsia="宋体" w:cs="宋体"/>
          <w:spacing w:val="6"/>
          <w:sz w:val="21"/>
          <w:szCs w:val="21"/>
        </w:rPr>
        <w:t>涉猎</w:t>
      </w:r>
    </w:p>
    <w:p w14:paraId="626FBD4E">
      <w:pPr>
        <w:spacing w:before="121" w:line="219" w:lineRule="auto"/>
        <w:ind w:left="410"/>
        <w:rPr>
          <w:rFonts w:ascii="宋体" w:hAnsi="宋体" w:eastAsia="宋体" w:cs="宋体"/>
          <w:sz w:val="21"/>
          <w:szCs w:val="21"/>
        </w:rPr>
      </w:pPr>
      <w:r>
        <w:rPr>
          <w:rFonts w:ascii="Times New Roman" w:hAnsi="Times New Roman" w:eastAsia="Times New Roman" w:cs="Times New Roman"/>
          <w:spacing w:val="7"/>
          <w:sz w:val="21"/>
          <w:szCs w:val="21"/>
        </w:rPr>
        <w:t>C.</w:t>
      </w:r>
      <w:r>
        <w:rPr>
          <w:rFonts w:ascii="Times New Roman" w:hAnsi="Times New Roman" w:eastAsia="Times New Roman" w:cs="Times New Roman"/>
          <w:spacing w:val="39"/>
          <w:sz w:val="21"/>
          <w:szCs w:val="21"/>
        </w:rPr>
        <w:t xml:space="preserve"> </w:t>
      </w:r>
      <w:r>
        <w:rPr>
          <w:rFonts w:ascii="宋体" w:hAnsi="宋体" w:eastAsia="宋体" w:cs="宋体"/>
          <w:spacing w:val="7"/>
          <w:sz w:val="21"/>
          <w:szCs w:val="21"/>
        </w:rPr>
        <w:t>微不可察   不得而知    阅</w:t>
      </w:r>
      <w:r>
        <w:rPr>
          <w:rFonts w:ascii="宋体" w:hAnsi="宋体" w:eastAsia="宋体" w:cs="宋体"/>
          <w:spacing w:val="-31"/>
          <w:sz w:val="21"/>
          <w:szCs w:val="21"/>
        </w:rPr>
        <w:t xml:space="preserve"> </w:t>
      </w:r>
      <w:r>
        <w:rPr>
          <w:rFonts w:ascii="宋体" w:hAnsi="宋体" w:eastAsia="宋体" w:cs="宋体"/>
          <w:spacing w:val="7"/>
          <w:sz w:val="21"/>
          <w:szCs w:val="21"/>
        </w:rPr>
        <w:t>读</w:t>
      </w:r>
      <w:r>
        <w:rPr>
          <w:rFonts w:ascii="宋体" w:hAnsi="宋体" w:eastAsia="宋体" w:cs="宋体"/>
          <w:spacing w:val="2"/>
          <w:sz w:val="21"/>
          <w:szCs w:val="21"/>
        </w:rPr>
        <w:t xml:space="preserve">    </w:t>
      </w:r>
      <w:r>
        <w:rPr>
          <w:rFonts w:ascii="Times New Roman" w:hAnsi="Times New Roman" w:eastAsia="Times New Roman" w:cs="Times New Roman"/>
          <w:spacing w:val="7"/>
          <w:sz w:val="21"/>
          <w:szCs w:val="21"/>
        </w:rPr>
        <w:t xml:space="preserve">D. </w:t>
      </w:r>
      <w:r>
        <w:rPr>
          <w:rFonts w:ascii="宋体" w:hAnsi="宋体" w:eastAsia="宋体" w:cs="宋体"/>
          <w:spacing w:val="7"/>
          <w:sz w:val="21"/>
          <w:szCs w:val="21"/>
        </w:rPr>
        <w:t>不</w:t>
      </w:r>
      <w:r>
        <w:rPr>
          <w:rFonts w:ascii="宋体" w:hAnsi="宋体" w:eastAsia="宋体" w:cs="宋体"/>
          <w:spacing w:val="-45"/>
          <w:sz w:val="21"/>
          <w:szCs w:val="21"/>
        </w:rPr>
        <w:t xml:space="preserve"> </w:t>
      </w:r>
      <w:r>
        <w:rPr>
          <w:rFonts w:ascii="宋体" w:hAnsi="宋体" w:eastAsia="宋体" w:cs="宋体"/>
          <w:spacing w:val="7"/>
          <w:sz w:val="21"/>
          <w:szCs w:val="21"/>
        </w:rPr>
        <w:t>值</w:t>
      </w:r>
      <w:r>
        <w:rPr>
          <w:rFonts w:ascii="宋体" w:hAnsi="宋体" w:eastAsia="宋体" w:cs="宋体"/>
          <w:spacing w:val="-44"/>
          <w:sz w:val="21"/>
          <w:szCs w:val="21"/>
        </w:rPr>
        <w:t xml:space="preserve"> </w:t>
      </w:r>
      <w:r>
        <w:rPr>
          <w:rFonts w:ascii="宋体" w:hAnsi="宋体" w:eastAsia="宋体" w:cs="宋体"/>
          <w:spacing w:val="7"/>
          <w:sz w:val="21"/>
          <w:szCs w:val="21"/>
        </w:rPr>
        <w:t>一</w:t>
      </w:r>
      <w:r>
        <w:rPr>
          <w:rFonts w:ascii="宋体" w:hAnsi="宋体" w:eastAsia="宋体" w:cs="宋体"/>
          <w:spacing w:val="-46"/>
          <w:sz w:val="21"/>
          <w:szCs w:val="21"/>
        </w:rPr>
        <w:t xml:space="preserve"> </w:t>
      </w:r>
      <w:r>
        <w:rPr>
          <w:rFonts w:ascii="宋体" w:hAnsi="宋体" w:eastAsia="宋体" w:cs="宋体"/>
          <w:spacing w:val="7"/>
          <w:sz w:val="21"/>
          <w:szCs w:val="21"/>
        </w:rPr>
        <w:t>提   不知所以</w:t>
      </w:r>
      <w:r>
        <w:rPr>
          <w:rFonts w:ascii="宋体" w:hAnsi="宋体" w:eastAsia="宋体" w:cs="宋体"/>
          <w:spacing w:val="19"/>
          <w:sz w:val="21"/>
          <w:szCs w:val="21"/>
        </w:rPr>
        <w:t xml:space="preserve">   </w:t>
      </w:r>
      <w:r>
        <w:rPr>
          <w:rFonts w:ascii="宋体" w:hAnsi="宋体" w:eastAsia="宋体" w:cs="宋体"/>
          <w:spacing w:val="7"/>
          <w:sz w:val="21"/>
          <w:szCs w:val="21"/>
        </w:rPr>
        <w:t>展读</w:t>
      </w:r>
    </w:p>
    <w:p w14:paraId="20CA0C47">
      <w:pPr>
        <w:spacing w:before="128" w:line="322" w:lineRule="auto"/>
        <w:ind w:left="410" w:right="216" w:hanging="410"/>
        <w:rPr>
          <w:rFonts w:ascii="宋体" w:hAnsi="宋体" w:eastAsia="宋体" w:cs="宋体"/>
          <w:sz w:val="21"/>
          <w:szCs w:val="21"/>
        </w:rPr>
      </w:pPr>
      <w:r>
        <w:rPr>
          <w:rFonts w:ascii="宋体" w:hAnsi="宋体" w:eastAsia="宋体" w:cs="宋体"/>
          <w:sz w:val="21"/>
          <w:szCs w:val="21"/>
        </w:rPr>
        <w:t>26.影视作品凝结的不只是创作者们的灵感和创意，还有时代文</w:t>
      </w:r>
      <w:r>
        <w:rPr>
          <w:rFonts w:ascii="宋体" w:hAnsi="宋体" w:eastAsia="宋体" w:cs="宋体"/>
          <w:spacing w:val="-1"/>
          <w:sz w:val="21"/>
          <w:szCs w:val="21"/>
        </w:rPr>
        <w:t>化形成的集体无意识的投射</w:t>
      </w:r>
      <w:r>
        <w:rPr>
          <w:rFonts w:ascii="宋体" w:hAnsi="宋体" w:eastAsia="宋体" w:cs="宋体"/>
          <w:sz w:val="21"/>
          <w:szCs w:val="21"/>
        </w:rPr>
        <w:t xml:space="preserve"> </w:t>
      </w:r>
      <w:r>
        <w:rPr>
          <w:rFonts w:ascii="宋体" w:hAnsi="宋体" w:eastAsia="宋体" w:cs="宋体"/>
          <w:spacing w:val="-3"/>
          <w:sz w:val="21"/>
          <w:szCs w:val="21"/>
        </w:rPr>
        <w:t>和缩影。就影视作品而言，一方面，对社会文化的传承来说，经典作品承</w:t>
      </w:r>
      <w:r>
        <w:rPr>
          <w:rFonts w:ascii="宋体" w:hAnsi="宋体" w:eastAsia="宋体" w:cs="宋体"/>
          <w:spacing w:val="-4"/>
          <w:sz w:val="21"/>
          <w:szCs w:val="21"/>
        </w:rPr>
        <w:t>载着丰厚的文</w:t>
      </w:r>
      <w:r>
        <w:rPr>
          <w:rFonts w:ascii="宋体" w:hAnsi="宋体" w:eastAsia="宋体" w:cs="宋体"/>
          <w:sz w:val="21"/>
          <w:szCs w:val="21"/>
        </w:rPr>
        <w:t xml:space="preserve"> </w:t>
      </w:r>
      <w:r>
        <w:rPr>
          <w:rFonts w:ascii="宋体" w:hAnsi="宋体" w:eastAsia="宋体" w:cs="宋体"/>
          <w:spacing w:val="-3"/>
          <w:sz w:val="21"/>
          <w:szCs w:val="21"/>
        </w:rPr>
        <w:t>化价值，对经典的重复呈现既是一种文化延续，也是一种文化确认</w:t>
      </w:r>
      <w:r>
        <w:rPr>
          <w:rFonts w:ascii="宋体" w:hAnsi="宋体" w:eastAsia="宋体" w:cs="宋体"/>
          <w:spacing w:val="-4"/>
          <w:sz w:val="21"/>
          <w:szCs w:val="21"/>
        </w:rPr>
        <w:t>，与我国传统文化联</w:t>
      </w:r>
      <w:r>
        <w:rPr>
          <w:rFonts w:ascii="宋体" w:hAnsi="宋体" w:eastAsia="宋体" w:cs="宋体"/>
          <w:sz w:val="21"/>
          <w:szCs w:val="21"/>
        </w:rPr>
        <w:t xml:space="preserve"> </w:t>
      </w:r>
      <w:r>
        <w:rPr>
          <w:rFonts w:ascii="宋体" w:hAnsi="宋体" w:eastAsia="宋体" w:cs="宋体"/>
          <w:spacing w:val="-3"/>
          <w:sz w:val="21"/>
          <w:szCs w:val="21"/>
        </w:rPr>
        <w:t>系密切的经典影视作品尤为如此。另一方面，对影视文化的发展来</w:t>
      </w:r>
      <w:r>
        <w:rPr>
          <w:rFonts w:ascii="宋体" w:hAnsi="宋体" w:eastAsia="宋体" w:cs="宋体"/>
          <w:spacing w:val="-4"/>
          <w:sz w:val="21"/>
          <w:szCs w:val="21"/>
        </w:rPr>
        <w:t>说，经典作品原有版</w:t>
      </w:r>
      <w:r>
        <w:rPr>
          <w:rFonts w:ascii="宋体" w:hAnsi="宋体" w:eastAsia="宋体" w:cs="宋体"/>
          <w:sz w:val="21"/>
          <w:szCs w:val="21"/>
        </w:rPr>
        <w:t xml:space="preserve"> </w:t>
      </w:r>
      <w:r>
        <w:rPr>
          <w:rFonts w:ascii="宋体" w:hAnsi="宋体" w:eastAsia="宋体" w:cs="宋体"/>
          <w:spacing w:val="-3"/>
          <w:sz w:val="21"/>
          <w:szCs w:val="21"/>
        </w:rPr>
        <w:t>本的魅力会逐渐褪色，用新的视听技术、新的时代美学和新的演员演绎</w:t>
      </w:r>
      <w:r>
        <w:rPr>
          <w:rFonts w:ascii="宋体" w:hAnsi="宋体" w:eastAsia="宋体" w:cs="宋体"/>
          <w:spacing w:val="-4"/>
          <w:sz w:val="21"/>
          <w:szCs w:val="21"/>
        </w:rPr>
        <w:t>将经典重新阐释</w:t>
      </w:r>
      <w:r>
        <w:rPr>
          <w:rFonts w:ascii="宋体" w:hAnsi="宋体" w:eastAsia="宋体" w:cs="宋体"/>
          <w:sz w:val="21"/>
          <w:szCs w:val="21"/>
        </w:rPr>
        <w:t xml:space="preserve"> </w:t>
      </w:r>
      <w:r>
        <w:rPr>
          <w:rFonts w:ascii="宋体" w:hAnsi="宋体" w:eastAsia="宋体" w:cs="宋体"/>
          <w:spacing w:val="-3"/>
          <w:sz w:val="21"/>
          <w:szCs w:val="21"/>
        </w:rPr>
        <w:t>一遍，则是赋予这些作品与时俱进的新生命力，其本身是重塑经典甚至创造新经典的过</w:t>
      </w:r>
      <w:r>
        <w:rPr>
          <w:rFonts w:ascii="宋体" w:hAnsi="宋体" w:eastAsia="宋体" w:cs="宋体"/>
          <w:spacing w:val="11"/>
          <w:sz w:val="21"/>
          <w:szCs w:val="21"/>
        </w:rPr>
        <w:t xml:space="preserve"> </w:t>
      </w:r>
      <w:r>
        <w:rPr>
          <w:rFonts w:ascii="宋体" w:hAnsi="宋体" w:eastAsia="宋体" w:cs="宋体"/>
          <w:spacing w:val="-10"/>
          <w:sz w:val="21"/>
          <w:szCs w:val="21"/>
        </w:rPr>
        <w:t>程。</w:t>
      </w:r>
    </w:p>
    <w:p w14:paraId="34A6AFFE">
      <w:pPr>
        <w:spacing w:before="59" w:line="219" w:lineRule="auto"/>
        <w:ind w:left="410"/>
        <w:rPr>
          <w:rFonts w:ascii="宋体" w:hAnsi="宋体" w:eastAsia="宋体" w:cs="宋体"/>
          <w:sz w:val="21"/>
          <w:szCs w:val="21"/>
        </w:rPr>
      </w:pPr>
      <w:r>
        <w:rPr>
          <w:rFonts w:ascii="宋体" w:hAnsi="宋体" w:eastAsia="宋体" w:cs="宋体"/>
          <w:spacing w:val="9"/>
          <w:sz w:val="21"/>
          <w:szCs w:val="21"/>
        </w:rPr>
        <w:t>这段文字主要说明(   )。</w:t>
      </w:r>
    </w:p>
    <w:p w14:paraId="53270FCC">
      <w:pPr>
        <w:spacing w:before="120"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经典影视作品生命力的来源</w:t>
      </w:r>
    </w:p>
    <w:p w14:paraId="5676046C">
      <w:pPr>
        <w:spacing w:before="131" w:line="219" w:lineRule="auto"/>
        <w:ind w:left="410"/>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41"/>
          <w:sz w:val="21"/>
          <w:szCs w:val="21"/>
        </w:rPr>
        <w:t xml:space="preserve"> </w:t>
      </w:r>
      <w:r>
        <w:rPr>
          <w:rFonts w:ascii="宋体" w:hAnsi="宋体" w:eastAsia="宋体" w:cs="宋体"/>
          <w:spacing w:val="3"/>
          <w:sz w:val="21"/>
          <w:szCs w:val="21"/>
        </w:rPr>
        <w:t>对待经典影视作品的正确态度</w:t>
      </w:r>
    </w:p>
    <w:p w14:paraId="166CCAFD">
      <w:pPr>
        <w:spacing w:before="120"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经典影视作品与传统文化的关系</w:t>
      </w:r>
    </w:p>
    <w:p w14:paraId="460CB4B2">
      <w:pPr>
        <w:spacing w:before="142" w:line="219" w:lineRule="auto"/>
        <w:ind w:left="410"/>
        <w:rPr>
          <w:rFonts w:ascii="宋体" w:hAnsi="宋体" w:eastAsia="宋体" w:cs="宋体"/>
          <w:sz w:val="21"/>
          <w:szCs w:val="21"/>
        </w:rPr>
      </w:pP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新时代翻拍经典影视作品的意义</w:t>
      </w:r>
    </w:p>
    <w:p w14:paraId="767AAC65">
      <w:pPr>
        <w:spacing w:before="90" w:line="321" w:lineRule="auto"/>
        <w:ind w:left="410" w:hanging="410"/>
        <w:rPr>
          <w:rFonts w:ascii="宋体" w:hAnsi="宋体" w:eastAsia="宋体" w:cs="宋体"/>
          <w:sz w:val="21"/>
          <w:szCs w:val="21"/>
        </w:rPr>
      </w:pPr>
      <w:r>
        <w:rPr>
          <w:rFonts w:ascii="宋体" w:hAnsi="宋体" w:eastAsia="宋体" w:cs="宋体"/>
          <w:sz w:val="21"/>
          <w:szCs w:val="21"/>
        </w:rPr>
        <w:t>27.从不知真假的相关证据材料到必然为真的证据事实之间，存在着一种认知性推论的空</w:t>
      </w:r>
      <w:r>
        <w:rPr>
          <w:rFonts w:ascii="宋体" w:hAnsi="宋体" w:eastAsia="宋体" w:cs="宋体"/>
          <w:spacing w:val="-1"/>
          <w:sz w:val="21"/>
          <w:szCs w:val="21"/>
        </w:rPr>
        <w:t>间。</w:t>
      </w:r>
      <w:r>
        <w:rPr>
          <w:rFonts w:ascii="宋体" w:hAnsi="宋体" w:eastAsia="宋体" w:cs="宋体"/>
          <w:sz w:val="21"/>
          <w:szCs w:val="21"/>
        </w:rPr>
        <w:t xml:space="preserve"> 在此空间里，认知者求真的欲望、动机、认知能力和法律规定等因素都在发挥着影响。  </w:t>
      </w:r>
      <w:r>
        <w:rPr>
          <w:rFonts w:ascii="宋体" w:hAnsi="宋体" w:eastAsia="宋体" w:cs="宋体"/>
          <w:spacing w:val="-3"/>
          <w:sz w:val="21"/>
          <w:szCs w:val="21"/>
        </w:rPr>
        <w:t>法律上为事实认定设计了特定的程序结构，将事实认定分成若干审</w:t>
      </w:r>
      <w:r>
        <w:rPr>
          <w:rFonts w:ascii="宋体" w:hAnsi="宋体" w:eastAsia="宋体" w:cs="宋体"/>
          <w:spacing w:val="-4"/>
          <w:sz w:val="21"/>
          <w:szCs w:val="21"/>
        </w:rPr>
        <w:t>查判断阶段，每个阶</w:t>
      </w:r>
      <w:r>
        <w:rPr>
          <w:rFonts w:ascii="宋体" w:hAnsi="宋体" w:eastAsia="宋体" w:cs="宋体"/>
          <w:sz w:val="21"/>
          <w:szCs w:val="21"/>
        </w:rPr>
        <w:t xml:space="preserve">   </w:t>
      </w:r>
      <w:r>
        <w:rPr>
          <w:rFonts w:ascii="宋体" w:hAnsi="宋体" w:eastAsia="宋体" w:cs="宋体"/>
          <w:spacing w:val="-3"/>
          <w:sz w:val="21"/>
          <w:szCs w:val="21"/>
        </w:rPr>
        <w:t>段针对证据评价设置了不同规则，以确保证据材料具有可采性，就是为了保</w:t>
      </w:r>
      <w:r>
        <w:rPr>
          <w:rFonts w:ascii="宋体" w:hAnsi="宋体" w:eastAsia="宋体" w:cs="宋体"/>
          <w:spacing w:val="-4"/>
          <w:sz w:val="21"/>
          <w:szCs w:val="21"/>
        </w:rPr>
        <w:t>证这种认识</w:t>
      </w:r>
      <w:r>
        <w:rPr>
          <w:rFonts w:ascii="宋体" w:hAnsi="宋体" w:eastAsia="宋体" w:cs="宋体"/>
          <w:sz w:val="21"/>
          <w:szCs w:val="21"/>
        </w:rPr>
        <w:t xml:space="preserve">   论推论的准确性：通过审查和筛选排除伪证，从而确保作为定案根据之证据事实的</w:t>
      </w:r>
      <w:r>
        <w:rPr>
          <w:rFonts w:ascii="宋体" w:hAnsi="宋体" w:eastAsia="宋体" w:cs="宋体"/>
          <w:spacing w:val="-1"/>
          <w:sz w:val="21"/>
          <w:szCs w:val="21"/>
        </w:rPr>
        <w:t>真。</w:t>
      </w:r>
      <w:r>
        <w:rPr>
          <w:rFonts w:ascii="宋体" w:hAnsi="宋体" w:eastAsia="宋体" w:cs="宋体"/>
          <w:sz w:val="21"/>
          <w:szCs w:val="21"/>
        </w:rPr>
        <w:t xml:space="preserve">  </w:t>
      </w:r>
      <w:r>
        <w:rPr>
          <w:rFonts w:ascii="宋体" w:hAnsi="宋体" w:eastAsia="宋体" w:cs="宋体"/>
          <w:spacing w:val="10"/>
          <w:sz w:val="21"/>
          <w:szCs w:val="21"/>
        </w:rPr>
        <w:t>下列哪一种说法无法从原文中得到支持?(   )</w:t>
      </w:r>
    </w:p>
    <w:p w14:paraId="16ACED3A">
      <w:pPr>
        <w:spacing w:before="78" w:line="218" w:lineRule="auto"/>
        <w:ind w:left="410"/>
        <w:rPr>
          <w:rFonts w:ascii="宋体" w:hAnsi="宋体" w:eastAsia="宋体" w:cs="宋体"/>
          <w:sz w:val="21"/>
          <w:szCs w:val="21"/>
        </w:rPr>
      </w:pP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 xml:space="preserve">证据必须经过查证属实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事实认定由评价规则决定</w:t>
      </w:r>
    </w:p>
    <w:p w14:paraId="6BD9DEA4">
      <w:pPr>
        <w:spacing w:before="133" w:line="219" w:lineRule="auto"/>
        <w:ind w:left="410"/>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25"/>
          <w:sz w:val="21"/>
          <w:szCs w:val="21"/>
        </w:rPr>
        <w:t xml:space="preserve">  </w:t>
      </w:r>
      <w:r>
        <w:rPr>
          <w:rFonts w:ascii="宋体" w:hAnsi="宋体" w:eastAsia="宋体" w:cs="宋体"/>
          <w:spacing w:val="5"/>
          <w:sz w:val="21"/>
          <w:szCs w:val="21"/>
        </w:rPr>
        <w:t xml:space="preserve">证据需要认知性推论支撑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7"/>
          <w:sz w:val="21"/>
          <w:szCs w:val="21"/>
        </w:rPr>
        <w:t xml:space="preserve"> </w:t>
      </w:r>
      <w:r>
        <w:rPr>
          <w:rFonts w:ascii="宋体" w:hAnsi="宋体" w:eastAsia="宋体" w:cs="宋体"/>
          <w:spacing w:val="4"/>
          <w:sz w:val="21"/>
          <w:szCs w:val="21"/>
        </w:rPr>
        <w:t>主观因素会影响证据的真实性</w:t>
      </w:r>
    </w:p>
    <w:p w14:paraId="2CF25100">
      <w:pPr>
        <w:spacing w:before="90" w:line="321" w:lineRule="auto"/>
        <w:ind w:left="410" w:right="18" w:hanging="410"/>
        <w:rPr>
          <w:rFonts w:ascii="宋体" w:hAnsi="宋体" w:eastAsia="宋体" w:cs="宋体"/>
          <w:sz w:val="21"/>
          <w:szCs w:val="21"/>
        </w:rPr>
      </w:pPr>
      <w:r>
        <w:rPr>
          <w:rFonts w:ascii="宋体" w:hAnsi="宋体" w:eastAsia="宋体" w:cs="宋体"/>
          <w:sz w:val="21"/>
          <w:szCs w:val="21"/>
        </w:rPr>
        <w:t>28. “地铁丢书”,最早可追溯到2009年的伦敦，两个英国青年以地铁为</w:t>
      </w:r>
      <w:r>
        <w:rPr>
          <w:rFonts w:ascii="宋体" w:hAnsi="宋体" w:eastAsia="宋体" w:cs="宋体"/>
          <w:spacing w:val="-1"/>
          <w:sz w:val="21"/>
          <w:szCs w:val="21"/>
        </w:rPr>
        <w:t>据点，发起了“选</w:t>
      </w:r>
      <w:r>
        <w:rPr>
          <w:rFonts w:ascii="宋体" w:hAnsi="宋体" w:eastAsia="宋体" w:cs="宋体"/>
          <w:sz w:val="21"/>
          <w:szCs w:val="21"/>
        </w:rPr>
        <w:t xml:space="preserve">   </w:t>
      </w:r>
      <w:r>
        <w:rPr>
          <w:rFonts w:ascii="宋体" w:hAnsi="宋体" w:eastAsia="宋体" w:cs="宋体"/>
          <w:spacing w:val="-3"/>
          <w:sz w:val="21"/>
          <w:szCs w:val="21"/>
        </w:rPr>
        <w:t>择你的读物”活动，实现了大量书籍在乘客中的流通。这类活动旨在分</w:t>
      </w:r>
      <w:r>
        <w:rPr>
          <w:rFonts w:ascii="宋体" w:hAnsi="宋体" w:eastAsia="宋体" w:cs="宋体"/>
          <w:spacing w:val="-4"/>
          <w:sz w:val="21"/>
          <w:szCs w:val="21"/>
        </w:rPr>
        <w:t>享阅读体验、传</w:t>
      </w:r>
      <w:r>
        <w:rPr>
          <w:rFonts w:ascii="宋体" w:hAnsi="宋体" w:eastAsia="宋体" w:cs="宋体"/>
          <w:sz w:val="21"/>
          <w:szCs w:val="21"/>
        </w:rPr>
        <w:t xml:space="preserve">   </w:t>
      </w:r>
      <w:r>
        <w:rPr>
          <w:rFonts w:ascii="宋体" w:hAnsi="宋体" w:eastAsia="宋体" w:cs="宋体"/>
          <w:spacing w:val="2"/>
          <w:sz w:val="21"/>
          <w:szCs w:val="21"/>
        </w:rPr>
        <w:t>递知识、鼓励人们利用通勤时间读书，在发起之初就收到了良好效果。对“地铁丢书”</w:t>
      </w:r>
      <w:r>
        <w:rPr>
          <w:rFonts w:ascii="宋体" w:hAnsi="宋体" w:eastAsia="宋体" w:cs="宋体"/>
          <w:spacing w:val="18"/>
          <w:sz w:val="21"/>
          <w:szCs w:val="21"/>
        </w:rPr>
        <w:t xml:space="preserve"> </w:t>
      </w:r>
      <w:r>
        <w:rPr>
          <w:rFonts w:ascii="宋体" w:hAnsi="宋体" w:eastAsia="宋体" w:cs="宋体"/>
          <w:spacing w:val="-3"/>
          <w:sz w:val="21"/>
          <w:szCs w:val="21"/>
        </w:rPr>
        <w:t>的参与者来说，活动的价值不仅仅是追逐流行时尚，更大程度上是满足了部分人群的知</w:t>
      </w:r>
      <w:r>
        <w:rPr>
          <w:rFonts w:ascii="宋体" w:hAnsi="宋体" w:eastAsia="宋体" w:cs="宋体"/>
          <w:sz w:val="21"/>
          <w:szCs w:val="21"/>
        </w:rPr>
        <w:t xml:space="preserve">   </w:t>
      </w:r>
      <w:r>
        <w:rPr>
          <w:rFonts w:ascii="宋体" w:hAnsi="宋体" w:eastAsia="宋体" w:cs="宋体"/>
          <w:spacing w:val="-3"/>
          <w:sz w:val="21"/>
          <w:szCs w:val="21"/>
        </w:rPr>
        <w:t>识分享心理，也迎合了大众的全民娱乐精神。这种带有神秘感却又默契配</w:t>
      </w:r>
      <w:r>
        <w:rPr>
          <w:rFonts w:ascii="宋体" w:hAnsi="宋体" w:eastAsia="宋体" w:cs="宋体"/>
          <w:spacing w:val="-4"/>
          <w:sz w:val="21"/>
          <w:szCs w:val="21"/>
        </w:rPr>
        <w:t>合的“地铁丢</w:t>
      </w:r>
      <w:r>
        <w:rPr>
          <w:rFonts w:ascii="宋体" w:hAnsi="宋体" w:eastAsia="宋体" w:cs="宋体"/>
          <w:sz w:val="21"/>
          <w:szCs w:val="21"/>
        </w:rPr>
        <w:t xml:space="preserve">   </w:t>
      </w:r>
      <w:r>
        <w:rPr>
          <w:rFonts w:ascii="宋体" w:hAnsi="宋体" w:eastAsia="宋体" w:cs="宋体"/>
          <w:spacing w:val="-3"/>
          <w:sz w:val="21"/>
          <w:szCs w:val="21"/>
        </w:rPr>
        <w:t>书”活动，还传递了一种人文关怀——渴望交流的都市一族，在冷漠、快节</w:t>
      </w:r>
      <w:r>
        <w:rPr>
          <w:rFonts w:ascii="宋体" w:hAnsi="宋体" w:eastAsia="宋体" w:cs="宋体"/>
          <w:spacing w:val="-4"/>
          <w:sz w:val="21"/>
          <w:szCs w:val="21"/>
        </w:rPr>
        <w:t>奏的城市生</w:t>
      </w:r>
    </w:p>
    <w:p w14:paraId="2F17DBC5">
      <w:pPr>
        <w:spacing w:before="31" w:line="373" w:lineRule="auto"/>
        <w:ind w:left="410" w:right="4409"/>
        <w:rPr>
          <w:rFonts w:ascii="宋体" w:hAnsi="宋体" w:eastAsia="宋体" w:cs="宋体"/>
          <w:sz w:val="21"/>
          <w:szCs w:val="21"/>
        </w:rPr>
      </w:pPr>
      <w:r>
        <w:rPr>
          <w:rFonts w:ascii="宋体" w:hAnsi="宋体" w:eastAsia="宋体" w:cs="宋体"/>
          <w:sz w:val="21"/>
          <w:szCs w:val="21"/>
        </w:rPr>
        <w:t xml:space="preserve">活中，寻觅到了来自社会角落的温暖。  </w:t>
      </w:r>
      <w:r>
        <w:rPr>
          <w:rFonts w:ascii="宋体" w:hAnsi="宋体" w:eastAsia="宋体" w:cs="宋体"/>
          <w:spacing w:val="-3"/>
          <w:sz w:val="21"/>
          <w:szCs w:val="21"/>
        </w:rPr>
        <w:t>这段文字主要介绍“地铁丢书”(</w:t>
      </w:r>
      <w:r>
        <w:rPr>
          <w:rFonts w:ascii="宋体" w:hAnsi="宋体" w:eastAsia="宋体" w:cs="宋体"/>
          <w:spacing w:val="20"/>
          <w:sz w:val="21"/>
          <w:szCs w:val="21"/>
        </w:rPr>
        <w:t xml:space="preserve">   </w:t>
      </w:r>
      <w:r>
        <w:rPr>
          <w:rFonts w:ascii="宋体" w:hAnsi="宋体" w:eastAsia="宋体" w:cs="宋体"/>
          <w:spacing w:val="-3"/>
          <w:sz w:val="21"/>
          <w:szCs w:val="21"/>
        </w:rPr>
        <w:t>)。</w:t>
      </w:r>
    </w:p>
    <w:p w14:paraId="3EDFCCBA">
      <w:pPr>
        <w:spacing w:before="48" w:line="188" w:lineRule="auto"/>
        <w:ind w:left="407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63</w:t>
      </w:r>
    </w:p>
    <w:p w14:paraId="7CB63E65">
      <w:pPr>
        <w:spacing w:line="219" w:lineRule="auto"/>
        <w:rPr>
          <w:rFonts w:hint="eastAsia" w:ascii="宋体" w:hAnsi="宋体" w:eastAsia="宋体" w:cs="宋体"/>
          <w:sz w:val="21"/>
          <w:szCs w:val="21"/>
          <w:lang w:eastAsia="zh-CN"/>
        </w:rPr>
        <w:sectPr>
          <w:pgSz w:w="11910" w:h="16840"/>
          <w:pgMar w:top="400" w:right="1625" w:bottom="0" w:left="1779" w:header="0" w:footer="0" w:gutter="0"/>
          <w:cols w:space="720" w:num="1"/>
        </w:sectPr>
      </w:pPr>
      <w:r>
        <w:rPr>
          <w:rFonts w:hint="eastAsia" w:ascii="宋体" w:hAnsi="宋体" w:eastAsia="宋体" w:cs="宋体"/>
          <w:spacing w:val="-20"/>
          <w:w w:val="97"/>
          <w:sz w:val="21"/>
          <w:szCs w:val="21"/>
          <w:lang w:eastAsia="zh-CN"/>
        </w:rPr>
        <w:t xml:space="preserve"> </w:t>
      </w:r>
    </w:p>
    <w:p w14:paraId="69AA46DC">
      <w:pPr>
        <w:spacing w:line="388" w:lineRule="auto"/>
        <w:rPr>
          <w:rFonts w:ascii="Arial"/>
          <w:sz w:val="21"/>
        </w:rPr>
      </w:pPr>
    </w:p>
    <w:p w14:paraId="151A45A2">
      <w:pPr>
        <w:spacing w:line="339" w:lineRule="auto"/>
        <w:rPr>
          <w:rFonts w:hint="eastAsia" w:ascii="Arial" w:eastAsia="宋体"/>
          <w:sz w:val="21"/>
          <w:lang w:eastAsia="zh-CN"/>
        </w:rPr>
      </w:pPr>
      <w:r>
        <w:rPr>
          <w:rFonts w:hint="eastAsia" w:ascii="宋体" w:hAnsi="宋体" w:eastAsia="宋体" w:cs="宋体"/>
          <w:spacing w:val="-19"/>
          <w:sz w:val="21"/>
          <w:szCs w:val="21"/>
          <w:lang w:eastAsia="zh-CN"/>
        </w:rPr>
        <w:t xml:space="preserve"> </w:t>
      </w:r>
    </w:p>
    <w:p w14:paraId="09A1AD85">
      <w:pPr>
        <w:spacing w:before="68" w:line="219" w:lineRule="auto"/>
        <w:ind w:left="42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首倡者的身份和动机</w:t>
      </w:r>
      <w:r>
        <w:rPr>
          <w:rFonts w:ascii="宋体" w:hAnsi="宋体" w:eastAsia="宋体" w:cs="宋体"/>
          <w:spacing w:val="6"/>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收到的良好社会反响</w:t>
      </w:r>
    </w:p>
    <w:p w14:paraId="50FAFF18">
      <w:pPr>
        <w:spacing w:before="130" w:line="219" w:lineRule="auto"/>
        <w:ind w:left="420"/>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创造的流行文化时尚</w:t>
      </w:r>
      <w:r>
        <w:rPr>
          <w:rFonts w:ascii="宋体" w:hAnsi="宋体" w:eastAsia="宋体" w:cs="宋体"/>
          <w:spacing w:val="4"/>
          <w:sz w:val="21"/>
          <w:szCs w:val="21"/>
        </w:rPr>
        <w:t xml:space="preserve">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蕴含的文化心理机制</w:t>
      </w:r>
    </w:p>
    <w:p w14:paraId="67CC88AF">
      <w:pPr>
        <w:spacing w:before="119" w:line="322" w:lineRule="auto"/>
        <w:ind w:left="420" w:hanging="420"/>
        <w:rPr>
          <w:rFonts w:ascii="宋体" w:hAnsi="宋体" w:eastAsia="宋体" w:cs="宋体"/>
          <w:sz w:val="21"/>
          <w:szCs w:val="21"/>
        </w:rPr>
      </w:pPr>
      <w:r>
        <w:rPr>
          <w:rFonts w:ascii="宋体" w:hAnsi="宋体" w:eastAsia="宋体" w:cs="宋体"/>
          <w:spacing w:val="-2"/>
          <w:sz w:val="21"/>
          <w:szCs w:val="21"/>
        </w:rPr>
        <w:t>29.</w:t>
      </w:r>
      <w:r>
        <w:rPr>
          <w:rFonts w:ascii="宋体" w:hAnsi="宋体" w:eastAsia="宋体" w:cs="宋体"/>
          <w:spacing w:val="-7"/>
          <w:sz w:val="21"/>
          <w:szCs w:val="21"/>
        </w:rPr>
        <w:t xml:space="preserve"> </w:t>
      </w:r>
      <w:r>
        <w:rPr>
          <w:rFonts w:ascii="宋体" w:hAnsi="宋体" w:eastAsia="宋体" w:cs="宋体"/>
          <w:spacing w:val="-2"/>
          <w:sz w:val="21"/>
          <w:szCs w:val="21"/>
        </w:rPr>
        <w:t>移动终端的普及使得内容生产拥有众多节点，短视频生产助长了开放式、扁平式的去中</w:t>
      </w:r>
      <w:r>
        <w:rPr>
          <w:rFonts w:ascii="宋体" w:hAnsi="宋体" w:eastAsia="宋体" w:cs="宋体"/>
          <w:sz w:val="21"/>
          <w:szCs w:val="21"/>
        </w:rPr>
        <w:t xml:space="preserve"> </w:t>
      </w:r>
      <w:r>
        <w:rPr>
          <w:rFonts w:ascii="宋体" w:hAnsi="宋体" w:eastAsia="宋体" w:cs="宋体"/>
          <w:spacing w:val="-3"/>
          <w:sz w:val="21"/>
          <w:szCs w:val="21"/>
        </w:rPr>
        <w:t>心传播格局。移动终端的发展释放了大众民意，传统主流意识形态传</w:t>
      </w:r>
      <w:r>
        <w:rPr>
          <w:rFonts w:ascii="宋体" w:hAnsi="宋体" w:eastAsia="宋体" w:cs="宋体"/>
          <w:spacing w:val="-4"/>
          <w:sz w:val="21"/>
          <w:szCs w:val="21"/>
        </w:rPr>
        <w:t>播的身份和议题设</w:t>
      </w:r>
      <w:r>
        <w:rPr>
          <w:rFonts w:ascii="宋体" w:hAnsi="宋体" w:eastAsia="宋体" w:cs="宋体"/>
          <w:sz w:val="21"/>
          <w:szCs w:val="21"/>
        </w:rPr>
        <w:t xml:space="preserve"> </w:t>
      </w:r>
      <w:r>
        <w:rPr>
          <w:rFonts w:ascii="宋体" w:hAnsi="宋体" w:eastAsia="宋体" w:cs="宋体"/>
          <w:spacing w:val="-3"/>
          <w:sz w:val="21"/>
          <w:szCs w:val="21"/>
        </w:rPr>
        <w:t>置权被进一步削弱。内容生产与分发呈现“千人千面”的局面，用户</w:t>
      </w:r>
      <w:r>
        <w:rPr>
          <w:rFonts w:ascii="宋体" w:hAnsi="宋体" w:eastAsia="宋体" w:cs="宋体"/>
          <w:spacing w:val="-4"/>
          <w:sz w:val="21"/>
          <w:szCs w:val="21"/>
        </w:rPr>
        <w:t>个性化需求得到满</w:t>
      </w:r>
      <w:r>
        <w:rPr>
          <w:rFonts w:ascii="宋体" w:hAnsi="宋体" w:eastAsia="宋体" w:cs="宋体"/>
          <w:sz w:val="21"/>
          <w:szCs w:val="21"/>
        </w:rPr>
        <w:t xml:space="preserve"> </w:t>
      </w:r>
      <w:r>
        <w:rPr>
          <w:rFonts w:ascii="宋体" w:hAnsi="宋体" w:eastAsia="宋体" w:cs="宋体"/>
          <w:spacing w:val="-3"/>
          <w:sz w:val="21"/>
          <w:szCs w:val="21"/>
        </w:rPr>
        <w:t>足，不断激发民众在内容生产上创新，视频内容及题材表达由理论性、严肃性、注重内</w:t>
      </w:r>
      <w:r>
        <w:rPr>
          <w:rFonts w:ascii="宋体" w:hAnsi="宋体" w:eastAsia="宋体" w:cs="宋体"/>
          <w:spacing w:val="11"/>
          <w:sz w:val="21"/>
          <w:szCs w:val="21"/>
        </w:rPr>
        <w:t xml:space="preserve"> </w:t>
      </w:r>
      <w:r>
        <w:rPr>
          <w:rFonts w:ascii="宋体" w:hAnsi="宋体" w:eastAsia="宋体" w:cs="宋体"/>
          <w:spacing w:val="-3"/>
          <w:sz w:val="21"/>
          <w:szCs w:val="21"/>
        </w:rPr>
        <w:t>容建设，向碎片化、生活化、注重视听效果转化，多元社会思潮成为</w:t>
      </w:r>
      <w:r>
        <w:rPr>
          <w:rFonts w:ascii="宋体" w:hAnsi="宋体" w:eastAsia="宋体" w:cs="宋体"/>
          <w:spacing w:val="-4"/>
          <w:sz w:val="21"/>
          <w:szCs w:val="21"/>
        </w:rPr>
        <w:t>意识形态传播的重</w:t>
      </w:r>
      <w:r>
        <w:rPr>
          <w:rFonts w:ascii="宋体" w:hAnsi="宋体" w:eastAsia="宋体" w:cs="宋体"/>
          <w:sz w:val="21"/>
          <w:szCs w:val="21"/>
        </w:rPr>
        <w:t xml:space="preserve"> </w:t>
      </w:r>
      <w:r>
        <w:rPr>
          <w:rFonts w:ascii="宋体" w:hAnsi="宋体" w:eastAsia="宋体" w:cs="宋体"/>
          <w:spacing w:val="-1"/>
          <w:sz w:val="21"/>
          <w:szCs w:val="21"/>
        </w:rPr>
        <w:t>要变量，网络舆论的众声喧哗成为网络内容生产新常态，内容供给呈现去中心化</w:t>
      </w:r>
      <w:r>
        <w:rPr>
          <w:rFonts w:ascii="宋体" w:hAnsi="宋体" w:eastAsia="宋体" w:cs="宋体"/>
          <w:spacing w:val="-2"/>
          <w:sz w:val="21"/>
          <w:szCs w:val="21"/>
        </w:rPr>
        <w:t>趋势。</w:t>
      </w:r>
      <w:r>
        <w:rPr>
          <w:rFonts w:ascii="宋体" w:hAnsi="宋体" w:eastAsia="宋体" w:cs="宋体"/>
          <w:sz w:val="21"/>
          <w:szCs w:val="21"/>
        </w:rPr>
        <w:t xml:space="preserve"> </w:t>
      </w:r>
      <w:r>
        <w:rPr>
          <w:rFonts w:ascii="宋体" w:hAnsi="宋体" w:eastAsia="宋体" w:cs="宋体"/>
          <w:spacing w:val="12"/>
          <w:sz w:val="21"/>
          <w:szCs w:val="21"/>
        </w:rPr>
        <w:t>作者不可能赞同下列哪一观点?(</w:t>
      </w:r>
      <w:r>
        <w:rPr>
          <w:rFonts w:ascii="宋体" w:hAnsi="宋体" w:eastAsia="宋体" w:cs="宋体"/>
          <w:spacing w:val="30"/>
          <w:sz w:val="21"/>
          <w:szCs w:val="21"/>
        </w:rPr>
        <w:t xml:space="preserve">   </w:t>
      </w:r>
      <w:r>
        <w:rPr>
          <w:rFonts w:ascii="宋体" w:hAnsi="宋体" w:eastAsia="宋体" w:cs="宋体"/>
          <w:spacing w:val="12"/>
          <w:sz w:val="21"/>
          <w:szCs w:val="21"/>
        </w:rPr>
        <w:t>)</w:t>
      </w:r>
    </w:p>
    <w:p w14:paraId="44FFDBD1">
      <w:pPr>
        <w:spacing w:before="67" w:line="219" w:lineRule="auto"/>
        <w:ind w:left="42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短视频会以泛娱乐表达削弱主流话语的严肃性</w:t>
      </w:r>
    </w:p>
    <w:p w14:paraId="639C4075">
      <w:pPr>
        <w:spacing w:before="111" w:line="219" w:lineRule="auto"/>
        <w:ind w:left="420"/>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36"/>
          <w:sz w:val="21"/>
          <w:szCs w:val="21"/>
        </w:rPr>
        <w:t xml:space="preserve"> </w:t>
      </w:r>
      <w:r>
        <w:rPr>
          <w:rFonts w:ascii="宋体" w:hAnsi="宋体" w:eastAsia="宋体" w:cs="宋体"/>
          <w:spacing w:val="3"/>
          <w:sz w:val="21"/>
          <w:szCs w:val="21"/>
        </w:rPr>
        <w:t>立体交互传播方式将挑战网络意识形态管控力</w:t>
      </w:r>
    </w:p>
    <w:p w14:paraId="4302F05F">
      <w:pPr>
        <w:spacing w:before="132" w:line="219" w:lineRule="auto"/>
        <w:ind w:left="420"/>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移动终端的普及有助于受众获得更清晰的自我意识</w:t>
      </w:r>
    </w:p>
    <w:p w14:paraId="2600781D">
      <w:pPr>
        <w:spacing w:before="131" w:line="219" w:lineRule="auto"/>
        <w:ind w:left="420"/>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60"/>
          <w:sz w:val="21"/>
          <w:szCs w:val="21"/>
        </w:rPr>
        <w:t xml:space="preserve"> </w:t>
      </w:r>
      <w:r>
        <w:rPr>
          <w:rFonts w:ascii="宋体" w:hAnsi="宋体" w:eastAsia="宋体" w:cs="宋体"/>
          <w:spacing w:val="1"/>
          <w:sz w:val="21"/>
          <w:szCs w:val="21"/>
        </w:rPr>
        <w:t>网络空间中公众的情绪表达形式更加多元化</w:t>
      </w:r>
    </w:p>
    <w:p w14:paraId="38EC6AD0">
      <w:pPr>
        <w:spacing w:before="98" w:line="321" w:lineRule="auto"/>
        <w:ind w:left="420" w:right="60" w:hanging="420"/>
        <w:rPr>
          <w:rFonts w:ascii="宋体" w:hAnsi="宋体" w:eastAsia="宋体" w:cs="宋体"/>
          <w:sz w:val="21"/>
          <w:szCs w:val="21"/>
        </w:rPr>
      </w:pPr>
      <w:r>
        <w:rPr>
          <w:rFonts w:ascii="宋体" w:hAnsi="宋体" w:eastAsia="宋体" w:cs="宋体"/>
          <w:spacing w:val="-2"/>
          <w:sz w:val="21"/>
          <w:szCs w:val="21"/>
        </w:rPr>
        <w:t>30. 如今我们在电脑前敲着键盘，坐着飞机旅行，</w:t>
      </w:r>
      <w:r>
        <w:rPr>
          <w:rFonts w:ascii="宋体" w:hAnsi="宋体" w:eastAsia="宋体" w:cs="宋体"/>
          <w:spacing w:val="-3"/>
          <w:sz w:val="21"/>
          <w:szCs w:val="21"/>
        </w:rPr>
        <w:t>过着古人无法想象的生活。但我们的情感</w:t>
      </w:r>
      <w:r>
        <w:rPr>
          <w:rFonts w:ascii="宋体" w:hAnsi="宋体" w:eastAsia="宋体" w:cs="宋体"/>
          <w:sz w:val="21"/>
          <w:szCs w:val="21"/>
        </w:rPr>
        <w:t xml:space="preserve"> </w:t>
      </w:r>
      <w:r>
        <w:rPr>
          <w:rFonts w:ascii="宋体" w:hAnsi="宋体" w:eastAsia="宋体" w:cs="宋体"/>
          <w:spacing w:val="-3"/>
          <w:sz w:val="21"/>
          <w:szCs w:val="21"/>
        </w:rPr>
        <w:t>世界，依然是用“关关雎鸠，在河之洲。窈窕淑女，君子好逑”来表</w:t>
      </w:r>
      <w:r>
        <w:rPr>
          <w:rFonts w:ascii="宋体" w:hAnsi="宋体" w:eastAsia="宋体" w:cs="宋体"/>
          <w:spacing w:val="-4"/>
          <w:sz w:val="21"/>
          <w:szCs w:val="21"/>
        </w:rPr>
        <w:t>达，依然一见“十</w:t>
      </w:r>
      <w:r>
        <w:rPr>
          <w:rFonts w:ascii="宋体" w:hAnsi="宋体" w:eastAsia="宋体" w:cs="宋体"/>
          <w:sz w:val="21"/>
          <w:szCs w:val="21"/>
        </w:rPr>
        <w:t xml:space="preserve"> </w:t>
      </w:r>
      <w:r>
        <w:rPr>
          <w:rFonts w:ascii="宋体" w:hAnsi="宋体" w:eastAsia="宋体" w:cs="宋体"/>
          <w:spacing w:val="-3"/>
          <w:sz w:val="21"/>
          <w:szCs w:val="21"/>
        </w:rPr>
        <w:t>年生死两茫茫”就要神伤；一谈忠义就是关云长，一谈坚忍就是卧薪尝</w:t>
      </w:r>
      <w:r>
        <w:rPr>
          <w:rFonts w:ascii="宋体" w:hAnsi="宋体" w:eastAsia="宋体" w:cs="宋体"/>
          <w:spacing w:val="-4"/>
          <w:sz w:val="21"/>
          <w:szCs w:val="21"/>
        </w:rPr>
        <w:t>胆……无论现代</w:t>
      </w:r>
      <w:r>
        <w:rPr>
          <w:rFonts w:ascii="宋体" w:hAnsi="宋体" w:eastAsia="宋体" w:cs="宋体"/>
          <w:sz w:val="21"/>
          <w:szCs w:val="21"/>
        </w:rPr>
        <w:t xml:space="preserve"> </w:t>
      </w:r>
      <w:r>
        <w:rPr>
          <w:rFonts w:ascii="宋体" w:hAnsi="宋体" w:eastAsia="宋体" w:cs="宋体"/>
          <w:spacing w:val="-3"/>
          <w:sz w:val="21"/>
          <w:szCs w:val="21"/>
        </w:rPr>
        <w:t>科技把我们的日常生活带到多远，无论我们地处偏远或是身在海外，</w:t>
      </w:r>
      <w:r>
        <w:rPr>
          <w:rFonts w:ascii="宋体" w:hAnsi="宋体" w:eastAsia="宋体" w:cs="宋体"/>
          <w:spacing w:val="-4"/>
          <w:sz w:val="21"/>
          <w:szCs w:val="21"/>
        </w:rPr>
        <w:t>同为中国人就一直</w:t>
      </w:r>
      <w:r>
        <w:rPr>
          <w:rFonts w:ascii="宋体" w:hAnsi="宋体" w:eastAsia="宋体" w:cs="宋体"/>
          <w:sz w:val="21"/>
          <w:szCs w:val="21"/>
        </w:rPr>
        <w:t xml:space="preserve"> </w:t>
      </w:r>
      <w:r>
        <w:rPr>
          <w:rFonts w:ascii="宋体" w:hAnsi="宋体" w:eastAsia="宋体" w:cs="宋体"/>
          <w:spacing w:val="-3"/>
          <w:sz w:val="21"/>
          <w:szCs w:val="21"/>
        </w:rPr>
        <w:t>共享这个精神世界。我们往往觉得这个精神世界存在于文字和礼俗里，却</w:t>
      </w:r>
      <w:r>
        <w:rPr>
          <w:rFonts w:ascii="宋体" w:hAnsi="宋体" w:eastAsia="宋体" w:cs="宋体"/>
          <w:spacing w:val="-4"/>
          <w:sz w:val="21"/>
          <w:szCs w:val="21"/>
        </w:rPr>
        <w:t>常忽略了另一</w:t>
      </w:r>
      <w:r>
        <w:rPr>
          <w:rFonts w:ascii="宋体" w:hAnsi="宋体" w:eastAsia="宋体" w:cs="宋体"/>
          <w:sz w:val="21"/>
          <w:szCs w:val="21"/>
        </w:rPr>
        <w:t xml:space="preserve"> </w:t>
      </w:r>
      <w:r>
        <w:rPr>
          <w:rFonts w:ascii="宋体" w:hAnsi="宋体" w:eastAsia="宋体" w:cs="宋体"/>
          <w:spacing w:val="-3"/>
          <w:sz w:val="21"/>
          <w:szCs w:val="21"/>
        </w:rPr>
        <w:t>个观察它的角度——它可以生长在真实的地理空间里，构成一个文化空间</w:t>
      </w:r>
      <w:r>
        <w:rPr>
          <w:rFonts w:ascii="宋体" w:hAnsi="宋体" w:eastAsia="宋体" w:cs="宋体"/>
          <w:spacing w:val="-4"/>
          <w:sz w:val="21"/>
          <w:szCs w:val="21"/>
        </w:rPr>
        <w:t>的中国，而这</w:t>
      </w:r>
    </w:p>
    <w:p w14:paraId="1D122155">
      <w:pPr>
        <w:spacing w:before="30" w:line="313" w:lineRule="auto"/>
        <w:ind w:left="420" w:right="2519"/>
        <w:rPr>
          <w:rFonts w:ascii="宋体" w:hAnsi="宋体" w:eastAsia="宋体" w:cs="宋体"/>
          <w:sz w:val="21"/>
          <w:szCs w:val="21"/>
        </w:rPr>
      </w:pPr>
      <w:r>
        <w:rPr>
          <w:rFonts w:ascii="宋体" w:hAnsi="宋体" w:eastAsia="宋体" w:cs="宋体"/>
          <w:spacing w:val="-2"/>
          <w:sz w:val="21"/>
          <w:szCs w:val="21"/>
        </w:rPr>
        <w:t>个维度的中国，也正是我们和苏辙、沈括共同的精神故乡。</w:t>
      </w:r>
      <w:r>
        <w:rPr>
          <w:rFonts w:ascii="宋体" w:hAnsi="宋体" w:eastAsia="宋体" w:cs="宋体"/>
          <w:spacing w:val="12"/>
          <w:sz w:val="21"/>
          <w:szCs w:val="21"/>
        </w:rPr>
        <w:t xml:space="preserve"> </w:t>
      </w:r>
      <w:r>
        <w:rPr>
          <w:rFonts w:ascii="宋体" w:hAnsi="宋体" w:eastAsia="宋体" w:cs="宋体"/>
          <w:spacing w:val="8"/>
          <w:sz w:val="21"/>
          <w:szCs w:val="21"/>
        </w:rPr>
        <w:t>这段文字意在强调(</w:t>
      </w:r>
      <w:r>
        <w:rPr>
          <w:rFonts w:ascii="宋体" w:hAnsi="宋体" w:eastAsia="宋体" w:cs="宋体"/>
          <w:spacing w:val="29"/>
          <w:sz w:val="21"/>
          <w:szCs w:val="21"/>
        </w:rPr>
        <w:t xml:space="preserve">   </w:t>
      </w:r>
      <w:r>
        <w:rPr>
          <w:rFonts w:ascii="宋体" w:hAnsi="宋体" w:eastAsia="宋体" w:cs="宋体"/>
          <w:spacing w:val="8"/>
          <w:sz w:val="21"/>
          <w:szCs w:val="21"/>
        </w:rPr>
        <w:t>)。</w:t>
      </w:r>
    </w:p>
    <w:p w14:paraId="1AD156BD">
      <w:pPr>
        <w:spacing w:before="79" w:line="219" w:lineRule="auto"/>
        <w:ind w:left="42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中国人精神世代赓续绵延不断</w:t>
      </w:r>
    </w:p>
    <w:p w14:paraId="70B1CE18">
      <w:pPr>
        <w:spacing w:before="122" w:line="320" w:lineRule="auto"/>
        <w:ind w:left="420" w:right="2971"/>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31"/>
          <w:sz w:val="21"/>
          <w:szCs w:val="21"/>
        </w:rPr>
        <w:t xml:space="preserve"> </w:t>
      </w:r>
      <w:r>
        <w:rPr>
          <w:rFonts w:ascii="宋体" w:hAnsi="宋体" w:eastAsia="宋体" w:cs="宋体"/>
          <w:spacing w:val="3"/>
          <w:sz w:val="21"/>
          <w:szCs w:val="21"/>
        </w:rPr>
        <w:t>蕴含文化意义的地理空间，也是中国人的精神世界</w:t>
      </w:r>
      <w:r>
        <w:rPr>
          <w:rFonts w:ascii="宋体" w:hAnsi="宋体" w:eastAsia="宋体" w:cs="宋体"/>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36"/>
          <w:sz w:val="21"/>
          <w:szCs w:val="21"/>
        </w:rPr>
        <w:t xml:space="preserve"> </w:t>
      </w:r>
      <w:r>
        <w:rPr>
          <w:rFonts w:ascii="宋体" w:hAnsi="宋体" w:eastAsia="宋体" w:cs="宋体"/>
          <w:spacing w:val="2"/>
          <w:sz w:val="21"/>
          <w:szCs w:val="21"/>
        </w:rPr>
        <w:t>文化礼俗和地理空间都蕴含着中国人的精神故乡</w:t>
      </w:r>
    </w:p>
    <w:p w14:paraId="4E4C26E4">
      <w:pPr>
        <w:spacing w:before="21" w:line="219" w:lineRule="auto"/>
        <w:ind w:left="420"/>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世界各地的中国人拥有相同的精神世界</w:t>
      </w:r>
    </w:p>
    <w:p w14:paraId="10341F99">
      <w:pPr>
        <w:spacing w:before="115" w:line="321" w:lineRule="auto"/>
        <w:ind w:left="420" w:right="5" w:hanging="420"/>
        <w:rPr>
          <w:rFonts w:ascii="宋体" w:hAnsi="宋体" w:eastAsia="宋体" w:cs="宋体"/>
          <w:sz w:val="21"/>
          <w:szCs w:val="21"/>
        </w:rPr>
      </w:pPr>
      <w:r>
        <w:rPr>
          <w:rFonts w:ascii="宋体" w:hAnsi="宋体" w:eastAsia="宋体" w:cs="宋体"/>
          <w:sz w:val="21"/>
          <w:szCs w:val="21"/>
        </w:rPr>
        <w:t>31.大脑腺苷是细胞耗能后的产物。当我们一觉醒来认真工</w:t>
      </w:r>
      <w:r>
        <w:rPr>
          <w:rFonts w:ascii="宋体" w:hAnsi="宋体" w:eastAsia="宋体" w:cs="宋体"/>
          <w:spacing w:val="-1"/>
          <w:sz w:val="21"/>
          <w:szCs w:val="21"/>
        </w:rPr>
        <w:t>作时，由葡萄糖等物质合成的三</w:t>
      </w:r>
      <w:r>
        <w:rPr>
          <w:rFonts w:ascii="宋体" w:hAnsi="宋体" w:eastAsia="宋体" w:cs="宋体"/>
          <w:sz w:val="21"/>
          <w:szCs w:val="21"/>
        </w:rPr>
        <w:t xml:space="preserve"> </w:t>
      </w:r>
      <w:r>
        <w:rPr>
          <w:rFonts w:ascii="宋体" w:hAnsi="宋体" w:eastAsia="宋体" w:cs="宋体"/>
          <w:spacing w:val="-3"/>
          <w:sz w:val="21"/>
          <w:szCs w:val="21"/>
        </w:rPr>
        <w:t>磷酸腺苷会为大脑提供能量，供能过程中，三磷酸腺苷会逐级水解为</w:t>
      </w:r>
      <w:r>
        <w:rPr>
          <w:rFonts w:ascii="宋体" w:hAnsi="宋体" w:eastAsia="宋体" w:cs="宋体"/>
          <w:spacing w:val="-4"/>
          <w:sz w:val="21"/>
          <w:szCs w:val="21"/>
        </w:rPr>
        <w:t>二磷酸腺苷和单磷</w:t>
      </w:r>
      <w:r>
        <w:rPr>
          <w:rFonts w:ascii="宋体" w:hAnsi="宋体" w:eastAsia="宋体" w:cs="宋体"/>
          <w:sz w:val="21"/>
          <w:szCs w:val="21"/>
        </w:rPr>
        <w:t xml:space="preserve"> </w:t>
      </w:r>
      <w:r>
        <w:rPr>
          <w:rFonts w:ascii="宋体" w:hAnsi="宋体" w:eastAsia="宋体" w:cs="宋体"/>
          <w:spacing w:val="-3"/>
          <w:sz w:val="21"/>
          <w:szCs w:val="21"/>
        </w:rPr>
        <w:t>酸腺苷，并最终水解为大脑腺苷。大脑腺苷会抑制下丘脑中神经元的兴奋，催促神经系</w:t>
      </w:r>
      <w:r>
        <w:rPr>
          <w:rFonts w:ascii="宋体" w:hAnsi="宋体" w:eastAsia="宋体" w:cs="宋体"/>
          <w:spacing w:val="2"/>
          <w:sz w:val="21"/>
          <w:szCs w:val="21"/>
        </w:rPr>
        <w:t xml:space="preserve"> </w:t>
      </w:r>
      <w:r>
        <w:rPr>
          <w:rFonts w:ascii="宋体" w:hAnsi="宋体" w:eastAsia="宋体" w:cs="宋体"/>
          <w:spacing w:val="-7"/>
          <w:sz w:val="21"/>
          <w:szCs w:val="21"/>
        </w:rPr>
        <w:t>统进入睡眠状态，大脑腺苷积累得越多，人越感到困倦。一般来说，当我们晚上睡觉时，</w:t>
      </w:r>
      <w:r>
        <w:rPr>
          <w:rFonts w:ascii="宋体" w:hAnsi="宋体" w:eastAsia="宋体" w:cs="宋体"/>
          <w:spacing w:val="17"/>
          <w:sz w:val="21"/>
          <w:szCs w:val="21"/>
        </w:rPr>
        <w:t xml:space="preserve"> </w:t>
      </w:r>
      <w:r>
        <w:rPr>
          <w:rFonts w:ascii="宋体" w:hAnsi="宋体" w:eastAsia="宋体" w:cs="宋体"/>
          <w:spacing w:val="-3"/>
          <w:sz w:val="21"/>
          <w:szCs w:val="21"/>
        </w:rPr>
        <w:t>大脑会自动清理腺苷。当我们紧张工作时，大脑的高强度运转会让人暂时</w:t>
      </w:r>
      <w:r>
        <w:rPr>
          <w:rFonts w:ascii="宋体" w:hAnsi="宋体" w:eastAsia="宋体" w:cs="宋体"/>
          <w:spacing w:val="-4"/>
          <w:sz w:val="21"/>
          <w:szCs w:val="21"/>
        </w:rPr>
        <w:t>保持清醒。一</w:t>
      </w:r>
      <w:r>
        <w:rPr>
          <w:rFonts w:ascii="宋体" w:hAnsi="宋体" w:eastAsia="宋体" w:cs="宋体"/>
          <w:sz w:val="21"/>
          <w:szCs w:val="21"/>
        </w:rPr>
        <w:t xml:space="preserve"> </w:t>
      </w:r>
      <w:r>
        <w:rPr>
          <w:rFonts w:ascii="宋体" w:hAnsi="宋体" w:eastAsia="宋体" w:cs="宋体"/>
          <w:spacing w:val="-3"/>
          <w:sz w:val="21"/>
          <w:szCs w:val="21"/>
        </w:rPr>
        <w:t>旦忙完工作，进入一个相对安静的环境时，此时为大脑清理腺苷提供了舒适的环境，人</w:t>
      </w:r>
      <w:r>
        <w:rPr>
          <w:rFonts w:ascii="宋体" w:hAnsi="宋体" w:eastAsia="宋体" w:cs="宋体"/>
          <w:spacing w:val="11"/>
          <w:sz w:val="21"/>
          <w:szCs w:val="21"/>
        </w:rPr>
        <w:t xml:space="preserve"> </w:t>
      </w:r>
      <w:r>
        <w:rPr>
          <w:rFonts w:ascii="宋体" w:hAnsi="宋体" w:eastAsia="宋体" w:cs="宋体"/>
          <w:spacing w:val="-4"/>
          <w:sz w:val="21"/>
          <w:szCs w:val="21"/>
        </w:rPr>
        <w:t>的困意便越来越浓。</w:t>
      </w:r>
    </w:p>
    <w:p w14:paraId="673A691A">
      <w:pPr>
        <w:spacing w:before="111" w:line="219" w:lineRule="auto"/>
        <w:ind w:left="420"/>
        <w:rPr>
          <w:rFonts w:ascii="宋体" w:hAnsi="宋体" w:eastAsia="宋体" w:cs="宋体"/>
          <w:sz w:val="21"/>
          <w:szCs w:val="21"/>
        </w:rPr>
      </w:pPr>
      <w:r>
        <w:rPr>
          <w:rFonts w:ascii="宋体" w:hAnsi="宋体" w:eastAsia="宋体" w:cs="宋体"/>
          <w:spacing w:val="4"/>
          <w:sz w:val="21"/>
          <w:szCs w:val="21"/>
        </w:rPr>
        <w:t>这段文字主要回答的问题是(</w:t>
      </w:r>
      <w:r>
        <w:rPr>
          <w:rFonts w:ascii="宋体" w:hAnsi="宋体" w:eastAsia="宋体" w:cs="宋体"/>
          <w:spacing w:val="35"/>
          <w:sz w:val="21"/>
          <w:szCs w:val="21"/>
        </w:rPr>
        <w:t xml:space="preserve">   </w:t>
      </w:r>
      <w:r>
        <w:rPr>
          <w:rFonts w:ascii="宋体" w:hAnsi="宋体" w:eastAsia="宋体" w:cs="宋体"/>
          <w:spacing w:val="4"/>
          <w:sz w:val="21"/>
          <w:szCs w:val="21"/>
        </w:rPr>
        <w:t>)。</w:t>
      </w:r>
    </w:p>
    <w:p w14:paraId="7A42EC39">
      <w:pPr>
        <w:spacing w:before="91" w:line="219" w:lineRule="auto"/>
        <w:ind w:left="42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37"/>
          <w:sz w:val="21"/>
          <w:szCs w:val="21"/>
        </w:rPr>
        <w:t xml:space="preserve"> </w:t>
      </w:r>
      <w:r>
        <w:rPr>
          <w:rFonts w:ascii="宋体" w:hAnsi="宋体" w:eastAsia="宋体" w:cs="宋体"/>
          <w:spacing w:val="5"/>
          <w:sz w:val="21"/>
          <w:szCs w:val="21"/>
        </w:rPr>
        <w:t>大脑腺苷是怎么产生</w:t>
      </w:r>
    </w:p>
    <w:p w14:paraId="51E8FB24">
      <w:pPr>
        <w:spacing w:before="119" w:line="322" w:lineRule="auto"/>
        <w:ind w:left="420" w:right="4634"/>
        <w:rPr>
          <w:rFonts w:ascii="宋体" w:hAnsi="宋体" w:eastAsia="宋体" w:cs="宋体"/>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21"/>
          <w:w w:val="101"/>
          <w:sz w:val="21"/>
          <w:szCs w:val="21"/>
        </w:rPr>
        <w:t xml:space="preserve"> </w:t>
      </w:r>
      <w:r>
        <w:rPr>
          <w:rFonts w:ascii="宋体" w:hAnsi="宋体" w:eastAsia="宋体" w:cs="宋体"/>
          <w:spacing w:val="4"/>
          <w:sz w:val="21"/>
          <w:szCs w:val="21"/>
        </w:rPr>
        <w:t>为什么忙完工作安静下来会犯困</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如何让大脑保持清醒的工作状态</w:t>
      </w:r>
      <w:r>
        <w:rPr>
          <w:rFonts w:ascii="宋体" w:hAnsi="宋体" w:eastAsia="宋体" w:cs="宋体"/>
          <w:spacing w:val="4"/>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大脑腺苷是怎么影响人的睡眠的</w:t>
      </w:r>
    </w:p>
    <w:p w14:paraId="54295BDF">
      <w:pPr>
        <w:spacing w:before="137"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64</w:t>
      </w:r>
    </w:p>
    <w:p w14:paraId="7441032A">
      <w:pPr>
        <w:spacing w:line="219" w:lineRule="auto"/>
        <w:rPr>
          <w:rFonts w:hint="eastAsia" w:ascii="宋体" w:hAnsi="宋体" w:eastAsia="宋体" w:cs="宋体"/>
          <w:sz w:val="21"/>
          <w:szCs w:val="21"/>
          <w:lang w:eastAsia="zh-CN"/>
        </w:rPr>
        <w:sectPr>
          <w:pgSz w:w="11910" w:h="16840"/>
          <w:pgMar w:top="400" w:right="1769" w:bottom="0" w:left="1779" w:header="0" w:footer="0" w:gutter="0"/>
          <w:cols w:space="720" w:num="1"/>
        </w:sectPr>
      </w:pPr>
      <w:r>
        <w:rPr>
          <w:rFonts w:hint="eastAsia" w:ascii="宋体" w:hAnsi="宋体" w:eastAsia="宋体" w:cs="宋体"/>
          <w:spacing w:val="-20"/>
          <w:w w:val="96"/>
          <w:sz w:val="21"/>
          <w:szCs w:val="21"/>
          <w:lang w:eastAsia="zh-CN"/>
        </w:rPr>
        <w:t xml:space="preserve"> </w:t>
      </w:r>
    </w:p>
    <w:p w14:paraId="5C77EF81">
      <w:pPr>
        <w:spacing w:line="387" w:lineRule="auto"/>
        <w:rPr>
          <w:rFonts w:ascii="Arial"/>
          <w:sz w:val="21"/>
        </w:rPr>
      </w:pPr>
    </w:p>
    <w:p w14:paraId="10B82D62">
      <w:pPr>
        <w:spacing w:line="332" w:lineRule="auto"/>
        <w:rPr>
          <w:rFonts w:hint="eastAsia" w:ascii="Arial" w:eastAsia="宋体"/>
          <w:sz w:val="21"/>
          <w:lang w:eastAsia="zh-CN"/>
        </w:rPr>
      </w:pPr>
      <w:bookmarkStart w:id="41" w:name="bookmark39"/>
      <w:bookmarkEnd w:id="41"/>
      <w:r>
        <w:rPr>
          <w:rFonts w:hint="eastAsia" w:ascii="宋体" w:hAnsi="宋体" w:eastAsia="宋体" w:cs="宋体"/>
          <w:spacing w:val="-20"/>
          <w:sz w:val="21"/>
          <w:szCs w:val="21"/>
          <w:lang w:eastAsia="zh-CN"/>
        </w:rPr>
        <w:t xml:space="preserve"> </w:t>
      </w:r>
    </w:p>
    <w:p w14:paraId="2B8B429D">
      <w:pPr>
        <w:spacing w:before="68" w:line="321" w:lineRule="auto"/>
        <w:ind w:left="410" w:right="50" w:hanging="410"/>
        <w:rPr>
          <w:rFonts w:ascii="宋体" w:hAnsi="宋体" w:eastAsia="宋体" w:cs="宋体"/>
          <w:sz w:val="21"/>
          <w:szCs w:val="21"/>
        </w:rPr>
      </w:pPr>
      <w:r>
        <w:rPr>
          <w:rFonts w:ascii="宋体" w:hAnsi="宋体" w:eastAsia="宋体" w:cs="宋体"/>
          <w:spacing w:val="-2"/>
          <w:sz w:val="21"/>
          <w:szCs w:val="21"/>
        </w:rPr>
        <w:t>32.</w:t>
      </w:r>
      <w:r>
        <w:rPr>
          <w:rFonts w:ascii="宋体" w:hAnsi="宋体" w:eastAsia="宋体" w:cs="宋体"/>
          <w:spacing w:val="-21"/>
          <w:sz w:val="21"/>
          <w:szCs w:val="21"/>
        </w:rPr>
        <w:t xml:space="preserve"> </w:t>
      </w:r>
      <w:r>
        <w:rPr>
          <w:rFonts w:ascii="宋体" w:hAnsi="宋体" w:eastAsia="宋体" w:cs="宋体"/>
          <w:spacing w:val="-2"/>
          <w:sz w:val="21"/>
          <w:szCs w:val="21"/>
        </w:rPr>
        <w:t>清代科举文体中的“策”与“论”实为两种文体，常为人所混淆，甚至误以为殿试及乡</w:t>
      </w:r>
      <w:r>
        <w:rPr>
          <w:rFonts w:ascii="宋体" w:hAnsi="宋体" w:eastAsia="宋体" w:cs="宋体"/>
          <w:sz w:val="21"/>
          <w:szCs w:val="21"/>
        </w:rPr>
        <w:t xml:space="preserve"> </w:t>
      </w:r>
      <w:r>
        <w:rPr>
          <w:rFonts w:ascii="宋体" w:hAnsi="宋体" w:eastAsia="宋体" w:cs="宋体"/>
          <w:spacing w:val="-4"/>
          <w:sz w:val="21"/>
          <w:szCs w:val="21"/>
        </w:rPr>
        <w:t>会试的“策问”就是“策论”。事实上，自清前期乡会试的孝经论、性理论在乾隆时期</w:t>
      </w:r>
      <w:r>
        <w:rPr>
          <w:rFonts w:ascii="宋体" w:hAnsi="宋体" w:eastAsia="宋体" w:cs="宋体"/>
          <w:spacing w:val="14"/>
          <w:sz w:val="21"/>
          <w:szCs w:val="21"/>
        </w:rPr>
        <w:t xml:space="preserve"> </w:t>
      </w:r>
      <w:r>
        <w:rPr>
          <w:rFonts w:ascii="宋体" w:hAnsi="宋体" w:eastAsia="宋体" w:cs="宋体"/>
          <w:spacing w:val="-2"/>
          <w:sz w:val="21"/>
          <w:szCs w:val="21"/>
        </w:rPr>
        <w:t>被取消后，直到清末科举改制，“论”才重新回</w:t>
      </w:r>
      <w:r>
        <w:rPr>
          <w:rFonts w:ascii="宋体" w:hAnsi="宋体" w:eastAsia="宋体" w:cs="宋体"/>
          <w:spacing w:val="-3"/>
          <w:sz w:val="21"/>
          <w:szCs w:val="21"/>
        </w:rPr>
        <w:t>到乡会试之中，且因其专试历代史事、</w:t>
      </w:r>
      <w:r>
        <w:rPr>
          <w:rFonts w:ascii="宋体" w:hAnsi="宋体" w:eastAsia="宋体" w:cs="宋体"/>
          <w:sz w:val="21"/>
          <w:szCs w:val="21"/>
        </w:rPr>
        <w:t xml:space="preserve"> </w:t>
      </w:r>
      <w:r>
        <w:rPr>
          <w:rFonts w:ascii="宋体" w:hAnsi="宋体" w:eastAsia="宋体" w:cs="宋体"/>
          <w:spacing w:val="-3"/>
          <w:sz w:val="21"/>
          <w:szCs w:val="21"/>
        </w:rPr>
        <w:t>清朝掌故，而形成了一种全新的科举文体，即“中国政治史事论”。作为用以选才的科</w:t>
      </w:r>
      <w:r>
        <w:rPr>
          <w:rFonts w:ascii="宋体" w:hAnsi="宋体" w:eastAsia="宋体" w:cs="宋体"/>
          <w:sz w:val="21"/>
          <w:szCs w:val="21"/>
        </w:rPr>
        <w:t xml:space="preserve"> </w:t>
      </w:r>
      <w:r>
        <w:rPr>
          <w:rFonts w:ascii="宋体" w:hAnsi="宋体" w:eastAsia="宋体" w:cs="宋体"/>
          <w:spacing w:val="-6"/>
          <w:sz w:val="21"/>
          <w:szCs w:val="21"/>
        </w:rPr>
        <w:t>举文体，“中国政治史事论”固然脱胎于古文的“论”,却与一般的</w:t>
      </w:r>
      <w:r>
        <w:rPr>
          <w:rFonts w:ascii="宋体" w:hAnsi="宋体" w:eastAsia="宋体" w:cs="宋体"/>
          <w:spacing w:val="-7"/>
          <w:sz w:val="21"/>
          <w:szCs w:val="21"/>
        </w:rPr>
        <w:t>政论、史论有着明显</w:t>
      </w:r>
      <w:r>
        <w:rPr>
          <w:rFonts w:ascii="宋体" w:hAnsi="宋体" w:eastAsia="宋体" w:cs="宋体"/>
          <w:sz w:val="21"/>
          <w:szCs w:val="21"/>
        </w:rPr>
        <w:t xml:space="preserve"> </w:t>
      </w:r>
      <w:r>
        <w:rPr>
          <w:rFonts w:ascii="宋体" w:hAnsi="宋体" w:eastAsia="宋体" w:cs="宋体"/>
          <w:spacing w:val="-9"/>
          <w:sz w:val="21"/>
          <w:szCs w:val="21"/>
        </w:rPr>
        <w:t>的差异。它受制于科场程式的束缚，文学色彩略淡，政治意味更浓。这正是中国古代“文</w:t>
      </w:r>
      <w:r>
        <w:rPr>
          <w:rFonts w:ascii="宋体" w:hAnsi="宋体" w:eastAsia="宋体" w:cs="宋体"/>
          <w:spacing w:val="1"/>
          <w:sz w:val="21"/>
          <w:szCs w:val="21"/>
        </w:rPr>
        <w:t xml:space="preserve"> </w:t>
      </w:r>
      <w:r>
        <w:rPr>
          <w:rFonts w:ascii="宋体" w:hAnsi="宋体" w:eastAsia="宋体" w:cs="宋体"/>
          <w:spacing w:val="-2"/>
          <w:sz w:val="21"/>
          <w:szCs w:val="21"/>
        </w:rPr>
        <w:t>以载道”的理论与以文章考察士子才、学、行的科举制度形成互动影响的典型案例。</w:t>
      </w:r>
    </w:p>
    <w:p w14:paraId="5638DBA5">
      <w:pPr>
        <w:spacing w:before="30" w:line="219" w:lineRule="auto"/>
        <w:ind w:left="410"/>
        <w:rPr>
          <w:rFonts w:ascii="宋体" w:hAnsi="宋体" w:eastAsia="宋体" w:cs="宋体"/>
          <w:sz w:val="21"/>
          <w:szCs w:val="21"/>
        </w:rPr>
      </w:pPr>
      <w:r>
        <w:rPr>
          <w:rFonts w:ascii="宋体" w:hAnsi="宋体" w:eastAsia="宋体" w:cs="宋体"/>
          <w:spacing w:val="6"/>
          <w:sz w:val="21"/>
          <w:szCs w:val="21"/>
        </w:rPr>
        <w:t>这段文字接下来最可能介绍(</w:t>
      </w:r>
      <w:r>
        <w:rPr>
          <w:rFonts w:ascii="宋体" w:hAnsi="宋体" w:eastAsia="宋体" w:cs="宋体"/>
          <w:spacing w:val="25"/>
          <w:sz w:val="21"/>
          <w:szCs w:val="21"/>
        </w:rPr>
        <w:t xml:space="preserve">   </w:t>
      </w:r>
      <w:r>
        <w:rPr>
          <w:rFonts w:ascii="宋体" w:hAnsi="宋体" w:eastAsia="宋体" w:cs="宋体"/>
          <w:spacing w:val="6"/>
          <w:sz w:val="21"/>
          <w:szCs w:val="21"/>
        </w:rPr>
        <w:t>)。</w:t>
      </w:r>
    </w:p>
    <w:p w14:paraId="10DC42F1">
      <w:pPr>
        <w:spacing w:before="160" w:line="219" w:lineRule="auto"/>
        <w:ind w:left="41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49"/>
          <w:sz w:val="21"/>
          <w:szCs w:val="21"/>
        </w:rPr>
        <w:t xml:space="preserve"> </w:t>
      </w:r>
      <w:r>
        <w:rPr>
          <w:rFonts w:ascii="宋体" w:hAnsi="宋体" w:eastAsia="宋体" w:cs="宋体"/>
          <w:spacing w:val="3"/>
          <w:sz w:val="21"/>
          <w:szCs w:val="21"/>
        </w:rPr>
        <w:t>政治史事论科举文体的特点</w:t>
      </w:r>
    </w:p>
    <w:p w14:paraId="62904537">
      <w:pPr>
        <w:spacing w:before="131"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清代选才规则及选才观念的转变</w:t>
      </w:r>
    </w:p>
    <w:p w14:paraId="145ED4B1">
      <w:pPr>
        <w:spacing w:before="132" w:line="320" w:lineRule="auto"/>
        <w:ind w:left="410" w:right="4122"/>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“文以载道”的理论对科举制度的影响</w:t>
      </w:r>
      <w:r>
        <w:rPr>
          <w:rFonts w:ascii="宋体" w:hAnsi="宋体" w:eastAsia="宋体" w:cs="宋体"/>
          <w:spacing w:val="1"/>
          <w:sz w:val="21"/>
          <w:szCs w:val="21"/>
        </w:rPr>
        <w:t xml:space="preserve"> </w:t>
      </w:r>
      <w:r>
        <w:rPr>
          <w:rFonts w:ascii="宋体" w:hAnsi="宋体" w:eastAsia="宋体" w:cs="宋体"/>
          <w:spacing w:val="2"/>
          <w:sz w:val="21"/>
          <w:szCs w:val="21"/>
        </w:rPr>
        <w:t>D. 清代科举制度的历史变迁与社会影响</w:t>
      </w:r>
    </w:p>
    <w:p w14:paraId="761D6DAF">
      <w:pPr>
        <w:spacing w:before="16" w:line="321" w:lineRule="auto"/>
        <w:ind w:left="410" w:right="4" w:hanging="410"/>
        <w:rPr>
          <w:rFonts w:ascii="宋体" w:hAnsi="宋体" w:eastAsia="宋体" w:cs="宋体"/>
          <w:sz w:val="21"/>
          <w:szCs w:val="21"/>
        </w:rPr>
      </w:pPr>
      <w:r>
        <w:rPr>
          <w:rFonts w:ascii="宋体" w:hAnsi="宋体" w:eastAsia="宋体" w:cs="宋体"/>
          <w:sz w:val="21"/>
          <w:szCs w:val="21"/>
        </w:rPr>
        <w:t>33.众所周知，南朝是一个皇权重新集中、士庶升降变化剧</w:t>
      </w:r>
      <w:r>
        <w:rPr>
          <w:rFonts w:ascii="宋体" w:hAnsi="宋体" w:eastAsia="宋体" w:cs="宋体"/>
          <w:spacing w:val="-1"/>
          <w:sz w:val="21"/>
          <w:szCs w:val="21"/>
        </w:rPr>
        <w:t>烈的时代。皇帝为了削弱和限制</w:t>
      </w:r>
      <w:r>
        <w:rPr>
          <w:rFonts w:ascii="宋体" w:hAnsi="宋体" w:eastAsia="宋体" w:cs="宋体"/>
          <w:sz w:val="21"/>
          <w:szCs w:val="21"/>
        </w:rPr>
        <w:t xml:space="preserve"> </w:t>
      </w:r>
      <w:r>
        <w:rPr>
          <w:rFonts w:ascii="宋体" w:hAnsi="宋体" w:eastAsia="宋体" w:cs="宋体"/>
          <w:spacing w:val="-7"/>
          <w:sz w:val="21"/>
          <w:szCs w:val="21"/>
        </w:rPr>
        <w:t>高门士族，必定要扶持次等士族和寒门。后两者为了政治进身也必然依附皇权。在南朝，</w:t>
      </w:r>
      <w:r>
        <w:rPr>
          <w:rFonts w:ascii="宋体" w:hAnsi="宋体" w:eastAsia="宋体" w:cs="宋体"/>
          <w:spacing w:val="16"/>
          <w:sz w:val="21"/>
          <w:szCs w:val="21"/>
        </w:rPr>
        <w:t xml:space="preserve"> </w:t>
      </w:r>
      <w:r>
        <w:rPr>
          <w:rFonts w:ascii="宋体" w:hAnsi="宋体" w:eastAsia="宋体" w:cs="宋体"/>
          <w:spacing w:val="-4"/>
          <w:sz w:val="21"/>
          <w:szCs w:val="21"/>
        </w:rPr>
        <w:t>文学才能是衡量世族的一条重要标准，出身寒门庶族的帝王为全方位强化权威形象而努</w:t>
      </w:r>
      <w:r>
        <w:rPr>
          <w:rFonts w:ascii="宋体" w:hAnsi="宋体" w:eastAsia="宋体" w:cs="宋体"/>
          <w:spacing w:val="4"/>
          <w:sz w:val="21"/>
          <w:szCs w:val="21"/>
        </w:rPr>
        <w:t xml:space="preserve">  </w:t>
      </w:r>
      <w:r>
        <w:rPr>
          <w:rFonts w:ascii="宋体" w:hAnsi="宋体" w:eastAsia="宋体" w:cs="宋体"/>
          <w:spacing w:val="-4"/>
          <w:sz w:val="21"/>
          <w:szCs w:val="21"/>
        </w:rPr>
        <w:t>力跻身文人行列，同时拔擢与其门第身份相近的次等士族和寒门文士。正是在这样的背</w:t>
      </w:r>
      <w:r>
        <w:rPr>
          <w:rFonts w:ascii="宋体" w:hAnsi="宋体" w:eastAsia="宋体" w:cs="宋体"/>
          <w:spacing w:val="6"/>
          <w:sz w:val="21"/>
          <w:szCs w:val="21"/>
        </w:rPr>
        <w:t xml:space="preserve">  </w:t>
      </w:r>
      <w:r>
        <w:rPr>
          <w:rFonts w:ascii="宋体" w:hAnsi="宋体" w:eastAsia="宋体" w:cs="宋体"/>
          <w:spacing w:val="-4"/>
          <w:sz w:val="21"/>
          <w:szCs w:val="21"/>
        </w:rPr>
        <w:t>景</w:t>
      </w:r>
      <w:r>
        <w:rPr>
          <w:rFonts w:ascii="宋体" w:hAnsi="宋体" w:eastAsia="宋体" w:cs="宋体"/>
          <w:spacing w:val="-33"/>
          <w:sz w:val="21"/>
          <w:szCs w:val="21"/>
        </w:rPr>
        <w:t xml:space="preserve"> </w:t>
      </w:r>
      <w:r>
        <w:rPr>
          <w:rFonts w:ascii="宋体" w:hAnsi="宋体" w:eastAsia="宋体" w:cs="宋体"/>
          <w:spacing w:val="-4"/>
          <w:sz w:val="21"/>
          <w:szCs w:val="21"/>
        </w:rPr>
        <w:t>下</w:t>
      </w:r>
      <w:r>
        <w:rPr>
          <w:rFonts w:ascii="宋体" w:hAnsi="宋体" w:eastAsia="宋体" w:cs="宋体"/>
          <w:spacing w:val="-48"/>
          <w:sz w:val="21"/>
          <w:szCs w:val="21"/>
        </w:rPr>
        <w:t xml:space="preserve"> </w:t>
      </w:r>
      <w:r>
        <w:rPr>
          <w:rFonts w:ascii="宋体" w:hAnsi="宋体" w:eastAsia="宋体" w:cs="宋体"/>
          <w:spacing w:val="-4"/>
          <w:sz w:val="21"/>
          <w:szCs w:val="21"/>
        </w:rPr>
        <w:t>，</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w:t>
      </w:r>
      <w:r>
        <w:rPr>
          <w:rFonts w:ascii="宋体" w:hAnsi="宋体" w:eastAsia="宋体" w:cs="宋体"/>
          <w:spacing w:val="-5"/>
          <w:sz w:val="21"/>
          <w:szCs w:val="21"/>
        </w:rPr>
        <w:t>彭城刘氏、兰陵萧氏、彭城到氏、吴兴沈氏、吴兴陈氏等家</w:t>
      </w:r>
      <w:r>
        <w:rPr>
          <w:rFonts w:ascii="宋体" w:hAnsi="宋体" w:eastAsia="宋体" w:cs="宋体"/>
          <w:sz w:val="21"/>
          <w:szCs w:val="21"/>
        </w:rPr>
        <w:t xml:space="preserve"> </w:t>
      </w:r>
      <w:r>
        <w:rPr>
          <w:rFonts w:ascii="宋体" w:hAnsi="宋体" w:eastAsia="宋体" w:cs="宋体"/>
          <w:spacing w:val="-3"/>
          <w:sz w:val="21"/>
          <w:szCs w:val="21"/>
        </w:rPr>
        <w:t>族，他们在通过武力夺取政权或靠积累军功获取了足够的政治资源，都表现出生活方式</w:t>
      </w:r>
      <w:r>
        <w:rPr>
          <w:rFonts w:ascii="宋体" w:hAnsi="宋体" w:eastAsia="宋体" w:cs="宋体"/>
          <w:spacing w:val="1"/>
          <w:sz w:val="21"/>
          <w:szCs w:val="21"/>
        </w:rPr>
        <w:t xml:space="preserve"> </w:t>
      </w:r>
      <w:r>
        <w:rPr>
          <w:rFonts w:ascii="宋体" w:hAnsi="宋体" w:eastAsia="宋体" w:cs="宋体"/>
          <w:sz w:val="21"/>
          <w:szCs w:val="21"/>
        </w:rPr>
        <w:t>“士大夫化”的倾向。</w:t>
      </w:r>
    </w:p>
    <w:p w14:paraId="4DA51222">
      <w:pPr>
        <w:spacing w:before="49" w:line="219" w:lineRule="auto"/>
        <w:ind w:left="410"/>
        <w:rPr>
          <w:rFonts w:ascii="宋体" w:hAnsi="宋体" w:eastAsia="宋体" w:cs="宋体"/>
          <w:sz w:val="21"/>
          <w:szCs w:val="21"/>
        </w:rPr>
      </w:pPr>
      <w:r>
        <w:rPr>
          <w:rFonts w:ascii="宋体" w:hAnsi="宋体" w:eastAsia="宋体" w:cs="宋体"/>
          <w:spacing w:val="4"/>
          <w:sz w:val="21"/>
          <w:szCs w:val="21"/>
        </w:rPr>
        <w:t>填入画横线部分最恰当的一项是(</w:t>
      </w:r>
      <w:r>
        <w:rPr>
          <w:rFonts w:ascii="宋体" w:hAnsi="宋体" w:eastAsia="宋体" w:cs="宋体"/>
          <w:spacing w:val="35"/>
          <w:sz w:val="21"/>
          <w:szCs w:val="21"/>
        </w:rPr>
        <w:t xml:space="preserve">   </w:t>
      </w:r>
      <w:r>
        <w:rPr>
          <w:rFonts w:ascii="宋体" w:hAnsi="宋体" w:eastAsia="宋体" w:cs="宋体"/>
          <w:spacing w:val="4"/>
          <w:sz w:val="21"/>
          <w:szCs w:val="21"/>
        </w:rPr>
        <w:t>)。</w:t>
      </w:r>
    </w:p>
    <w:p w14:paraId="4011E1B8">
      <w:pPr>
        <w:spacing w:before="142" w:line="219" w:lineRule="auto"/>
        <w:ind w:left="41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47"/>
          <w:sz w:val="21"/>
          <w:szCs w:val="21"/>
        </w:rPr>
        <w:t xml:space="preserve"> </w:t>
      </w:r>
      <w:r>
        <w:rPr>
          <w:rFonts w:ascii="宋体" w:hAnsi="宋体" w:eastAsia="宋体" w:cs="宋体"/>
          <w:spacing w:val="3"/>
          <w:sz w:val="21"/>
          <w:szCs w:val="21"/>
        </w:rPr>
        <w:t>皇权重振加速了次等士族的迅速兴起</w:t>
      </w:r>
    </w:p>
    <w:p w14:paraId="0DE150A3">
      <w:pPr>
        <w:spacing w:before="131" w:line="219" w:lineRule="auto"/>
        <w:ind w:left="410"/>
        <w:rPr>
          <w:rFonts w:ascii="宋体" w:hAnsi="宋体" w:eastAsia="宋体" w:cs="宋体"/>
          <w:sz w:val="21"/>
          <w:szCs w:val="21"/>
        </w:rPr>
      </w:pPr>
      <w:r>
        <w:rPr>
          <w:rFonts w:ascii="宋体" w:hAnsi="宋体" w:eastAsia="宋体" w:cs="宋体"/>
          <w:spacing w:val="5"/>
          <w:sz w:val="21"/>
          <w:szCs w:val="21"/>
        </w:rPr>
        <w:t>B.</w:t>
      </w:r>
      <w:r>
        <w:rPr>
          <w:rFonts w:ascii="宋体" w:hAnsi="宋体" w:eastAsia="宋体" w:cs="宋体"/>
          <w:spacing w:val="-42"/>
          <w:sz w:val="21"/>
          <w:szCs w:val="21"/>
        </w:rPr>
        <w:t xml:space="preserve"> </w:t>
      </w:r>
      <w:r>
        <w:rPr>
          <w:rFonts w:ascii="宋体" w:hAnsi="宋体" w:eastAsia="宋体" w:cs="宋体"/>
          <w:spacing w:val="5"/>
          <w:sz w:val="21"/>
          <w:szCs w:val="21"/>
        </w:rPr>
        <w:t>寒门庶族大都参与到激烈的权力争斗</w:t>
      </w:r>
    </w:p>
    <w:p w14:paraId="027E47EE">
      <w:pPr>
        <w:spacing w:before="112" w:line="273" w:lineRule="auto"/>
        <w:ind w:left="410" w:right="3380"/>
        <w:rPr>
          <w:rFonts w:ascii="宋体" w:hAnsi="宋体" w:eastAsia="宋体" w:cs="宋体"/>
          <w:sz w:val="21"/>
          <w:szCs w:val="21"/>
        </w:rPr>
      </w:pPr>
      <w:r>
        <w:rPr>
          <w:rFonts w:ascii="Times New Roman" w:hAnsi="Times New Roman" w:eastAsia="Times New Roman" w:cs="Times New Roman"/>
          <w:spacing w:val="-24"/>
          <w:sz w:val="24"/>
          <w:szCs w:val="24"/>
        </w:rPr>
        <w:t xml:space="preserve">C.  </w:t>
      </w:r>
      <w:r>
        <w:rPr>
          <w:rFonts w:ascii="宋体" w:hAnsi="宋体" w:eastAsia="宋体" w:cs="宋体"/>
          <w:spacing w:val="-24"/>
          <w:sz w:val="24"/>
          <w:szCs w:val="24"/>
        </w:rPr>
        <w:t>提升文化修养成了所有寒门庶族的共同追求</w:t>
      </w:r>
      <w:r>
        <w:rPr>
          <w:rFonts w:ascii="宋体" w:hAnsi="宋体" w:eastAsia="宋体" w:cs="宋体"/>
          <w:sz w:val="24"/>
          <w:szCs w:val="24"/>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庶族不满足于对门阀大族手中政治权利的分享</w:t>
      </w:r>
    </w:p>
    <w:p w14:paraId="48B56060">
      <w:pPr>
        <w:spacing w:before="70" w:line="321" w:lineRule="auto"/>
        <w:ind w:left="410" w:right="4" w:hanging="410"/>
        <w:rPr>
          <w:rFonts w:ascii="宋体" w:hAnsi="宋体" w:eastAsia="宋体" w:cs="宋体"/>
          <w:sz w:val="21"/>
          <w:szCs w:val="21"/>
        </w:rPr>
      </w:pPr>
      <w:r>
        <w:rPr>
          <w:rFonts w:ascii="宋体" w:hAnsi="宋体" w:eastAsia="宋体" w:cs="宋体"/>
          <w:sz w:val="21"/>
          <w:szCs w:val="21"/>
        </w:rPr>
        <w:t>34.春阳社成立之初，社员成分比较复杂，商学界名流众多</w:t>
      </w:r>
      <w:r>
        <w:rPr>
          <w:rFonts w:ascii="宋体" w:hAnsi="宋体" w:eastAsia="宋体" w:cs="宋体"/>
          <w:spacing w:val="-1"/>
          <w:sz w:val="21"/>
          <w:szCs w:val="21"/>
        </w:rPr>
        <w:t>，艺术倾向和审美趣味多样。首</w:t>
      </w:r>
      <w:r>
        <w:rPr>
          <w:rFonts w:ascii="宋体" w:hAnsi="宋体" w:eastAsia="宋体" w:cs="宋体"/>
          <w:sz w:val="21"/>
          <w:szCs w:val="21"/>
        </w:rPr>
        <w:t xml:space="preserve"> </w:t>
      </w:r>
      <w:r>
        <w:rPr>
          <w:rFonts w:ascii="宋体" w:hAnsi="宋体" w:eastAsia="宋体" w:cs="宋体"/>
          <w:spacing w:val="-7"/>
          <w:sz w:val="21"/>
          <w:szCs w:val="21"/>
        </w:rPr>
        <w:t>演《黑奴呼天》时为扩大影响邀清戏曲名伶参与演出，骨干演员也多为商界京戏爱好者，</w:t>
      </w:r>
      <w:r>
        <w:rPr>
          <w:rFonts w:ascii="宋体" w:hAnsi="宋体" w:eastAsia="宋体" w:cs="宋体"/>
          <w:spacing w:val="17"/>
          <w:sz w:val="21"/>
          <w:szCs w:val="21"/>
        </w:rPr>
        <w:t xml:space="preserve"> </w:t>
      </w:r>
      <w:r>
        <w:rPr>
          <w:rFonts w:ascii="宋体" w:hAnsi="宋体" w:eastAsia="宋体" w:cs="宋体"/>
          <w:spacing w:val="-4"/>
          <w:sz w:val="21"/>
          <w:szCs w:val="21"/>
        </w:rPr>
        <w:t>以致把戏演成中西大杂烩，这显然不是王钟声倡导新式演剧的初衷。故在首演后他就调</w:t>
      </w:r>
      <w:r>
        <w:rPr>
          <w:rFonts w:ascii="宋体" w:hAnsi="宋体" w:eastAsia="宋体" w:cs="宋体"/>
          <w:spacing w:val="8"/>
          <w:sz w:val="21"/>
          <w:szCs w:val="21"/>
        </w:rPr>
        <w:t xml:space="preserve">  </w:t>
      </w:r>
      <w:r>
        <w:rPr>
          <w:rFonts w:ascii="宋体" w:hAnsi="宋体" w:eastAsia="宋体" w:cs="宋体"/>
          <w:spacing w:val="-1"/>
          <w:sz w:val="21"/>
          <w:szCs w:val="21"/>
        </w:rPr>
        <w:t>整方向，在短短的四个月内频繁举行公演，不难发现其中贯穿着一条</w:t>
      </w:r>
      <w:r>
        <w:rPr>
          <w:rFonts w:ascii="宋体" w:hAnsi="宋体" w:eastAsia="宋体" w:cs="宋体"/>
          <w:spacing w:val="-2"/>
          <w:sz w:val="21"/>
          <w:szCs w:val="21"/>
        </w:rPr>
        <w:t>明显的动机线索，</w:t>
      </w:r>
      <w:r>
        <w:rPr>
          <w:rFonts w:ascii="宋体" w:hAnsi="宋体" w:eastAsia="宋体" w:cs="宋体"/>
          <w:sz w:val="21"/>
          <w:szCs w:val="21"/>
        </w:rPr>
        <w:t xml:space="preserve"> </w:t>
      </w:r>
      <w:r>
        <w:rPr>
          <w:rFonts w:ascii="宋体" w:hAnsi="宋体" w:eastAsia="宋体" w:cs="宋体"/>
          <w:spacing w:val="-4"/>
          <w:sz w:val="21"/>
          <w:szCs w:val="21"/>
        </w:rPr>
        <w:t>即借“创设音乐学校”之名为培养戏剧新人筹集办学经费。可以这样说，春阳社解散的</w:t>
      </w:r>
      <w:r>
        <w:rPr>
          <w:rFonts w:ascii="宋体" w:hAnsi="宋体" w:eastAsia="宋体" w:cs="宋体"/>
          <w:spacing w:val="8"/>
          <w:sz w:val="21"/>
          <w:szCs w:val="21"/>
        </w:rPr>
        <w:t xml:space="preserve">  </w:t>
      </w:r>
      <w:r>
        <w:rPr>
          <w:rFonts w:ascii="宋体" w:hAnsi="宋体" w:eastAsia="宋体" w:cs="宋体"/>
          <w:spacing w:val="-7"/>
          <w:sz w:val="21"/>
          <w:szCs w:val="21"/>
        </w:rPr>
        <w:t>更深层原因，是王钟声试图摆脱那些爱好京戏的绅商社员，创办演艺学校培养新剧人才，</w:t>
      </w:r>
    </w:p>
    <w:p w14:paraId="2ABB70F2">
      <w:pPr>
        <w:spacing w:before="32" w:line="356" w:lineRule="auto"/>
        <w:ind w:left="410" w:right="1888"/>
        <w:rPr>
          <w:rFonts w:ascii="宋体" w:hAnsi="宋体" w:eastAsia="宋体" w:cs="宋体"/>
          <w:sz w:val="21"/>
          <w:szCs w:val="21"/>
        </w:rPr>
      </w:pPr>
      <w:r>
        <w:rPr>
          <w:rFonts w:ascii="宋体" w:hAnsi="宋体" w:eastAsia="宋体" w:cs="宋体"/>
          <w:spacing w:val="-2"/>
          <w:sz w:val="21"/>
          <w:szCs w:val="21"/>
        </w:rPr>
        <w:t>开展专业性演出，实现其以演剧开通民智、改良社会的宏大理想。</w:t>
      </w:r>
      <w:r>
        <w:rPr>
          <w:rFonts w:ascii="宋体" w:hAnsi="宋体" w:eastAsia="宋体" w:cs="宋体"/>
          <w:spacing w:val="17"/>
          <w:sz w:val="21"/>
          <w:szCs w:val="21"/>
        </w:rPr>
        <w:t xml:space="preserve"> </w:t>
      </w:r>
      <w:r>
        <w:rPr>
          <w:rFonts w:ascii="宋体" w:hAnsi="宋体" w:eastAsia="宋体" w:cs="宋体"/>
          <w:spacing w:val="4"/>
          <w:sz w:val="21"/>
          <w:szCs w:val="21"/>
        </w:rPr>
        <w:t>最适合做这段文字标题的是(</w:t>
      </w:r>
      <w:r>
        <w:rPr>
          <w:rFonts w:ascii="宋体" w:hAnsi="宋体" w:eastAsia="宋体" w:cs="宋体"/>
          <w:spacing w:val="31"/>
          <w:sz w:val="21"/>
          <w:szCs w:val="21"/>
        </w:rPr>
        <w:t xml:space="preserve">   </w:t>
      </w:r>
      <w:r>
        <w:rPr>
          <w:rFonts w:ascii="宋体" w:hAnsi="宋体" w:eastAsia="宋体" w:cs="宋体"/>
          <w:spacing w:val="4"/>
          <w:sz w:val="21"/>
          <w:szCs w:val="21"/>
        </w:rPr>
        <w:t>)。</w:t>
      </w:r>
    </w:p>
    <w:p w14:paraId="38A9627A">
      <w:pPr>
        <w:spacing w:before="1" w:line="219" w:lineRule="auto"/>
        <w:ind w:left="410"/>
        <w:rPr>
          <w:rFonts w:ascii="宋体" w:hAnsi="宋体" w:eastAsia="宋体" w:cs="宋体"/>
          <w:sz w:val="21"/>
          <w:szCs w:val="21"/>
        </w:rPr>
      </w:pPr>
      <w:r>
        <w:rPr>
          <w:rFonts w:ascii="Times New Roman" w:hAnsi="Times New Roman" w:eastAsia="Times New Roman" w:cs="Times New Roman"/>
          <w:spacing w:val="7"/>
          <w:sz w:val="21"/>
          <w:szCs w:val="21"/>
        </w:rPr>
        <w:t>A.</w:t>
      </w:r>
      <w:r>
        <w:rPr>
          <w:rFonts w:ascii="Times New Roman" w:hAnsi="Times New Roman" w:eastAsia="Times New Roman" w:cs="Times New Roman"/>
          <w:spacing w:val="51"/>
          <w:w w:val="101"/>
          <w:sz w:val="21"/>
          <w:szCs w:val="21"/>
        </w:rPr>
        <w:t xml:space="preserve"> </w:t>
      </w:r>
      <w:r>
        <w:rPr>
          <w:rFonts w:ascii="宋体" w:hAnsi="宋体" w:eastAsia="宋体" w:cs="宋体"/>
          <w:spacing w:val="7"/>
          <w:sz w:val="21"/>
          <w:szCs w:val="21"/>
        </w:rPr>
        <w:t>春阳社因何解散</w:t>
      </w:r>
      <w:r>
        <w:rPr>
          <w:rFonts w:ascii="宋体" w:hAnsi="宋体" w:eastAsia="宋体" w:cs="宋体"/>
          <w:spacing w:val="4"/>
          <w:sz w:val="21"/>
          <w:szCs w:val="21"/>
        </w:rPr>
        <w:t xml:space="preserve">                  </w:t>
      </w:r>
      <w:r>
        <w:rPr>
          <w:rFonts w:ascii="宋体" w:hAnsi="宋体" w:eastAsia="宋体" w:cs="宋体"/>
          <w:spacing w:val="7"/>
          <w:sz w:val="21"/>
          <w:szCs w:val="21"/>
        </w:rPr>
        <w:t>B.</w:t>
      </w:r>
      <w:r>
        <w:rPr>
          <w:rFonts w:ascii="宋体" w:hAnsi="宋体" w:eastAsia="宋体" w:cs="宋体"/>
          <w:spacing w:val="-32"/>
          <w:sz w:val="21"/>
          <w:szCs w:val="21"/>
        </w:rPr>
        <w:t xml:space="preserve"> </w:t>
      </w:r>
      <w:r>
        <w:rPr>
          <w:rFonts w:ascii="宋体" w:hAnsi="宋体" w:eastAsia="宋体" w:cs="宋体"/>
          <w:spacing w:val="7"/>
          <w:sz w:val="21"/>
          <w:szCs w:val="21"/>
        </w:rPr>
        <w:t>春阳社与旧时代</w:t>
      </w:r>
    </w:p>
    <w:p w14:paraId="2C9F3843">
      <w:pPr>
        <w:spacing w:before="109"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pacing w:val="1"/>
          <w:sz w:val="21"/>
          <w:szCs w:val="21"/>
        </w:rPr>
        <w:t>新式演剧的悲剧</w:t>
      </w:r>
      <w:r>
        <w:rPr>
          <w:rFonts w:ascii="宋体" w:hAnsi="宋体" w:eastAsia="宋体" w:cs="宋体"/>
          <w:spacing w:val="3"/>
          <w:sz w:val="21"/>
          <w:szCs w:val="21"/>
        </w:rPr>
        <w:t xml:space="preserve">                  </w:t>
      </w:r>
      <w:r>
        <w:rPr>
          <w:rFonts w:ascii="宋体" w:hAnsi="宋体" w:eastAsia="宋体" w:cs="宋体"/>
          <w:spacing w:val="1"/>
          <w:sz w:val="21"/>
          <w:szCs w:val="21"/>
        </w:rPr>
        <w:t>D.</w:t>
      </w:r>
      <w:r>
        <w:rPr>
          <w:rFonts w:ascii="宋体" w:hAnsi="宋体" w:eastAsia="宋体" w:cs="宋体"/>
          <w:spacing w:val="60"/>
          <w:sz w:val="21"/>
          <w:szCs w:val="21"/>
        </w:rPr>
        <w:t xml:space="preserve"> </w:t>
      </w:r>
      <w:r>
        <w:rPr>
          <w:rFonts w:ascii="宋体" w:hAnsi="宋体" w:eastAsia="宋体" w:cs="宋体"/>
          <w:spacing w:val="1"/>
          <w:sz w:val="21"/>
          <w:szCs w:val="21"/>
        </w:rPr>
        <w:t>以演剧改良社会</w:t>
      </w:r>
    </w:p>
    <w:p w14:paraId="01B6F59D">
      <w:pPr>
        <w:spacing w:before="110" w:line="217" w:lineRule="auto"/>
        <w:rPr>
          <w:rFonts w:ascii="宋体" w:hAnsi="宋体" w:eastAsia="宋体" w:cs="宋体"/>
          <w:sz w:val="21"/>
          <w:szCs w:val="21"/>
        </w:rPr>
      </w:pPr>
      <w:r>
        <w:rPr>
          <w:rFonts w:ascii="宋体" w:hAnsi="宋体" w:eastAsia="宋体" w:cs="宋体"/>
          <w:spacing w:val="3"/>
          <w:sz w:val="21"/>
          <w:szCs w:val="21"/>
        </w:rPr>
        <w:t>35.①流亡到江南的侨兴士族，也不可避免面临私家藏书的散失</w:t>
      </w:r>
    </w:p>
    <w:p w14:paraId="2DF2CF22">
      <w:pPr>
        <w:spacing w:before="123" w:line="217" w:lineRule="auto"/>
        <w:ind w:left="410"/>
        <w:rPr>
          <w:rFonts w:ascii="宋体" w:hAnsi="宋体" w:eastAsia="宋体" w:cs="宋体"/>
          <w:sz w:val="21"/>
          <w:szCs w:val="21"/>
        </w:rPr>
      </w:pPr>
      <w:r>
        <w:rPr>
          <w:rFonts w:ascii="宋体" w:hAnsi="宋体" w:eastAsia="宋体" w:cs="宋体"/>
          <w:sz w:val="21"/>
          <w:szCs w:val="21"/>
        </w:rPr>
        <w:t>②永嘉之乱导致的文献典籍流失非常严重</w:t>
      </w:r>
    </w:p>
    <w:p w14:paraId="69EDA83D">
      <w:pPr>
        <w:spacing w:before="143" w:line="216" w:lineRule="auto"/>
        <w:ind w:left="410"/>
        <w:rPr>
          <w:rFonts w:ascii="宋体" w:hAnsi="宋体" w:eastAsia="宋体" w:cs="宋体"/>
          <w:sz w:val="21"/>
          <w:szCs w:val="21"/>
        </w:rPr>
      </w:pPr>
      <w:r>
        <w:rPr>
          <w:rFonts w:ascii="宋体" w:hAnsi="宋体" w:eastAsia="宋体" w:cs="宋体"/>
          <w:spacing w:val="3"/>
          <w:sz w:val="21"/>
          <w:szCs w:val="21"/>
        </w:rPr>
        <w:t>③西晋荀勖《中经新薄》著录秘阁藏书有29945卷，东晋之初“渐更鸠聚”,仅存3014</w:t>
      </w:r>
    </w:p>
    <w:p w14:paraId="29DD2DD3">
      <w:pPr>
        <w:spacing w:before="214" w:line="188" w:lineRule="auto"/>
        <w:ind w:left="4059"/>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65</w:t>
      </w:r>
    </w:p>
    <w:p w14:paraId="5C374EBA">
      <w:pPr>
        <w:spacing w:line="219" w:lineRule="auto"/>
        <w:rPr>
          <w:rFonts w:hint="eastAsia" w:ascii="宋体" w:hAnsi="宋体" w:eastAsia="宋体" w:cs="宋体"/>
          <w:sz w:val="21"/>
          <w:szCs w:val="21"/>
          <w:lang w:eastAsia="zh-CN"/>
        </w:rPr>
        <w:sectPr>
          <w:pgSz w:w="11910" w:h="16840"/>
          <w:pgMar w:top="400" w:right="1780" w:bottom="0" w:left="1779" w:header="0" w:footer="0" w:gutter="0"/>
          <w:cols w:space="720" w:num="1"/>
        </w:sectPr>
      </w:pPr>
      <w:r>
        <w:rPr>
          <w:rFonts w:hint="eastAsia" w:ascii="宋体" w:hAnsi="宋体" w:eastAsia="宋体" w:cs="宋体"/>
          <w:spacing w:val="-21"/>
          <w:w w:val="96"/>
          <w:sz w:val="21"/>
          <w:szCs w:val="21"/>
          <w:lang w:eastAsia="zh-CN"/>
        </w:rPr>
        <w:t xml:space="preserve"> </w:t>
      </w:r>
    </w:p>
    <w:p w14:paraId="09D9AC40">
      <w:pPr>
        <w:spacing w:line="388" w:lineRule="auto"/>
        <w:rPr>
          <w:rFonts w:ascii="Arial"/>
          <w:sz w:val="21"/>
        </w:rPr>
      </w:pPr>
    </w:p>
    <w:p w14:paraId="3A61D8E9">
      <w:pPr>
        <w:spacing w:line="339" w:lineRule="auto"/>
        <w:rPr>
          <w:rFonts w:hint="eastAsia" w:ascii="Arial" w:eastAsia="宋体"/>
          <w:sz w:val="21"/>
          <w:lang w:eastAsia="zh-CN"/>
        </w:rPr>
      </w:pPr>
      <w:bookmarkStart w:id="42" w:name="bookmark40"/>
      <w:bookmarkEnd w:id="42"/>
      <w:r>
        <w:rPr>
          <w:rFonts w:hint="eastAsia" w:ascii="宋体" w:hAnsi="宋体" w:eastAsia="宋体" w:cs="宋体"/>
          <w:spacing w:val="-21"/>
          <w:sz w:val="21"/>
          <w:szCs w:val="21"/>
          <w:lang w:eastAsia="zh-CN"/>
        </w:rPr>
        <w:t xml:space="preserve"> </w:t>
      </w:r>
    </w:p>
    <w:p w14:paraId="0BE68207">
      <w:pPr>
        <w:spacing w:before="68" w:line="219" w:lineRule="auto"/>
        <w:ind w:left="410"/>
        <w:rPr>
          <w:rFonts w:ascii="宋体" w:hAnsi="宋体" w:eastAsia="宋体" w:cs="宋体"/>
          <w:sz w:val="21"/>
          <w:szCs w:val="21"/>
        </w:rPr>
      </w:pPr>
      <w:r>
        <w:rPr>
          <w:rFonts w:ascii="宋体" w:hAnsi="宋体" w:eastAsia="宋体" w:cs="宋体"/>
          <w:spacing w:val="-1"/>
          <w:sz w:val="21"/>
          <w:szCs w:val="21"/>
        </w:rPr>
        <w:t>卷，这是朝廷藏书流失的情况</w:t>
      </w:r>
    </w:p>
    <w:p w14:paraId="640460A6">
      <w:pPr>
        <w:spacing w:before="97" w:line="305" w:lineRule="auto"/>
        <w:ind w:left="410" w:right="59"/>
        <w:rPr>
          <w:rFonts w:ascii="宋体" w:hAnsi="宋体" w:eastAsia="宋体" w:cs="宋体"/>
          <w:sz w:val="21"/>
          <w:szCs w:val="21"/>
        </w:rPr>
      </w:pPr>
      <w:r>
        <w:rPr>
          <w:rFonts w:ascii="宋体" w:hAnsi="宋体" w:eastAsia="宋体" w:cs="宋体"/>
          <w:sz w:val="21"/>
          <w:szCs w:val="21"/>
        </w:rPr>
        <w:t>④如藏书丰富的张嶷、傅颖根两家，永嘉之乱中“避难而行”,最初携带不少书籍</w:t>
      </w:r>
      <w:r>
        <w:rPr>
          <w:rFonts w:ascii="宋体" w:hAnsi="宋体" w:eastAsia="宋体" w:cs="宋体"/>
          <w:spacing w:val="-1"/>
          <w:sz w:val="21"/>
          <w:szCs w:val="21"/>
        </w:rPr>
        <w:t>，由</w:t>
      </w:r>
      <w:r>
        <w:rPr>
          <w:rFonts w:ascii="宋体" w:hAnsi="宋体" w:eastAsia="宋体" w:cs="宋体"/>
          <w:sz w:val="21"/>
          <w:szCs w:val="21"/>
        </w:rPr>
        <w:t xml:space="preserve"> </w:t>
      </w:r>
      <w:r>
        <w:rPr>
          <w:rFonts w:ascii="宋体" w:hAnsi="宋体" w:eastAsia="宋体" w:cs="宋体"/>
          <w:spacing w:val="-3"/>
          <w:sz w:val="21"/>
          <w:szCs w:val="21"/>
        </w:rPr>
        <w:t>于逃难不便，只好“料简世所稀有者；各各保录”。这种情况在当</w:t>
      </w:r>
      <w:r>
        <w:rPr>
          <w:rFonts w:ascii="宋体" w:hAnsi="宋体" w:eastAsia="宋体" w:cs="宋体"/>
          <w:spacing w:val="-4"/>
          <w:sz w:val="21"/>
          <w:szCs w:val="21"/>
        </w:rPr>
        <w:t>时南渡士族中是很普</w:t>
      </w:r>
      <w:r>
        <w:rPr>
          <w:rFonts w:ascii="宋体" w:hAnsi="宋体" w:eastAsia="宋体" w:cs="宋体"/>
          <w:sz w:val="21"/>
          <w:szCs w:val="21"/>
        </w:rPr>
        <w:t xml:space="preserve"> </w:t>
      </w:r>
      <w:r>
        <w:rPr>
          <w:rFonts w:ascii="宋体" w:hAnsi="宋体" w:eastAsia="宋体" w:cs="宋体"/>
          <w:spacing w:val="-2"/>
          <w:sz w:val="21"/>
          <w:szCs w:val="21"/>
        </w:rPr>
        <w:t>遍的</w:t>
      </w:r>
    </w:p>
    <w:p w14:paraId="060D9E74">
      <w:pPr>
        <w:spacing w:before="111" w:line="217" w:lineRule="auto"/>
        <w:ind w:left="410"/>
        <w:rPr>
          <w:rFonts w:ascii="宋体" w:hAnsi="宋体" w:eastAsia="宋体" w:cs="宋体"/>
          <w:sz w:val="21"/>
          <w:szCs w:val="21"/>
        </w:rPr>
      </w:pPr>
      <w:r>
        <w:rPr>
          <w:rFonts w:ascii="宋体" w:hAnsi="宋体" w:eastAsia="宋体" w:cs="宋体"/>
          <w:spacing w:val="-1"/>
          <w:sz w:val="21"/>
          <w:szCs w:val="21"/>
        </w:rPr>
        <w:t>⑤因此，东晋初期实际的文献状况，不像朝廷藏书的亡散那么严重</w:t>
      </w:r>
    </w:p>
    <w:p w14:paraId="28C839E2">
      <w:pPr>
        <w:spacing w:before="132" w:line="275" w:lineRule="auto"/>
        <w:ind w:left="410" w:right="54"/>
        <w:rPr>
          <w:rFonts w:ascii="宋体" w:hAnsi="宋体" w:eastAsia="宋体" w:cs="宋体"/>
          <w:sz w:val="21"/>
          <w:szCs w:val="21"/>
        </w:rPr>
      </w:pPr>
      <w:r>
        <w:rPr>
          <w:rFonts w:ascii="宋体" w:hAnsi="宋体" w:eastAsia="宋体" w:cs="宋体"/>
          <w:spacing w:val="-3"/>
          <w:sz w:val="21"/>
          <w:szCs w:val="21"/>
        </w:rPr>
        <w:t>⑥至于江南旧族的藏书，受到战乱影响相对较小，如钱塘范氏“家世好学，有书七千余</w:t>
      </w:r>
      <w:r>
        <w:rPr>
          <w:rFonts w:ascii="宋体" w:hAnsi="宋体" w:eastAsia="宋体" w:cs="宋体"/>
          <w:spacing w:val="11"/>
          <w:sz w:val="21"/>
          <w:szCs w:val="21"/>
        </w:rPr>
        <w:t xml:space="preserve"> </w:t>
      </w:r>
      <w:r>
        <w:rPr>
          <w:rFonts w:ascii="宋体" w:hAnsi="宋体" w:eastAsia="宋体" w:cs="宋体"/>
          <w:spacing w:val="-1"/>
          <w:sz w:val="21"/>
          <w:szCs w:val="21"/>
        </w:rPr>
        <w:t>卷”,远近来读者恒有百余人</w:t>
      </w:r>
    </w:p>
    <w:p w14:paraId="29257CE6">
      <w:pPr>
        <w:spacing w:before="117" w:line="219" w:lineRule="auto"/>
        <w:ind w:left="410"/>
        <w:rPr>
          <w:rFonts w:ascii="宋体" w:hAnsi="宋体" w:eastAsia="宋体" w:cs="宋体"/>
          <w:sz w:val="21"/>
          <w:szCs w:val="21"/>
        </w:rPr>
      </w:pPr>
      <w:r>
        <w:rPr>
          <w:rFonts w:ascii="宋体" w:hAnsi="宋体" w:eastAsia="宋体" w:cs="宋体"/>
          <w:spacing w:val="9"/>
          <w:sz w:val="21"/>
          <w:szCs w:val="21"/>
        </w:rPr>
        <w:t>将以上6个句子重新排序，语序正确的是(</w:t>
      </w:r>
      <w:r>
        <w:rPr>
          <w:rFonts w:ascii="宋体" w:hAnsi="宋体" w:eastAsia="宋体" w:cs="宋体"/>
          <w:spacing w:val="33"/>
          <w:sz w:val="21"/>
          <w:szCs w:val="21"/>
        </w:rPr>
        <w:t xml:space="preserve">   </w:t>
      </w:r>
      <w:r>
        <w:rPr>
          <w:rFonts w:ascii="宋体" w:hAnsi="宋体" w:eastAsia="宋体" w:cs="宋体"/>
          <w:spacing w:val="9"/>
          <w:sz w:val="21"/>
          <w:szCs w:val="21"/>
        </w:rPr>
        <w:t>)。</w:t>
      </w:r>
    </w:p>
    <w:p w14:paraId="251D644F">
      <w:pPr>
        <w:spacing w:before="51" w:line="217" w:lineRule="auto"/>
        <w:ind w:left="410"/>
        <w:rPr>
          <w:rFonts w:ascii="宋体" w:hAnsi="宋体" w:eastAsia="宋体" w:cs="宋体"/>
          <w:sz w:val="29"/>
          <w:szCs w:val="29"/>
        </w:rPr>
      </w:pPr>
      <w:r>
        <w:rPr>
          <w:rFonts w:ascii="Times New Roman" w:hAnsi="Times New Roman" w:eastAsia="Times New Roman" w:cs="Times New Roman"/>
          <w:spacing w:val="-16"/>
          <w:w w:val="88"/>
          <w:sz w:val="29"/>
          <w:szCs w:val="29"/>
        </w:rPr>
        <w:t>A.</w:t>
      </w:r>
      <w:r>
        <w:rPr>
          <w:rFonts w:ascii="宋体" w:hAnsi="宋体" w:eastAsia="宋体" w:cs="宋体"/>
          <w:spacing w:val="-16"/>
          <w:w w:val="88"/>
          <w:sz w:val="29"/>
          <w:szCs w:val="29"/>
        </w:rPr>
        <w:t>②④①③⑥⑤</w:t>
      </w:r>
      <w:r>
        <w:rPr>
          <w:rFonts w:ascii="宋体" w:hAnsi="宋体" w:eastAsia="宋体" w:cs="宋体"/>
          <w:spacing w:val="10"/>
          <w:sz w:val="29"/>
          <w:szCs w:val="29"/>
        </w:rPr>
        <w:t xml:space="preserve">              </w:t>
      </w:r>
      <w:r>
        <w:rPr>
          <w:rFonts w:ascii="Times New Roman" w:hAnsi="Times New Roman" w:eastAsia="Times New Roman" w:cs="Times New Roman"/>
          <w:spacing w:val="-16"/>
          <w:w w:val="88"/>
          <w:sz w:val="29"/>
          <w:szCs w:val="29"/>
        </w:rPr>
        <w:t>B.</w:t>
      </w:r>
      <w:r>
        <w:rPr>
          <w:rFonts w:ascii="宋体" w:hAnsi="宋体" w:eastAsia="宋体" w:cs="宋体"/>
          <w:spacing w:val="-16"/>
          <w:w w:val="88"/>
          <w:sz w:val="29"/>
          <w:szCs w:val="29"/>
        </w:rPr>
        <w:t>②③①④⑥⑤</w:t>
      </w:r>
    </w:p>
    <w:p w14:paraId="4AA010E3">
      <w:pPr>
        <w:spacing w:before="39" w:line="217" w:lineRule="auto"/>
        <w:ind w:left="410"/>
        <w:rPr>
          <w:rFonts w:ascii="宋体" w:hAnsi="宋体" w:eastAsia="宋体" w:cs="宋体"/>
          <w:sz w:val="29"/>
          <w:szCs w:val="29"/>
        </w:rPr>
      </w:pPr>
      <w:r>
        <w:rPr>
          <w:rFonts w:ascii="Times New Roman" w:hAnsi="Times New Roman" w:eastAsia="Times New Roman" w:cs="Times New Roman"/>
          <w:spacing w:val="-16"/>
          <w:w w:val="88"/>
          <w:sz w:val="29"/>
          <w:szCs w:val="29"/>
        </w:rPr>
        <w:t>C.</w:t>
      </w:r>
      <w:r>
        <w:rPr>
          <w:rFonts w:ascii="宋体" w:hAnsi="宋体" w:eastAsia="宋体" w:cs="宋体"/>
          <w:spacing w:val="-16"/>
          <w:w w:val="88"/>
          <w:sz w:val="29"/>
          <w:szCs w:val="29"/>
        </w:rPr>
        <w:t>③②①④⑥⑤</w:t>
      </w:r>
      <w:r>
        <w:rPr>
          <w:rFonts w:ascii="宋体" w:hAnsi="宋体" w:eastAsia="宋体" w:cs="宋体"/>
          <w:spacing w:val="11"/>
          <w:sz w:val="29"/>
          <w:szCs w:val="29"/>
        </w:rPr>
        <w:t xml:space="preserve">              </w:t>
      </w:r>
      <w:r>
        <w:rPr>
          <w:rFonts w:ascii="Times New Roman" w:hAnsi="Times New Roman" w:eastAsia="Times New Roman" w:cs="Times New Roman"/>
          <w:spacing w:val="-16"/>
          <w:w w:val="88"/>
          <w:sz w:val="29"/>
          <w:szCs w:val="29"/>
        </w:rPr>
        <w:t>D.</w:t>
      </w:r>
      <w:r>
        <w:rPr>
          <w:rFonts w:ascii="宋体" w:hAnsi="宋体" w:eastAsia="宋体" w:cs="宋体"/>
          <w:spacing w:val="-16"/>
          <w:w w:val="88"/>
          <w:sz w:val="29"/>
          <w:szCs w:val="29"/>
        </w:rPr>
        <w:t>①④②③⑥⑤</w:t>
      </w:r>
    </w:p>
    <w:p w14:paraId="7E90CB68">
      <w:pPr>
        <w:pStyle w:val="2"/>
        <w:spacing w:before="105" w:line="222" w:lineRule="auto"/>
        <w:ind w:left="3113"/>
      </w:pPr>
      <w:r>
        <w:rPr>
          <w:b/>
          <w:bCs/>
          <w:spacing w:val="-13"/>
        </w:rPr>
        <w:t>第</w:t>
      </w:r>
      <w:r>
        <w:rPr>
          <w:spacing w:val="-25"/>
        </w:rPr>
        <w:t xml:space="preserve"> </w:t>
      </w:r>
      <w:r>
        <w:rPr>
          <w:b/>
          <w:bCs/>
          <w:spacing w:val="-13"/>
        </w:rPr>
        <w:t>三</w:t>
      </w:r>
      <w:r>
        <w:rPr>
          <w:spacing w:val="-25"/>
        </w:rPr>
        <w:t xml:space="preserve"> </w:t>
      </w:r>
      <w:r>
        <w:rPr>
          <w:b/>
          <w:bCs/>
          <w:spacing w:val="-13"/>
        </w:rPr>
        <w:t>部</w:t>
      </w:r>
      <w:r>
        <w:rPr>
          <w:spacing w:val="-26"/>
        </w:rPr>
        <w:t xml:space="preserve"> </w:t>
      </w:r>
      <w:r>
        <w:rPr>
          <w:b/>
          <w:bCs/>
          <w:spacing w:val="-13"/>
        </w:rPr>
        <w:t>分</w:t>
      </w:r>
      <w:r>
        <w:rPr>
          <w:spacing w:val="-30"/>
        </w:rPr>
        <w:t xml:space="preserve"> </w:t>
      </w:r>
      <w:r>
        <w:rPr>
          <w:b/>
          <w:bCs/>
          <w:spacing w:val="-13"/>
        </w:rPr>
        <w:t>数</w:t>
      </w:r>
      <w:r>
        <w:rPr>
          <w:spacing w:val="-28"/>
        </w:rPr>
        <w:t xml:space="preserve"> </w:t>
      </w:r>
      <w:r>
        <w:rPr>
          <w:b/>
          <w:bCs/>
          <w:spacing w:val="-13"/>
        </w:rPr>
        <w:t>量</w:t>
      </w:r>
      <w:r>
        <w:rPr>
          <w:spacing w:val="-23"/>
        </w:rPr>
        <w:t xml:space="preserve"> </w:t>
      </w:r>
      <w:r>
        <w:rPr>
          <w:b/>
          <w:bCs/>
          <w:spacing w:val="-13"/>
        </w:rPr>
        <w:t>关</w:t>
      </w:r>
      <w:r>
        <w:rPr>
          <w:spacing w:val="-26"/>
        </w:rPr>
        <w:t xml:space="preserve"> </w:t>
      </w:r>
      <w:r>
        <w:rPr>
          <w:b/>
          <w:bCs/>
          <w:spacing w:val="-13"/>
        </w:rPr>
        <w:t>系</w:t>
      </w:r>
    </w:p>
    <w:p w14:paraId="44A81BE7">
      <w:pPr>
        <w:pStyle w:val="2"/>
        <w:spacing w:before="78" w:line="347" w:lineRule="auto"/>
        <w:ind w:left="3" w:right="59" w:firstLine="410"/>
      </w:pPr>
      <w:r>
        <w:rPr>
          <w:b/>
          <w:bCs/>
          <w:spacing w:val="-5"/>
        </w:rPr>
        <w:t>在这部分试题中，每道题呈现一段表述数字关系的文字，要求你迅速、准确地</w:t>
      </w:r>
      <w:r>
        <w:rPr>
          <w:b/>
          <w:bCs/>
          <w:spacing w:val="-6"/>
        </w:rPr>
        <w:t>计算出答</w:t>
      </w:r>
      <w:r>
        <w:t xml:space="preserve"> </w:t>
      </w:r>
      <w:r>
        <w:rPr>
          <w:b/>
          <w:bCs/>
          <w:spacing w:val="-12"/>
        </w:rPr>
        <w:t>案。</w:t>
      </w:r>
    </w:p>
    <w:p w14:paraId="6E34C1E8">
      <w:pPr>
        <w:pStyle w:val="2"/>
        <w:spacing w:before="1" w:line="221" w:lineRule="auto"/>
        <w:ind w:left="413"/>
      </w:pPr>
      <w:r>
        <w:rPr>
          <w:b/>
          <w:bCs/>
          <w:spacing w:val="-9"/>
        </w:rPr>
        <w:t>请开始答题：</w:t>
      </w:r>
    </w:p>
    <w:p w14:paraId="0F3A74ED">
      <w:pPr>
        <w:spacing w:before="113" w:line="325" w:lineRule="auto"/>
        <w:ind w:left="410" w:right="54" w:hanging="410"/>
        <w:rPr>
          <w:rFonts w:ascii="宋体" w:hAnsi="宋体" w:eastAsia="宋体" w:cs="宋体"/>
          <w:sz w:val="21"/>
          <w:szCs w:val="21"/>
        </w:rPr>
      </w:pPr>
      <w:r>
        <w:rPr>
          <w:rFonts w:ascii="宋体" w:hAnsi="宋体" w:eastAsia="宋体" w:cs="宋体"/>
          <w:spacing w:val="4"/>
          <w:sz w:val="21"/>
          <w:szCs w:val="21"/>
        </w:rPr>
        <w:t>36.</w:t>
      </w:r>
      <w:r>
        <w:rPr>
          <w:rFonts w:ascii="宋体" w:hAnsi="宋体" w:eastAsia="宋体" w:cs="宋体"/>
          <w:spacing w:val="-58"/>
          <w:sz w:val="21"/>
          <w:szCs w:val="21"/>
        </w:rPr>
        <w:t xml:space="preserve"> </w:t>
      </w:r>
      <w:r>
        <w:rPr>
          <w:rFonts w:ascii="宋体" w:hAnsi="宋体" w:eastAsia="宋体" w:cs="宋体"/>
          <w:spacing w:val="4"/>
          <w:sz w:val="21"/>
          <w:szCs w:val="21"/>
        </w:rPr>
        <w:t>每周五下午6:00放学后，高一学生小张的母亲会驾车准</w:t>
      </w:r>
      <w:r>
        <w:rPr>
          <w:rFonts w:ascii="宋体" w:hAnsi="宋体" w:eastAsia="宋体" w:cs="宋体"/>
          <w:spacing w:val="3"/>
          <w:sz w:val="21"/>
          <w:szCs w:val="21"/>
        </w:rPr>
        <w:t>时在校门口接他回家。某周五</w:t>
      </w:r>
      <w:r>
        <w:rPr>
          <w:rFonts w:ascii="宋体" w:hAnsi="宋体" w:eastAsia="宋体" w:cs="宋体"/>
          <w:sz w:val="21"/>
          <w:szCs w:val="21"/>
        </w:rPr>
        <w:t xml:space="preserve"> </w:t>
      </w:r>
      <w:r>
        <w:rPr>
          <w:rFonts w:ascii="宋体" w:hAnsi="宋体" w:eastAsia="宋体" w:cs="宋体"/>
          <w:spacing w:val="2"/>
          <w:sz w:val="21"/>
          <w:szCs w:val="21"/>
        </w:rPr>
        <w:t>下午，放学时间提前了30分钟，小张决定步行回家。他母亲按原时间驾车去接他，在</w:t>
      </w:r>
      <w:r>
        <w:rPr>
          <w:rFonts w:ascii="宋体" w:hAnsi="宋体" w:eastAsia="宋体" w:cs="宋体"/>
          <w:spacing w:val="14"/>
          <w:sz w:val="21"/>
          <w:szCs w:val="21"/>
        </w:rPr>
        <w:t xml:space="preserve"> </w:t>
      </w:r>
      <w:r>
        <w:rPr>
          <w:rFonts w:ascii="宋体" w:hAnsi="宋体" w:eastAsia="宋体" w:cs="宋体"/>
          <w:spacing w:val="-3"/>
          <w:sz w:val="21"/>
          <w:szCs w:val="21"/>
        </w:rPr>
        <w:t>路上遇到小张，即接上他回家，到家时比往常提前了10分钟，问小张步行了多少分钟?</w:t>
      </w:r>
    </w:p>
    <w:p w14:paraId="777B6797">
      <w:pPr>
        <w:spacing w:before="65" w:line="188"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A.20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B.25</w:t>
      </w:r>
    </w:p>
    <w:p w14:paraId="0C5F3E3C">
      <w:pPr>
        <w:spacing w:before="190" w:line="188" w:lineRule="auto"/>
        <w:ind w:left="41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C.15                                       </w:t>
      </w:r>
      <w:r>
        <w:rPr>
          <w:rFonts w:ascii="Times New Roman" w:hAnsi="Times New Roman" w:eastAsia="Times New Roman" w:cs="Times New Roman"/>
          <w:spacing w:val="-1"/>
          <w:sz w:val="21"/>
          <w:szCs w:val="21"/>
        </w:rPr>
        <w:t xml:space="preserve">                          D.10</w:t>
      </w:r>
    </w:p>
    <w:p w14:paraId="3A103426">
      <w:pPr>
        <w:spacing w:before="107" w:line="334" w:lineRule="auto"/>
        <w:ind w:left="410" w:right="52" w:hanging="410"/>
        <w:rPr>
          <w:rFonts w:ascii="宋体" w:hAnsi="宋体" w:eastAsia="宋体" w:cs="宋体"/>
          <w:sz w:val="21"/>
          <w:szCs w:val="21"/>
        </w:rPr>
      </w:pPr>
      <w:r>
        <w:rPr>
          <w:rFonts w:ascii="宋体" w:hAnsi="宋体" w:eastAsia="宋体" w:cs="宋体"/>
          <w:spacing w:val="3"/>
          <w:sz w:val="21"/>
          <w:szCs w:val="21"/>
        </w:rPr>
        <w:t>37.</w:t>
      </w:r>
      <w:r>
        <w:rPr>
          <w:rFonts w:ascii="宋体" w:hAnsi="宋体" w:eastAsia="宋体" w:cs="宋体"/>
          <w:spacing w:val="-18"/>
          <w:sz w:val="21"/>
          <w:szCs w:val="21"/>
        </w:rPr>
        <w:t xml:space="preserve"> </w:t>
      </w:r>
      <w:r>
        <w:rPr>
          <w:rFonts w:ascii="宋体" w:hAnsi="宋体" w:eastAsia="宋体" w:cs="宋体"/>
          <w:spacing w:val="3"/>
          <w:sz w:val="21"/>
          <w:szCs w:val="21"/>
        </w:rPr>
        <w:t>某工会组织了一次乒乓球单打比赛，由54名职工参加，比赛规则如下：</w:t>
      </w:r>
      <w:r>
        <w:rPr>
          <w:rFonts w:ascii="宋体" w:hAnsi="宋体" w:eastAsia="宋体" w:cs="宋体"/>
          <w:spacing w:val="2"/>
          <w:sz w:val="21"/>
          <w:szCs w:val="21"/>
        </w:rPr>
        <w:t>每轮比赛所有</w:t>
      </w:r>
      <w:r>
        <w:rPr>
          <w:rFonts w:ascii="宋体" w:hAnsi="宋体" w:eastAsia="宋体" w:cs="宋体"/>
          <w:sz w:val="21"/>
          <w:szCs w:val="21"/>
        </w:rPr>
        <w:t xml:space="preserve"> </w:t>
      </w:r>
      <w:r>
        <w:rPr>
          <w:rFonts w:ascii="宋体" w:hAnsi="宋体" w:eastAsia="宋体" w:cs="宋体"/>
          <w:spacing w:val="-3"/>
          <w:sz w:val="21"/>
          <w:szCs w:val="21"/>
        </w:rPr>
        <w:t>参赛人抽签捉对厮杀，胜者和轮空者进入下一轮，直至决出冠军，问总共要进行多少轮</w:t>
      </w:r>
      <w:r>
        <w:rPr>
          <w:rFonts w:ascii="宋体" w:hAnsi="宋体" w:eastAsia="宋体" w:cs="宋体"/>
          <w:spacing w:val="11"/>
          <w:sz w:val="21"/>
          <w:szCs w:val="21"/>
        </w:rPr>
        <w:t xml:space="preserve"> </w:t>
      </w:r>
      <w:r>
        <w:rPr>
          <w:rFonts w:ascii="宋体" w:hAnsi="宋体" w:eastAsia="宋体" w:cs="宋体"/>
          <w:spacing w:val="-9"/>
          <w:sz w:val="21"/>
          <w:szCs w:val="21"/>
        </w:rPr>
        <w:t>比赛?</w:t>
      </w:r>
    </w:p>
    <w:p w14:paraId="20CD9C70">
      <w:pPr>
        <w:spacing w:before="55" w:line="188"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B.5</w:t>
      </w:r>
    </w:p>
    <w:p w14:paraId="29B0C46B">
      <w:pPr>
        <w:spacing w:before="190" w:line="188"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D.7</w:t>
      </w:r>
    </w:p>
    <w:p w14:paraId="40D5096A">
      <w:pPr>
        <w:spacing w:before="126" w:line="330" w:lineRule="auto"/>
        <w:ind w:left="410" w:right="38" w:hanging="410"/>
        <w:rPr>
          <w:rFonts w:ascii="宋体" w:hAnsi="宋体" w:eastAsia="宋体" w:cs="宋体"/>
          <w:sz w:val="21"/>
          <w:szCs w:val="21"/>
        </w:rPr>
      </w:pPr>
      <w:r>
        <w:rPr>
          <w:rFonts w:ascii="宋体" w:hAnsi="宋体" w:eastAsia="宋体" w:cs="宋体"/>
          <w:spacing w:val="8"/>
          <w:sz w:val="21"/>
          <w:szCs w:val="21"/>
        </w:rPr>
        <w:t>38.一个袋子里装了50个苹果，5个香蕉，30</w:t>
      </w:r>
      <w:r>
        <w:rPr>
          <w:rFonts w:ascii="宋体" w:hAnsi="宋体" w:eastAsia="宋体" w:cs="宋体"/>
          <w:spacing w:val="7"/>
          <w:sz w:val="21"/>
          <w:szCs w:val="21"/>
        </w:rPr>
        <w:t>个橘子和50个梨，若每次从袋子里随机取出</w:t>
      </w:r>
      <w:r>
        <w:rPr>
          <w:rFonts w:ascii="宋体" w:hAnsi="宋体" w:eastAsia="宋体" w:cs="宋体"/>
          <w:sz w:val="21"/>
          <w:szCs w:val="21"/>
        </w:rPr>
        <w:t xml:space="preserve"> </w:t>
      </w:r>
      <w:r>
        <w:rPr>
          <w:rFonts w:ascii="宋体" w:hAnsi="宋体" w:eastAsia="宋体" w:cs="宋体"/>
          <w:spacing w:val="5"/>
          <w:sz w:val="21"/>
          <w:szCs w:val="21"/>
        </w:rPr>
        <w:t>1个水果，问至少需要取多少次能肯定拿出10个相同种类的水果?</w:t>
      </w:r>
    </w:p>
    <w:p w14:paraId="444CC297">
      <w:pPr>
        <w:spacing w:before="54" w:line="188"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A.10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B.35</w:t>
      </w:r>
    </w:p>
    <w:p w14:paraId="15E43F32">
      <w:pPr>
        <w:spacing w:before="181" w:line="188" w:lineRule="auto"/>
        <w:ind w:left="41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C.33                                       </w:t>
      </w:r>
      <w:r>
        <w:rPr>
          <w:rFonts w:ascii="Times New Roman" w:hAnsi="Times New Roman" w:eastAsia="Times New Roman" w:cs="Times New Roman"/>
          <w:spacing w:val="-1"/>
          <w:sz w:val="21"/>
          <w:szCs w:val="21"/>
        </w:rPr>
        <w:t xml:space="preserve">                          D.32</w:t>
      </w:r>
    </w:p>
    <w:p w14:paraId="149FBCEF">
      <w:pPr>
        <w:spacing w:before="134" w:line="216" w:lineRule="auto"/>
        <w:rPr>
          <w:rFonts w:ascii="宋体" w:hAnsi="宋体" w:eastAsia="宋体" w:cs="宋体"/>
          <w:sz w:val="21"/>
          <w:szCs w:val="21"/>
        </w:rPr>
      </w:pPr>
      <w:r>
        <w:rPr>
          <w:rFonts w:ascii="宋体" w:hAnsi="宋体" w:eastAsia="宋体" w:cs="宋体"/>
          <w:spacing w:val="9"/>
          <w:sz w:val="21"/>
          <w:szCs w:val="21"/>
        </w:rPr>
        <w:t>39.</w:t>
      </w:r>
      <w:r>
        <w:rPr>
          <w:rFonts w:ascii="宋体" w:hAnsi="宋体" w:eastAsia="宋体" w:cs="宋体"/>
          <w:spacing w:val="-17"/>
          <w:sz w:val="21"/>
          <w:szCs w:val="21"/>
        </w:rPr>
        <w:t xml:space="preserve"> </w:t>
      </w:r>
      <w:r>
        <w:rPr>
          <w:rFonts w:ascii="宋体" w:hAnsi="宋体" w:eastAsia="宋体" w:cs="宋体"/>
          <w:spacing w:val="9"/>
          <w:sz w:val="21"/>
          <w:szCs w:val="21"/>
        </w:rPr>
        <w:t>在边长为2正方形中投入若干石子(石子大小忽略不计</w:t>
      </w:r>
      <w:r>
        <w:rPr>
          <w:rFonts w:ascii="宋体" w:hAnsi="宋体" w:eastAsia="宋体" w:cs="宋体"/>
          <w:spacing w:val="8"/>
          <w:sz w:val="21"/>
          <w:szCs w:val="21"/>
        </w:rPr>
        <w:t>),问至少投几个石子才能使这</w:t>
      </w:r>
    </w:p>
    <w:p w14:paraId="117986D3">
      <w:pPr>
        <w:spacing w:line="277" w:lineRule="auto"/>
        <w:rPr>
          <w:rFonts w:ascii="Arial"/>
          <w:sz w:val="21"/>
        </w:rPr>
      </w:pPr>
    </w:p>
    <w:p w14:paraId="2C46B8D5">
      <w:pPr>
        <w:spacing w:before="68" w:line="219" w:lineRule="auto"/>
        <w:ind w:left="410"/>
        <w:rPr>
          <w:rFonts w:ascii="宋体" w:hAnsi="宋体" w:eastAsia="宋体" w:cs="宋体"/>
          <w:sz w:val="21"/>
          <w:szCs w:val="21"/>
        </w:rPr>
      </w:pPr>
      <w:r>
        <w:rPr>
          <w:rFonts w:ascii="宋体" w:hAnsi="宋体" w:eastAsia="宋体" w:cs="宋体"/>
          <w:spacing w:val="1"/>
          <w:sz w:val="21"/>
          <w:szCs w:val="21"/>
        </w:rPr>
        <w:t>些石子中一定存在距离不超过</w:t>
      </w:r>
      <w:r>
        <w:rPr>
          <w:rFonts w:ascii="宋体" w:hAnsi="宋体" w:eastAsia="宋体" w:cs="宋体"/>
          <w:spacing w:val="-37"/>
          <w:sz w:val="21"/>
          <w:szCs w:val="21"/>
        </w:rPr>
        <w:t xml:space="preserve"> </w:t>
      </w:r>
      <w:r>
        <w:rPr>
          <w:rFonts w:ascii="宋体" w:hAnsi="宋体" w:eastAsia="宋体" w:cs="宋体"/>
          <w:spacing w:val="1"/>
          <w:sz w:val="21"/>
          <w:szCs w:val="21"/>
        </w:rPr>
        <w:t>√2的两个石子?</w:t>
      </w:r>
    </w:p>
    <w:p w14:paraId="0E20E1D4">
      <w:pPr>
        <w:spacing w:before="216" w:line="188"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B.6</w:t>
      </w:r>
    </w:p>
    <w:p w14:paraId="5824FAF2">
      <w:pPr>
        <w:spacing w:before="180" w:line="188"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C.7</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D.8</w:t>
      </w:r>
    </w:p>
    <w:p w14:paraId="1B8C3320">
      <w:pPr>
        <w:spacing w:before="144" w:line="216" w:lineRule="auto"/>
        <w:rPr>
          <w:rFonts w:ascii="宋体" w:hAnsi="宋体" w:eastAsia="宋体" w:cs="宋体"/>
          <w:sz w:val="21"/>
          <w:szCs w:val="21"/>
        </w:rPr>
      </w:pPr>
      <w:r>
        <w:rPr>
          <w:rFonts w:ascii="宋体" w:hAnsi="宋体" w:eastAsia="宋体" w:cs="宋体"/>
          <w:spacing w:val="16"/>
          <w:sz w:val="21"/>
          <w:szCs w:val="21"/>
        </w:rPr>
        <w:t>40.某科研团队中男性占比高于50%,低于60%,问这一团</w:t>
      </w:r>
      <w:r>
        <w:rPr>
          <w:rFonts w:ascii="宋体" w:hAnsi="宋体" w:eastAsia="宋体" w:cs="宋体"/>
          <w:spacing w:val="15"/>
          <w:sz w:val="21"/>
          <w:szCs w:val="21"/>
        </w:rPr>
        <w:t>队最少有几人?</w:t>
      </w:r>
    </w:p>
    <w:p w14:paraId="7C06692C">
      <w:pPr>
        <w:spacing w:before="154" w:line="188" w:lineRule="auto"/>
        <w:ind w:left="410"/>
        <w:rPr>
          <w:rFonts w:ascii="Times New Roman" w:hAnsi="Times New Roman" w:eastAsia="Times New Roman" w:cs="Times New Roman"/>
          <w:sz w:val="21"/>
          <w:szCs w:val="21"/>
        </w:rPr>
      </w:pPr>
      <w:r>
        <w:rPr>
          <w:rFonts w:ascii="Times New Roman" w:hAnsi="Times New Roman" w:eastAsia="Times New Roman" w:cs="Times New Roman"/>
          <w:sz w:val="25"/>
          <w:szCs w:val="25"/>
        </w:rPr>
        <w:t xml:space="preserve">A.5                                     </w:t>
      </w:r>
      <w:r>
        <w:rPr>
          <w:rFonts w:ascii="Times New Roman" w:hAnsi="Times New Roman" w:eastAsia="Times New Roman" w:cs="Times New Roman"/>
          <w:spacing w:val="-1"/>
          <w:sz w:val="25"/>
          <w:szCs w:val="25"/>
        </w:rPr>
        <w:t xml:space="preserve">                  </w:t>
      </w:r>
      <w:r>
        <w:rPr>
          <w:rFonts w:ascii="Times New Roman" w:hAnsi="Times New Roman" w:eastAsia="Times New Roman" w:cs="Times New Roman"/>
          <w:spacing w:val="-1"/>
          <w:sz w:val="21"/>
          <w:szCs w:val="21"/>
        </w:rPr>
        <w:t>B.6</w:t>
      </w:r>
    </w:p>
    <w:p w14:paraId="7A94187C">
      <w:pPr>
        <w:spacing w:before="182" w:line="188" w:lineRule="auto"/>
        <w:ind w:left="410"/>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 xml:space="preserve">C.7                                                              </w:t>
      </w:r>
      <w:r>
        <w:rPr>
          <w:rFonts w:ascii="Times New Roman" w:hAnsi="Times New Roman" w:eastAsia="Times New Roman" w:cs="Times New Roman"/>
          <w:i/>
          <w:iCs/>
          <w:spacing w:val="-2"/>
          <w:sz w:val="21"/>
          <w:szCs w:val="21"/>
        </w:rPr>
        <w:t xml:space="preserve">      </w:t>
      </w:r>
      <w:r>
        <w:rPr>
          <w:rFonts w:ascii="Times New Roman" w:hAnsi="Times New Roman" w:eastAsia="Times New Roman" w:cs="Times New Roman"/>
          <w:spacing w:val="-2"/>
          <w:sz w:val="21"/>
          <w:szCs w:val="21"/>
        </w:rPr>
        <w:t>D.8</w:t>
      </w:r>
    </w:p>
    <w:p w14:paraId="1E597F8A">
      <w:pPr>
        <w:spacing w:before="125" w:line="219" w:lineRule="auto"/>
        <w:rPr>
          <w:rFonts w:ascii="宋体" w:hAnsi="宋体" w:eastAsia="宋体" w:cs="宋体"/>
          <w:sz w:val="21"/>
          <w:szCs w:val="21"/>
        </w:rPr>
      </w:pPr>
      <w:r>
        <w:rPr>
          <w:rFonts w:ascii="宋体" w:hAnsi="宋体" w:eastAsia="宋体" w:cs="宋体"/>
          <w:spacing w:val="8"/>
          <w:sz w:val="21"/>
          <w:szCs w:val="21"/>
        </w:rPr>
        <w:t>41. 小张从银行贷款60万元，采取等额本金的</w:t>
      </w:r>
      <w:r>
        <w:rPr>
          <w:rFonts w:ascii="宋体" w:hAnsi="宋体" w:eastAsia="宋体" w:cs="宋体"/>
          <w:spacing w:val="7"/>
          <w:sz w:val="21"/>
          <w:szCs w:val="21"/>
        </w:rPr>
        <w:t>还款方式，20年还清，贷款年利率4.1%。</w:t>
      </w:r>
    </w:p>
    <w:p w14:paraId="0CD5FEE7">
      <w:pPr>
        <w:spacing w:line="313" w:lineRule="auto"/>
        <w:rPr>
          <w:rFonts w:ascii="Arial"/>
          <w:sz w:val="21"/>
        </w:rPr>
      </w:pPr>
    </w:p>
    <w:p w14:paraId="0D0D485A">
      <w:pPr>
        <w:spacing w:before="41"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66</w:t>
      </w:r>
    </w:p>
    <w:p w14:paraId="545BC8D5">
      <w:pPr>
        <w:spacing w:line="219" w:lineRule="auto"/>
        <w:rPr>
          <w:rFonts w:hint="eastAsia" w:ascii="宋体" w:hAnsi="宋体" w:eastAsia="宋体" w:cs="宋体"/>
          <w:sz w:val="21"/>
          <w:szCs w:val="21"/>
          <w:lang w:eastAsia="zh-CN"/>
        </w:rPr>
        <w:sectPr>
          <w:pgSz w:w="11910" w:h="16840"/>
          <w:pgMar w:top="400" w:right="1786" w:bottom="0" w:left="1779" w:header="0" w:footer="0" w:gutter="0"/>
          <w:cols w:space="720" w:num="1"/>
        </w:sectPr>
      </w:pPr>
      <w:r>
        <w:rPr>
          <w:rFonts w:hint="eastAsia" w:ascii="宋体" w:hAnsi="宋体" w:eastAsia="宋体" w:cs="宋体"/>
          <w:spacing w:val="-20"/>
          <w:w w:val="96"/>
          <w:sz w:val="21"/>
          <w:szCs w:val="21"/>
          <w:lang w:eastAsia="zh-CN"/>
        </w:rPr>
        <w:t xml:space="preserve"> </w:t>
      </w:r>
    </w:p>
    <w:p w14:paraId="5EF53A44">
      <w:pPr>
        <w:spacing w:line="385" w:lineRule="auto"/>
        <w:rPr>
          <w:rFonts w:ascii="Arial"/>
          <w:sz w:val="21"/>
        </w:rPr>
      </w:pPr>
    </w:p>
    <w:p w14:paraId="3A07B847">
      <w:pPr>
        <w:spacing w:line="315" w:lineRule="auto"/>
        <w:rPr>
          <w:rFonts w:ascii="Arial"/>
          <w:sz w:val="21"/>
        </w:rPr>
      </w:pPr>
    </w:p>
    <w:p w14:paraId="4E1D3AA0">
      <w:pPr>
        <w:spacing w:before="72" w:line="219" w:lineRule="auto"/>
        <w:ind w:left="420"/>
        <w:rPr>
          <w:rFonts w:ascii="宋体" w:hAnsi="宋体" w:eastAsia="宋体" w:cs="宋体"/>
          <w:sz w:val="22"/>
          <w:szCs w:val="22"/>
        </w:rPr>
      </w:pPr>
      <w:r>
        <w:rPr>
          <w:rFonts w:ascii="宋体" w:hAnsi="宋体" w:eastAsia="宋体" w:cs="宋体"/>
          <w:spacing w:val="-9"/>
          <w:sz w:val="22"/>
          <w:szCs w:val="22"/>
        </w:rPr>
        <w:t>小张第二个月需还款多少元?</w:t>
      </w:r>
    </w:p>
    <w:p w14:paraId="42CDE38F">
      <w:pPr>
        <w:spacing w:before="137" w:line="190" w:lineRule="auto"/>
        <w:ind w:left="420"/>
        <w:rPr>
          <w:rFonts w:ascii="Times New Roman" w:hAnsi="Times New Roman" w:eastAsia="Times New Roman" w:cs="Times New Roman"/>
          <w:sz w:val="26"/>
          <w:szCs w:val="26"/>
        </w:rPr>
      </w:pPr>
      <w:r>
        <w:rPr>
          <w:rFonts w:ascii="Times New Roman" w:hAnsi="Times New Roman" w:eastAsia="Times New Roman" w:cs="Times New Roman"/>
          <w:spacing w:val="-6"/>
          <w:position w:val="-1"/>
          <w:sz w:val="30"/>
          <w:szCs w:val="30"/>
        </w:rPr>
        <w:t xml:space="preserve">A.4550.0                                        </w:t>
      </w:r>
      <w:r>
        <w:rPr>
          <w:rFonts w:ascii="Times New Roman" w:hAnsi="Times New Roman" w:eastAsia="Times New Roman" w:cs="Times New Roman"/>
          <w:spacing w:val="-6"/>
          <w:position w:val="1"/>
          <w:sz w:val="26"/>
          <w:szCs w:val="26"/>
        </w:rPr>
        <w:t>B.4541.5</w:t>
      </w:r>
    </w:p>
    <w:p w14:paraId="49B7DDF6">
      <w:pPr>
        <w:spacing w:before="135" w:line="188" w:lineRule="auto"/>
        <w:ind w:left="42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C.5137.0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D.5290.5</w:t>
      </w:r>
    </w:p>
    <w:p w14:paraId="52850B51">
      <w:pPr>
        <w:spacing w:before="112" w:line="319" w:lineRule="auto"/>
        <w:ind w:left="420" w:right="24" w:hanging="420"/>
        <w:rPr>
          <w:rFonts w:ascii="宋体" w:hAnsi="宋体" w:eastAsia="宋体" w:cs="宋体"/>
          <w:sz w:val="22"/>
          <w:szCs w:val="22"/>
        </w:rPr>
      </w:pPr>
      <w:r>
        <w:rPr>
          <w:rFonts w:ascii="宋体" w:hAnsi="宋体" w:eastAsia="宋体" w:cs="宋体"/>
          <w:spacing w:val="-9"/>
          <w:sz w:val="22"/>
          <w:szCs w:val="22"/>
        </w:rPr>
        <w:t>42. 某人甲状腺机能减退，为维持血液中甲状腺素的浓度，医生为他开了处方，每8小时服</w:t>
      </w:r>
      <w:r>
        <w:rPr>
          <w:rFonts w:ascii="宋体" w:hAnsi="宋体" w:eastAsia="宋体" w:cs="宋体"/>
          <w:spacing w:val="15"/>
          <w:sz w:val="22"/>
          <w:szCs w:val="22"/>
        </w:rPr>
        <w:t xml:space="preserve"> </w:t>
      </w:r>
      <w:r>
        <w:rPr>
          <w:rFonts w:ascii="宋体" w:hAnsi="宋体" w:eastAsia="宋体" w:cs="宋体"/>
          <w:spacing w:val="5"/>
          <w:sz w:val="22"/>
          <w:szCs w:val="22"/>
        </w:rPr>
        <w:t>用60毫克甲状腺素片。若他的肾脏8小时后能够过滤掉60%的药量，问10天后此人</w:t>
      </w:r>
      <w:r>
        <w:rPr>
          <w:rFonts w:ascii="宋体" w:hAnsi="宋体" w:eastAsia="宋体" w:cs="宋体"/>
          <w:spacing w:val="13"/>
          <w:sz w:val="22"/>
          <w:szCs w:val="22"/>
        </w:rPr>
        <w:t xml:space="preserve"> </w:t>
      </w:r>
      <w:r>
        <w:rPr>
          <w:rFonts w:ascii="宋体" w:hAnsi="宋体" w:eastAsia="宋体" w:cs="宋体"/>
          <w:spacing w:val="-7"/>
          <w:sz w:val="22"/>
          <w:szCs w:val="22"/>
        </w:rPr>
        <w:t>体内含药量的范围?</w:t>
      </w:r>
    </w:p>
    <w:p w14:paraId="76FA3A3D">
      <w:pPr>
        <w:spacing w:before="22" w:line="219" w:lineRule="auto"/>
        <w:ind w:left="420"/>
        <w:rPr>
          <w:rFonts w:ascii="宋体" w:hAnsi="宋体" w:eastAsia="宋体" w:cs="宋体"/>
          <w:sz w:val="22"/>
          <w:szCs w:val="22"/>
        </w:rPr>
      </w:pPr>
      <w:r>
        <w:rPr>
          <w:rFonts w:ascii="Times New Roman" w:hAnsi="Times New Roman" w:eastAsia="Times New Roman" w:cs="Times New Roman"/>
          <w:spacing w:val="-1"/>
          <w:sz w:val="22"/>
          <w:szCs w:val="22"/>
        </w:rPr>
        <w:t>A.30</w:t>
      </w:r>
      <w:r>
        <w:rPr>
          <w:rFonts w:ascii="Times New Roman" w:hAnsi="Times New Roman" w:eastAsia="Times New Roman" w:cs="Times New Roman"/>
          <w:spacing w:val="9"/>
          <w:sz w:val="22"/>
          <w:szCs w:val="22"/>
        </w:rPr>
        <w:t xml:space="preserve">   </w:t>
      </w:r>
      <w:r>
        <w:rPr>
          <w:rFonts w:ascii="宋体" w:hAnsi="宋体" w:eastAsia="宋体" w:cs="宋体"/>
          <w:spacing w:val="-1"/>
          <w:sz w:val="22"/>
          <w:szCs w:val="22"/>
        </w:rPr>
        <w:t>毫克</w:t>
      </w:r>
      <w:r>
        <w:rPr>
          <w:rFonts w:ascii="宋体" w:hAnsi="宋体" w:eastAsia="宋体" w:cs="宋体"/>
          <w:spacing w:val="4"/>
          <w:sz w:val="22"/>
          <w:szCs w:val="22"/>
        </w:rPr>
        <w:t xml:space="preserve">                        </w:t>
      </w:r>
      <w:r>
        <w:rPr>
          <w:rFonts w:ascii="Times New Roman" w:hAnsi="Times New Roman" w:eastAsia="Times New Roman" w:cs="Times New Roman"/>
          <w:spacing w:val="-1"/>
          <w:sz w:val="22"/>
          <w:szCs w:val="22"/>
        </w:rPr>
        <w:t>B.40</w:t>
      </w:r>
      <w:r>
        <w:rPr>
          <w:rFonts w:ascii="Times New Roman" w:hAnsi="Times New Roman" w:eastAsia="Times New Roman" w:cs="Times New Roman"/>
          <w:spacing w:val="8"/>
          <w:sz w:val="22"/>
          <w:szCs w:val="22"/>
        </w:rPr>
        <w:t xml:space="preserve">   </w:t>
      </w:r>
      <w:r>
        <w:rPr>
          <w:rFonts w:ascii="宋体" w:hAnsi="宋体" w:eastAsia="宋体" w:cs="宋体"/>
          <w:spacing w:val="-1"/>
          <w:sz w:val="22"/>
          <w:szCs w:val="22"/>
        </w:rPr>
        <w:t>毫克</w:t>
      </w:r>
    </w:p>
    <w:p w14:paraId="784E5304">
      <w:pPr>
        <w:spacing w:before="109" w:line="219" w:lineRule="auto"/>
        <w:ind w:left="420"/>
        <w:rPr>
          <w:rFonts w:ascii="宋体" w:hAnsi="宋体" w:eastAsia="宋体" w:cs="宋体"/>
          <w:sz w:val="22"/>
          <w:szCs w:val="22"/>
        </w:rPr>
      </w:pPr>
      <w:r>
        <w:rPr>
          <w:rFonts w:ascii="宋体" w:hAnsi="宋体" w:eastAsia="宋体" w:cs="宋体"/>
          <w:spacing w:val="2"/>
          <w:sz w:val="22"/>
          <w:szCs w:val="22"/>
        </w:rPr>
        <w:t>C.50</w:t>
      </w:r>
      <w:r>
        <w:rPr>
          <w:rFonts w:ascii="宋体" w:hAnsi="宋体" w:eastAsia="宋体" w:cs="宋体"/>
          <w:spacing w:val="56"/>
          <w:sz w:val="22"/>
          <w:szCs w:val="22"/>
        </w:rPr>
        <w:t xml:space="preserve"> </w:t>
      </w:r>
      <w:r>
        <w:rPr>
          <w:rFonts w:ascii="宋体" w:hAnsi="宋体" w:eastAsia="宋体" w:cs="宋体"/>
          <w:spacing w:val="2"/>
          <w:sz w:val="22"/>
          <w:szCs w:val="22"/>
        </w:rPr>
        <w:t>毫克</w:t>
      </w:r>
      <w:r>
        <w:rPr>
          <w:rFonts w:ascii="宋体" w:hAnsi="宋体" w:eastAsia="宋体" w:cs="宋体"/>
          <w:spacing w:val="3"/>
          <w:sz w:val="22"/>
          <w:szCs w:val="22"/>
        </w:rPr>
        <w:t xml:space="preserve">                        </w:t>
      </w:r>
      <w:r>
        <w:rPr>
          <w:rFonts w:ascii="宋体" w:hAnsi="宋体" w:eastAsia="宋体" w:cs="宋体"/>
          <w:spacing w:val="2"/>
          <w:sz w:val="22"/>
          <w:szCs w:val="22"/>
        </w:rPr>
        <w:t>D.60</w:t>
      </w:r>
      <w:r>
        <w:rPr>
          <w:rFonts w:ascii="宋体" w:hAnsi="宋体" w:eastAsia="宋体" w:cs="宋体"/>
          <w:spacing w:val="69"/>
          <w:sz w:val="22"/>
          <w:szCs w:val="22"/>
        </w:rPr>
        <w:t xml:space="preserve"> </w:t>
      </w:r>
      <w:r>
        <w:rPr>
          <w:rFonts w:ascii="宋体" w:hAnsi="宋体" w:eastAsia="宋体" w:cs="宋体"/>
          <w:spacing w:val="2"/>
          <w:sz w:val="22"/>
          <w:szCs w:val="22"/>
        </w:rPr>
        <w:t>毫克</w:t>
      </w:r>
    </w:p>
    <w:p w14:paraId="063BA204">
      <w:pPr>
        <w:spacing w:before="79" w:line="219" w:lineRule="auto"/>
        <w:rPr>
          <w:rFonts w:ascii="宋体" w:hAnsi="宋体" w:eastAsia="宋体" w:cs="宋体"/>
          <w:sz w:val="22"/>
          <w:szCs w:val="22"/>
        </w:rPr>
      </w:pPr>
      <w:r>
        <w:rPr>
          <w:rFonts w:ascii="宋体" w:hAnsi="宋体" w:eastAsia="宋体" w:cs="宋体"/>
          <w:spacing w:val="-3"/>
          <w:sz w:val="22"/>
          <w:szCs w:val="22"/>
        </w:rPr>
        <w:t>43.一辆车从甲地行驶到乙地共20千米，用时20分钟，已知</w:t>
      </w:r>
      <w:r>
        <w:rPr>
          <w:rFonts w:ascii="宋体" w:hAnsi="宋体" w:eastAsia="宋体" w:cs="宋体"/>
          <w:spacing w:val="-4"/>
          <w:sz w:val="22"/>
          <w:szCs w:val="22"/>
        </w:rPr>
        <w:t>该车在匀加速到最大速度后开</w:t>
      </w:r>
    </w:p>
    <w:p w14:paraId="64493D34">
      <w:pPr>
        <w:spacing w:before="146" w:line="216" w:lineRule="auto"/>
        <w:ind w:left="420"/>
        <w:rPr>
          <w:rFonts w:ascii="宋体" w:hAnsi="宋体" w:eastAsia="宋体" w:cs="宋体"/>
          <w:sz w:val="22"/>
          <w:szCs w:val="22"/>
        </w:rPr>
      </w:pPr>
      <w:r>
        <w:rPr>
          <w:rFonts w:ascii="宋体" w:hAnsi="宋体" w:eastAsia="宋体" w:cs="宋体"/>
          <w:spacing w:val="-5"/>
          <w:sz w:val="22"/>
          <w:szCs w:val="22"/>
        </w:rPr>
        <w:t>始匀减速，到乙地时速度恰好为0,问该车行驶的</w:t>
      </w:r>
      <w:r>
        <w:rPr>
          <w:rFonts w:ascii="宋体" w:hAnsi="宋体" w:eastAsia="宋体" w:cs="宋体"/>
          <w:spacing w:val="-6"/>
          <w:sz w:val="22"/>
          <w:szCs w:val="22"/>
        </w:rPr>
        <w:t>最大速度是多少千米/小时?</w:t>
      </w:r>
    </w:p>
    <w:p w14:paraId="63382485">
      <w:pPr>
        <w:spacing w:before="104" w:line="197" w:lineRule="auto"/>
        <w:ind w:left="420"/>
        <w:rPr>
          <w:rFonts w:ascii="Times New Roman" w:hAnsi="Times New Roman" w:eastAsia="Times New Roman" w:cs="Times New Roman"/>
          <w:sz w:val="22"/>
          <w:szCs w:val="22"/>
        </w:rPr>
      </w:pPr>
      <w:r>
        <w:rPr>
          <w:rFonts w:ascii="Times New Roman" w:hAnsi="Times New Roman" w:eastAsia="Times New Roman" w:cs="Times New Roman"/>
          <w:spacing w:val="-1"/>
          <w:sz w:val="26"/>
          <w:szCs w:val="26"/>
        </w:rPr>
        <w:t>A.100</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 xml:space="preserve">                 </w:t>
      </w:r>
      <w:r>
        <w:rPr>
          <w:rFonts w:ascii="Times New Roman" w:hAnsi="Times New Roman" w:eastAsia="Times New Roman" w:cs="Times New Roman"/>
          <w:spacing w:val="-1"/>
          <w:position w:val="-1"/>
          <w:sz w:val="22"/>
          <w:szCs w:val="22"/>
        </w:rPr>
        <w:t>B.108</w:t>
      </w:r>
    </w:p>
    <w:p w14:paraId="1708F1FE">
      <w:pPr>
        <w:spacing w:before="154" w:line="188" w:lineRule="auto"/>
        <w:ind w:left="42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C.116                         </w:t>
      </w:r>
      <w:r>
        <w:rPr>
          <w:rFonts w:ascii="Times New Roman" w:hAnsi="Times New Roman" w:eastAsia="Times New Roman" w:cs="Times New Roman"/>
          <w:spacing w:val="-1"/>
          <w:sz w:val="26"/>
          <w:szCs w:val="26"/>
        </w:rPr>
        <w:t xml:space="preserve">                        D.120</w:t>
      </w:r>
    </w:p>
    <w:p w14:paraId="1A6DACC9">
      <w:pPr>
        <w:spacing w:before="102" w:line="313" w:lineRule="auto"/>
        <w:ind w:left="420" w:right="22" w:hanging="420"/>
        <w:rPr>
          <w:rFonts w:ascii="宋体" w:hAnsi="宋体" w:eastAsia="宋体" w:cs="宋体"/>
          <w:sz w:val="22"/>
          <w:szCs w:val="22"/>
        </w:rPr>
      </w:pPr>
      <w:r>
        <w:rPr>
          <w:rFonts w:ascii="宋体" w:hAnsi="宋体" w:eastAsia="宋体" w:cs="宋体"/>
          <w:spacing w:val="1"/>
          <w:sz w:val="22"/>
          <w:szCs w:val="22"/>
        </w:rPr>
        <w:t>44.某企业花费3456万元改造了一条自动化生产线，单位产品人工成本降低了50%,非人</w:t>
      </w:r>
      <w:r>
        <w:rPr>
          <w:rFonts w:ascii="宋体" w:hAnsi="宋体" w:eastAsia="宋体" w:cs="宋体"/>
          <w:spacing w:val="5"/>
          <w:sz w:val="22"/>
          <w:szCs w:val="22"/>
        </w:rPr>
        <w:t xml:space="preserve"> </w:t>
      </w:r>
      <w:r>
        <w:rPr>
          <w:rFonts w:ascii="宋体" w:hAnsi="宋体" w:eastAsia="宋体" w:cs="宋体"/>
          <w:spacing w:val="-1"/>
          <w:sz w:val="22"/>
          <w:szCs w:val="22"/>
        </w:rPr>
        <w:t>工成本降低了10%,单日产量扩大了一倍，已知改造前的单位产品人工成本是非人工</w:t>
      </w:r>
      <w:r>
        <w:rPr>
          <w:rFonts w:ascii="宋体" w:hAnsi="宋体" w:eastAsia="宋体" w:cs="宋体"/>
          <w:sz w:val="22"/>
          <w:szCs w:val="22"/>
        </w:rPr>
        <w:t xml:space="preserve"> </w:t>
      </w:r>
      <w:r>
        <w:rPr>
          <w:rFonts w:ascii="宋体" w:hAnsi="宋体" w:eastAsia="宋体" w:cs="宋体"/>
          <w:spacing w:val="-6"/>
          <w:sz w:val="22"/>
          <w:szCs w:val="22"/>
        </w:rPr>
        <w:t>成本的3倍，改造后每天的人工成本比非人工成本高3.6万元。问多少天后新生产线降</w:t>
      </w:r>
      <w:r>
        <w:rPr>
          <w:rFonts w:ascii="宋体" w:hAnsi="宋体" w:eastAsia="宋体" w:cs="宋体"/>
          <w:spacing w:val="3"/>
          <w:sz w:val="22"/>
          <w:szCs w:val="22"/>
        </w:rPr>
        <w:t xml:space="preserve"> </w:t>
      </w:r>
      <w:r>
        <w:rPr>
          <w:rFonts w:ascii="宋体" w:hAnsi="宋体" w:eastAsia="宋体" w:cs="宋体"/>
          <w:spacing w:val="-10"/>
          <w:sz w:val="22"/>
          <w:szCs w:val="22"/>
        </w:rPr>
        <w:t>低的成本可与花费的改造成本相抵?</w:t>
      </w:r>
    </w:p>
    <w:p w14:paraId="37478128">
      <w:pPr>
        <w:spacing w:before="32" w:line="188" w:lineRule="auto"/>
        <w:ind w:left="4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A.480</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 xml:space="preserve">                  </w:t>
      </w:r>
      <w:r>
        <w:rPr>
          <w:rFonts w:ascii="Times New Roman" w:hAnsi="Times New Roman" w:eastAsia="Times New Roman" w:cs="Times New Roman"/>
          <w:spacing w:val="-1"/>
          <w:sz w:val="26"/>
          <w:szCs w:val="26"/>
        </w:rPr>
        <w:t>B.300</w:t>
      </w:r>
    </w:p>
    <w:p w14:paraId="4AA7E171">
      <w:pPr>
        <w:spacing w:before="145" w:line="188" w:lineRule="auto"/>
        <w:ind w:left="42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C.360                         </w:t>
      </w:r>
      <w:r>
        <w:rPr>
          <w:rFonts w:ascii="Times New Roman" w:hAnsi="Times New Roman" w:eastAsia="Times New Roman" w:cs="Times New Roman"/>
          <w:spacing w:val="-1"/>
          <w:sz w:val="26"/>
          <w:szCs w:val="26"/>
        </w:rPr>
        <w:t xml:space="preserve">                        D.540</w:t>
      </w:r>
    </w:p>
    <w:p w14:paraId="76641819">
      <w:pPr>
        <w:spacing w:before="106" w:line="306" w:lineRule="auto"/>
        <w:ind w:right="50"/>
        <w:jc w:val="right"/>
        <w:rPr>
          <w:rFonts w:ascii="宋体" w:hAnsi="宋体" w:eastAsia="宋体" w:cs="宋体"/>
          <w:sz w:val="22"/>
          <w:szCs w:val="22"/>
        </w:rPr>
      </w:pPr>
      <w:r>
        <w:rPr>
          <w:rFonts w:ascii="宋体" w:hAnsi="宋体" w:eastAsia="宋体" w:cs="宋体"/>
          <w:spacing w:val="-1"/>
          <w:sz w:val="22"/>
          <w:szCs w:val="22"/>
        </w:rPr>
        <w:t>45. 甲、乙、丙在400米标准跑道上跑步，甲跑一圈用2分钟，乙</w:t>
      </w:r>
      <w:r>
        <w:rPr>
          <w:rFonts w:ascii="宋体" w:hAnsi="宋体" w:eastAsia="宋体" w:cs="宋体"/>
          <w:spacing w:val="-2"/>
          <w:sz w:val="22"/>
          <w:szCs w:val="22"/>
        </w:rPr>
        <w:t>用1.5分钟，丙用2.5分</w:t>
      </w:r>
      <w:r>
        <w:rPr>
          <w:rFonts w:ascii="宋体" w:hAnsi="宋体" w:eastAsia="宋体" w:cs="宋体"/>
          <w:sz w:val="22"/>
          <w:szCs w:val="22"/>
        </w:rPr>
        <w:t xml:space="preserve"> </w:t>
      </w:r>
      <w:r>
        <w:rPr>
          <w:rFonts w:ascii="宋体" w:hAnsi="宋体" w:eastAsia="宋体" w:cs="宋体"/>
          <w:spacing w:val="-11"/>
          <w:sz w:val="22"/>
          <w:szCs w:val="22"/>
        </w:rPr>
        <w:t>钟。若甲、乙、丙按顺序轮流每人半圈接力跑，共跑16</w:t>
      </w:r>
      <w:r>
        <w:rPr>
          <w:rFonts w:ascii="宋体" w:hAnsi="宋体" w:eastAsia="宋体" w:cs="宋体"/>
          <w:spacing w:val="-12"/>
          <w:sz w:val="22"/>
          <w:szCs w:val="22"/>
        </w:rPr>
        <w:t>00米，问乙一共跑了多少分钟?</w:t>
      </w:r>
    </w:p>
    <w:p w14:paraId="73A0C859">
      <w:pPr>
        <w:spacing w:before="41" w:line="188" w:lineRule="auto"/>
        <w:ind w:left="4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A.2</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 xml:space="preserve">                       </w:t>
      </w:r>
      <w:r>
        <w:rPr>
          <w:rFonts w:ascii="Times New Roman" w:hAnsi="Times New Roman" w:eastAsia="Times New Roman" w:cs="Times New Roman"/>
          <w:spacing w:val="-1"/>
          <w:sz w:val="26"/>
          <w:szCs w:val="26"/>
        </w:rPr>
        <w:t>B.2.25</w:t>
      </w:r>
    </w:p>
    <w:p w14:paraId="6038D2AF">
      <w:pPr>
        <w:spacing w:before="173" w:line="188" w:lineRule="auto"/>
        <w:ind w:left="420"/>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C.3                       </w:t>
      </w:r>
      <w:r>
        <w:rPr>
          <w:rFonts w:ascii="Times New Roman" w:hAnsi="Times New Roman" w:eastAsia="Times New Roman" w:cs="Times New Roman"/>
          <w:spacing w:val="-1"/>
          <w:sz w:val="22"/>
          <w:szCs w:val="22"/>
        </w:rPr>
        <w:t xml:space="preserve">                                         D.3.25</w:t>
      </w:r>
    </w:p>
    <w:p w14:paraId="106D6495">
      <w:pPr>
        <w:pStyle w:val="2"/>
        <w:spacing w:before="141" w:line="222" w:lineRule="auto"/>
        <w:ind w:left="3123"/>
        <w:rPr>
          <w:sz w:val="22"/>
          <w:szCs w:val="22"/>
        </w:rPr>
      </w:pPr>
      <w:r>
        <w:rPr>
          <w:b/>
          <w:bCs/>
          <w:spacing w:val="45"/>
          <w:sz w:val="22"/>
          <w:szCs w:val="22"/>
        </w:rPr>
        <w:t>第四部分判断推理</w:t>
      </w:r>
    </w:p>
    <w:p w14:paraId="1839CDB2">
      <w:pPr>
        <w:pStyle w:val="2"/>
        <w:spacing w:before="80" w:line="321" w:lineRule="auto"/>
        <w:ind w:left="420" w:right="3743"/>
        <w:rPr>
          <w:sz w:val="22"/>
          <w:szCs w:val="22"/>
        </w:rPr>
      </w:pPr>
      <w:r>
        <w:rPr>
          <w:spacing w:val="-11"/>
          <w:sz w:val="22"/>
          <w:szCs w:val="22"/>
        </w:rPr>
        <w:t>一、图形推理。请按每道题的答题要求作答。</w:t>
      </w:r>
      <w:r>
        <w:rPr>
          <w:spacing w:val="9"/>
          <w:sz w:val="22"/>
          <w:szCs w:val="22"/>
        </w:rPr>
        <w:t xml:space="preserve"> </w:t>
      </w:r>
      <w:r>
        <w:rPr>
          <w:spacing w:val="-13"/>
          <w:sz w:val="22"/>
          <w:szCs w:val="22"/>
        </w:rPr>
        <w:t>请开始答题：</w:t>
      </w:r>
    </w:p>
    <w:p w14:paraId="64F0BC86">
      <w:pPr>
        <w:spacing w:before="25" w:line="219" w:lineRule="auto"/>
        <w:jc w:val="right"/>
        <w:rPr>
          <w:rFonts w:ascii="宋体" w:hAnsi="宋体" w:eastAsia="宋体" w:cs="宋体"/>
          <w:sz w:val="22"/>
          <w:szCs w:val="22"/>
        </w:rPr>
      </w:pPr>
      <w:r>
        <w:rPr>
          <w:rFonts w:ascii="宋体" w:hAnsi="宋体" w:eastAsia="宋体" w:cs="宋体"/>
          <w:spacing w:val="-7"/>
          <w:sz w:val="22"/>
          <w:szCs w:val="22"/>
        </w:rPr>
        <w:t>46.</w:t>
      </w:r>
      <w:r>
        <w:rPr>
          <w:rFonts w:ascii="宋体" w:hAnsi="宋体" w:eastAsia="宋体" w:cs="宋体"/>
          <w:spacing w:val="-42"/>
          <w:sz w:val="22"/>
          <w:szCs w:val="22"/>
        </w:rPr>
        <w:t xml:space="preserve"> </w:t>
      </w:r>
      <w:r>
        <w:rPr>
          <w:rFonts w:ascii="宋体" w:hAnsi="宋体" w:eastAsia="宋体" w:cs="宋体"/>
          <w:spacing w:val="-7"/>
          <w:sz w:val="22"/>
          <w:szCs w:val="22"/>
        </w:rPr>
        <w:t>从所给的四个选项中，选择最合适的一个填入问号处，使之呈现一定的规律性(   )。</w:t>
      </w:r>
    </w:p>
    <w:p w14:paraId="2AFD04E7">
      <w:pPr>
        <w:spacing w:line="155" w:lineRule="exact"/>
      </w:pPr>
    </w:p>
    <w:tbl>
      <w:tblPr>
        <w:tblStyle w:val="7"/>
        <w:tblW w:w="5520" w:type="dxa"/>
        <w:tblInd w:w="1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594"/>
        <w:gridCol w:w="1128"/>
        <w:gridCol w:w="1108"/>
        <w:gridCol w:w="1078"/>
        <w:gridCol w:w="1083"/>
      </w:tblGrid>
      <w:tr w14:paraId="4B5C2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23" w:type="dxa"/>
            <w:gridSpan w:val="2"/>
            <w:tcBorders>
              <w:bottom w:val="nil"/>
            </w:tcBorders>
            <w:vAlign w:val="top"/>
          </w:tcPr>
          <w:p w14:paraId="153A9B93">
            <w:pPr>
              <w:pStyle w:val="8"/>
              <w:spacing w:before="121" w:line="183" w:lineRule="auto"/>
              <w:ind w:left="405"/>
              <w:rPr>
                <w:sz w:val="9"/>
                <w:szCs w:val="9"/>
              </w:rPr>
            </w:pPr>
            <w:r>
              <w:rPr>
                <w:spacing w:val="-1"/>
                <w:sz w:val="9"/>
                <w:szCs w:val="9"/>
              </w:rPr>
              <w:t>0000</w:t>
            </w:r>
          </w:p>
        </w:tc>
        <w:tc>
          <w:tcPr>
            <w:tcW w:w="1128" w:type="dxa"/>
            <w:vMerge w:val="restart"/>
            <w:tcBorders>
              <w:bottom w:val="nil"/>
            </w:tcBorders>
            <w:vAlign w:val="top"/>
          </w:tcPr>
          <w:p w14:paraId="628883B1">
            <w:pPr>
              <w:spacing w:line="333" w:lineRule="auto"/>
              <w:rPr>
                <w:rFonts w:ascii="Arial"/>
                <w:sz w:val="21"/>
              </w:rPr>
            </w:pPr>
          </w:p>
          <w:p w14:paraId="3BD9AB93">
            <w:pPr>
              <w:spacing w:line="334" w:lineRule="auto"/>
              <w:rPr>
                <w:rFonts w:ascii="Arial"/>
                <w:sz w:val="21"/>
              </w:rPr>
            </w:pPr>
          </w:p>
          <w:p w14:paraId="1ACDA75E">
            <w:pPr>
              <w:pStyle w:val="8"/>
              <w:spacing w:before="39" w:line="183" w:lineRule="auto"/>
              <w:ind w:left="822"/>
              <w:rPr>
                <w:sz w:val="12"/>
                <w:szCs w:val="12"/>
              </w:rPr>
            </w:pPr>
            <w:r>
              <w:rPr>
                <w:sz w:val="12"/>
                <w:szCs w:val="12"/>
              </w:rPr>
              <w:t>0</w:t>
            </w:r>
          </w:p>
          <w:p w14:paraId="372F99F9">
            <w:pPr>
              <w:pStyle w:val="8"/>
              <w:spacing w:before="35" w:line="183" w:lineRule="auto"/>
              <w:ind w:left="782"/>
              <w:rPr>
                <w:sz w:val="20"/>
                <w:szCs w:val="20"/>
              </w:rPr>
            </w:pPr>
            <w:r>
              <w:rPr>
                <w:sz w:val="20"/>
                <w:szCs w:val="20"/>
              </w:rPr>
              <w:t>0</w:t>
            </w:r>
          </w:p>
        </w:tc>
        <w:tc>
          <w:tcPr>
            <w:tcW w:w="1108" w:type="dxa"/>
            <w:vMerge w:val="restart"/>
            <w:tcBorders>
              <w:bottom w:val="nil"/>
            </w:tcBorders>
            <w:vAlign w:val="top"/>
          </w:tcPr>
          <w:p w14:paraId="4D890A6A">
            <w:pPr>
              <w:pStyle w:val="8"/>
              <w:spacing w:before="100" w:line="183" w:lineRule="auto"/>
              <w:ind w:left="113"/>
              <w:rPr>
                <w:sz w:val="12"/>
                <w:szCs w:val="12"/>
              </w:rPr>
            </w:pPr>
            <w:r>
              <mc:AlternateContent>
                <mc:Choice Requires="wps">
                  <w:drawing>
                    <wp:anchor distT="0" distB="0" distL="0" distR="0" simplePos="0" relativeHeight="251687936" behindDoc="0" locked="0" layoutInCell="1" allowOverlap="1">
                      <wp:simplePos x="0" y="0"/>
                      <wp:positionH relativeFrom="rightMargin">
                        <wp:posOffset>-133350</wp:posOffset>
                      </wp:positionH>
                      <wp:positionV relativeFrom="topMargin">
                        <wp:posOffset>313055</wp:posOffset>
                      </wp:positionV>
                      <wp:extent cx="74295" cy="106680"/>
                      <wp:effectExtent l="0" t="0" r="0" b="0"/>
                      <wp:wrapNone/>
                      <wp:docPr id="172" name="TextBox 172"/>
                      <wp:cNvGraphicFramePr/>
                      <a:graphic xmlns:a="http://schemas.openxmlformats.org/drawingml/2006/main">
                        <a:graphicData uri="http://schemas.microsoft.com/office/word/2010/wordprocessingShape">
                          <wps:wsp>
                            <wps:cNvSpPr txBox="1"/>
                            <wps:spPr>
                              <a:xfrm rot="16200000">
                                <a:off x="-133913" y="313115"/>
                                <a:ext cx="74294" cy="1066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51DA297">
                                  <w:pPr>
                                    <w:pStyle w:val="8"/>
                                    <w:spacing w:before="43"/>
                                    <w:ind w:left="20"/>
                                    <w:rPr>
                                      <w:sz w:val="8"/>
                                      <w:szCs w:val="8"/>
                                    </w:rPr>
                                  </w:pPr>
                                  <w:r>
                                    <w:rPr>
                                      <w:spacing w:val="-1"/>
                                      <w:sz w:val="8"/>
                                      <w:szCs w:val="8"/>
                                    </w:rPr>
                                    <w:t>oo</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 o:spid="_x0000_s1026" o:spt="202" type="#_x0000_t202" style="position:absolute;left:0pt;margin-left:44.65pt;margin-top:25.15pt;height:8.4pt;width:5.85pt;mso-position-horizontal-relative:page;mso-position-vertical-relative:page;rotation:-5898240f;z-index:251687936;mso-width-relative:page;mso-height-relative:page;" filled="f" stroked="f" coordsize="21600,21600" o:gfxdata="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VbIODYAAAACAEAAA8A&#10;AAAAAAAAAQAgAAAAIgAAAGRycy9kb3ducmV2LnhtbFBLAQIUABQAAAAIAIdO4kA1wF80UAIAAKME&#10;AAAOAAAAAAAAAAEAIAAAACcBAABkcnMvZTJvRG9jLnhtbFBLBQYAAAAABgAGAFkBAADpBQAAAAA=&#10;">
                      <v:fill on="f" focussize="0,0"/>
                      <v:stroke on="f" weight="0pt" miterlimit="0" joinstyle="miter"/>
                      <v:imagedata o:title=""/>
                      <o:lock v:ext="edit" aspectratio="f"/>
                      <v:textbox inset="0mm,0mm,0mm,0mm">
                        <w:txbxContent>
                          <w:p w14:paraId="451DA297">
                            <w:pPr>
                              <w:pStyle w:val="8"/>
                              <w:spacing w:before="43"/>
                              <w:ind w:left="20"/>
                              <w:rPr>
                                <w:sz w:val="8"/>
                                <w:szCs w:val="8"/>
                              </w:rPr>
                            </w:pPr>
                            <w:r>
                              <w:rPr>
                                <w:spacing w:val="-1"/>
                                <w:sz w:val="8"/>
                                <w:szCs w:val="8"/>
                              </w:rPr>
                              <w:t>oo</w:t>
                            </w:r>
                          </w:p>
                        </w:txbxContent>
                      </v:textbox>
                    </v:shape>
                  </w:pict>
                </mc:Fallback>
              </mc:AlternateContent>
            </w:r>
            <w:r>
              <w:rPr>
                <w:spacing w:val="-2"/>
                <w:sz w:val="12"/>
                <w:szCs w:val="12"/>
              </w:rPr>
              <w:t>00</w:t>
            </w:r>
          </w:p>
          <w:p w14:paraId="75951C5B">
            <w:pPr>
              <w:pStyle w:val="8"/>
              <w:spacing w:before="118" w:line="87" w:lineRule="exact"/>
              <w:ind w:left="274"/>
              <w:rPr>
                <w:sz w:val="11"/>
                <w:szCs w:val="11"/>
              </w:rPr>
            </w:pPr>
            <w:r>
              <w:rPr>
                <w:spacing w:val="-3"/>
                <w:position w:val="-1"/>
                <w:sz w:val="11"/>
                <w:szCs w:val="11"/>
              </w:rPr>
              <w:t>0</w:t>
            </w:r>
            <w:r>
              <w:rPr>
                <w:spacing w:val="16"/>
                <w:position w:val="-1"/>
                <w:sz w:val="11"/>
                <w:szCs w:val="11"/>
              </w:rPr>
              <w:t xml:space="preserve"> </w:t>
            </w:r>
            <w:r>
              <w:rPr>
                <w:spacing w:val="-3"/>
                <w:position w:val="-1"/>
                <w:sz w:val="11"/>
                <w:szCs w:val="11"/>
              </w:rPr>
              <w:t>0 0000</w:t>
            </w:r>
          </w:p>
          <w:p w14:paraId="2D2A7A51">
            <w:pPr>
              <w:pStyle w:val="8"/>
              <w:spacing w:before="1" w:line="197" w:lineRule="auto"/>
              <w:ind w:left="274" w:right="413" w:hanging="90"/>
              <w:rPr>
                <w:sz w:val="9"/>
                <w:szCs w:val="9"/>
              </w:rPr>
            </w:pPr>
            <w:r>
              <w:rPr>
                <w:spacing w:val="-4"/>
                <w:position w:val="-1"/>
                <w:sz w:val="12"/>
                <w:szCs w:val="12"/>
              </w:rPr>
              <w:t>0</w:t>
            </w:r>
            <w:r>
              <w:rPr>
                <w:spacing w:val="-22"/>
                <w:position w:val="-1"/>
                <w:sz w:val="12"/>
                <w:szCs w:val="12"/>
              </w:rPr>
              <w:t xml:space="preserve"> </w:t>
            </w:r>
            <w:r>
              <w:rPr>
                <w:spacing w:val="-4"/>
                <w:sz w:val="9"/>
                <w:szCs w:val="9"/>
              </w:rPr>
              <w:t>0</w:t>
            </w:r>
            <w:r>
              <w:rPr>
                <w:spacing w:val="34"/>
                <w:sz w:val="9"/>
                <w:szCs w:val="9"/>
              </w:rPr>
              <w:t xml:space="preserve"> </w:t>
            </w:r>
            <w:r>
              <w:rPr>
                <w:spacing w:val="-4"/>
                <w:sz w:val="10"/>
                <w:szCs w:val="10"/>
              </w:rPr>
              <w:t>0</w:t>
            </w:r>
            <w:r>
              <w:rPr>
                <w:spacing w:val="5"/>
                <w:sz w:val="10"/>
                <w:szCs w:val="10"/>
              </w:rPr>
              <w:t xml:space="preserve"> </w:t>
            </w:r>
            <w:r>
              <w:rPr>
                <w:spacing w:val="-4"/>
                <w:position w:val="1"/>
                <w:sz w:val="8"/>
                <w:szCs w:val="8"/>
              </w:rPr>
              <w:t>●000</w:t>
            </w:r>
            <w:r>
              <w:rPr>
                <w:position w:val="1"/>
                <w:sz w:val="8"/>
                <w:szCs w:val="8"/>
              </w:rPr>
              <w:t xml:space="preserve"> </w:t>
            </w:r>
            <w:r>
              <w:rPr>
                <w:spacing w:val="-1"/>
                <w:sz w:val="9"/>
                <w:szCs w:val="9"/>
              </w:rPr>
              <w:t>0●000●</w:t>
            </w:r>
          </w:p>
          <w:p w14:paraId="1D9BF324">
            <w:pPr>
              <w:pStyle w:val="8"/>
              <w:spacing w:line="198" w:lineRule="auto"/>
              <w:ind w:left="274"/>
              <w:rPr>
                <w:sz w:val="12"/>
                <w:szCs w:val="12"/>
              </w:rPr>
            </w:pPr>
            <w:r>
              <w:rPr>
                <w:spacing w:val="-3"/>
                <w:sz w:val="12"/>
                <w:szCs w:val="12"/>
              </w:rPr>
              <w:t>8</w:t>
            </w:r>
            <w:r>
              <w:rPr>
                <w:spacing w:val="14"/>
                <w:sz w:val="12"/>
                <w:szCs w:val="12"/>
              </w:rPr>
              <w:t xml:space="preserve">  </w:t>
            </w:r>
            <w:r>
              <w:rPr>
                <w:spacing w:val="-3"/>
                <w:sz w:val="12"/>
                <w:szCs w:val="12"/>
              </w:rPr>
              <w:t>000</w:t>
            </w:r>
            <w:r>
              <w:rPr>
                <w:spacing w:val="12"/>
                <w:sz w:val="12"/>
                <w:szCs w:val="12"/>
              </w:rPr>
              <w:t xml:space="preserve">  </w:t>
            </w:r>
            <w:r>
              <w:rPr>
                <w:spacing w:val="-3"/>
                <w:sz w:val="12"/>
                <w:szCs w:val="12"/>
              </w:rPr>
              <w:t>0</w:t>
            </w:r>
          </w:p>
          <w:p w14:paraId="5F27940F">
            <w:pPr>
              <w:pStyle w:val="8"/>
              <w:spacing w:before="76" w:line="183" w:lineRule="auto"/>
              <w:ind w:left="794"/>
              <w:rPr>
                <w:sz w:val="17"/>
                <w:szCs w:val="17"/>
              </w:rPr>
            </w:pPr>
            <w:r>
              <w:rPr>
                <w:sz w:val="17"/>
                <w:szCs w:val="17"/>
              </w:rPr>
              <w:t>8</w:t>
            </w:r>
          </w:p>
        </w:tc>
        <w:tc>
          <w:tcPr>
            <w:tcW w:w="1078" w:type="dxa"/>
            <w:vMerge w:val="restart"/>
            <w:tcBorders>
              <w:bottom w:val="nil"/>
            </w:tcBorders>
            <w:vAlign w:val="top"/>
          </w:tcPr>
          <w:p w14:paraId="0FEF3F51">
            <w:pPr>
              <w:spacing w:line="360" w:lineRule="auto"/>
              <w:rPr>
                <w:rFonts w:ascii="Arial"/>
                <w:sz w:val="21"/>
              </w:rPr>
            </w:pPr>
          </w:p>
          <w:p w14:paraId="755BEBCE">
            <w:pPr>
              <w:pStyle w:val="8"/>
              <w:spacing w:before="39" w:line="191" w:lineRule="auto"/>
              <w:ind w:left="736" w:right="177" w:firstLine="100"/>
              <w:rPr>
                <w:sz w:val="8"/>
                <w:szCs w:val="8"/>
              </w:rPr>
            </w:pPr>
            <w:r>
              <w:rPr>
                <w:spacing w:val="-6"/>
                <w:sz w:val="12"/>
                <w:szCs w:val="12"/>
              </w:rPr>
              <w:t>0</w:t>
            </w:r>
            <w:r>
              <w:rPr>
                <w:sz w:val="12"/>
                <w:szCs w:val="12"/>
              </w:rPr>
              <w:t xml:space="preserve"> </w:t>
            </w:r>
            <w:r>
              <w:rPr>
                <w:spacing w:val="-4"/>
                <w:sz w:val="8"/>
                <w:szCs w:val="8"/>
              </w:rPr>
              <w:t>●00</w:t>
            </w:r>
          </w:p>
          <w:p w14:paraId="0830DDFF">
            <w:pPr>
              <w:pStyle w:val="8"/>
              <w:spacing w:before="276" w:line="183" w:lineRule="auto"/>
              <w:ind w:left="796"/>
              <w:rPr>
                <w:sz w:val="20"/>
                <w:szCs w:val="20"/>
              </w:rPr>
            </w:pPr>
            <w:r>
              <w:rPr>
                <w:sz w:val="20"/>
                <w:szCs w:val="20"/>
              </w:rPr>
              <w:t>8</w:t>
            </w:r>
          </w:p>
        </w:tc>
        <w:tc>
          <w:tcPr>
            <w:tcW w:w="1083" w:type="dxa"/>
            <w:vMerge w:val="restart"/>
            <w:tcBorders>
              <w:bottom w:val="nil"/>
            </w:tcBorders>
            <w:vAlign w:val="top"/>
          </w:tcPr>
          <w:p w14:paraId="05249F5C">
            <w:pPr>
              <w:rPr>
                <w:rFonts w:ascii="Arial"/>
                <w:sz w:val="21"/>
              </w:rPr>
            </w:pPr>
          </w:p>
        </w:tc>
      </w:tr>
      <w:tr w14:paraId="656D7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529" w:type="dxa"/>
            <w:tcBorders>
              <w:top w:val="nil"/>
              <w:right w:val="nil"/>
            </w:tcBorders>
            <w:vAlign w:val="top"/>
          </w:tcPr>
          <w:p w14:paraId="1733C3E3">
            <w:pPr>
              <w:spacing w:line="253" w:lineRule="auto"/>
              <w:rPr>
                <w:rFonts w:ascii="Arial"/>
                <w:sz w:val="21"/>
              </w:rPr>
            </w:pPr>
          </w:p>
          <w:p w14:paraId="666867FE">
            <w:pPr>
              <w:pStyle w:val="8"/>
              <w:spacing w:before="36" w:line="173" w:lineRule="auto"/>
              <w:ind w:left="395"/>
              <w:rPr>
                <w:sz w:val="11"/>
                <w:szCs w:val="11"/>
              </w:rPr>
            </w:pPr>
            <w:r>
              <w:rPr>
                <w:sz w:val="11"/>
                <w:szCs w:val="11"/>
              </w:rPr>
              <w:t>0</w:t>
            </w:r>
          </w:p>
          <w:p w14:paraId="426B4B89">
            <w:pPr>
              <w:pStyle w:val="8"/>
              <w:spacing w:line="198" w:lineRule="auto"/>
              <w:ind w:left="285"/>
              <w:rPr>
                <w:sz w:val="11"/>
                <w:szCs w:val="11"/>
              </w:rPr>
            </w:pPr>
            <w:r>
              <w:rPr>
                <w:spacing w:val="-3"/>
                <w:sz w:val="12"/>
                <w:szCs w:val="12"/>
              </w:rPr>
              <w:t>0</w:t>
            </w:r>
            <w:r>
              <w:rPr>
                <w:spacing w:val="5"/>
                <w:sz w:val="12"/>
                <w:szCs w:val="12"/>
              </w:rPr>
              <w:t xml:space="preserve"> </w:t>
            </w:r>
            <w:r>
              <w:rPr>
                <w:spacing w:val="-3"/>
                <w:sz w:val="11"/>
                <w:szCs w:val="11"/>
              </w:rPr>
              <w:t>9</w:t>
            </w:r>
          </w:p>
        </w:tc>
        <w:tc>
          <w:tcPr>
            <w:tcW w:w="594" w:type="dxa"/>
            <w:tcBorders>
              <w:top w:val="nil"/>
              <w:left w:val="nil"/>
            </w:tcBorders>
            <w:vAlign w:val="top"/>
          </w:tcPr>
          <w:p w14:paraId="5F134739">
            <w:pPr>
              <w:spacing w:line="302" w:lineRule="auto"/>
              <w:rPr>
                <w:rFonts w:ascii="Arial"/>
                <w:sz w:val="21"/>
              </w:rPr>
            </w:pPr>
          </w:p>
          <w:p w14:paraId="6950A716">
            <w:pPr>
              <w:pStyle w:val="8"/>
              <w:spacing w:before="39" w:line="183" w:lineRule="auto"/>
              <w:ind w:left="61"/>
              <w:rPr>
                <w:sz w:val="12"/>
                <w:szCs w:val="12"/>
              </w:rPr>
            </w:pPr>
            <w:r>
              <w:rPr>
                <w:spacing w:val="-2"/>
                <w:sz w:val="12"/>
                <w:szCs w:val="12"/>
              </w:rPr>
              <w:t>00</w:t>
            </w:r>
          </w:p>
        </w:tc>
        <w:tc>
          <w:tcPr>
            <w:tcW w:w="1128" w:type="dxa"/>
            <w:vMerge w:val="continue"/>
            <w:tcBorders>
              <w:top w:val="nil"/>
            </w:tcBorders>
            <w:vAlign w:val="top"/>
          </w:tcPr>
          <w:p w14:paraId="6754F7CD">
            <w:pPr>
              <w:rPr>
                <w:rFonts w:ascii="Arial"/>
                <w:sz w:val="21"/>
              </w:rPr>
            </w:pPr>
          </w:p>
        </w:tc>
        <w:tc>
          <w:tcPr>
            <w:tcW w:w="1108" w:type="dxa"/>
            <w:vMerge w:val="continue"/>
            <w:tcBorders>
              <w:top w:val="nil"/>
            </w:tcBorders>
            <w:vAlign w:val="top"/>
          </w:tcPr>
          <w:p w14:paraId="4EA5E5F8">
            <w:pPr>
              <w:rPr>
                <w:rFonts w:ascii="Arial"/>
                <w:sz w:val="21"/>
              </w:rPr>
            </w:pPr>
          </w:p>
        </w:tc>
        <w:tc>
          <w:tcPr>
            <w:tcW w:w="1078" w:type="dxa"/>
            <w:vMerge w:val="continue"/>
            <w:tcBorders>
              <w:top w:val="nil"/>
            </w:tcBorders>
            <w:vAlign w:val="top"/>
          </w:tcPr>
          <w:p w14:paraId="1DE4548A">
            <w:pPr>
              <w:rPr>
                <w:rFonts w:ascii="Arial"/>
                <w:sz w:val="21"/>
              </w:rPr>
            </w:pPr>
          </w:p>
        </w:tc>
        <w:tc>
          <w:tcPr>
            <w:tcW w:w="1083" w:type="dxa"/>
            <w:vMerge w:val="continue"/>
            <w:tcBorders>
              <w:top w:val="nil"/>
            </w:tcBorders>
            <w:vAlign w:val="top"/>
          </w:tcPr>
          <w:p w14:paraId="20780381">
            <w:pPr>
              <w:rPr>
                <w:rFonts w:ascii="Arial"/>
                <w:sz w:val="21"/>
              </w:rPr>
            </w:pPr>
          </w:p>
        </w:tc>
      </w:tr>
    </w:tbl>
    <w:p w14:paraId="5736EED6">
      <w:pPr>
        <w:spacing w:before="235" w:line="1490" w:lineRule="exact"/>
        <w:ind w:firstLine="1880"/>
      </w:pPr>
      <w:r>
        <mc:AlternateContent>
          <mc:Choice Requires="wps">
            <w:drawing>
              <wp:anchor distT="0" distB="0" distL="0" distR="0" simplePos="0" relativeHeight="251688960" behindDoc="0" locked="0" layoutInCell="1" allowOverlap="1">
                <wp:simplePos x="0" y="0"/>
                <wp:positionH relativeFrom="column">
                  <wp:posOffset>3515995</wp:posOffset>
                </wp:positionH>
                <wp:positionV relativeFrom="paragraph">
                  <wp:posOffset>495300</wp:posOffset>
                </wp:positionV>
                <wp:extent cx="162560" cy="129540"/>
                <wp:effectExtent l="0" t="0" r="0" b="0"/>
                <wp:wrapNone/>
                <wp:docPr id="174" name="TextBox 174"/>
                <wp:cNvGraphicFramePr/>
                <a:graphic xmlns:a="http://schemas.openxmlformats.org/drawingml/2006/main">
                  <a:graphicData uri="http://schemas.microsoft.com/office/word/2010/wordprocessingShape">
                    <wps:wsp>
                      <wps:cNvSpPr txBox="1"/>
                      <wps:spPr>
                        <a:xfrm rot="16200000">
                          <a:off x="3516484" y="495691"/>
                          <a:ext cx="162560" cy="1295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12274E">
                            <w:pPr>
                              <w:spacing w:before="47" w:line="229" w:lineRule="auto"/>
                              <w:ind w:left="20"/>
                              <w:rPr>
                                <w:rFonts w:ascii="宋体" w:hAnsi="宋体" w:eastAsia="宋体" w:cs="宋体"/>
                                <w:sz w:val="11"/>
                                <w:szCs w:val="11"/>
                              </w:rPr>
                            </w:pPr>
                            <w:r>
                              <w:rPr>
                                <w:rFonts w:ascii="宋体" w:hAnsi="宋体" w:eastAsia="宋体" w:cs="宋体"/>
                                <w:spacing w:val="-8"/>
                                <w:sz w:val="11"/>
                                <w:szCs w:val="11"/>
                              </w:rPr>
                              <w:t>《</w:t>
                            </w:r>
                            <w:r>
                              <w:rPr>
                                <w:rFonts w:ascii="宋体" w:hAnsi="宋体" w:eastAsia="宋体" w:cs="宋体"/>
                                <w:spacing w:val="-31"/>
                                <w:sz w:val="11"/>
                                <w:szCs w:val="11"/>
                              </w:rPr>
                              <w:t xml:space="preserve"> </w:t>
                            </w:r>
                            <w:r>
                              <w:rPr>
                                <w:rFonts w:ascii="宋体" w:hAnsi="宋体" w:eastAsia="宋体" w:cs="宋体"/>
                                <w:spacing w:val="-8"/>
                                <w:sz w:val="11"/>
                                <w:szCs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 o:spid="_x0000_s1026" o:spt="202" type="#_x0000_t202" style="position:absolute;left:0pt;margin-left:276.85pt;margin-top:39pt;height:10.2pt;width:12.8pt;rotation:-5898240f;z-index:251688960;mso-width-relative:page;mso-height-relative:page;" filled="f" stroked="f" coordsize="21600,21600" o:gfxdata="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mUD82QAAAAkBAAAP&#10;AAAAAAAAAAEAIAAAACIAAABkcnMvZG93bnJldi54bWxQSwECFAAUAAAACACHTuJAvhMk61ACAACk&#10;BAAADgAAAAAAAAABACAAAAAoAQAAZHJzL2Uyb0RvYy54bWxQSwUGAAAAAAYABgBZAQAA6gUAAAAA&#10;">
                <v:fill on="f" focussize="0,0"/>
                <v:stroke on="f" weight="0pt" miterlimit="0" joinstyle="miter"/>
                <v:imagedata o:title=""/>
                <o:lock v:ext="edit" aspectratio="f"/>
                <v:textbox inset="0mm,0mm,0mm,0mm">
                  <w:txbxContent>
                    <w:p w14:paraId="7B12274E">
                      <w:pPr>
                        <w:spacing w:before="47" w:line="229" w:lineRule="auto"/>
                        <w:ind w:left="20"/>
                        <w:rPr>
                          <w:rFonts w:ascii="宋体" w:hAnsi="宋体" w:eastAsia="宋体" w:cs="宋体"/>
                          <w:sz w:val="11"/>
                          <w:szCs w:val="11"/>
                        </w:rPr>
                      </w:pPr>
                      <w:r>
                        <w:rPr>
                          <w:rFonts w:ascii="宋体" w:hAnsi="宋体" w:eastAsia="宋体" w:cs="宋体"/>
                          <w:spacing w:val="-8"/>
                          <w:sz w:val="11"/>
                          <w:szCs w:val="11"/>
                        </w:rPr>
                        <w:t>《</w:t>
                      </w:r>
                      <w:r>
                        <w:rPr>
                          <w:rFonts w:ascii="宋体" w:hAnsi="宋体" w:eastAsia="宋体" w:cs="宋体"/>
                          <w:spacing w:val="-31"/>
                          <w:sz w:val="11"/>
                          <w:szCs w:val="11"/>
                        </w:rPr>
                        <w:t xml:space="preserve"> </w:t>
                      </w:r>
                      <w:r>
                        <w:rPr>
                          <w:rFonts w:ascii="宋体" w:hAnsi="宋体" w:eastAsia="宋体" w:cs="宋体"/>
                          <w:spacing w:val="-8"/>
                          <w:sz w:val="11"/>
                          <w:szCs w:val="11"/>
                        </w:rPr>
                        <w:t>●</w:t>
                      </w:r>
                    </w:p>
                  </w:txbxContent>
                </v:textbox>
              </v:shape>
            </w:pict>
          </mc:Fallback>
        </mc:AlternateContent>
      </w:r>
      <w:r>
        <w:rPr>
          <w:position w:val="-29"/>
        </w:rPr>
        <w:pict>
          <v:group id="_x0000_s1065" o:spid="_x0000_s1065" o:spt="203" style="height:74.55pt;width:225pt;" coordsize="4500,1491">
            <o:lock v:ext="edit"/>
            <v:shape id="_x0000_s1066" o:spid="_x0000_s1066" o:spt="75" type="#_x0000_t75" style="position:absolute;left:0;top:0;height:1320;width:4500;" filled="f" stroked="f" coordsize="21600,21600">
              <v:path/>
              <v:fill on="f" focussize="0,0"/>
              <v:stroke on="f"/>
              <v:imagedata r:id="rId97" o:title=""/>
              <o:lock v:ext="edit" aspectratio="t"/>
            </v:shape>
            <v:shape id="_x0000_s1067" o:spid="_x0000_s1067" o:spt="202" type="#_x0000_t202" style="position:absolute;left:159;top:187;height:1323;width:1611;" filled="f" stroked="f" coordsize="21600,21600">
              <v:path/>
              <v:fill on="f" focussize="0,0"/>
              <v:stroke on="f"/>
              <v:imagedata o:title=""/>
              <o:lock v:ext="edit" aspectratio="f"/>
              <v:textbox inset="0mm,0mm,0mm,0mm">
                <w:txbxContent>
                  <w:p w14:paraId="6F279838">
                    <w:pPr>
                      <w:spacing w:before="20" w:line="188" w:lineRule="auto"/>
                      <w:ind w:left="30"/>
                      <w:rPr>
                        <w:rFonts w:ascii="Times New Roman" w:hAnsi="Times New Roman" w:eastAsia="Times New Roman" w:cs="Times New Roman"/>
                        <w:sz w:val="9"/>
                        <w:szCs w:val="9"/>
                      </w:rPr>
                    </w:pPr>
                    <w:r>
                      <w:rPr>
                        <w:rFonts w:ascii="Times New Roman" w:hAnsi="Times New Roman" w:eastAsia="Times New Roman" w:cs="Times New Roman"/>
                        <w:spacing w:val="-1"/>
                        <w:sz w:val="9"/>
                        <w:szCs w:val="9"/>
                      </w:rPr>
                      <w:t>000000000</w:t>
                    </w:r>
                  </w:p>
                  <w:p w14:paraId="4C7FB517">
                    <w:pPr>
                      <w:spacing w:before="14" w:line="167" w:lineRule="exact"/>
                      <w:ind w:left="110"/>
                    </w:pPr>
                    <w:r>
                      <w:rPr>
                        <w:rFonts w:ascii="Arial" w:hAnsi="Arial" w:eastAsia="Arial" w:cs="Arial"/>
                        <w:spacing w:val="-2"/>
                        <w:sz w:val="17"/>
                        <w:szCs w:val="17"/>
                      </w:rPr>
                      <w:t>00oo●o0</w:t>
                    </w:r>
                    <w:r>
                      <w:fldChar w:fldCharType="begin"/>
                    </w:r>
                    <w:r>
                      <w:instrText xml:space="preserve">EQ \* jc3 \* hps9 \o\al(\s\up 4(</w:instrText>
                    </w:r>
                    <w:r>
                      <w:rPr>
                        <w:rFonts w:ascii="Arial" w:hAnsi="Arial" w:eastAsia="Arial" w:cs="Arial"/>
                        <w:w w:val="113"/>
                        <w:sz w:val="9"/>
                        <w:szCs w:val="9"/>
                      </w:rPr>
                      <w:instrText xml:space="preserve">0o</w:instrText>
                    </w:r>
                    <w:r>
                      <w:instrText xml:space="preserve">),</w:instrText>
                    </w:r>
                    <w:r>
                      <w:rPr>
                        <w:rFonts w:ascii="Arial" w:hAnsi="Arial" w:eastAsia="Arial" w:cs="Arial"/>
                        <w:w w:val="99"/>
                        <w:sz w:val="17"/>
                        <w:szCs w:val="17"/>
                      </w:rPr>
                      <w:instrText xml:space="preserve">o</w:instrText>
                    </w:r>
                    <w:r>
                      <w:instrText xml:space="preserve">)</w:instrText>
                    </w:r>
                    <w:r>
                      <w:fldChar w:fldCharType="end"/>
                    </w:r>
                  </w:p>
                  <w:p w14:paraId="0FCC07A7">
                    <w:pPr>
                      <w:spacing w:before="54" w:line="188" w:lineRule="auto"/>
                      <w:ind w:left="1299"/>
                      <w:rPr>
                        <w:rFonts w:ascii="Times New Roman" w:hAnsi="Times New Roman" w:eastAsia="Times New Roman" w:cs="Times New Roman"/>
                        <w:sz w:val="8"/>
                        <w:szCs w:val="8"/>
                      </w:rPr>
                    </w:pPr>
                    <w:r>
                      <w:rPr>
                        <w:rFonts w:ascii="Times New Roman" w:hAnsi="Times New Roman" w:eastAsia="Times New Roman" w:cs="Times New Roman"/>
                        <w:sz w:val="8"/>
                        <w:szCs w:val="8"/>
                      </w:rPr>
                      <w:t>0</w:t>
                    </w:r>
                  </w:p>
                  <w:p w14:paraId="6601476D">
                    <w:pPr>
                      <w:spacing w:before="3"/>
                      <w:ind w:left="1190"/>
                      <w:rPr>
                        <w:rFonts w:ascii="Times New Roman" w:hAnsi="Times New Roman" w:eastAsia="Times New Roman" w:cs="Times New Roman"/>
                        <w:sz w:val="8"/>
                        <w:szCs w:val="8"/>
                      </w:rPr>
                    </w:pPr>
                    <w:r>
                      <w:rPr>
                        <w:rFonts w:ascii="Times New Roman" w:hAnsi="Times New Roman" w:eastAsia="Times New Roman" w:cs="Times New Roman"/>
                        <w:position w:val="-8"/>
                        <w:sz w:val="8"/>
                        <w:szCs w:val="8"/>
                      </w:rPr>
                      <w:drawing>
                        <wp:inline distT="0" distB="0" distL="0" distR="0">
                          <wp:extent cx="62865" cy="9842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02"/>
                                  <a:stretch>
                                    <a:fillRect/>
                                  </a:stretch>
                                </pic:blipFill>
                                <pic:spPr>
                                  <a:xfrm>
                                    <a:off x="0" y="0"/>
                                    <a:ext cx="63452" cy="98880"/>
                                  </a:xfrm>
                                  <a:prstGeom prst="rect">
                                    <a:avLst/>
                                  </a:prstGeom>
                                </pic:spPr>
                              </pic:pic>
                            </a:graphicData>
                          </a:graphic>
                        </wp:inline>
                      </w:drawing>
                    </w:r>
                    <w:r>
                      <w:rPr>
                        <w:rFonts w:ascii="Times New Roman" w:hAnsi="Times New Roman" w:eastAsia="Times New Roman" w:cs="Times New Roman"/>
                        <w:spacing w:val="1"/>
                        <w:sz w:val="8"/>
                        <w:szCs w:val="8"/>
                      </w:rPr>
                      <w:t>0●000</w:t>
                    </w:r>
                  </w:p>
                  <w:p w14:paraId="5F2EBB37">
                    <w:pPr>
                      <w:spacing w:line="124" w:lineRule="exact"/>
                      <w:ind w:left="209"/>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888888</w:t>
                    </w:r>
                  </w:p>
                  <w:p w14:paraId="406B8C76">
                    <w:pPr>
                      <w:ind w:left="20"/>
                      <w:rPr>
                        <w:sz w:val="17"/>
                        <w:szCs w:val="17"/>
                      </w:rPr>
                    </w:pPr>
                    <w:r>
                      <w:rPr>
                        <w:rFonts w:ascii="Times New Roman" w:hAnsi="Times New Roman" w:eastAsia="Times New Roman" w:cs="Times New Roman"/>
                        <w:spacing w:val="-11"/>
                        <w:sz w:val="17"/>
                        <w:szCs w:val="17"/>
                      </w:rPr>
                      <w:t>8</w:t>
                    </w:r>
                    <w:r>
                      <w:rPr>
                        <w:rFonts w:ascii="Times New Roman" w:hAnsi="Times New Roman" w:eastAsia="Times New Roman" w:cs="Times New Roman"/>
                        <w:spacing w:val="4"/>
                        <w:sz w:val="17"/>
                        <w:szCs w:val="17"/>
                      </w:rPr>
                      <w:t xml:space="preserve">     </w:t>
                    </w:r>
                    <w:r>
                      <w:rPr>
                        <w:position w:val="-1"/>
                        <w:sz w:val="17"/>
                        <w:szCs w:val="17"/>
                      </w:rPr>
                      <w:drawing>
                        <wp:inline distT="0" distB="0" distL="0" distR="0">
                          <wp:extent cx="386715" cy="12065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03"/>
                                  <a:stretch>
                                    <a:fillRect/>
                                  </a:stretch>
                                </pic:blipFill>
                                <pic:spPr>
                                  <a:xfrm>
                                    <a:off x="0" y="0"/>
                                    <a:ext cx="387293" cy="120674"/>
                                  </a:xfrm>
                                  <a:prstGeom prst="rect">
                                    <a:avLst/>
                                  </a:prstGeom>
                                </pic:spPr>
                              </pic:pic>
                            </a:graphicData>
                          </a:graphic>
                        </wp:inline>
                      </w:drawing>
                    </w:r>
                  </w:p>
                  <w:p w14:paraId="2CEB0678">
                    <w:pPr>
                      <w:spacing w:before="213" w:line="196" w:lineRule="auto"/>
                      <w:ind w:right="3"/>
                      <w:jc w:val="right"/>
                      <w:rPr>
                        <w:rFonts w:ascii="Arial" w:hAnsi="Arial" w:eastAsia="Arial" w:cs="Arial"/>
                        <w:sz w:val="22"/>
                        <w:szCs w:val="22"/>
                      </w:rPr>
                    </w:pPr>
                    <w:r>
                      <w:rPr>
                        <w:rFonts w:ascii="Arial" w:hAnsi="Arial" w:eastAsia="Arial" w:cs="Arial"/>
                        <w:color w:val="090E09"/>
                        <w:position w:val="1"/>
                        <w:sz w:val="22"/>
                        <w:szCs w:val="22"/>
                      </w:rPr>
                      <w:t>A</w:t>
                    </w:r>
                    <w:r>
                      <w:rPr>
                        <w:rFonts w:ascii="Arial" w:hAnsi="Arial" w:eastAsia="Arial" w:cs="Arial"/>
                        <w:color w:val="090E09"/>
                        <w:spacing w:val="2"/>
                        <w:position w:val="1"/>
                        <w:sz w:val="22"/>
                        <w:szCs w:val="22"/>
                      </w:rPr>
                      <w:t xml:space="preserve">               </w:t>
                    </w:r>
                    <w:r>
                      <w:rPr>
                        <w:rFonts w:ascii="Arial" w:hAnsi="Arial" w:eastAsia="Arial" w:cs="Arial"/>
                        <w:position w:val="-1"/>
                        <w:sz w:val="22"/>
                        <w:szCs w:val="22"/>
                      </w:rPr>
                      <w:t>B</w:t>
                    </w:r>
                  </w:p>
                </w:txbxContent>
              </v:textbox>
            </v:shape>
            <v:shape id="_x0000_s1068" o:spid="_x0000_s1068" o:spt="202" type="#_x0000_t202" style="position:absolute;left:2699;top:152;height:1338;width:1551;" filled="f" stroked="f" coordsize="21600,21600">
              <v:path/>
              <v:fill on="f" focussize="0,0"/>
              <v:stroke on="f"/>
              <v:imagedata o:title=""/>
              <o:lock v:ext="edit" aspectratio="f"/>
              <v:textbox inset="0mm,0mm,0mm,0mm">
                <w:txbxContent>
                  <w:p w14:paraId="1CA5C301">
                    <w:pPr>
                      <w:spacing w:before="19" w:line="198" w:lineRule="auto"/>
                      <w:ind w:left="730"/>
                      <w:rPr>
                        <w:rFonts w:ascii="Arial" w:hAnsi="Arial" w:eastAsia="Arial" w:cs="Arial"/>
                        <w:sz w:val="17"/>
                        <w:szCs w:val="17"/>
                      </w:rPr>
                    </w:pPr>
                    <w:r>
                      <w:rPr>
                        <w:rFonts w:ascii="Arial" w:hAnsi="Arial" w:eastAsia="Arial" w:cs="Arial"/>
                        <w:spacing w:val="-1"/>
                        <w:sz w:val="17"/>
                        <w:szCs w:val="17"/>
                      </w:rPr>
                      <w:t>o⁰000000</w:t>
                    </w:r>
                  </w:p>
                  <w:p w14:paraId="0ECC2314">
                    <w:pPr>
                      <w:spacing w:before="45" w:line="147" w:lineRule="exact"/>
                      <w:ind w:right="16"/>
                      <w:jc w:val="right"/>
                      <w:rPr>
                        <w:rFonts w:ascii="Times New Roman" w:hAnsi="Times New Roman" w:eastAsia="Times New Roman" w:cs="Times New Roman"/>
                        <w:sz w:val="9"/>
                        <w:szCs w:val="9"/>
                      </w:rPr>
                    </w:pPr>
                    <w:r>
                      <w:rPr>
                        <w:rFonts w:ascii="Arial" w:hAnsi="Arial" w:eastAsia="Arial" w:cs="Arial"/>
                        <w:spacing w:val="-4"/>
                        <w:position w:val="-1"/>
                        <w:sz w:val="22"/>
                        <w:szCs w:val="22"/>
                      </w:rPr>
                      <w:t>o</w:t>
                    </w:r>
                    <w:r>
                      <w:rPr>
                        <w:rFonts w:ascii="Arial" w:hAnsi="Arial" w:eastAsia="Arial" w:cs="Arial"/>
                        <w:spacing w:val="54"/>
                        <w:position w:val="-1"/>
                        <w:sz w:val="22"/>
                        <w:szCs w:val="22"/>
                      </w:rPr>
                      <w:t xml:space="preserve"> </w:t>
                    </w:r>
                    <w:r>
                      <w:rPr>
                        <w:rFonts w:ascii="Times New Roman" w:hAnsi="Times New Roman" w:eastAsia="Times New Roman" w:cs="Times New Roman"/>
                        <w:spacing w:val="-4"/>
                        <w:sz w:val="9"/>
                        <w:szCs w:val="9"/>
                      </w:rPr>
                      <w:t>09</w:t>
                    </w:r>
                    <w:r>
                      <w:rPr>
                        <w:rFonts w:ascii="Times New Roman" w:hAnsi="Times New Roman" w:eastAsia="Times New Roman" w:cs="Times New Roman"/>
                        <w:spacing w:val="-15"/>
                        <w:position w:val="-2"/>
                        <w:sz w:val="17"/>
                        <w:szCs w:val="17"/>
                      </w:rPr>
                      <w:t>888</w:t>
                    </w:r>
                    <w:r>
                      <w:rPr>
                        <w:rFonts w:ascii="Times New Roman" w:hAnsi="Times New Roman" w:eastAsia="Times New Roman" w:cs="Times New Roman"/>
                        <w:spacing w:val="-11"/>
                        <w:position w:val="-2"/>
                        <w:sz w:val="17"/>
                        <w:szCs w:val="17"/>
                      </w:rPr>
                      <w:t xml:space="preserve"> </w:t>
                    </w:r>
                    <w:r>
                      <w:rPr>
                        <w:rFonts w:ascii="Times New Roman" w:hAnsi="Times New Roman" w:eastAsia="Times New Roman" w:cs="Times New Roman"/>
                        <w:color w:val="FFFFFF"/>
                        <w:spacing w:val="2"/>
                        <w:position w:val="-2"/>
                        <w:sz w:val="9"/>
                        <w:szCs w:val="9"/>
                      </w:rPr>
                      <w:t>0</w:t>
                    </w:r>
                  </w:p>
                  <w:p w14:paraId="3657AEF9">
                    <w:pPr>
                      <w:spacing w:line="61" w:lineRule="exact"/>
                      <w:ind w:left="330"/>
                      <w:rPr>
                        <w:rFonts w:ascii="Times New Roman" w:hAnsi="Times New Roman" w:eastAsia="Times New Roman" w:cs="Times New Roman"/>
                        <w:sz w:val="9"/>
                        <w:szCs w:val="9"/>
                      </w:rPr>
                    </w:pPr>
                    <w:r>
                      <w:rPr>
                        <w:rFonts w:ascii="Times New Roman" w:hAnsi="Times New Roman" w:eastAsia="Times New Roman" w:cs="Times New Roman"/>
                        <w:spacing w:val="-1"/>
                        <w:sz w:val="9"/>
                        <w:szCs w:val="9"/>
                      </w:rPr>
                      <w:t>oo</w:t>
                    </w:r>
                  </w:p>
                  <w:p w14:paraId="0981AB3B">
                    <w:pPr>
                      <w:spacing w:before="101"/>
                      <w:ind w:left="730"/>
                      <w:rPr>
                        <w:rFonts w:ascii="Times New Roman" w:hAnsi="Times New Roman" w:eastAsia="Times New Roman" w:cs="Times New Roman"/>
                        <w:sz w:val="9"/>
                        <w:szCs w:val="9"/>
                      </w:rPr>
                    </w:pPr>
                    <w:r>
                      <w:rPr>
                        <w:rFonts w:ascii="Times New Roman" w:hAnsi="Times New Roman" w:eastAsia="Times New Roman" w:cs="Times New Roman"/>
                        <w:color w:val="FFFFFF"/>
                        <w:position w:val="-1"/>
                        <w:sz w:val="9"/>
                        <w:szCs w:val="9"/>
                      </w:rPr>
                      <w:drawing>
                        <wp:inline distT="0" distB="0" distL="0" distR="0">
                          <wp:extent cx="94615" cy="10795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04"/>
                                  <a:stretch>
                                    <a:fillRect/>
                                  </a:stretch>
                                </pic:blipFill>
                                <pic:spPr>
                                  <a:xfrm>
                                    <a:off x="0" y="0"/>
                                    <a:ext cx="95216" cy="108003"/>
                                  </a:xfrm>
                                  <a:prstGeom prst="rect">
                                    <a:avLst/>
                                  </a:prstGeom>
                                </pic:spPr>
                              </pic:pic>
                            </a:graphicData>
                          </a:graphic>
                        </wp:inline>
                      </w:drawing>
                    </w:r>
                    <w:r>
                      <w:rPr>
                        <w:rFonts w:ascii="Times New Roman" w:hAnsi="Times New Roman" w:eastAsia="Times New Roman" w:cs="Times New Roman"/>
                        <w:color w:val="FFFFFF"/>
                        <w:sz w:val="9"/>
                        <w:szCs w:val="9"/>
                      </w:rPr>
                      <w:t xml:space="preserve">                </w:t>
                    </w:r>
                    <w:r>
                      <w:rPr>
                        <w:rFonts w:ascii="Times New Roman" w:hAnsi="Times New Roman" w:eastAsia="Times New Roman" w:cs="Times New Roman"/>
                        <w:color w:val="FFFFFF"/>
                        <w:spacing w:val="-2"/>
                        <w:sz w:val="9"/>
                        <w:szCs w:val="9"/>
                      </w:rPr>
                      <w:t>8888</w:t>
                    </w:r>
                  </w:p>
                  <w:p w14:paraId="3C435382">
                    <w:pPr>
                      <w:spacing w:before="23" w:line="195" w:lineRule="auto"/>
                      <w:ind w:left="840"/>
                      <w:rPr>
                        <w:rFonts w:ascii="Times New Roman" w:hAnsi="Times New Roman" w:eastAsia="Times New Roman" w:cs="Times New Roman"/>
                        <w:sz w:val="9"/>
                        <w:szCs w:val="9"/>
                      </w:rPr>
                    </w:pPr>
                    <w:r>
                      <w:rPr>
                        <w:rFonts w:ascii="Arial" w:hAnsi="Arial" w:eastAsia="Arial" w:cs="Arial"/>
                        <w:spacing w:val="-3"/>
                        <w:sz w:val="9"/>
                        <w:szCs w:val="9"/>
                      </w:rPr>
                      <w:t>0</w:t>
                    </w:r>
                    <w:r>
                      <w:rPr>
                        <w:rFonts w:ascii="Arial" w:hAnsi="Arial" w:eastAsia="Arial" w:cs="Arial"/>
                        <w:spacing w:val="3"/>
                        <w:sz w:val="9"/>
                        <w:szCs w:val="9"/>
                      </w:rPr>
                      <w:t xml:space="preserve">        </w:t>
                    </w:r>
                    <w:r>
                      <w:rPr>
                        <w:rFonts w:ascii="Arial" w:hAnsi="Arial" w:eastAsia="Arial" w:cs="Arial"/>
                        <w:spacing w:val="-3"/>
                        <w:sz w:val="9"/>
                        <w:szCs w:val="9"/>
                      </w:rPr>
                      <w:t>O</w:t>
                    </w:r>
                    <w:r>
                      <w:rPr>
                        <w:rFonts w:ascii="Arial" w:hAnsi="Arial" w:eastAsia="Arial" w:cs="Arial"/>
                        <w:spacing w:val="7"/>
                        <w:w w:val="102"/>
                        <w:sz w:val="9"/>
                        <w:szCs w:val="9"/>
                      </w:rPr>
                      <w:t xml:space="preserve">  </w:t>
                    </w:r>
                    <w:r>
                      <w:rPr>
                        <w:rFonts w:ascii="Times New Roman" w:hAnsi="Times New Roman" w:eastAsia="Times New Roman" w:cs="Times New Roman"/>
                        <w:spacing w:val="-3"/>
                        <w:sz w:val="9"/>
                        <w:szCs w:val="9"/>
                      </w:rPr>
                      <w:t>00</w:t>
                    </w:r>
                  </w:p>
                  <w:p w14:paraId="779EAA3B">
                    <w:pPr>
                      <w:spacing w:line="211" w:lineRule="auto"/>
                      <w:ind w:left="750"/>
                      <w:rPr>
                        <w:rFonts w:ascii="Times New Roman" w:hAnsi="Times New Roman" w:eastAsia="Times New Roman" w:cs="Times New Roman"/>
                        <w:sz w:val="9"/>
                        <w:szCs w:val="9"/>
                      </w:rPr>
                    </w:pPr>
                    <w:r>
                      <w:rPr>
                        <w:rFonts w:ascii="Times New Roman" w:hAnsi="Times New Roman" w:eastAsia="Times New Roman" w:cs="Times New Roman"/>
                        <w:color w:val="FFFFFF"/>
                        <w:spacing w:val="-3"/>
                        <w:sz w:val="9"/>
                        <w:szCs w:val="9"/>
                      </w:rPr>
                      <w:t>0</w:t>
                    </w:r>
                    <w:r>
                      <w:rPr>
                        <w:rFonts w:ascii="Times New Roman" w:hAnsi="Times New Roman" w:eastAsia="Times New Roman" w:cs="Times New Roman"/>
                        <w:color w:val="FFFFFF"/>
                        <w:sz w:val="9"/>
                        <w:szCs w:val="9"/>
                      </w:rPr>
                      <w:t xml:space="preserve">                         </w:t>
                    </w:r>
                    <w:r>
                      <w:rPr>
                        <w:rFonts w:ascii="Times New Roman" w:hAnsi="Times New Roman" w:eastAsia="Times New Roman" w:cs="Times New Roman"/>
                        <w:spacing w:val="-3"/>
                        <w:sz w:val="9"/>
                        <w:szCs w:val="9"/>
                      </w:rPr>
                      <w:t>8:</w:t>
                    </w:r>
                  </w:p>
                  <w:p w14:paraId="125BA8FA">
                    <w:pPr>
                      <w:spacing w:before="237" w:line="198" w:lineRule="auto"/>
                      <w:ind w:left="20"/>
                      <w:rPr>
                        <w:rFonts w:ascii="Arial" w:hAnsi="Arial" w:eastAsia="Arial" w:cs="Arial"/>
                        <w:sz w:val="22"/>
                        <w:szCs w:val="22"/>
                      </w:rPr>
                    </w:pPr>
                    <w:r>
                      <w:rPr>
                        <w:rFonts w:ascii="Arial" w:hAnsi="Arial" w:eastAsia="Arial" w:cs="Arial"/>
                        <w:spacing w:val="-6"/>
                        <w:sz w:val="22"/>
                        <w:szCs w:val="22"/>
                      </w:rPr>
                      <w:t>C</w:t>
                    </w:r>
                    <w:r>
                      <w:rPr>
                        <w:rFonts w:ascii="Arial" w:hAnsi="Arial" w:eastAsia="Arial" w:cs="Arial"/>
                        <w:sz w:val="22"/>
                        <w:szCs w:val="22"/>
                      </w:rPr>
                      <w:t xml:space="preserve">               </w:t>
                    </w:r>
                    <w:r>
                      <w:rPr>
                        <w:rFonts w:ascii="Arial" w:hAnsi="Arial" w:eastAsia="Arial" w:cs="Arial"/>
                        <w:spacing w:val="-6"/>
                        <w:sz w:val="22"/>
                        <w:szCs w:val="22"/>
                      </w:rPr>
                      <w:t>D</w:t>
                    </w:r>
                  </w:p>
                </w:txbxContent>
              </v:textbox>
            </v:shape>
            <v:shape id="_x0000_s1069" o:spid="_x0000_s1069" o:spt="202" type="#_x0000_t202" style="position:absolute;left:2309;top:731;height:349;width:953;" filled="f" stroked="f" coordsize="21600,21600">
              <v:path/>
              <v:fill on="f" focussize="0,0"/>
              <v:stroke on="f"/>
              <v:imagedata o:title=""/>
              <o:lock v:ext="edit" aspectratio="f"/>
              <v:textbox inset="0mm,0mm,0mm,0mm">
                <w:txbxContent>
                  <w:p w14:paraId="773C2444">
                    <w:pPr>
                      <w:spacing w:before="19" w:line="179"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888888888</w:t>
                    </w:r>
                  </w:p>
                  <w:p w14:paraId="592512F1">
                    <w:pPr>
                      <w:spacing w:line="196" w:lineRule="auto"/>
                      <w:ind w:left="20"/>
                      <w:rPr>
                        <w:rFonts w:ascii="Arial" w:hAnsi="Arial" w:eastAsia="Arial" w:cs="Arial"/>
                        <w:sz w:val="22"/>
                        <w:szCs w:val="22"/>
                      </w:rPr>
                    </w:pPr>
                    <w:r>
                      <w:rPr>
                        <w:rFonts w:ascii="Times New Roman" w:hAnsi="Times New Roman" w:eastAsia="Times New Roman" w:cs="Times New Roman"/>
                        <w:spacing w:val="-3"/>
                        <w:sz w:val="17"/>
                        <w:szCs w:val="17"/>
                      </w:rPr>
                      <w:t>88</w:t>
                    </w:r>
                    <w:r>
                      <w:rPr>
                        <w:rFonts w:ascii="Times New Roman" w:hAnsi="Times New Roman" w:eastAsia="Times New Roman" w:cs="Times New Roman"/>
                        <w:spacing w:val="9"/>
                        <w:sz w:val="17"/>
                        <w:szCs w:val="17"/>
                      </w:rPr>
                      <w:t xml:space="preserve"> </w:t>
                    </w:r>
                    <w:r>
                      <w:rPr>
                        <w:rFonts w:ascii="Times New Roman" w:hAnsi="Times New Roman" w:eastAsia="Times New Roman" w:cs="Times New Roman"/>
                        <w:spacing w:val="-3"/>
                        <w:position w:val="9"/>
                        <w:sz w:val="9"/>
                        <w:szCs w:val="9"/>
                      </w:rPr>
                      <w:t>0</w:t>
                    </w:r>
                    <w:r>
                      <w:rPr>
                        <w:rFonts w:ascii="Times New Roman" w:hAnsi="Times New Roman" w:eastAsia="Times New Roman" w:cs="Times New Roman"/>
                        <w:spacing w:val="6"/>
                        <w:w w:val="104"/>
                        <w:position w:val="9"/>
                        <w:sz w:val="9"/>
                        <w:szCs w:val="9"/>
                      </w:rPr>
                      <w:t xml:space="preserve">  </w:t>
                    </w:r>
                    <w:r>
                      <w:rPr>
                        <w:rFonts w:ascii="Arial" w:hAnsi="Arial" w:eastAsia="Arial" w:cs="Arial"/>
                        <w:spacing w:val="-3"/>
                        <w:sz w:val="22"/>
                        <w:szCs w:val="22"/>
                      </w:rPr>
                      <w:t>0000o</w:t>
                    </w:r>
                  </w:p>
                </w:txbxContent>
              </v:textbox>
            </v:shape>
            <v:shape id="_x0000_s1070" o:spid="_x0000_s1070" o:spt="202" type="#_x0000_t202" style="position:absolute;left:1529;top:857;height:103;width:240;" filled="f" stroked="f" coordsize="21600,21600">
              <v:path/>
              <v:fill on="f" focussize="0,0"/>
              <v:stroke on="f"/>
              <v:imagedata o:title=""/>
              <o:lock v:ext="edit" aspectratio="f"/>
              <v:textbox inset="0mm,0mm,0mm,0mm">
                <w:txbxContent>
                  <w:p w14:paraId="7983A8DD">
                    <w:pPr>
                      <w:spacing w:before="20" w:line="188" w:lineRule="auto"/>
                      <w:ind w:left="20"/>
                      <w:rPr>
                        <w:rFonts w:ascii="Times New Roman" w:hAnsi="Times New Roman" w:eastAsia="Times New Roman" w:cs="Times New Roman"/>
                        <w:sz w:val="9"/>
                        <w:szCs w:val="9"/>
                      </w:rPr>
                    </w:pPr>
                    <w:r>
                      <w:rPr>
                        <w:rFonts w:ascii="Times New Roman" w:hAnsi="Times New Roman" w:eastAsia="Times New Roman" w:cs="Times New Roman"/>
                        <w:spacing w:val="-1"/>
                        <w:sz w:val="9"/>
                        <w:szCs w:val="9"/>
                      </w:rPr>
                      <w:t>000.0</w:t>
                    </w:r>
                  </w:p>
                </w:txbxContent>
              </v:textbox>
            </v:shape>
            <v:shape id="_x0000_s1071" o:spid="_x0000_s1071" o:spt="75" type="#_x0000_t75" style="position:absolute;left:1239;top:889;height:170;width:930;" filled="f" stroked="f" coordsize="21600,21600">
              <v:path/>
              <v:fill on="f" focussize="0,0"/>
              <v:stroke on="f"/>
              <v:imagedata r:id="rId98" o:title=""/>
              <o:lock v:ext="edit" aspectratio="t"/>
            </v:shape>
            <v:shape id="_x0000_s1072" o:spid="_x0000_s1072" o:spt="202" type="#_x0000_t202" style="position:absolute;left:1219;top:221;height:158;width:710;" filled="f" stroked="f" coordsize="21600,21600">
              <v:path/>
              <v:fill on="f" focussize="0,0"/>
              <v:stroke on="f"/>
              <v:imagedata o:title=""/>
              <o:lock v:ext="edit" aspectratio="f"/>
              <v:textbox inset="0mm,0mm,0mm,0mm">
                <w:txbxContent>
                  <w:p w14:paraId="1F3ADF8E">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88888888</w:t>
                    </w:r>
                  </w:p>
                </w:txbxContent>
              </v:textbox>
            </v:shape>
            <v:shape id="_x0000_s1073" o:spid="_x0000_s1073" o:spt="75" type="#_x0000_t75" style="position:absolute;left:3509;top:379;height:141;width:120;" filled="f" stroked="f" coordsize="21600,21600">
              <v:path/>
              <v:fill on="f" focussize="0,0"/>
              <v:stroke on="f"/>
              <v:imagedata r:id="rId99" o:title=""/>
              <o:lock v:ext="edit" aspectratio="t"/>
            </v:shape>
            <v:shape id="_x0000_s1074" o:spid="_x0000_s1074" o:spt="75" type="#_x0000_t75" style="position:absolute;left:1959;top:620;height:110;width:121;" filled="f" stroked="f" coordsize="21600,21600">
              <v:path/>
              <v:fill on="f" focussize="0,0"/>
              <v:stroke on="f"/>
              <v:imagedata r:id="rId100" o:title=""/>
              <o:lock v:ext="edit" aspectratio="t"/>
            </v:shape>
            <v:shape id="_x0000_s1075" o:spid="_x0000_s1075" o:spt="75" type="#_x0000_t75" style="position:absolute;left:4060;top:529;height:91;width:100;" filled="f" stroked="f" coordsize="21600,21600">
              <v:path/>
              <v:fill on="f" focussize="0,0"/>
              <v:stroke on="f"/>
              <v:imagedata r:id="rId101" o:title=""/>
              <o:lock v:ext="edit" aspectratio="t"/>
            </v:shape>
            <w10:wrap type="none"/>
            <w10:anchorlock/>
          </v:group>
        </w:pict>
      </w:r>
    </w:p>
    <w:p w14:paraId="318ECAE5">
      <w:pPr>
        <w:spacing w:before="247" w:line="219" w:lineRule="auto"/>
        <w:rPr>
          <w:rFonts w:ascii="宋体" w:hAnsi="宋体" w:eastAsia="宋体" w:cs="宋体"/>
          <w:sz w:val="17"/>
          <w:szCs w:val="17"/>
        </w:rPr>
      </w:pPr>
      <w:r>
        <w:rPr>
          <w:rFonts w:ascii="宋体" w:hAnsi="宋体" w:eastAsia="宋体" w:cs="宋体"/>
          <w:spacing w:val="-8"/>
          <w:sz w:val="17"/>
          <w:szCs w:val="17"/>
        </w:rPr>
        <w:t>47.</w:t>
      </w:r>
      <w:r>
        <w:rPr>
          <w:rFonts w:ascii="宋体" w:hAnsi="宋体" w:eastAsia="宋体" w:cs="宋体"/>
          <w:spacing w:val="46"/>
          <w:w w:val="101"/>
          <w:sz w:val="17"/>
          <w:szCs w:val="17"/>
        </w:rPr>
        <w:t xml:space="preserve"> </w:t>
      </w:r>
      <w:r>
        <w:rPr>
          <w:rFonts w:ascii="宋体" w:hAnsi="宋体" w:eastAsia="宋体" w:cs="宋体"/>
          <w:spacing w:val="-8"/>
          <w:sz w:val="17"/>
          <w:szCs w:val="17"/>
        </w:rPr>
        <w:t>下</w:t>
      </w:r>
      <w:r>
        <w:rPr>
          <w:rFonts w:ascii="宋体" w:hAnsi="宋体" w:eastAsia="宋体" w:cs="宋体"/>
          <w:spacing w:val="-24"/>
          <w:sz w:val="17"/>
          <w:szCs w:val="17"/>
        </w:rPr>
        <w:t xml:space="preserve"> </w:t>
      </w:r>
      <w:r>
        <w:rPr>
          <w:rFonts w:ascii="宋体" w:hAnsi="宋体" w:eastAsia="宋体" w:cs="宋体"/>
          <w:spacing w:val="-8"/>
          <w:sz w:val="17"/>
          <w:szCs w:val="17"/>
        </w:rPr>
        <w:t>列</w:t>
      </w:r>
      <w:r>
        <w:rPr>
          <w:rFonts w:ascii="宋体" w:hAnsi="宋体" w:eastAsia="宋体" w:cs="宋体"/>
          <w:spacing w:val="-27"/>
          <w:sz w:val="17"/>
          <w:szCs w:val="17"/>
        </w:rPr>
        <w:t xml:space="preserve"> </w:t>
      </w:r>
      <w:r>
        <w:rPr>
          <w:rFonts w:ascii="宋体" w:hAnsi="宋体" w:eastAsia="宋体" w:cs="宋体"/>
          <w:spacing w:val="-8"/>
          <w:sz w:val="17"/>
          <w:szCs w:val="17"/>
        </w:rPr>
        <w:t>选</w:t>
      </w:r>
      <w:r>
        <w:rPr>
          <w:rFonts w:ascii="宋体" w:hAnsi="宋体" w:eastAsia="宋体" w:cs="宋体"/>
          <w:spacing w:val="-24"/>
          <w:sz w:val="17"/>
          <w:szCs w:val="17"/>
        </w:rPr>
        <w:t xml:space="preserve"> </w:t>
      </w:r>
      <w:r>
        <w:rPr>
          <w:rFonts w:ascii="宋体" w:hAnsi="宋体" w:eastAsia="宋体" w:cs="宋体"/>
          <w:spacing w:val="-8"/>
          <w:sz w:val="17"/>
          <w:szCs w:val="17"/>
        </w:rPr>
        <w:t>项</w:t>
      </w:r>
      <w:r>
        <w:rPr>
          <w:rFonts w:ascii="宋体" w:hAnsi="宋体" w:eastAsia="宋体" w:cs="宋体"/>
          <w:spacing w:val="-25"/>
          <w:sz w:val="17"/>
          <w:szCs w:val="17"/>
        </w:rPr>
        <w:t xml:space="preserve"> </w:t>
      </w:r>
      <w:r>
        <w:rPr>
          <w:rFonts w:ascii="宋体" w:hAnsi="宋体" w:eastAsia="宋体" w:cs="宋体"/>
          <w:spacing w:val="-8"/>
          <w:sz w:val="17"/>
          <w:szCs w:val="17"/>
        </w:rPr>
        <w:t>最</w:t>
      </w:r>
      <w:r>
        <w:rPr>
          <w:rFonts w:ascii="宋体" w:hAnsi="宋体" w:eastAsia="宋体" w:cs="宋体"/>
          <w:spacing w:val="-25"/>
          <w:sz w:val="17"/>
          <w:szCs w:val="17"/>
        </w:rPr>
        <w:t xml:space="preserve"> </w:t>
      </w:r>
      <w:r>
        <w:rPr>
          <w:rFonts w:ascii="宋体" w:hAnsi="宋体" w:eastAsia="宋体" w:cs="宋体"/>
          <w:spacing w:val="-8"/>
          <w:sz w:val="17"/>
          <w:szCs w:val="17"/>
        </w:rPr>
        <w:t>符</w:t>
      </w:r>
      <w:r>
        <w:rPr>
          <w:rFonts w:ascii="宋体" w:hAnsi="宋体" w:eastAsia="宋体" w:cs="宋体"/>
          <w:spacing w:val="-26"/>
          <w:sz w:val="17"/>
          <w:szCs w:val="17"/>
        </w:rPr>
        <w:t xml:space="preserve"> </w:t>
      </w:r>
      <w:r>
        <w:rPr>
          <w:rFonts w:ascii="宋体" w:hAnsi="宋体" w:eastAsia="宋体" w:cs="宋体"/>
          <w:spacing w:val="-8"/>
          <w:sz w:val="17"/>
          <w:szCs w:val="17"/>
        </w:rPr>
        <w:t>合</w:t>
      </w:r>
      <w:r>
        <w:rPr>
          <w:rFonts w:ascii="宋体" w:hAnsi="宋体" w:eastAsia="宋体" w:cs="宋体"/>
          <w:spacing w:val="-27"/>
          <w:sz w:val="17"/>
          <w:szCs w:val="17"/>
        </w:rPr>
        <w:t xml:space="preserve"> </w:t>
      </w:r>
      <w:r>
        <w:rPr>
          <w:rFonts w:ascii="宋体" w:hAnsi="宋体" w:eastAsia="宋体" w:cs="宋体"/>
          <w:spacing w:val="-8"/>
          <w:sz w:val="17"/>
          <w:szCs w:val="17"/>
        </w:rPr>
        <w:t>所</w:t>
      </w:r>
      <w:r>
        <w:rPr>
          <w:rFonts w:ascii="宋体" w:hAnsi="宋体" w:eastAsia="宋体" w:cs="宋体"/>
          <w:spacing w:val="-26"/>
          <w:sz w:val="17"/>
          <w:szCs w:val="17"/>
        </w:rPr>
        <w:t xml:space="preserve"> </w:t>
      </w:r>
      <w:r>
        <w:rPr>
          <w:rFonts w:ascii="宋体" w:hAnsi="宋体" w:eastAsia="宋体" w:cs="宋体"/>
          <w:spacing w:val="-8"/>
          <w:sz w:val="17"/>
          <w:szCs w:val="17"/>
        </w:rPr>
        <w:t>给 图</w:t>
      </w:r>
      <w:r>
        <w:rPr>
          <w:rFonts w:ascii="宋体" w:hAnsi="宋体" w:eastAsia="宋体" w:cs="宋体"/>
          <w:spacing w:val="-25"/>
          <w:sz w:val="17"/>
          <w:szCs w:val="17"/>
        </w:rPr>
        <w:t xml:space="preserve"> </w:t>
      </w:r>
      <w:r>
        <w:rPr>
          <w:rFonts w:ascii="宋体" w:hAnsi="宋体" w:eastAsia="宋体" w:cs="宋体"/>
          <w:spacing w:val="-8"/>
          <w:sz w:val="17"/>
          <w:szCs w:val="17"/>
        </w:rPr>
        <w:t>形</w:t>
      </w:r>
      <w:r>
        <w:rPr>
          <w:rFonts w:ascii="宋体" w:hAnsi="宋体" w:eastAsia="宋体" w:cs="宋体"/>
          <w:spacing w:val="-26"/>
          <w:sz w:val="17"/>
          <w:szCs w:val="17"/>
        </w:rPr>
        <w:t xml:space="preserve"> </w:t>
      </w:r>
      <w:r>
        <w:rPr>
          <w:rFonts w:ascii="宋体" w:hAnsi="宋体" w:eastAsia="宋体" w:cs="宋体"/>
          <w:spacing w:val="-8"/>
          <w:sz w:val="17"/>
          <w:szCs w:val="17"/>
        </w:rPr>
        <w:t>规</w:t>
      </w:r>
      <w:r>
        <w:rPr>
          <w:rFonts w:ascii="宋体" w:hAnsi="宋体" w:eastAsia="宋体" w:cs="宋体"/>
          <w:spacing w:val="-26"/>
          <w:sz w:val="17"/>
          <w:szCs w:val="17"/>
        </w:rPr>
        <w:t xml:space="preserve"> </w:t>
      </w:r>
      <w:r>
        <w:rPr>
          <w:rFonts w:ascii="宋体" w:hAnsi="宋体" w:eastAsia="宋体" w:cs="宋体"/>
          <w:spacing w:val="-8"/>
          <w:sz w:val="17"/>
          <w:szCs w:val="17"/>
        </w:rPr>
        <w:t>律 的</w:t>
      </w:r>
      <w:r>
        <w:rPr>
          <w:rFonts w:ascii="宋体" w:hAnsi="宋体" w:eastAsia="宋体" w:cs="宋体"/>
          <w:spacing w:val="-24"/>
          <w:sz w:val="17"/>
          <w:szCs w:val="17"/>
        </w:rPr>
        <w:t xml:space="preserve"> </w:t>
      </w:r>
      <w:r>
        <w:rPr>
          <w:rFonts w:ascii="宋体" w:hAnsi="宋体" w:eastAsia="宋体" w:cs="宋体"/>
          <w:spacing w:val="-8"/>
          <w:sz w:val="17"/>
          <w:szCs w:val="17"/>
        </w:rPr>
        <w:t xml:space="preserve">是 (  </w:t>
      </w:r>
      <w:r>
        <w:rPr>
          <w:rFonts w:ascii="宋体" w:hAnsi="宋体" w:eastAsia="宋体" w:cs="宋体"/>
          <w:spacing w:val="-9"/>
          <w:sz w:val="17"/>
          <w:szCs w:val="17"/>
        </w:rPr>
        <w:t xml:space="preserve">   )</w:t>
      </w:r>
    </w:p>
    <w:p w14:paraId="7537BC6D">
      <w:pPr>
        <w:spacing w:line="259" w:lineRule="auto"/>
        <w:rPr>
          <w:rFonts w:ascii="Arial"/>
          <w:sz w:val="21"/>
        </w:rPr>
      </w:pPr>
    </w:p>
    <w:p w14:paraId="780626E6">
      <w:pPr>
        <w:spacing w:line="259" w:lineRule="auto"/>
        <w:rPr>
          <w:rFonts w:ascii="Arial"/>
          <w:sz w:val="21"/>
        </w:rPr>
      </w:pPr>
    </w:p>
    <w:p w14:paraId="41608D02">
      <w:pPr>
        <w:spacing w:line="260" w:lineRule="auto"/>
        <w:rPr>
          <w:rFonts w:ascii="Arial"/>
          <w:sz w:val="21"/>
        </w:rPr>
      </w:pPr>
    </w:p>
    <w:p w14:paraId="2E0AE836">
      <w:pPr>
        <w:spacing w:before="49" w:line="188"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67</w:t>
      </w:r>
    </w:p>
    <w:p w14:paraId="6C418FE3">
      <w:pPr>
        <w:spacing w:line="219" w:lineRule="auto"/>
        <w:rPr>
          <w:rFonts w:hint="eastAsia" w:ascii="宋体" w:hAnsi="宋体" w:eastAsia="宋体" w:cs="宋体"/>
          <w:sz w:val="17"/>
          <w:szCs w:val="17"/>
          <w:lang w:eastAsia="zh-CN"/>
        </w:rPr>
        <w:sectPr>
          <w:pgSz w:w="11910" w:h="16840"/>
          <w:pgMar w:top="400" w:right="1786" w:bottom="0" w:left="1769" w:header="0" w:footer="0" w:gutter="0"/>
          <w:cols w:space="720" w:num="1"/>
        </w:sectPr>
      </w:pPr>
      <w:r>
        <w:rPr>
          <w:rFonts w:hint="eastAsia" w:ascii="宋体" w:hAnsi="宋体" w:eastAsia="宋体" w:cs="宋体"/>
          <w:spacing w:val="13"/>
          <w:sz w:val="17"/>
          <w:szCs w:val="17"/>
          <w:lang w:eastAsia="zh-CN"/>
        </w:rPr>
        <w:t xml:space="preserve"> </w:t>
      </w:r>
    </w:p>
    <w:p w14:paraId="631BE764">
      <w:pPr>
        <w:spacing w:line="413" w:lineRule="auto"/>
        <w:rPr>
          <w:rFonts w:ascii="Arial"/>
          <w:sz w:val="21"/>
        </w:rPr>
      </w:pPr>
    </w:p>
    <w:p w14:paraId="5D30424D">
      <w:pPr>
        <w:spacing w:line="256" w:lineRule="auto"/>
        <w:rPr>
          <w:rFonts w:hint="eastAsia" w:ascii="Arial" w:eastAsia="宋体"/>
          <w:sz w:val="21"/>
          <w:lang w:eastAsia="zh-CN"/>
        </w:rPr>
      </w:pPr>
      <w:r>
        <w:rPr>
          <w:rFonts w:hint="eastAsia" w:ascii="宋体" w:hAnsi="宋体" w:eastAsia="宋体" w:cs="宋体"/>
          <w:spacing w:val="-6"/>
          <w:sz w:val="19"/>
          <w:szCs w:val="19"/>
          <w:lang w:eastAsia="zh-CN"/>
        </w:rPr>
        <w:t xml:space="preserve"> </w:t>
      </w:r>
    </w:p>
    <w:p w14:paraId="7331164B">
      <w:pPr>
        <w:spacing w:line="257" w:lineRule="auto"/>
        <w:rPr>
          <w:rFonts w:ascii="Arial"/>
          <w:sz w:val="21"/>
        </w:rPr>
      </w:pPr>
    </w:p>
    <w:p w14:paraId="47F1FF54">
      <w:pPr>
        <w:spacing w:line="1250" w:lineRule="exact"/>
        <w:ind w:firstLine="1349"/>
      </w:pPr>
      <w:r>
        <w:rPr>
          <w:position w:val="-25"/>
        </w:rPr>
        <w:drawing>
          <wp:inline distT="0" distB="0" distL="0" distR="0">
            <wp:extent cx="3587750" cy="79375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05"/>
                    <a:stretch>
                      <a:fillRect/>
                    </a:stretch>
                  </pic:blipFill>
                  <pic:spPr>
                    <a:xfrm>
                      <a:off x="0" y="0"/>
                      <a:ext cx="3587815" cy="793770"/>
                    </a:xfrm>
                    <a:prstGeom prst="rect">
                      <a:avLst/>
                    </a:prstGeom>
                  </pic:spPr>
                </pic:pic>
              </a:graphicData>
            </a:graphic>
          </wp:inline>
        </w:drawing>
      </w:r>
    </w:p>
    <w:p w14:paraId="51F44735">
      <w:pPr>
        <w:spacing w:before="170" w:line="1260" w:lineRule="exact"/>
        <w:ind w:firstLine="1850"/>
      </w:pPr>
      <w:r>
        <w:rPr>
          <w:position w:val="-25"/>
        </w:rPr>
        <w:drawing>
          <wp:inline distT="0" distB="0" distL="0" distR="0">
            <wp:extent cx="2863215" cy="79946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06"/>
                    <a:stretch>
                      <a:fillRect/>
                    </a:stretch>
                  </pic:blipFill>
                  <pic:spPr>
                    <a:xfrm>
                      <a:off x="0" y="0"/>
                      <a:ext cx="2863824" cy="800079"/>
                    </a:xfrm>
                    <a:prstGeom prst="rect">
                      <a:avLst/>
                    </a:prstGeom>
                  </pic:spPr>
                </pic:pic>
              </a:graphicData>
            </a:graphic>
          </wp:inline>
        </w:drawing>
      </w:r>
    </w:p>
    <w:p w14:paraId="1C02B028">
      <w:pPr>
        <w:spacing w:before="105" w:line="198" w:lineRule="auto"/>
        <w:ind w:left="2400"/>
        <w:rPr>
          <w:rFonts w:ascii="Arial" w:hAnsi="Arial" w:eastAsia="Arial" w:cs="Arial"/>
          <w:sz w:val="30"/>
          <w:szCs w:val="30"/>
        </w:rPr>
      </w:pPr>
      <w:r>
        <w:rPr>
          <w:rFonts w:ascii="Arial" w:hAnsi="Arial" w:eastAsia="Arial" w:cs="Arial"/>
          <w:spacing w:val="-8"/>
          <w:sz w:val="26"/>
          <w:szCs w:val="26"/>
        </w:rPr>
        <w:t>A</w:t>
      </w:r>
      <w:r>
        <w:rPr>
          <w:rFonts w:ascii="Arial" w:hAnsi="Arial" w:eastAsia="Arial" w:cs="Arial"/>
          <w:spacing w:val="5"/>
          <w:sz w:val="26"/>
          <w:szCs w:val="26"/>
        </w:rPr>
        <w:t xml:space="preserve">            </w:t>
      </w:r>
      <w:r>
        <w:rPr>
          <w:rFonts w:ascii="Arial" w:hAnsi="Arial" w:eastAsia="Arial" w:cs="Arial"/>
          <w:spacing w:val="-8"/>
          <w:sz w:val="30"/>
          <w:szCs w:val="30"/>
        </w:rPr>
        <w:t>B</w:t>
      </w:r>
      <w:r>
        <w:rPr>
          <w:rFonts w:ascii="Arial" w:hAnsi="Arial" w:eastAsia="Arial" w:cs="Arial"/>
          <w:spacing w:val="6"/>
          <w:sz w:val="30"/>
          <w:szCs w:val="30"/>
        </w:rPr>
        <w:t xml:space="preserve">          </w:t>
      </w:r>
      <w:r>
        <w:rPr>
          <w:rFonts w:ascii="Arial" w:hAnsi="Arial" w:eastAsia="Arial" w:cs="Arial"/>
          <w:spacing w:val="-8"/>
          <w:sz w:val="30"/>
          <w:szCs w:val="30"/>
        </w:rPr>
        <w:t>C</w:t>
      </w:r>
    </w:p>
    <w:p w14:paraId="6EFDA64F">
      <w:pPr>
        <w:spacing w:line="254" w:lineRule="auto"/>
        <w:rPr>
          <w:rFonts w:ascii="Arial"/>
          <w:sz w:val="21"/>
        </w:rPr>
      </w:pPr>
    </w:p>
    <w:p w14:paraId="1F9A7173">
      <w:pPr>
        <w:spacing w:before="62" w:line="219" w:lineRule="auto"/>
        <w:rPr>
          <w:rFonts w:ascii="宋体" w:hAnsi="宋体" w:eastAsia="宋体" w:cs="宋体"/>
          <w:sz w:val="19"/>
          <w:szCs w:val="19"/>
        </w:rPr>
      </w:pPr>
      <w:r>
        <w:rPr>
          <w:rFonts w:ascii="宋体" w:hAnsi="宋体" w:eastAsia="宋体" w:cs="宋体"/>
          <w:spacing w:val="21"/>
          <w:sz w:val="19"/>
          <w:szCs w:val="19"/>
        </w:rPr>
        <w:t>48</w:t>
      </w:r>
      <w:r>
        <w:rPr>
          <w:rFonts w:ascii="宋体" w:hAnsi="宋体" w:eastAsia="宋体" w:cs="宋体"/>
          <w:spacing w:val="-45"/>
          <w:sz w:val="19"/>
          <w:szCs w:val="19"/>
        </w:rPr>
        <w:t xml:space="preserve"> </w:t>
      </w:r>
      <w:r>
        <w:rPr>
          <w:rFonts w:ascii="宋体" w:hAnsi="宋体" w:eastAsia="宋体" w:cs="宋体"/>
          <w:spacing w:val="21"/>
          <w:sz w:val="19"/>
          <w:szCs w:val="19"/>
        </w:rPr>
        <w:t>.</w:t>
      </w:r>
      <w:r>
        <w:rPr>
          <w:rFonts w:ascii="宋体" w:hAnsi="宋体" w:eastAsia="宋体" w:cs="宋体"/>
          <w:spacing w:val="-51"/>
          <w:sz w:val="19"/>
          <w:szCs w:val="19"/>
        </w:rPr>
        <w:t xml:space="preserve"> </w:t>
      </w:r>
      <w:r>
        <w:rPr>
          <w:rFonts w:ascii="宋体" w:hAnsi="宋体" w:eastAsia="宋体" w:cs="宋体"/>
          <w:spacing w:val="21"/>
          <w:sz w:val="19"/>
          <w:szCs w:val="19"/>
        </w:rPr>
        <w:t>下列选项最符合所给图形规律的是(</w:t>
      </w:r>
      <w:r>
        <w:rPr>
          <w:rFonts w:ascii="宋体" w:hAnsi="宋体" w:eastAsia="宋体" w:cs="宋体"/>
          <w:spacing w:val="5"/>
          <w:sz w:val="19"/>
          <w:szCs w:val="19"/>
        </w:rPr>
        <w:t xml:space="preserve">    </w:t>
      </w:r>
      <w:r>
        <w:rPr>
          <w:rFonts w:ascii="宋体" w:hAnsi="宋体" w:eastAsia="宋体" w:cs="宋体"/>
          <w:spacing w:val="21"/>
          <w:sz w:val="19"/>
          <w:szCs w:val="19"/>
        </w:rPr>
        <w:t>)。</w:t>
      </w:r>
    </w:p>
    <w:p w14:paraId="3DDC6D1B">
      <w:pPr>
        <w:spacing w:before="96" w:line="2670" w:lineRule="exact"/>
        <w:ind w:firstLine="2750"/>
      </w:pPr>
      <w:r>
        <w:rPr>
          <w:position w:val="-53"/>
        </w:rPr>
        <w:drawing>
          <wp:inline distT="0" distB="0" distL="0" distR="0">
            <wp:extent cx="1752600" cy="169481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07"/>
                    <a:stretch>
                      <a:fillRect/>
                    </a:stretch>
                  </pic:blipFill>
                  <pic:spPr>
                    <a:xfrm>
                      <a:off x="0" y="0"/>
                      <a:ext cx="1752615" cy="1695437"/>
                    </a:xfrm>
                    <a:prstGeom prst="rect">
                      <a:avLst/>
                    </a:prstGeom>
                  </pic:spPr>
                </pic:pic>
              </a:graphicData>
            </a:graphic>
          </wp:inline>
        </w:drawing>
      </w:r>
    </w:p>
    <w:p w14:paraId="3AF0278D">
      <w:pPr>
        <w:spacing w:before="120" w:line="1000" w:lineRule="exact"/>
        <w:ind w:firstLine="2419"/>
      </w:pPr>
      <w:r>
        <w:rPr>
          <w:position w:val="-19"/>
        </w:rPr>
        <w:drawing>
          <wp:inline distT="0" distB="0" distL="0" distR="0">
            <wp:extent cx="2190750" cy="63436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8"/>
                    <a:stretch>
                      <a:fillRect/>
                    </a:stretch>
                  </pic:blipFill>
                  <pic:spPr>
                    <a:xfrm>
                      <a:off x="0" y="0"/>
                      <a:ext cx="2190806" cy="634974"/>
                    </a:xfrm>
                    <a:prstGeom prst="rect">
                      <a:avLst/>
                    </a:prstGeom>
                  </pic:spPr>
                </pic:pic>
              </a:graphicData>
            </a:graphic>
          </wp:inline>
        </w:drawing>
      </w:r>
    </w:p>
    <w:p w14:paraId="74F4FE85">
      <w:pPr>
        <w:spacing w:before="24" w:line="209" w:lineRule="auto"/>
        <w:ind w:left="2820"/>
        <w:rPr>
          <w:rFonts w:ascii="Arial" w:hAnsi="Arial" w:eastAsia="Arial" w:cs="Arial"/>
          <w:sz w:val="19"/>
          <w:szCs w:val="19"/>
        </w:rPr>
      </w:pPr>
      <w:r>
        <w:rPr>
          <w:rFonts w:ascii="Arial" w:hAnsi="Arial" w:eastAsia="Arial" w:cs="Arial"/>
          <w:spacing w:val="-5"/>
          <w:sz w:val="26"/>
          <w:szCs w:val="26"/>
        </w:rPr>
        <w:t>A</w:t>
      </w:r>
      <w:r>
        <w:rPr>
          <w:rFonts w:ascii="Arial" w:hAnsi="Arial" w:eastAsia="Arial" w:cs="Arial"/>
          <w:sz w:val="26"/>
          <w:szCs w:val="26"/>
        </w:rPr>
        <w:t xml:space="preserve">         </w:t>
      </w:r>
      <w:r>
        <w:rPr>
          <w:rFonts w:ascii="宋体" w:hAnsi="宋体" w:eastAsia="宋体" w:cs="宋体"/>
          <w:spacing w:val="-5"/>
          <w:position w:val="-2"/>
          <w:sz w:val="23"/>
          <w:szCs w:val="23"/>
        </w:rPr>
        <w:t>B</w:t>
      </w:r>
      <w:r>
        <w:rPr>
          <w:rFonts w:ascii="宋体" w:hAnsi="宋体" w:eastAsia="宋体" w:cs="宋体"/>
          <w:spacing w:val="9"/>
          <w:position w:val="-2"/>
          <w:sz w:val="23"/>
          <w:szCs w:val="23"/>
        </w:rPr>
        <w:t xml:space="preserve">      </w:t>
      </w:r>
      <w:r>
        <w:rPr>
          <w:rFonts w:ascii="Arial" w:hAnsi="Arial" w:eastAsia="Arial" w:cs="Arial"/>
          <w:spacing w:val="-5"/>
          <w:sz w:val="26"/>
          <w:szCs w:val="26"/>
        </w:rPr>
        <w:t>C</w:t>
      </w:r>
      <w:r>
        <w:rPr>
          <w:rFonts w:ascii="Arial" w:hAnsi="Arial" w:eastAsia="Arial" w:cs="Arial"/>
          <w:spacing w:val="8"/>
          <w:sz w:val="26"/>
          <w:szCs w:val="26"/>
        </w:rPr>
        <w:t xml:space="preserve">        </w:t>
      </w:r>
      <w:r>
        <w:rPr>
          <w:rFonts w:ascii="Arial" w:hAnsi="Arial" w:eastAsia="Arial" w:cs="Arial"/>
          <w:color w:val="080A08"/>
          <w:spacing w:val="-5"/>
          <w:sz w:val="19"/>
          <w:szCs w:val="19"/>
        </w:rPr>
        <w:t>D</w:t>
      </w:r>
    </w:p>
    <w:p w14:paraId="695BCBB3">
      <w:pPr>
        <w:spacing w:before="262" w:line="336" w:lineRule="auto"/>
        <w:ind w:left="410" w:right="43" w:hanging="410"/>
        <w:rPr>
          <w:rFonts w:ascii="宋体" w:hAnsi="宋体" w:eastAsia="宋体" w:cs="宋体"/>
          <w:sz w:val="19"/>
          <w:szCs w:val="19"/>
        </w:rPr>
      </w:pPr>
      <w:r>
        <w:rPr>
          <w:rFonts w:ascii="宋体" w:hAnsi="宋体" w:eastAsia="宋体" w:cs="宋体"/>
          <w:spacing w:val="17"/>
          <w:sz w:val="19"/>
          <w:szCs w:val="19"/>
        </w:rPr>
        <w:t>49. 把下面的六个图形分为两类，使每一类图形都有各自</w:t>
      </w:r>
      <w:r>
        <w:rPr>
          <w:rFonts w:ascii="宋体" w:hAnsi="宋体" w:eastAsia="宋体" w:cs="宋体"/>
          <w:spacing w:val="16"/>
          <w:sz w:val="19"/>
          <w:szCs w:val="19"/>
        </w:rPr>
        <w:t>的共同特征或规律，分类正确的一</w:t>
      </w:r>
      <w:r>
        <w:rPr>
          <w:rFonts w:ascii="宋体" w:hAnsi="宋体" w:eastAsia="宋体" w:cs="宋体"/>
          <w:sz w:val="19"/>
          <w:szCs w:val="19"/>
        </w:rPr>
        <w:t xml:space="preserve"> </w:t>
      </w:r>
      <w:r>
        <w:rPr>
          <w:rFonts w:ascii="宋体" w:hAnsi="宋体" w:eastAsia="宋体" w:cs="宋体"/>
          <w:spacing w:val="-15"/>
          <w:sz w:val="19"/>
          <w:szCs w:val="19"/>
        </w:rPr>
        <w:t>项</w:t>
      </w:r>
      <w:r>
        <w:rPr>
          <w:rFonts w:ascii="宋体" w:hAnsi="宋体" w:eastAsia="宋体" w:cs="宋体"/>
          <w:spacing w:val="8"/>
          <w:sz w:val="19"/>
          <w:szCs w:val="19"/>
        </w:rPr>
        <w:t xml:space="preserve"> </w:t>
      </w:r>
      <w:r>
        <w:rPr>
          <w:rFonts w:ascii="宋体" w:hAnsi="宋体" w:eastAsia="宋体" w:cs="宋体"/>
          <w:spacing w:val="-15"/>
          <w:sz w:val="19"/>
          <w:szCs w:val="19"/>
        </w:rPr>
        <w:t>是</w:t>
      </w:r>
      <w:r>
        <w:rPr>
          <w:rFonts w:ascii="宋体" w:hAnsi="宋体" w:eastAsia="宋体" w:cs="宋体"/>
          <w:spacing w:val="38"/>
          <w:sz w:val="19"/>
          <w:szCs w:val="19"/>
        </w:rPr>
        <w:t xml:space="preserve"> </w:t>
      </w:r>
      <w:r>
        <w:rPr>
          <w:rFonts w:ascii="宋体" w:hAnsi="宋体" w:eastAsia="宋体" w:cs="宋体"/>
          <w:spacing w:val="-15"/>
          <w:sz w:val="19"/>
          <w:szCs w:val="19"/>
        </w:rPr>
        <w:t>(</w:t>
      </w:r>
      <w:r>
        <w:rPr>
          <w:rFonts w:ascii="宋体" w:hAnsi="宋体" w:eastAsia="宋体" w:cs="宋体"/>
          <w:spacing w:val="18"/>
          <w:sz w:val="19"/>
          <w:szCs w:val="19"/>
        </w:rPr>
        <w:t xml:space="preserve">   </w:t>
      </w:r>
      <w:r>
        <w:rPr>
          <w:rFonts w:ascii="宋体" w:hAnsi="宋体" w:eastAsia="宋体" w:cs="宋体"/>
          <w:spacing w:val="-15"/>
          <w:sz w:val="19"/>
          <w:szCs w:val="19"/>
        </w:rPr>
        <w:t>)。</w:t>
      </w:r>
    </w:p>
    <w:p w14:paraId="46E8B8F2">
      <w:pPr>
        <w:spacing w:line="1160" w:lineRule="exact"/>
        <w:ind w:firstLine="400"/>
      </w:pPr>
      <w:r>
        <w:drawing>
          <wp:anchor distT="0" distB="0" distL="0" distR="0" simplePos="0" relativeHeight="251689984" behindDoc="1" locked="0" layoutInCell="1" allowOverlap="1">
            <wp:simplePos x="0" y="0"/>
            <wp:positionH relativeFrom="column">
              <wp:posOffset>1060450</wp:posOffset>
            </wp:positionH>
            <wp:positionV relativeFrom="paragraph">
              <wp:posOffset>0</wp:posOffset>
            </wp:positionV>
            <wp:extent cx="4006850" cy="7556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09"/>
                    <a:stretch>
                      <a:fillRect/>
                    </a:stretch>
                  </pic:blipFill>
                  <pic:spPr>
                    <a:xfrm>
                      <a:off x="0" y="0"/>
                      <a:ext cx="4006873" cy="755595"/>
                    </a:xfrm>
                    <a:prstGeom prst="rect">
                      <a:avLst/>
                    </a:prstGeom>
                  </pic:spPr>
                </pic:pic>
              </a:graphicData>
            </a:graphic>
          </wp:anchor>
        </w:drawing>
      </w:r>
      <w:r>
        <w:rPr>
          <w:position w:val="-23"/>
        </w:rPr>
        <w:drawing>
          <wp:inline distT="0" distB="0" distL="0" distR="0">
            <wp:extent cx="749300" cy="73596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10"/>
                    <a:stretch>
                      <a:fillRect/>
                    </a:stretch>
                  </pic:blipFill>
                  <pic:spPr>
                    <a:xfrm>
                      <a:off x="0" y="0"/>
                      <a:ext cx="749327" cy="736561"/>
                    </a:xfrm>
                    <a:prstGeom prst="rect">
                      <a:avLst/>
                    </a:prstGeom>
                  </pic:spPr>
                </pic:pic>
              </a:graphicData>
            </a:graphic>
          </wp:inline>
        </w:drawing>
      </w:r>
    </w:p>
    <w:p w14:paraId="2B835C7D">
      <w:pPr>
        <w:spacing w:before="15" w:line="227" w:lineRule="auto"/>
        <w:ind w:left="2180"/>
        <w:rPr>
          <w:rFonts w:ascii="宋体" w:hAnsi="宋体" w:eastAsia="宋体" w:cs="宋体"/>
          <w:sz w:val="19"/>
          <w:szCs w:val="19"/>
        </w:rPr>
      </w:pPr>
      <w:r>
        <w:pict>
          <v:shape id="_x0000_s1076" o:spid="_x0000_s1076" o:spt="202" type="#_x0000_t202" style="position:absolute;left:0pt;margin-left:44pt;margin-top:-1.2pt;height:13.2pt;width:11.2pt;z-index:251691008;mso-width-relative:page;mso-height-relative:page;" filled="f" stroked="f" coordsize="21600,21600">
            <v:path/>
            <v:fill on="f" focussize="0,0"/>
            <v:stroke on="f"/>
            <v:imagedata o:title=""/>
            <o:lock v:ext="edit" aspectratio="f"/>
            <v:textbox inset="0mm,0mm,0mm,0mm">
              <w:txbxContent>
                <w:p w14:paraId="16D2638A">
                  <w:pPr>
                    <w:spacing w:before="20" w:line="217" w:lineRule="auto"/>
                    <w:ind w:left="20"/>
                    <w:rPr>
                      <w:rFonts w:ascii="宋体" w:hAnsi="宋体" w:eastAsia="宋体" w:cs="宋体"/>
                      <w:sz w:val="19"/>
                      <w:szCs w:val="19"/>
                    </w:rPr>
                  </w:pPr>
                  <w:r>
                    <w:rPr>
                      <w:rFonts w:ascii="宋体" w:hAnsi="宋体" w:eastAsia="宋体" w:cs="宋体"/>
                      <w:sz w:val="19"/>
                      <w:szCs w:val="19"/>
                    </w:rPr>
                    <w:t>①</w:t>
                  </w:r>
                </w:p>
              </w:txbxContent>
            </v:textbox>
          </v:shape>
        </w:pict>
      </w:r>
      <w:r>
        <w:rPr>
          <w:rFonts w:ascii="宋体" w:hAnsi="宋体" w:eastAsia="宋体" w:cs="宋体"/>
          <w:spacing w:val="-2"/>
          <w:sz w:val="19"/>
          <w:szCs w:val="19"/>
        </w:rPr>
        <w:t>②</w:t>
      </w:r>
      <w:r>
        <w:rPr>
          <w:rFonts w:ascii="宋体" w:hAnsi="宋体" w:eastAsia="宋体" w:cs="宋体"/>
          <w:spacing w:val="3"/>
          <w:sz w:val="19"/>
          <w:szCs w:val="19"/>
        </w:rPr>
        <w:t xml:space="preserve">           </w:t>
      </w:r>
      <w:r>
        <w:rPr>
          <w:rFonts w:ascii="宋体" w:hAnsi="宋体" w:eastAsia="宋体" w:cs="宋体"/>
          <w:spacing w:val="-2"/>
          <w:sz w:val="19"/>
          <w:szCs w:val="19"/>
        </w:rPr>
        <w:t xml:space="preserve">③            </w:t>
      </w:r>
      <w:r>
        <w:rPr>
          <w:rFonts w:ascii="宋体" w:hAnsi="宋体" w:eastAsia="宋体" w:cs="宋体"/>
          <w:spacing w:val="-2"/>
          <w:position w:val="-2"/>
          <w:sz w:val="19"/>
          <w:szCs w:val="19"/>
        </w:rPr>
        <w:t>④</w:t>
      </w:r>
      <w:r>
        <w:rPr>
          <w:rFonts w:ascii="宋体" w:hAnsi="宋体" w:eastAsia="宋体" w:cs="宋体"/>
          <w:spacing w:val="3"/>
          <w:position w:val="-2"/>
          <w:sz w:val="19"/>
          <w:szCs w:val="19"/>
        </w:rPr>
        <w:t xml:space="preserve">           </w:t>
      </w:r>
      <w:r>
        <w:rPr>
          <w:rFonts w:ascii="宋体" w:hAnsi="宋体" w:eastAsia="宋体" w:cs="宋体"/>
          <w:spacing w:val="-2"/>
          <w:sz w:val="19"/>
          <w:szCs w:val="19"/>
        </w:rPr>
        <w:t xml:space="preserve">⑤        </w:t>
      </w:r>
      <w:r>
        <w:rPr>
          <w:rFonts w:ascii="宋体" w:hAnsi="宋体" w:eastAsia="宋体" w:cs="宋体"/>
          <w:spacing w:val="-3"/>
          <w:sz w:val="19"/>
          <w:szCs w:val="19"/>
        </w:rPr>
        <w:t xml:space="preserve">    ⑥</w:t>
      </w:r>
    </w:p>
    <w:p w14:paraId="314C993F">
      <w:pPr>
        <w:spacing w:before="135" w:line="212" w:lineRule="auto"/>
        <w:ind w:left="410"/>
        <w:rPr>
          <w:rFonts w:ascii="宋体" w:hAnsi="宋体" w:eastAsia="宋体" w:cs="宋体"/>
          <w:sz w:val="19"/>
          <w:szCs w:val="19"/>
        </w:rPr>
      </w:pPr>
      <w:r>
        <w:rPr>
          <w:rFonts w:ascii="Times New Roman" w:hAnsi="Times New Roman" w:eastAsia="Times New Roman" w:cs="Times New Roman"/>
          <w:spacing w:val="-3"/>
          <w:sz w:val="26"/>
          <w:szCs w:val="26"/>
        </w:rPr>
        <w:t>A.</w:t>
      </w:r>
      <w:r>
        <w:rPr>
          <w:rFonts w:ascii="宋体" w:hAnsi="宋体" w:eastAsia="宋体" w:cs="宋体"/>
          <w:spacing w:val="-3"/>
          <w:sz w:val="26"/>
          <w:szCs w:val="26"/>
        </w:rPr>
        <w:t>①②③</w:t>
      </w:r>
      <w:r>
        <w:rPr>
          <w:rFonts w:ascii="Times New Roman" w:hAnsi="Times New Roman" w:eastAsia="Times New Roman" w:cs="Times New Roman"/>
          <w:spacing w:val="-3"/>
          <w:sz w:val="26"/>
          <w:szCs w:val="26"/>
        </w:rPr>
        <w:t>,</w:t>
      </w:r>
      <w:r>
        <w:rPr>
          <w:rFonts w:ascii="宋体" w:hAnsi="宋体" w:eastAsia="宋体" w:cs="宋体"/>
          <w:spacing w:val="-3"/>
          <w:sz w:val="26"/>
          <w:szCs w:val="26"/>
        </w:rPr>
        <w:t>④⑤⑥</w:t>
      </w:r>
      <w:r>
        <w:rPr>
          <w:rFonts w:ascii="宋体" w:hAnsi="宋体" w:eastAsia="宋体" w:cs="宋体"/>
          <w:spacing w:val="1"/>
          <w:sz w:val="26"/>
          <w:szCs w:val="26"/>
        </w:rPr>
        <w:t xml:space="preserve">               </w:t>
      </w:r>
      <w:r>
        <w:rPr>
          <w:rFonts w:ascii="Times New Roman" w:hAnsi="Times New Roman" w:eastAsia="Times New Roman" w:cs="Times New Roman"/>
          <w:spacing w:val="-3"/>
          <w:sz w:val="19"/>
          <w:szCs w:val="19"/>
        </w:rPr>
        <w:t>B.</w:t>
      </w:r>
      <w:r>
        <w:rPr>
          <w:rFonts w:ascii="宋体" w:hAnsi="宋体" w:eastAsia="宋体" w:cs="宋体"/>
          <w:spacing w:val="-3"/>
          <w:sz w:val="19"/>
          <w:szCs w:val="19"/>
        </w:rPr>
        <w:t>①②⑤</w:t>
      </w:r>
      <w:r>
        <w:rPr>
          <w:rFonts w:ascii="Times New Roman" w:hAnsi="Times New Roman" w:eastAsia="Times New Roman" w:cs="Times New Roman"/>
          <w:spacing w:val="-3"/>
          <w:sz w:val="19"/>
          <w:szCs w:val="19"/>
        </w:rPr>
        <w:t>,</w:t>
      </w:r>
      <w:r>
        <w:rPr>
          <w:rFonts w:ascii="宋体" w:hAnsi="宋体" w:eastAsia="宋体" w:cs="宋体"/>
          <w:spacing w:val="-3"/>
          <w:sz w:val="19"/>
          <w:szCs w:val="19"/>
        </w:rPr>
        <w:t>③④⑥</w:t>
      </w:r>
    </w:p>
    <w:p w14:paraId="193A718E">
      <w:pPr>
        <w:spacing w:before="81" w:line="212" w:lineRule="auto"/>
        <w:ind w:left="410"/>
        <w:rPr>
          <w:rFonts w:ascii="宋体" w:hAnsi="宋体" w:eastAsia="宋体" w:cs="宋体"/>
          <w:sz w:val="19"/>
          <w:szCs w:val="19"/>
        </w:rPr>
      </w:pPr>
      <w:r>
        <w:rPr>
          <w:rFonts w:ascii="Times New Roman" w:hAnsi="Times New Roman" w:eastAsia="Times New Roman" w:cs="Times New Roman"/>
          <w:spacing w:val="-1"/>
          <w:sz w:val="26"/>
          <w:szCs w:val="26"/>
        </w:rPr>
        <w:t>C.</w:t>
      </w:r>
      <w:r>
        <w:rPr>
          <w:rFonts w:ascii="宋体" w:hAnsi="宋体" w:eastAsia="宋体" w:cs="宋体"/>
          <w:spacing w:val="-1"/>
          <w:sz w:val="26"/>
          <w:szCs w:val="26"/>
        </w:rPr>
        <w:t>①③⑤</w:t>
      </w:r>
      <w:r>
        <w:rPr>
          <w:rFonts w:ascii="Times New Roman" w:hAnsi="Times New Roman" w:eastAsia="Times New Roman" w:cs="Times New Roman"/>
          <w:spacing w:val="-1"/>
          <w:sz w:val="26"/>
          <w:szCs w:val="26"/>
        </w:rPr>
        <w:t>,</w:t>
      </w:r>
      <w:r>
        <w:rPr>
          <w:rFonts w:ascii="宋体" w:hAnsi="宋体" w:eastAsia="宋体" w:cs="宋体"/>
          <w:spacing w:val="-1"/>
          <w:sz w:val="26"/>
          <w:szCs w:val="26"/>
        </w:rPr>
        <w:t xml:space="preserve">②④⑥               </w:t>
      </w:r>
      <w:r>
        <w:rPr>
          <w:rFonts w:ascii="Times New Roman" w:hAnsi="Times New Roman" w:eastAsia="Times New Roman" w:cs="Times New Roman"/>
          <w:spacing w:val="-1"/>
          <w:position w:val="1"/>
          <w:sz w:val="19"/>
          <w:szCs w:val="19"/>
        </w:rPr>
        <w:t>D.</w:t>
      </w:r>
      <w:r>
        <w:rPr>
          <w:rFonts w:ascii="宋体" w:hAnsi="宋体" w:eastAsia="宋体" w:cs="宋体"/>
          <w:spacing w:val="-1"/>
          <w:position w:val="1"/>
          <w:sz w:val="19"/>
          <w:szCs w:val="19"/>
        </w:rPr>
        <w:t>①③⑥</w:t>
      </w:r>
      <w:r>
        <w:rPr>
          <w:rFonts w:ascii="Times New Roman" w:hAnsi="Times New Roman" w:eastAsia="Times New Roman" w:cs="Times New Roman"/>
          <w:spacing w:val="-1"/>
          <w:position w:val="1"/>
          <w:sz w:val="19"/>
          <w:szCs w:val="19"/>
        </w:rPr>
        <w:t>,</w:t>
      </w:r>
      <w:r>
        <w:rPr>
          <w:rFonts w:ascii="宋体" w:hAnsi="宋体" w:eastAsia="宋体" w:cs="宋体"/>
          <w:spacing w:val="-1"/>
          <w:position w:val="1"/>
          <w:sz w:val="19"/>
          <w:szCs w:val="19"/>
        </w:rPr>
        <w:t>②④⑤</w:t>
      </w:r>
    </w:p>
    <w:p w14:paraId="6523261C">
      <w:pPr>
        <w:spacing w:before="146" w:line="219" w:lineRule="auto"/>
        <w:rPr>
          <w:rFonts w:ascii="宋体" w:hAnsi="宋体" w:eastAsia="宋体" w:cs="宋体"/>
          <w:sz w:val="19"/>
          <w:szCs w:val="19"/>
        </w:rPr>
      </w:pPr>
      <w:r>
        <w:rPr>
          <w:rFonts w:ascii="宋体" w:hAnsi="宋体" w:eastAsia="宋体" w:cs="宋体"/>
          <w:spacing w:val="20"/>
          <w:sz w:val="19"/>
          <w:szCs w:val="19"/>
        </w:rPr>
        <w:t>50. 如图所示为某立体图形的表面形状，则</w:t>
      </w:r>
      <w:r>
        <w:rPr>
          <w:rFonts w:ascii="宋体" w:hAnsi="宋体" w:eastAsia="宋体" w:cs="宋体"/>
          <w:spacing w:val="19"/>
          <w:sz w:val="19"/>
          <w:szCs w:val="19"/>
        </w:rPr>
        <w:t>该立体图形的下表面是下列选项中的(</w:t>
      </w:r>
      <w:r>
        <w:rPr>
          <w:rFonts w:ascii="宋体" w:hAnsi="宋体" w:eastAsia="宋体" w:cs="宋体"/>
          <w:spacing w:val="5"/>
          <w:sz w:val="19"/>
          <w:szCs w:val="19"/>
        </w:rPr>
        <w:t xml:space="preserve">    </w:t>
      </w:r>
      <w:r>
        <w:rPr>
          <w:rFonts w:ascii="宋体" w:hAnsi="宋体" w:eastAsia="宋体" w:cs="宋体"/>
          <w:spacing w:val="19"/>
          <w:sz w:val="19"/>
          <w:szCs w:val="19"/>
        </w:rPr>
        <w:t>)。</w:t>
      </w:r>
    </w:p>
    <w:p w14:paraId="003AE446">
      <w:pPr>
        <w:rPr>
          <w:rFonts w:ascii="Arial"/>
          <w:sz w:val="21"/>
        </w:rPr>
      </w:pPr>
    </w:p>
    <w:p w14:paraId="7553663F">
      <w:pPr>
        <w:rPr>
          <w:rFonts w:ascii="Arial"/>
          <w:sz w:val="21"/>
        </w:rPr>
      </w:pPr>
    </w:p>
    <w:p w14:paraId="2D0F037A">
      <w:pPr>
        <w:rPr>
          <w:rFonts w:ascii="Arial"/>
          <w:sz w:val="21"/>
        </w:rPr>
      </w:pPr>
    </w:p>
    <w:p w14:paraId="0EE1AAA4">
      <w:pPr>
        <w:rPr>
          <w:rFonts w:ascii="Arial"/>
          <w:sz w:val="21"/>
        </w:rPr>
      </w:pPr>
    </w:p>
    <w:p w14:paraId="4F094E70">
      <w:pPr>
        <w:rPr>
          <w:rFonts w:ascii="Arial"/>
          <w:sz w:val="21"/>
        </w:rPr>
      </w:pPr>
    </w:p>
    <w:p w14:paraId="12A480F5">
      <w:pPr>
        <w:rPr>
          <w:rFonts w:ascii="Arial"/>
          <w:sz w:val="21"/>
        </w:rPr>
      </w:pPr>
    </w:p>
    <w:p w14:paraId="38EAE0EB">
      <w:pPr>
        <w:spacing w:line="241" w:lineRule="auto"/>
        <w:rPr>
          <w:rFonts w:ascii="Arial"/>
          <w:sz w:val="21"/>
        </w:rPr>
      </w:pPr>
    </w:p>
    <w:p w14:paraId="2CB7EC26">
      <w:pPr>
        <w:spacing w:line="241" w:lineRule="auto"/>
        <w:rPr>
          <w:rFonts w:ascii="Arial"/>
          <w:sz w:val="21"/>
        </w:rPr>
      </w:pPr>
    </w:p>
    <w:p w14:paraId="3CA78F1D">
      <w:pPr>
        <w:spacing w:line="241" w:lineRule="auto"/>
        <w:rPr>
          <w:rFonts w:ascii="Arial"/>
          <w:sz w:val="21"/>
        </w:rPr>
      </w:pPr>
    </w:p>
    <w:p w14:paraId="456DACD3">
      <w:pPr>
        <w:spacing w:line="241" w:lineRule="auto"/>
        <w:rPr>
          <w:rFonts w:ascii="Arial"/>
          <w:sz w:val="21"/>
        </w:rPr>
      </w:pPr>
    </w:p>
    <w:p w14:paraId="1FF2FF8F">
      <w:pPr>
        <w:spacing w:before="40" w:line="188" w:lineRule="auto"/>
        <w:ind w:left="407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68</w:t>
      </w:r>
    </w:p>
    <w:p w14:paraId="779098AC">
      <w:pPr>
        <w:spacing w:line="219" w:lineRule="auto"/>
        <w:rPr>
          <w:rFonts w:hint="eastAsia" w:ascii="宋体" w:hAnsi="宋体" w:eastAsia="宋体" w:cs="宋体"/>
          <w:sz w:val="19"/>
          <w:szCs w:val="19"/>
          <w:lang w:eastAsia="zh-CN"/>
        </w:rPr>
        <w:sectPr>
          <w:pgSz w:w="11910" w:h="16840"/>
          <w:pgMar w:top="400" w:right="1786" w:bottom="0" w:left="1779" w:header="0" w:footer="0" w:gutter="0"/>
          <w:cols w:space="720" w:num="1"/>
        </w:sectPr>
      </w:pPr>
      <w:r>
        <w:rPr>
          <w:rFonts w:hint="eastAsia" w:ascii="宋体" w:hAnsi="宋体" w:eastAsia="宋体" w:cs="宋体"/>
          <w:spacing w:val="-8"/>
          <w:sz w:val="19"/>
          <w:szCs w:val="19"/>
          <w:lang w:eastAsia="zh-CN"/>
        </w:rPr>
        <w:t xml:space="preserve"> </w:t>
      </w:r>
    </w:p>
    <w:p w14:paraId="45D50D0E">
      <w:pPr>
        <w:spacing w:line="400" w:lineRule="auto"/>
        <w:rPr>
          <w:rFonts w:ascii="Arial"/>
          <w:sz w:val="21"/>
        </w:rPr>
      </w:pPr>
    </w:p>
    <w:p w14:paraId="21548676">
      <w:pPr>
        <w:rPr>
          <w:rFonts w:hint="eastAsia" w:ascii="Arial" w:eastAsia="宋体"/>
          <w:sz w:val="21"/>
          <w:lang w:eastAsia="zh-CN"/>
        </w:rPr>
      </w:pPr>
      <w:r>
        <w:rPr>
          <w:rFonts w:hint="eastAsia" w:ascii="宋体" w:hAnsi="宋体" w:eastAsia="宋体" w:cs="宋体"/>
          <w:spacing w:val="-14"/>
          <w:sz w:val="20"/>
          <w:szCs w:val="20"/>
          <w:lang w:eastAsia="zh-CN"/>
        </w:rPr>
        <w:t xml:space="preserve"> </w:t>
      </w:r>
    </w:p>
    <w:p w14:paraId="02CB6347">
      <w:pPr>
        <w:spacing w:line="241" w:lineRule="auto"/>
        <w:rPr>
          <w:rFonts w:ascii="Arial"/>
          <w:sz w:val="21"/>
        </w:rPr>
      </w:pPr>
    </w:p>
    <w:p w14:paraId="62028C8F">
      <w:pPr>
        <w:spacing w:line="970" w:lineRule="exact"/>
        <w:ind w:firstLine="970"/>
      </w:pPr>
      <w:r>
        <w:rPr>
          <w:position w:val="-19"/>
        </w:rPr>
        <w:drawing>
          <wp:inline distT="0" distB="0" distL="0" distR="0">
            <wp:extent cx="3987800" cy="61531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11"/>
                    <a:stretch>
                      <a:fillRect/>
                    </a:stretch>
                  </pic:blipFill>
                  <pic:spPr>
                    <a:xfrm>
                      <a:off x="0" y="0"/>
                      <a:ext cx="3987815" cy="615940"/>
                    </a:xfrm>
                    <a:prstGeom prst="rect">
                      <a:avLst/>
                    </a:prstGeom>
                  </pic:spPr>
                </pic:pic>
              </a:graphicData>
            </a:graphic>
          </wp:inline>
        </w:drawing>
      </w:r>
    </w:p>
    <w:p w14:paraId="363D4E79">
      <w:pPr>
        <w:spacing w:before="57" w:line="232" w:lineRule="auto"/>
        <w:ind w:left="1210"/>
        <w:rPr>
          <w:rFonts w:ascii="宋体" w:hAnsi="宋体" w:eastAsia="宋体" w:cs="宋体"/>
          <w:sz w:val="20"/>
          <w:szCs w:val="20"/>
        </w:rPr>
      </w:pPr>
      <w:r>
        <w:rPr>
          <w:rFonts w:ascii="宋体" w:hAnsi="宋体" w:eastAsia="宋体" w:cs="宋体"/>
          <w:spacing w:val="8"/>
          <w:sz w:val="20"/>
          <w:szCs w:val="20"/>
        </w:rPr>
        <w:t>上表面    左表面</w:t>
      </w:r>
      <w:r>
        <w:rPr>
          <w:rFonts w:ascii="宋体" w:hAnsi="宋体" w:eastAsia="宋体" w:cs="宋体"/>
          <w:spacing w:val="21"/>
          <w:sz w:val="20"/>
          <w:szCs w:val="20"/>
        </w:rPr>
        <w:t xml:space="preserve">    </w:t>
      </w:r>
      <w:r>
        <w:rPr>
          <w:rFonts w:ascii="宋体" w:hAnsi="宋体" w:eastAsia="宋体" w:cs="宋体"/>
          <w:spacing w:val="8"/>
          <w:position w:val="-1"/>
          <w:sz w:val="20"/>
          <w:szCs w:val="20"/>
        </w:rPr>
        <w:t>右表面</w:t>
      </w:r>
      <w:r>
        <w:rPr>
          <w:rFonts w:ascii="宋体" w:hAnsi="宋体" w:eastAsia="宋体" w:cs="宋体"/>
          <w:spacing w:val="18"/>
          <w:position w:val="-1"/>
          <w:sz w:val="20"/>
          <w:szCs w:val="20"/>
        </w:rPr>
        <w:t xml:space="preserve">    </w:t>
      </w:r>
      <w:r>
        <w:rPr>
          <w:rFonts w:ascii="宋体" w:hAnsi="宋体" w:eastAsia="宋体" w:cs="宋体"/>
          <w:spacing w:val="8"/>
          <w:position w:val="-1"/>
          <w:sz w:val="20"/>
          <w:szCs w:val="20"/>
        </w:rPr>
        <w:t>前表面</w:t>
      </w:r>
      <w:r>
        <w:rPr>
          <w:rFonts w:ascii="宋体" w:hAnsi="宋体" w:eastAsia="宋体" w:cs="宋体"/>
          <w:spacing w:val="16"/>
          <w:position w:val="-1"/>
          <w:sz w:val="20"/>
          <w:szCs w:val="20"/>
        </w:rPr>
        <w:t xml:space="preserve">    </w:t>
      </w:r>
      <w:r>
        <w:rPr>
          <w:rFonts w:ascii="宋体" w:hAnsi="宋体" w:eastAsia="宋体" w:cs="宋体"/>
          <w:spacing w:val="8"/>
          <w:sz w:val="20"/>
          <w:szCs w:val="20"/>
        </w:rPr>
        <w:t>背表面</w:t>
      </w:r>
      <w:r>
        <w:rPr>
          <w:rFonts w:ascii="宋体" w:hAnsi="宋体" w:eastAsia="宋体" w:cs="宋体"/>
          <w:spacing w:val="6"/>
          <w:sz w:val="20"/>
          <w:szCs w:val="20"/>
        </w:rPr>
        <w:t xml:space="preserve">     </w:t>
      </w:r>
      <w:r>
        <w:rPr>
          <w:rFonts w:ascii="宋体" w:hAnsi="宋体" w:eastAsia="宋体" w:cs="宋体"/>
          <w:spacing w:val="8"/>
          <w:sz w:val="20"/>
          <w:szCs w:val="20"/>
        </w:rPr>
        <w:t>下表面</w:t>
      </w:r>
    </w:p>
    <w:p w14:paraId="02079CD9">
      <w:pPr>
        <w:spacing w:line="319" w:lineRule="auto"/>
        <w:rPr>
          <w:rFonts w:ascii="Arial"/>
          <w:sz w:val="21"/>
        </w:rPr>
      </w:pPr>
    </w:p>
    <w:p w14:paraId="6FD6D681">
      <w:pPr>
        <w:spacing w:line="950" w:lineRule="exact"/>
        <w:ind w:firstLine="3200"/>
      </w:pPr>
      <w:r>
        <w:drawing>
          <wp:anchor distT="0" distB="0" distL="0" distR="0" simplePos="0" relativeHeight="251693056" behindDoc="0" locked="0" layoutInCell="1" allowOverlap="1">
            <wp:simplePos x="0" y="0"/>
            <wp:positionH relativeFrom="column">
              <wp:posOffset>1339850</wp:posOffset>
            </wp:positionH>
            <wp:positionV relativeFrom="paragraph">
              <wp:posOffset>0</wp:posOffset>
            </wp:positionV>
            <wp:extent cx="584200" cy="60325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12"/>
                    <a:stretch>
                      <a:fillRect/>
                    </a:stretch>
                  </pic:blipFill>
                  <pic:spPr>
                    <a:xfrm>
                      <a:off x="0" y="0"/>
                      <a:ext cx="584154" cy="603215"/>
                    </a:xfrm>
                    <a:prstGeom prst="rect">
                      <a:avLst/>
                    </a:prstGeom>
                  </pic:spPr>
                </pic:pic>
              </a:graphicData>
            </a:graphic>
          </wp:anchor>
        </w:drawing>
      </w:r>
      <w:r>
        <w:drawing>
          <wp:anchor distT="0" distB="0" distL="0" distR="0" simplePos="0" relativeHeight="251692032" behindDoc="0" locked="0" layoutInCell="1" allowOverlap="1">
            <wp:simplePos x="0" y="0"/>
            <wp:positionH relativeFrom="column">
              <wp:posOffset>2736850</wp:posOffset>
            </wp:positionH>
            <wp:positionV relativeFrom="paragraph">
              <wp:posOffset>0</wp:posOffset>
            </wp:positionV>
            <wp:extent cx="590550" cy="60325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13"/>
                    <a:stretch>
                      <a:fillRect/>
                    </a:stretch>
                  </pic:blipFill>
                  <pic:spPr>
                    <a:xfrm>
                      <a:off x="0" y="0"/>
                      <a:ext cx="590507" cy="603215"/>
                    </a:xfrm>
                    <a:prstGeom prst="rect">
                      <a:avLst/>
                    </a:prstGeom>
                  </pic:spPr>
                </pic:pic>
              </a:graphicData>
            </a:graphic>
          </wp:anchor>
        </w:drawing>
      </w:r>
      <w:r>
        <w:drawing>
          <wp:anchor distT="0" distB="0" distL="0" distR="0" simplePos="0" relativeHeight="251694080" behindDoc="0" locked="0" layoutInCell="1" allowOverlap="1">
            <wp:simplePos x="0" y="0"/>
            <wp:positionH relativeFrom="column">
              <wp:posOffset>3441700</wp:posOffset>
            </wp:positionH>
            <wp:positionV relativeFrom="paragraph">
              <wp:posOffset>6350</wp:posOffset>
            </wp:positionV>
            <wp:extent cx="590550" cy="59055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4"/>
                    <a:stretch>
                      <a:fillRect/>
                    </a:stretch>
                  </pic:blipFill>
                  <pic:spPr>
                    <a:xfrm>
                      <a:off x="0" y="0"/>
                      <a:ext cx="590582" cy="590596"/>
                    </a:xfrm>
                    <a:prstGeom prst="rect">
                      <a:avLst/>
                    </a:prstGeom>
                  </pic:spPr>
                </pic:pic>
              </a:graphicData>
            </a:graphic>
          </wp:anchor>
        </w:drawing>
      </w:r>
      <w:r>
        <w:rPr>
          <w:position w:val="-18"/>
        </w:rPr>
        <w:drawing>
          <wp:inline distT="0" distB="0" distL="0" distR="0">
            <wp:extent cx="602615" cy="60261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15"/>
                    <a:stretch>
                      <a:fillRect/>
                    </a:stretch>
                  </pic:blipFill>
                  <pic:spPr>
                    <a:xfrm>
                      <a:off x="0" y="0"/>
                      <a:ext cx="603212" cy="603215"/>
                    </a:xfrm>
                    <a:prstGeom prst="rect">
                      <a:avLst/>
                    </a:prstGeom>
                  </pic:spPr>
                </pic:pic>
              </a:graphicData>
            </a:graphic>
          </wp:inline>
        </w:drawing>
      </w:r>
    </w:p>
    <w:p w14:paraId="20F0AE36">
      <w:pPr>
        <w:spacing w:before="254" w:line="201" w:lineRule="auto"/>
        <w:ind w:left="2480"/>
        <w:rPr>
          <w:rFonts w:ascii="Arial" w:hAnsi="Arial" w:eastAsia="Arial" w:cs="Arial"/>
          <w:sz w:val="34"/>
          <w:szCs w:val="34"/>
        </w:rPr>
      </w:pPr>
      <w:r>
        <w:rPr>
          <w:rFonts w:ascii="Arial" w:hAnsi="Arial" w:eastAsia="Arial" w:cs="Arial"/>
          <w:spacing w:val="-5"/>
          <w:position w:val="-1"/>
          <w:sz w:val="34"/>
          <w:szCs w:val="34"/>
        </w:rPr>
        <w:t>A</w:t>
      </w:r>
      <w:r>
        <w:rPr>
          <w:rFonts w:ascii="Arial" w:hAnsi="Arial" w:eastAsia="Arial" w:cs="Arial"/>
          <w:spacing w:val="2"/>
          <w:position w:val="-1"/>
          <w:sz w:val="34"/>
          <w:szCs w:val="34"/>
        </w:rPr>
        <w:t xml:space="preserve">         </w:t>
      </w:r>
      <w:r>
        <w:rPr>
          <w:rFonts w:ascii="Arial" w:hAnsi="Arial" w:eastAsia="Arial" w:cs="Arial"/>
          <w:spacing w:val="-5"/>
          <w:position w:val="-1"/>
          <w:sz w:val="34"/>
          <w:szCs w:val="34"/>
        </w:rPr>
        <w:t xml:space="preserve">B          </w:t>
      </w:r>
      <w:r>
        <w:rPr>
          <w:rFonts w:ascii="Arial" w:hAnsi="Arial" w:eastAsia="Arial" w:cs="Arial"/>
          <w:spacing w:val="-5"/>
          <w:position w:val="1"/>
          <w:sz w:val="34"/>
          <w:szCs w:val="34"/>
        </w:rPr>
        <w:t>C</w:t>
      </w:r>
      <w:r>
        <w:rPr>
          <w:rFonts w:ascii="Arial" w:hAnsi="Arial" w:eastAsia="Arial" w:cs="Arial"/>
          <w:spacing w:val="4"/>
          <w:position w:val="1"/>
          <w:sz w:val="34"/>
          <w:szCs w:val="34"/>
        </w:rPr>
        <w:t xml:space="preserve">         </w:t>
      </w:r>
      <w:r>
        <w:rPr>
          <w:rFonts w:ascii="Arial" w:hAnsi="Arial" w:eastAsia="Arial" w:cs="Arial"/>
          <w:spacing w:val="-5"/>
          <w:sz w:val="34"/>
          <w:szCs w:val="34"/>
        </w:rPr>
        <w:t>D</w:t>
      </w:r>
    </w:p>
    <w:p w14:paraId="57A2CDF5">
      <w:pPr>
        <w:pStyle w:val="2"/>
        <w:spacing w:before="183" w:line="323" w:lineRule="auto"/>
        <w:ind w:left="2" w:right="67" w:firstLine="410"/>
        <w:rPr>
          <w:sz w:val="20"/>
          <w:szCs w:val="20"/>
        </w:rPr>
      </w:pPr>
      <w:r>
        <w:rPr>
          <w:b/>
          <w:bCs/>
          <w:spacing w:val="3"/>
          <w:sz w:val="20"/>
          <w:szCs w:val="20"/>
        </w:rPr>
        <w:t>二</w:t>
      </w:r>
      <w:r>
        <w:rPr>
          <w:spacing w:val="-32"/>
          <w:sz w:val="20"/>
          <w:szCs w:val="20"/>
        </w:rPr>
        <w:t xml:space="preserve"> </w:t>
      </w:r>
      <w:r>
        <w:rPr>
          <w:b/>
          <w:bCs/>
          <w:spacing w:val="3"/>
          <w:sz w:val="20"/>
          <w:szCs w:val="20"/>
        </w:rPr>
        <w:t>、定义判断。每道题先给出定义，然后列出四种情况，要求你严格依据定义，从中选</w:t>
      </w:r>
      <w:r>
        <w:rPr>
          <w:sz w:val="20"/>
          <w:szCs w:val="20"/>
        </w:rPr>
        <w:t xml:space="preserve"> </w:t>
      </w:r>
      <w:r>
        <w:rPr>
          <w:b/>
          <w:bCs/>
          <w:spacing w:val="6"/>
          <w:sz w:val="20"/>
          <w:szCs w:val="20"/>
        </w:rPr>
        <w:t>出一个最符合或最不符合该定义的答案。注意：假设这个定义是正确的，不容置疑的。</w:t>
      </w:r>
    </w:p>
    <w:p w14:paraId="055A76D2">
      <w:pPr>
        <w:pStyle w:val="2"/>
        <w:spacing w:before="48" w:line="222" w:lineRule="auto"/>
        <w:ind w:left="412"/>
        <w:rPr>
          <w:sz w:val="20"/>
          <w:szCs w:val="20"/>
        </w:rPr>
      </w:pPr>
      <w:r>
        <w:rPr>
          <w:b/>
          <w:bCs/>
          <w:spacing w:val="-2"/>
          <w:sz w:val="20"/>
          <w:szCs w:val="20"/>
        </w:rPr>
        <w:t>请开始答题：</w:t>
      </w:r>
    </w:p>
    <w:p w14:paraId="0DABA3CE">
      <w:pPr>
        <w:spacing w:before="133" w:line="219" w:lineRule="auto"/>
        <w:rPr>
          <w:rFonts w:ascii="宋体" w:hAnsi="宋体" w:eastAsia="宋体" w:cs="宋体"/>
          <w:sz w:val="20"/>
          <w:szCs w:val="20"/>
        </w:rPr>
      </w:pPr>
      <w:r>
        <w:rPr>
          <w:rFonts w:ascii="宋体" w:hAnsi="宋体" w:eastAsia="宋体" w:cs="宋体"/>
          <w:spacing w:val="7"/>
          <w:sz w:val="20"/>
          <w:szCs w:val="20"/>
        </w:rPr>
        <w:t>51. 逃税罪是指纳税人采取欺骗、隐瞒手段进行虚假纳税申报或者不申报，逃避缴纳税款数</w:t>
      </w:r>
    </w:p>
    <w:p w14:paraId="37E04B0E">
      <w:pPr>
        <w:spacing w:before="174" w:line="219" w:lineRule="auto"/>
        <w:ind w:left="410"/>
        <w:rPr>
          <w:rFonts w:ascii="宋体" w:hAnsi="宋体" w:eastAsia="宋体" w:cs="宋体"/>
          <w:sz w:val="20"/>
          <w:szCs w:val="20"/>
        </w:rPr>
      </w:pPr>
      <w:r>
        <w:rPr>
          <w:rFonts w:ascii="宋体" w:hAnsi="宋体" w:eastAsia="宋体" w:cs="宋体"/>
          <w:spacing w:val="10"/>
          <w:sz w:val="20"/>
          <w:szCs w:val="20"/>
        </w:rPr>
        <w:t>额较大，并且占应纳税额10%以上的行为。</w:t>
      </w:r>
    </w:p>
    <w:p w14:paraId="2F1308FD">
      <w:pPr>
        <w:spacing w:before="113" w:line="219" w:lineRule="auto"/>
        <w:ind w:left="410"/>
        <w:rPr>
          <w:rFonts w:ascii="宋体" w:hAnsi="宋体" w:eastAsia="宋体" w:cs="宋体"/>
          <w:sz w:val="20"/>
          <w:szCs w:val="20"/>
        </w:rPr>
      </w:pPr>
      <w:r>
        <w:rPr>
          <w:rFonts w:ascii="宋体" w:hAnsi="宋体" w:eastAsia="宋体" w:cs="宋体"/>
          <w:spacing w:val="14"/>
          <w:sz w:val="20"/>
          <w:szCs w:val="20"/>
        </w:rPr>
        <w:t>根据上述定义，下列可能构成逃税罪的是(</w:t>
      </w:r>
      <w:r>
        <w:rPr>
          <w:rFonts w:ascii="宋体" w:hAnsi="宋体" w:eastAsia="宋体" w:cs="宋体"/>
          <w:spacing w:val="30"/>
          <w:sz w:val="20"/>
          <w:szCs w:val="20"/>
        </w:rPr>
        <w:t xml:space="preserve">   </w:t>
      </w:r>
      <w:r>
        <w:rPr>
          <w:rFonts w:ascii="宋体" w:hAnsi="宋体" w:eastAsia="宋体" w:cs="宋体"/>
          <w:spacing w:val="14"/>
          <w:sz w:val="20"/>
          <w:szCs w:val="20"/>
        </w:rPr>
        <w:t>)。</w:t>
      </w:r>
    </w:p>
    <w:p w14:paraId="28F4B9B3">
      <w:pPr>
        <w:spacing w:before="141" w:line="219" w:lineRule="auto"/>
        <w:ind w:left="410"/>
        <w:rPr>
          <w:rFonts w:ascii="宋体" w:hAnsi="宋体" w:eastAsia="宋体" w:cs="宋体"/>
          <w:sz w:val="20"/>
          <w:szCs w:val="20"/>
        </w:rPr>
      </w:pPr>
      <w:r>
        <w:rPr>
          <w:rFonts w:ascii="宋体" w:hAnsi="宋体" w:eastAsia="宋体" w:cs="宋体"/>
          <w:spacing w:val="13"/>
          <w:sz w:val="20"/>
          <w:szCs w:val="20"/>
        </w:rPr>
        <w:t>A. 某上市公司做假账隐瞒实际收入，三年来少缴税款共计1000万元</w:t>
      </w:r>
    </w:p>
    <w:p w14:paraId="02FC6172">
      <w:pPr>
        <w:spacing w:before="143" w:line="219" w:lineRule="auto"/>
        <w:ind w:left="410"/>
        <w:rPr>
          <w:rFonts w:ascii="宋体" w:hAnsi="宋体" w:eastAsia="宋体" w:cs="宋体"/>
          <w:sz w:val="20"/>
          <w:szCs w:val="20"/>
        </w:rPr>
      </w:pP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某小微企业在税务人员上门收税时，采用</w:t>
      </w:r>
      <w:r>
        <w:rPr>
          <w:rFonts w:ascii="宋体" w:hAnsi="宋体" w:eastAsia="宋体" w:cs="宋体"/>
          <w:spacing w:val="10"/>
          <w:sz w:val="20"/>
          <w:szCs w:val="20"/>
        </w:rPr>
        <w:t>暴力方式抗拒征税，打伤税务人员</w:t>
      </w:r>
    </w:p>
    <w:p w14:paraId="29EBDF25">
      <w:pPr>
        <w:spacing w:before="123" w:line="219" w:lineRule="auto"/>
        <w:ind w:right="33"/>
        <w:jc w:val="right"/>
        <w:rPr>
          <w:rFonts w:ascii="宋体" w:hAnsi="宋体" w:eastAsia="宋体" w:cs="宋体"/>
          <w:sz w:val="20"/>
          <w:szCs w:val="20"/>
        </w:rPr>
      </w:pPr>
      <w:r>
        <w:rPr>
          <w:rFonts w:ascii="Times New Roman" w:hAnsi="Times New Roman" w:eastAsia="Times New Roman" w:cs="Times New Roman"/>
          <w:spacing w:val="9"/>
          <w:sz w:val="20"/>
          <w:szCs w:val="20"/>
        </w:rPr>
        <w:t xml:space="preserve">C.   </w:t>
      </w:r>
      <w:r>
        <w:rPr>
          <w:rFonts w:ascii="宋体" w:hAnsi="宋体" w:eastAsia="宋体" w:cs="宋体"/>
          <w:spacing w:val="9"/>
          <w:sz w:val="20"/>
          <w:szCs w:val="20"/>
        </w:rPr>
        <w:t>自由职业者王某为企业提供咨询服务，发现公司法人每年上缴税款比自由</w:t>
      </w:r>
      <w:r>
        <w:rPr>
          <w:rFonts w:ascii="宋体" w:hAnsi="宋体" w:eastAsia="宋体" w:cs="宋体"/>
          <w:spacing w:val="8"/>
          <w:sz w:val="20"/>
          <w:szCs w:val="20"/>
        </w:rPr>
        <w:t>职业者要</w:t>
      </w:r>
    </w:p>
    <w:p w14:paraId="5DC75276">
      <w:pPr>
        <w:spacing w:before="184" w:line="220" w:lineRule="auto"/>
        <w:ind w:left="410"/>
        <w:rPr>
          <w:rFonts w:ascii="宋体" w:hAnsi="宋体" w:eastAsia="宋体" w:cs="宋体"/>
          <w:sz w:val="20"/>
          <w:szCs w:val="20"/>
        </w:rPr>
      </w:pPr>
      <w:r>
        <w:rPr>
          <w:rFonts w:ascii="宋体" w:hAnsi="宋体" w:eastAsia="宋体" w:cs="宋体"/>
          <w:spacing w:val="15"/>
          <w:sz w:val="20"/>
          <w:szCs w:val="20"/>
        </w:rPr>
        <w:t>少2万元，于是开了一家咨询公司</w:t>
      </w:r>
    </w:p>
    <w:p w14:paraId="32E7FAD7">
      <w:pPr>
        <w:spacing w:before="81" w:line="346" w:lineRule="auto"/>
        <w:ind w:left="410" w:right="63"/>
        <w:rPr>
          <w:rFonts w:ascii="宋体" w:hAnsi="宋体" w:eastAsia="宋体" w:cs="宋体"/>
          <w:sz w:val="20"/>
          <w:szCs w:val="20"/>
        </w:rPr>
      </w:pPr>
      <w:r>
        <w:rPr>
          <w:rFonts w:ascii="宋体" w:hAnsi="宋体" w:eastAsia="宋体" w:cs="宋体"/>
          <w:spacing w:val="11"/>
          <w:sz w:val="20"/>
          <w:szCs w:val="20"/>
        </w:rPr>
        <w:t>D.</w:t>
      </w:r>
      <w:r>
        <w:rPr>
          <w:rFonts w:ascii="宋体" w:hAnsi="宋体" w:eastAsia="宋体" w:cs="宋体"/>
          <w:spacing w:val="40"/>
          <w:sz w:val="20"/>
          <w:szCs w:val="20"/>
        </w:rPr>
        <w:t xml:space="preserve"> </w:t>
      </w:r>
      <w:r>
        <w:rPr>
          <w:rFonts w:ascii="宋体" w:hAnsi="宋体" w:eastAsia="宋体" w:cs="宋体"/>
          <w:spacing w:val="11"/>
          <w:sz w:val="20"/>
          <w:szCs w:val="20"/>
        </w:rPr>
        <w:t>某初创的科技企业，因对税收规定、财务会计制度不熟悉，导致少缴税款高达500</w:t>
      </w:r>
      <w:r>
        <w:rPr>
          <w:rFonts w:ascii="宋体" w:hAnsi="宋体" w:eastAsia="宋体" w:cs="宋体"/>
          <w:sz w:val="20"/>
          <w:szCs w:val="20"/>
        </w:rPr>
        <w:t xml:space="preserve"> </w:t>
      </w:r>
      <w:r>
        <w:rPr>
          <w:rFonts w:ascii="宋体" w:hAnsi="宋体" w:eastAsia="宋体" w:cs="宋体"/>
          <w:spacing w:val="9"/>
          <w:sz w:val="20"/>
          <w:szCs w:val="20"/>
        </w:rPr>
        <w:t>万元</w:t>
      </w:r>
    </w:p>
    <w:p w14:paraId="5D1C6AEA">
      <w:pPr>
        <w:spacing w:before="2" w:line="350" w:lineRule="auto"/>
        <w:ind w:left="410" w:right="31" w:hanging="410"/>
        <w:rPr>
          <w:rFonts w:ascii="宋体" w:hAnsi="宋体" w:eastAsia="宋体" w:cs="宋体"/>
          <w:sz w:val="20"/>
          <w:szCs w:val="20"/>
        </w:rPr>
      </w:pPr>
      <w:r>
        <w:rPr>
          <w:rFonts w:ascii="宋体" w:hAnsi="宋体" w:eastAsia="宋体" w:cs="宋体"/>
          <w:spacing w:val="7"/>
          <w:sz w:val="20"/>
          <w:szCs w:val="20"/>
        </w:rPr>
        <w:t>52. 收敛式论证结构是一种常见的多前提论证结构，它是指多个前提相对独立地分别支持结</w:t>
      </w:r>
      <w:r>
        <w:rPr>
          <w:rFonts w:ascii="宋体" w:hAnsi="宋体" w:eastAsia="宋体" w:cs="宋体"/>
          <w:spacing w:val="16"/>
          <w:sz w:val="20"/>
          <w:szCs w:val="20"/>
        </w:rPr>
        <w:t xml:space="preserve"> </w:t>
      </w:r>
      <w:r>
        <w:rPr>
          <w:rFonts w:ascii="宋体" w:hAnsi="宋体" w:eastAsia="宋体" w:cs="宋体"/>
          <w:spacing w:val="7"/>
          <w:sz w:val="20"/>
          <w:szCs w:val="20"/>
        </w:rPr>
        <w:t>论，也许这些理由独自给结论提供的支持非常有限</w:t>
      </w:r>
      <w:r>
        <w:rPr>
          <w:rFonts w:ascii="宋体" w:hAnsi="宋体" w:eastAsia="宋体" w:cs="宋体"/>
          <w:spacing w:val="6"/>
          <w:sz w:val="20"/>
          <w:szCs w:val="20"/>
        </w:rPr>
        <w:t>，但它们的支持力积累起来可以给结</w:t>
      </w:r>
      <w:r>
        <w:rPr>
          <w:rFonts w:ascii="宋体" w:hAnsi="宋体" w:eastAsia="宋体" w:cs="宋体"/>
          <w:sz w:val="20"/>
          <w:szCs w:val="20"/>
        </w:rPr>
        <w:t xml:space="preserve"> </w:t>
      </w:r>
      <w:r>
        <w:rPr>
          <w:rFonts w:ascii="宋体" w:hAnsi="宋体" w:eastAsia="宋体" w:cs="宋体"/>
          <w:spacing w:val="6"/>
          <w:sz w:val="20"/>
          <w:szCs w:val="20"/>
        </w:rPr>
        <w:t>论提供强有力的支持。</w:t>
      </w:r>
    </w:p>
    <w:p w14:paraId="4E8DA8A8">
      <w:pPr>
        <w:spacing w:before="31" w:line="219" w:lineRule="auto"/>
        <w:ind w:left="410"/>
        <w:rPr>
          <w:rFonts w:ascii="宋体" w:hAnsi="宋体" w:eastAsia="宋体" w:cs="宋体"/>
          <w:sz w:val="20"/>
          <w:szCs w:val="20"/>
        </w:rPr>
      </w:pPr>
      <w:r>
        <w:rPr>
          <w:rFonts w:ascii="宋体" w:hAnsi="宋体" w:eastAsia="宋体" w:cs="宋体"/>
          <w:spacing w:val="13"/>
          <w:sz w:val="20"/>
          <w:szCs w:val="20"/>
        </w:rPr>
        <w:t>根据上述定义，下列属于收敛式论证结构的是(</w:t>
      </w:r>
      <w:r>
        <w:rPr>
          <w:rFonts w:ascii="宋体" w:hAnsi="宋体" w:eastAsia="宋体" w:cs="宋体"/>
          <w:spacing w:val="32"/>
          <w:sz w:val="20"/>
          <w:szCs w:val="20"/>
        </w:rPr>
        <w:t xml:space="preserve">   </w:t>
      </w:r>
      <w:r>
        <w:rPr>
          <w:rFonts w:ascii="宋体" w:hAnsi="宋体" w:eastAsia="宋体" w:cs="宋体"/>
          <w:spacing w:val="13"/>
          <w:sz w:val="20"/>
          <w:szCs w:val="20"/>
        </w:rPr>
        <w:t>)。</w:t>
      </w:r>
    </w:p>
    <w:p w14:paraId="17264E38">
      <w:pPr>
        <w:spacing w:before="122"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1"/>
          <w:w w:val="101"/>
          <w:sz w:val="20"/>
          <w:szCs w:val="20"/>
        </w:rPr>
        <w:t xml:space="preserve">  </w:t>
      </w:r>
      <w:r>
        <w:rPr>
          <w:rFonts w:ascii="宋体" w:hAnsi="宋体" w:eastAsia="宋体" w:cs="宋体"/>
          <w:spacing w:val="10"/>
          <w:sz w:val="20"/>
          <w:szCs w:val="20"/>
        </w:rPr>
        <w:t>所有理性主义者都不会超前消费，所以有些非超前消费的人是理性主义者</w:t>
      </w:r>
    </w:p>
    <w:p w14:paraId="6DCF7BD6">
      <w:pPr>
        <w:spacing w:before="122" w:line="219" w:lineRule="auto"/>
        <w:ind w:left="410"/>
        <w:rPr>
          <w:rFonts w:ascii="宋体" w:hAnsi="宋体" w:eastAsia="宋体" w:cs="宋体"/>
          <w:sz w:val="20"/>
          <w:szCs w:val="20"/>
        </w:rPr>
      </w:pPr>
      <w:r>
        <w:rPr>
          <w:rFonts w:ascii="宋体" w:hAnsi="宋体" w:eastAsia="宋体" w:cs="宋体"/>
          <w:spacing w:val="11"/>
          <w:sz w:val="20"/>
          <w:szCs w:val="20"/>
        </w:rPr>
        <w:t>B.</w:t>
      </w:r>
      <w:r>
        <w:rPr>
          <w:rFonts w:ascii="宋体" w:hAnsi="宋体" w:eastAsia="宋体" w:cs="宋体"/>
          <w:spacing w:val="-10"/>
          <w:sz w:val="20"/>
          <w:szCs w:val="20"/>
        </w:rPr>
        <w:t xml:space="preserve"> </w:t>
      </w:r>
      <w:r>
        <w:rPr>
          <w:rFonts w:ascii="宋体" w:hAnsi="宋体" w:eastAsia="宋体" w:cs="宋体"/>
          <w:spacing w:val="11"/>
          <w:sz w:val="20"/>
          <w:szCs w:val="20"/>
        </w:rPr>
        <w:t>她不是四川人，因为四川人都会说四川话，但她却不会说</w:t>
      </w:r>
    </w:p>
    <w:p w14:paraId="1BE84F44">
      <w:pPr>
        <w:spacing w:before="124" w:line="346" w:lineRule="auto"/>
        <w:ind w:left="410" w:right="33"/>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22"/>
          <w:sz w:val="20"/>
          <w:szCs w:val="20"/>
        </w:rPr>
        <w:t xml:space="preserve">  </w:t>
      </w:r>
      <w:r>
        <w:rPr>
          <w:rFonts w:ascii="宋体" w:hAnsi="宋体" w:eastAsia="宋体" w:cs="宋体"/>
          <w:spacing w:val="10"/>
          <w:sz w:val="20"/>
          <w:szCs w:val="20"/>
        </w:rPr>
        <w:t>正在上小学的小李天资聪颖，能够吃苦，学习兴趣比较浓厚，</w:t>
      </w:r>
      <w:r>
        <w:rPr>
          <w:rFonts w:ascii="宋体" w:hAnsi="宋体" w:eastAsia="宋体" w:cs="宋体"/>
          <w:spacing w:val="9"/>
          <w:sz w:val="20"/>
          <w:szCs w:val="20"/>
        </w:rPr>
        <w:t>小李的父亲认为他将</w:t>
      </w:r>
      <w:r>
        <w:rPr>
          <w:rFonts w:ascii="宋体" w:hAnsi="宋体" w:eastAsia="宋体" w:cs="宋体"/>
          <w:sz w:val="20"/>
          <w:szCs w:val="20"/>
        </w:rPr>
        <w:t xml:space="preserve"> </w:t>
      </w:r>
      <w:r>
        <w:rPr>
          <w:rFonts w:ascii="宋体" w:hAnsi="宋体" w:eastAsia="宋体" w:cs="宋体"/>
          <w:spacing w:val="11"/>
          <w:sz w:val="20"/>
          <w:szCs w:val="20"/>
        </w:rPr>
        <w:t>来一定可以考上大学</w:t>
      </w:r>
    </w:p>
    <w:p w14:paraId="4153DF15">
      <w:pPr>
        <w:spacing w:before="1" w:line="341" w:lineRule="auto"/>
        <w:ind w:left="410" w:right="35"/>
        <w:rPr>
          <w:rFonts w:ascii="宋体" w:hAnsi="宋体" w:eastAsia="宋体" w:cs="宋体"/>
          <w:sz w:val="20"/>
          <w:szCs w:val="20"/>
        </w:rPr>
      </w:pPr>
      <w:r>
        <w:rPr>
          <w:rFonts w:ascii="宋体" w:hAnsi="宋体" w:eastAsia="宋体" w:cs="宋体"/>
          <w:spacing w:val="5"/>
          <w:sz w:val="20"/>
          <w:szCs w:val="20"/>
        </w:rPr>
        <w:t>D. 妻子生气地对丈夫说：“你若是能够戒烟，太阳会从西边出来。”显然，太</w:t>
      </w:r>
      <w:r>
        <w:rPr>
          <w:rFonts w:ascii="宋体" w:hAnsi="宋体" w:eastAsia="宋体" w:cs="宋体"/>
          <w:spacing w:val="4"/>
          <w:sz w:val="20"/>
          <w:szCs w:val="20"/>
        </w:rPr>
        <w:t>阳不会从</w:t>
      </w:r>
      <w:r>
        <w:rPr>
          <w:rFonts w:ascii="宋体" w:hAnsi="宋体" w:eastAsia="宋体" w:cs="宋体"/>
          <w:sz w:val="20"/>
          <w:szCs w:val="20"/>
        </w:rPr>
        <w:t xml:space="preserve"> </w:t>
      </w:r>
      <w:r>
        <w:rPr>
          <w:rFonts w:ascii="宋体" w:hAnsi="宋体" w:eastAsia="宋体" w:cs="宋体"/>
          <w:spacing w:val="17"/>
          <w:sz w:val="20"/>
          <w:szCs w:val="20"/>
        </w:rPr>
        <w:t>西边出来</w:t>
      </w:r>
    </w:p>
    <w:p w14:paraId="57E6F307">
      <w:pPr>
        <w:spacing w:line="337" w:lineRule="auto"/>
        <w:ind w:left="410" w:right="29" w:hanging="410"/>
        <w:rPr>
          <w:rFonts w:ascii="宋体" w:hAnsi="宋体" w:eastAsia="宋体" w:cs="宋体"/>
          <w:sz w:val="20"/>
          <w:szCs w:val="20"/>
        </w:rPr>
      </w:pPr>
      <w:r>
        <w:rPr>
          <w:rFonts w:ascii="宋体" w:hAnsi="宋体" w:eastAsia="宋体" w:cs="宋体"/>
          <w:spacing w:val="7"/>
          <w:sz w:val="20"/>
          <w:szCs w:val="20"/>
        </w:rPr>
        <w:t>53. 征询型公关是指通过采集信息、舆论调查、民意测验等，掌握信息和舆论，为组织机构</w:t>
      </w:r>
      <w:r>
        <w:rPr>
          <w:rFonts w:ascii="宋体" w:hAnsi="宋体" w:eastAsia="宋体" w:cs="宋体"/>
          <w:spacing w:val="18"/>
          <w:sz w:val="20"/>
          <w:szCs w:val="20"/>
        </w:rPr>
        <w:t xml:space="preserve"> </w:t>
      </w:r>
      <w:r>
        <w:rPr>
          <w:rFonts w:ascii="宋体" w:hAnsi="宋体" w:eastAsia="宋体" w:cs="宋体"/>
          <w:spacing w:val="7"/>
          <w:sz w:val="20"/>
          <w:szCs w:val="20"/>
        </w:rPr>
        <w:t>的经营管理决策提供公共关系方面的咨询的活动。宣传型公关是指利用</w:t>
      </w:r>
      <w:r>
        <w:rPr>
          <w:rFonts w:ascii="宋体" w:hAnsi="宋体" w:eastAsia="宋体" w:cs="宋体"/>
          <w:spacing w:val="6"/>
          <w:sz w:val="20"/>
          <w:szCs w:val="20"/>
        </w:rPr>
        <w:t>各种传播媒介向</w:t>
      </w:r>
    </w:p>
    <w:p w14:paraId="59FA8FD1">
      <w:pPr>
        <w:spacing w:before="30" w:line="337" w:lineRule="auto"/>
        <w:ind w:left="410" w:right="2323"/>
        <w:rPr>
          <w:rFonts w:ascii="宋体" w:hAnsi="宋体" w:eastAsia="宋体" w:cs="宋体"/>
          <w:sz w:val="20"/>
          <w:szCs w:val="20"/>
        </w:rPr>
      </w:pPr>
      <w:r>
        <w:rPr>
          <w:rFonts w:ascii="宋体" w:hAnsi="宋体" w:eastAsia="宋体" w:cs="宋体"/>
          <w:spacing w:val="8"/>
          <w:sz w:val="20"/>
          <w:szCs w:val="20"/>
        </w:rPr>
        <w:t>社会公众介绍自己，以形成有利的社会舆论的</w:t>
      </w:r>
      <w:r>
        <w:rPr>
          <w:rFonts w:ascii="宋体" w:hAnsi="宋体" w:eastAsia="宋体" w:cs="宋体"/>
          <w:spacing w:val="7"/>
          <w:sz w:val="20"/>
          <w:szCs w:val="20"/>
        </w:rPr>
        <w:t>公共关系活动。</w:t>
      </w:r>
      <w:r>
        <w:rPr>
          <w:rFonts w:ascii="宋体" w:hAnsi="宋体" w:eastAsia="宋体" w:cs="宋体"/>
          <w:sz w:val="20"/>
          <w:szCs w:val="20"/>
        </w:rPr>
        <w:t xml:space="preserve"> </w:t>
      </w:r>
      <w:r>
        <w:rPr>
          <w:rFonts w:ascii="宋体" w:hAnsi="宋体" w:eastAsia="宋体" w:cs="宋体"/>
          <w:spacing w:val="12"/>
          <w:sz w:val="20"/>
          <w:szCs w:val="20"/>
        </w:rPr>
        <w:t>根据上述定义，下列属于宣传型公关的是(</w:t>
      </w:r>
      <w:r>
        <w:rPr>
          <w:rFonts w:ascii="宋体" w:hAnsi="宋体" w:eastAsia="宋体" w:cs="宋体"/>
          <w:spacing w:val="6"/>
          <w:sz w:val="20"/>
          <w:szCs w:val="20"/>
        </w:rPr>
        <w:t xml:space="preserve">    </w:t>
      </w:r>
      <w:r>
        <w:rPr>
          <w:rFonts w:ascii="宋体" w:hAnsi="宋体" w:eastAsia="宋体" w:cs="宋体"/>
          <w:spacing w:val="12"/>
          <w:sz w:val="20"/>
          <w:szCs w:val="20"/>
        </w:rPr>
        <w:t>)。</w:t>
      </w:r>
    </w:p>
    <w:p w14:paraId="2F07EA61">
      <w:pPr>
        <w:spacing w:before="19"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4"/>
          <w:sz w:val="20"/>
          <w:szCs w:val="20"/>
        </w:rPr>
        <w:t xml:space="preserve">  </w:t>
      </w:r>
      <w:r>
        <w:rPr>
          <w:rFonts w:ascii="宋体" w:hAnsi="宋体" w:eastAsia="宋体" w:cs="宋体"/>
          <w:spacing w:val="10"/>
          <w:sz w:val="20"/>
          <w:szCs w:val="20"/>
        </w:rPr>
        <w:t>研究机构公布某公司的市场调查结果引起社</w:t>
      </w:r>
      <w:r>
        <w:rPr>
          <w:rFonts w:ascii="宋体" w:hAnsi="宋体" w:eastAsia="宋体" w:cs="宋体"/>
          <w:spacing w:val="9"/>
          <w:sz w:val="20"/>
          <w:szCs w:val="20"/>
        </w:rPr>
        <w:t>会关注</w:t>
      </w:r>
    </w:p>
    <w:p w14:paraId="079B0591">
      <w:pPr>
        <w:spacing w:before="174" w:line="219" w:lineRule="auto"/>
        <w:ind w:left="410"/>
        <w:rPr>
          <w:rFonts w:ascii="宋体" w:hAnsi="宋体" w:eastAsia="宋体" w:cs="宋体"/>
          <w:sz w:val="20"/>
          <w:szCs w:val="20"/>
        </w:rPr>
      </w:pPr>
      <w:r>
        <w:rPr>
          <w:rFonts w:ascii="Times New Roman" w:hAnsi="Times New Roman" w:eastAsia="Times New Roman" w:cs="Times New Roman"/>
          <w:spacing w:val="10"/>
          <w:sz w:val="20"/>
          <w:szCs w:val="20"/>
        </w:rPr>
        <w:t>B.</w:t>
      </w:r>
      <w:r>
        <w:rPr>
          <w:rFonts w:ascii="Times New Roman" w:hAnsi="Times New Roman" w:eastAsia="Times New Roman" w:cs="Times New Roman"/>
          <w:spacing w:val="27"/>
          <w:sz w:val="20"/>
          <w:szCs w:val="20"/>
        </w:rPr>
        <w:t xml:space="preserve">  </w:t>
      </w:r>
      <w:r>
        <w:rPr>
          <w:rFonts w:ascii="宋体" w:hAnsi="宋体" w:eastAsia="宋体" w:cs="宋体"/>
          <w:spacing w:val="10"/>
          <w:sz w:val="20"/>
          <w:szCs w:val="20"/>
        </w:rPr>
        <w:t>将公司新开发的系列产品通过微信公众号进行推送</w:t>
      </w:r>
    </w:p>
    <w:p w14:paraId="07805E0B">
      <w:pPr>
        <w:spacing w:before="137" w:line="188" w:lineRule="auto"/>
        <w:ind w:left="4049"/>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69</w:t>
      </w:r>
    </w:p>
    <w:p w14:paraId="58D3FA5F">
      <w:pPr>
        <w:spacing w:line="219" w:lineRule="auto"/>
        <w:rPr>
          <w:rFonts w:hint="eastAsia" w:ascii="宋体" w:hAnsi="宋体" w:eastAsia="宋体" w:cs="宋体"/>
          <w:sz w:val="20"/>
          <w:szCs w:val="20"/>
          <w:lang w:eastAsia="zh-CN"/>
        </w:rPr>
        <w:sectPr>
          <w:pgSz w:w="11910" w:h="16840"/>
          <w:pgMar w:top="400" w:right="1786" w:bottom="0" w:left="1779" w:header="0" w:footer="0" w:gutter="0"/>
          <w:cols w:space="720" w:num="1"/>
        </w:sectPr>
      </w:pPr>
      <w:r>
        <w:rPr>
          <w:rFonts w:hint="eastAsia" w:ascii="宋体" w:hAnsi="宋体" w:eastAsia="宋体" w:cs="宋体"/>
          <w:spacing w:val="-20"/>
          <w:sz w:val="20"/>
          <w:szCs w:val="20"/>
          <w:lang w:eastAsia="zh-CN"/>
        </w:rPr>
        <w:t xml:space="preserve"> </w:t>
      </w:r>
    </w:p>
    <w:p w14:paraId="01D7EC36">
      <w:pPr>
        <w:spacing w:line="400" w:lineRule="auto"/>
        <w:rPr>
          <w:rFonts w:ascii="Arial"/>
          <w:sz w:val="21"/>
        </w:rPr>
      </w:pPr>
    </w:p>
    <w:p w14:paraId="68260BDC">
      <w:pPr>
        <w:spacing w:line="353"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1F7D2ECA">
      <w:pPr>
        <w:spacing w:before="65" w:line="218" w:lineRule="auto"/>
        <w:ind w:left="420"/>
        <w:rPr>
          <w:rFonts w:ascii="宋体" w:hAnsi="宋体" w:eastAsia="宋体" w:cs="宋体"/>
          <w:sz w:val="20"/>
          <w:szCs w:val="20"/>
        </w:rPr>
      </w:pPr>
      <w:r>
        <w:rPr>
          <w:rFonts w:ascii="宋体" w:hAnsi="宋体" w:eastAsia="宋体" w:cs="宋体"/>
          <w:spacing w:val="9"/>
          <w:sz w:val="20"/>
          <w:szCs w:val="20"/>
        </w:rPr>
        <w:t>C.</w:t>
      </w:r>
      <w:r>
        <w:rPr>
          <w:rFonts w:ascii="宋体" w:hAnsi="宋体" w:eastAsia="宋体" w:cs="宋体"/>
          <w:spacing w:val="41"/>
          <w:sz w:val="20"/>
          <w:szCs w:val="20"/>
        </w:rPr>
        <w:t xml:space="preserve"> </w:t>
      </w:r>
      <w:r>
        <w:rPr>
          <w:rFonts w:ascii="宋体" w:hAnsi="宋体" w:eastAsia="宋体" w:cs="宋体"/>
          <w:spacing w:val="9"/>
          <w:sz w:val="20"/>
          <w:szCs w:val="20"/>
        </w:rPr>
        <w:t>收集微信公众号上用户对本公司产品的态度与评价</w:t>
      </w:r>
    </w:p>
    <w:p w14:paraId="0975E25D">
      <w:pPr>
        <w:spacing w:before="145"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D.</w:t>
      </w:r>
      <w:r>
        <w:rPr>
          <w:rFonts w:ascii="Times New Roman" w:hAnsi="Times New Roman" w:eastAsia="Times New Roman" w:cs="Times New Roman"/>
          <w:spacing w:val="24"/>
          <w:sz w:val="20"/>
          <w:szCs w:val="20"/>
        </w:rPr>
        <w:t xml:space="preserve">  </w:t>
      </w:r>
      <w:r>
        <w:rPr>
          <w:rFonts w:ascii="宋体" w:hAnsi="宋体" w:eastAsia="宋体" w:cs="宋体"/>
          <w:spacing w:val="9"/>
          <w:sz w:val="20"/>
          <w:szCs w:val="20"/>
        </w:rPr>
        <w:t>物业公司通过线上线下问卷向业主征求意见和诉求</w:t>
      </w:r>
    </w:p>
    <w:p w14:paraId="31B2171D">
      <w:pPr>
        <w:spacing w:before="143" w:line="219" w:lineRule="auto"/>
        <w:rPr>
          <w:rFonts w:ascii="宋体" w:hAnsi="宋体" w:eastAsia="宋体" w:cs="宋体"/>
          <w:sz w:val="20"/>
          <w:szCs w:val="20"/>
        </w:rPr>
      </w:pPr>
      <w:r>
        <w:rPr>
          <w:rFonts w:ascii="宋体" w:hAnsi="宋体" w:eastAsia="宋体" w:cs="宋体"/>
          <w:spacing w:val="7"/>
          <w:sz w:val="20"/>
          <w:szCs w:val="20"/>
        </w:rPr>
        <w:t>54. 灰色市场是指未经商标拥有者授权而销售该品牌商品的市场。灰色市场的商品是有品牌</w:t>
      </w:r>
    </w:p>
    <w:p w14:paraId="393E4612">
      <w:pPr>
        <w:spacing w:before="132" w:line="219" w:lineRule="auto"/>
        <w:ind w:left="420"/>
        <w:rPr>
          <w:rFonts w:ascii="宋体" w:hAnsi="宋体" w:eastAsia="宋体" w:cs="宋体"/>
          <w:sz w:val="20"/>
          <w:szCs w:val="20"/>
        </w:rPr>
      </w:pPr>
      <w:r>
        <w:rPr>
          <w:rFonts w:ascii="宋体" w:hAnsi="宋体" w:eastAsia="宋体" w:cs="宋体"/>
          <w:spacing w:val="3"/>
          <w:sz w:val="20"/>
          <w:szCs w:val="20"/>
        </w:rPr>
        <w:t>的真品只不过其销售的渠道未经该商标拥有者授权与同意</w:t>
      </w:r>
      <w:r>
        <w:rPr>
          <w:rFonts w:ascii="宋体" w:hAnsi="宋体" w:eastAsia="宋体" w:cs="宋体"/>
          <w:spacing w:val="2"/>
          <w:sz w:val="20"/>
          <w:szCs w:val="20"/>
        </w:rPr>
        <w:t>，是一种“非正式渠道”。</w:t>
      </w:r>
    </w:p>
    <w:p w14:paraId="2EBD81B7">
      <w:pPr>
        <w:spacing w:before="133" w:line="219" w:lineRule="auto"/>
        <w:ind w:left="420"/>
        <w:rPr>
          <w:rFonts w:ascii="宋体" w:hAnsi="宋体" w:eastAsia="宋体" w:cs="宋体"/>
          <w:sz w:val="20"/>
          <w:szCs w:val="20"/>
        </w:rPr>
      </w:pPr>
      <w:r>
        <w:rPr>
          <w:rFonts w:ascii="宋体" w:hAnsi="宋体" w:eastAsia="宋体" w:cs="宋体"/>
          <w:spacing w:val="12"/>
          <w:sz w:val="20"/>
          <w:szCs w:val="20"/>
        </w:rPr>
        <w:t>下列涉及灰色市场的是(</w:t>
      </w:r>
      <w:r>
        <w:rPr>
          <w:rFonts w:ascii="宋体" w:hAnsi="宋体" w:eastAsia="宋体" w:cs="宋体"/>
          <w:spacing w:val="2"/>
          <w:sz w:val="20"/>
          <w:szCs w:val="20"/>
        </w:rPr>
        <w:t xml:space="preserve">    </w:t>
      </w:r>
      <w:r>
        <w:rPr>
          <w:rFonts w:ascii="宋体" w:hAnsi="宋体" w:eastAsia="宋体" w:cs="宋体"/>
          <w:spacing w:val="12"/>
          <w:sz w:val="20"/>
          <w:szCs w:val="20"/>
        </w:rPr>
        <w:t>)。</w:t>
      </w:r>
    </w:p>
    <w:p w14:paraId="57DB749A">
      <w:pPr>
        <w:spacing w:before="141"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某品牌手机只许在甲国销售，乙国销售商从甲国大量购买回乙国销售</w:t>
      </w:r>
    </w:p>
    <w:p w14:paraId="18BBDEA1">
      <w:pPr>
        <w:spacing w:before="143" w:line="219" w:lineRule="auto"/>
        <w:ind w:left="420"/>
        <w:rPr>
          <w:rFonts w:ascii="宋体" w:hAnsi="宋体" w:eastAsia="宋体" w:cs="宋体"/>
          <w:sz w:val="20"/>
          <w:szCs w:val="20"/>
        </w:rPr>
      </w:pPr>
      <w:r>
        <w:rPr>
          <w:rFonts w:ascii="宋体" w:hAnsi="宋体" w:eastAsia="宋体" w:cs="宋体"/>
          <w:spacing w:val="10"/>
          <w:sz w:val="20"/>
          <w:szCs w:val="20"/>
        </w:rPr>
        <w:t>B. 某厂商用优质的材料制造高品质的皮箱，再利用国外奢侈品营销商标进行销售</w:t>
      </w:r>
    </w:p>
    <w:p w14:paraId="1B1C43E4">
      <w:pPr>
        <w:spacing w:before="122" w:line="218" w:lineRule="auto"/>
        <w:ind w:left="420"/>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25"/>
          <w:w w:val="101"/>
          <w:sz w:val="20"/>
          <w:szCs w:val="20"/>
        </w:rPr>
        <w:t xml:space="preserve">  </w:t>
      </w:r>
      <w:r>
        <w:rPr>
          <w:rFonts w:ascii="宋体" w:hAnsi="宋体" w:eastAsia="宋体" w:cs="宋体"/>
          <w:spacing w:val="10"/>
          <w:sz w:val="20"/>
          <w:szCs w:val="20"/>
        </w:rPr>
        <w:t>某公司获得国外某品牌授权，制造销售旗下的商品利润大幅度增加</w:t>
      </w:r>
    </w:p>
    <w:p w14:paraId="7506FA22">
      <w:pPr>
        <w:spacing w:before="125" w:line="218" w:lineRule="auto"/>
        <w:ind w:left="420"/>
        <w:rPr>
          <w:rFonts w:ascii="宋体" w:hAnsi="宋体" w:eastAsia="宋体" w:cs="宋体"/>
          <w:sz w:val="23"/>
          <w:szCs w:val="23"/>
        </w:rPr>
      </w:pPr>
      <w:r>
        <w:rPr>
          <w:rFonts w:ascii="Times New Roman" w:hAnsi="Times New Roman" w:eastAsia="Times New Roman" w:cs="Times New Roman"/>
          <w:spacing w:val="-15"/>
          <w:sz w:val="23"/>
          <w:szCs w:val="23"/>
        </w:rPr>
        <w:t xml:space="preserve">D. </w:t>
      </w:r>
      <w:r>
        <w:rPr>
          <w:rFonts w:ascii="宋体" w:hAnsi="宋体" w:eastAsia="宋体" w:cs="宋体"/>
          <w:spacing w:val="-15"/>
          <w:sz w:val="23"/>
          <w:szCs w:val="23"/>
        </w:rPr>
        <w:t>某品牌电脑在春节开展促销活动，代理商在全国各地</w:t>
      </w:r>
      <w:r>
        <w:rPr>
          <w:rFonts w:ascii="宋体" w:hAnsi="宋体" w:eastAsia="宋体" w:cs="宋体"/>
          <w:spacing w:val="-16"/>
          <w:sz w:val="23"/>
          <w:szCs w:val="23"/>
        </w:rPr>
        <w:t>低价销售</w:t>
      </w:r>
    </w:p>
    <w:p w14:paraId="03BD1C4C">
      <w:pPr>
        <w:spacing w:before="107" w:line="216" w:lineRule="auto"/>
        <w:rPr>
          <w:rFonts w:ascii="宋体" w:hAnsi="宋体" w:eastAsia="宋体" w:cs="宋体"/>
          <w:sz w:val="20"/>
          <w:szCs w:val="20"/>
        </w:rPr>
      </w:pPr>
      <w:r>
        <w:rPr>
          <w:rFonts w:ascii="宋体" w:hAnsi="宋体" w:eastAsia="宋体" w:cs="宋体"/>
          <w:spacing w:val="5"/>
          <w:sz w:val="20"/>
          <w:szCs w:val="20"/>
        </w:rPr>
        <w:t>55. 利润损失保险，亦称为“营业中断保险”,是指</w:t>
      </w:r>
      <w:r>
        <w:rPr>
          <w:rFonts w:ascii="宋体" w:hAnsi="宋体" w:eastAsia="宋体" w:cs="宋体"/>
          <w:spacing w:val="4"/>
          <w:sz w:val="20"/>
          <w:szCs w:val="20"/>
        </w:rPr>
        <w:t>被保险人因保险标的遭受灾害或营业中断</w:t>
      </w:r>
    </w:p>
    <w:p w14:paraId="3F4E2679">
      <w:pPr>
        <w:spacing w:before="149" w:line="337" w:lineRule="auto"/>
        <w:ind w:left="420" w:right="3479"/>
        <w:rPr>
          <w:rFonts w:ascii="宋体" w:hAnsi="宋体" w:eastAsia="宋体" w:cs="宋体"/>
          <w:sz w:val="20"/>
          <w:szCs w:val="20"/>
        </w:rPr>
      </w:pPr>
      <w:r>
        <w:rPr>
          <w:rFonts w:ascii="宋体" w:hAnsi="宋体" w:eastAsia="宋体" w:cs="宋体"/>
          <w:spacing w:val="8"/>
          <w:sz w:val="20"/>
          <w:szCs w:val="20"/>
        </w:rPr>
        <w:t>期间的间接损失，由保险人员赔偿责任的保险。</w:t>
      </w:r>
      <w:r>
        <w:rPr>
          <w:rFonts w:ascii="宋体" w:hAnsi="宋体" w:eastAsia="宋体" w:cs="宋体"/>
          <w:sz w:val="20"/>
          <w:szCs w:val="20"/>
        </w:rPr>
        <w:t xml:space="preserve">  </w:t>
      </w:r>
      <w:r>
        <w:rPr>
          <w:rFonts w:ascii="宋体" w:hAnsi="宋体" w:eastAsia="宋体" w:cs="宋体"/>
          <w:spacing w:val="33"/>
          <w:sz w:val="20"/>
          <w:szCs w:val="20"/>
        </w:rPr>
        <w:t>下列不属于利润损失保险理赔范围的是()。</w:t>
      </w:r>
    </w:p>
    <w:p w14:paraId="22419FA0">
      <w:pPr>
        <w:spacing w:before="28"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25"/>
          <w:w w:val="101"/>
          <w:sz w:val="20"/>
          <w:szCs w:val="20"/>
        </w:rPr>
        <w:t xml:space="preserve">  </w:t>
      </w:r>
      <w:r>
        <w:rPr>
          <w:rFonts w:ascii="宋体" w:hAnsi="宋体" w:eastAsia="宋体" w:cs="宋体"/>
          <w:spacing w:val="9"/>
          <w:sz w:val="20"/>
          <w:szCs w:val="20"/>
        </w:rPr>
        <w:t>某工厂机器因遭受火灾被焚毁，导致无法正常工作</w:t>
      </w:r>
    </w:p>
    <w:p w14:paraId="1EA1E685">
      <w:pPr>
        <w:spacing w:before="125" w:line="338" w:lineRule="auto"/>
        <w:ind w:left="420" w:right="59"/>
        <w:rPr>
          <w:rFonts w:ascii="宋体" w:hAnsi="宋体" w:eastAsia="宋体" w:cs="宋体"/>
          <w:sz w:val="20"/>
          <w:szCs w:val="20"/>
        </w:rPr>
      </w:pPr>
      <w:r>
        <w:rPr>
          <w:rFonts w:ascii="Times New Roman" w:hAnsi="Times New Roman" w:eastAsia="Times New Roman" w:cs="Times New Roman"/>
          <w:spacing w:val="10"/>
          <w:sz w:val="20"/>
          <w:szCs w:val="20"/>
        </w:rPr>
        <w:t>B.</w:t>
      </w:r>
      <w:r>
        <w:rPr>
          <w:rFonts w:ascii="Times New Roman" w:hAnsi="Times New Roman" w:eastAsia="Times New Roman" w:cs="Times New Roman"/>
          <w:spacing w:val="7"/>
          <w:sz w:val="20"/>
          <w:szCs w:val="20"/>
        </w:rPr>
        <w:t xml:space="preserve">  </w:t>
      </w:r>
      <w:r>
        <w:rPr>
          <w:rFonts w:ascii="宋体" w:hAnsi="宋体" w:eastAsia="宋体" w:cs="宋体"/>
          <w:spacing w:val="10"/>
          <w:sz w:val="20"/>
          <w:szCs w:val="20"/>
        </w:rPr>
        <w:t>某商店遭受水灾暂停营业而引起预期利润损失，以及待支付的工资、房租、水电等</w:t>
      </w:r>
      <w:r>
        <w:rPr>
          <w:rFonts w:ascii="宋体" w:hAnsi="宋体" w:eastAsia="宋体" w:cs="宋体"/>
          <w:spacing w:val="1"/>
          <w:sz w:val="20"/>
          <w:szCs w:val="20"/>
        </w:rPr>
        <w:t xml:space="preserve"> </w:t>
      </w:r>
      <w:r>
        <w:rPr>
          <w:rFonts w:ascii="宋体" w:hAnsi="宋体" w:eastAsia="宋体" w:cs="宋体"/>
          <w:spacing w:val="9"/>
          <w:sz w:val="20"/>
          <w:szCs w:val="20"/>
        </w:rPr>
        <w:t>合理且必须的支出损失</w:t>
      </w:r>
    </w:p>
    <w:p w14:paraId="1B243B64">
      <w:pPr>
        <w:spacing w:before="15" w:line="218" w:lineRule="auto"/>
        <w:ind w:left="420"/>
        <w:rPr>
          <w:rFonts w:ascii="宋体" w:hAnsi="宋体" w:eastAsia="宋体" w:cs="宋体"/>
          <w:sz w:val="20"/>
          <w:szCs w:val="20"/>
        </w:rPr>
      </w:pPr>
      <w:r>
        <w:rPr>
          <w:rFonts w:ascii="宋体" w:hAnsi="宋体" w:eastAsia="宋体" w:cs="宋体"/>
          <w:spacing w:val="15"/>
          <w:sz w:val="20"/>
          <w:szCs w:val="20"/>
        </w:rPr>
        <w:t>C. 某上市公司因股灾造成股价大跌，订单减少50%</w:t>
      </w:r>
    </w:p>
    <w:p w14:paraId="7EE11866">
      <w:pPr>
        <w:spacing w:before="144"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某渔场因台风来袭，造成所养殖鱼苗大量死亡，错过最佳养鱼期三个月</w:t>
      </w:r>
    </w:p>
    <w:p w14:paraId="42A5B760">
      <w:pPr>
        <w:pStyle w:val="2"/>
        <w:spacing w:before="122" w:line="353" w:lineRule="auto"/>
        <w:ind w:left="2" w:right="59" w:firstLine="420"/>
        <w:rPr>
          <w:sz w:val="20"/>
          <w:szCs w:val="20"/>
        </w:rPr>
      </w:pPr>
      <w:r>
        <w:rPr>
          <w:b/>
          <w:bCs/>
          <w:spacing w:val="4"/>
          <w:sz w:val="20"/>
          <w:szCs w:val="20"/>
        </w:rPr>
        <w:t>三</w:t>
      </w:r>
      <w:r>
        <w:rPr>
          <w:spacing w:val="-47"/>
          <w:sz w:val="20"/>
          <w:szCs w:val="20"/>
        </w:rPr>
        <w:t xml:space="preserve"> </w:t>
      </w:r>
      <w:r>
        <w:rPr>
          <w:b/>
          <w:bCs/>
          <w:spacing w:val="4"/>
          <w:sz w:val="20"/>
          <w:szCs w:val="20"/>
        </w:rPr>
        <w:t>、类比推理。每道题先给出一组相关的词，要求你在备选项中</w:t>
      </w:r>
      <w:r>
        <w:rPr>
          <w:b/>
          <w:bCs/>
          <w:spacing w:val="3"/>
          <w:sz w:val="20"/>
          <w:szCs w:val="20"/>
        </w:rPr>
        <w:t>找出一组与之在逻辑关</w:t>
      </w:r>
      <w:r>
        <w:rPr>
          <w:sz w:val="20"/>
          <w:szCs w:val="20"/>
        </w:rPr>
        <w:t xml:space="preserve"> </w:t>
      </w:r>
      <w:r>
        <w:rPr>
          <w:b/>
          <w:bCs/>
          <w:spacing w:val="4"/>
          <w:sz w:val="20"/>
          <w:szCs w:val="20"/>
        </w:rPr>
        <w:t>系上最为贴近、相似或匹配的词。</w:t>
      </w:r>
    </w:p>
    <w:p w14:paraId="6808006C">
      <w:pPr>
        <w:pStyle w:val="2"/>
        <w:spacing w:before="13" w:line="222" w:lineRule="auto"/>
        <w:ind w:left="422"/>
        <w:rPr>
          <w:sz w:val="20"/>
          <w:szCs w:val="20"/>
        </w:rPr>
      </w:pPr>
      <w:r>
        <w:rPr>
          <w:b/>
          <w:bCs/>
          <w:spacing w:val="-2"/>
          <w:sz w:val="20"/>
          <w:szCs w:val="20"/>
        </w:rPr>
        <w:t>请开始答题：</w:t>
      </w:r>
    </w:p>
    <w:p w14:paraId="0CBB7351">
      <w:pPr>
        <w:spacing w:before="96" w:line="220" w:lineRule="auto"/>
        <w:rPr>
          <w:rFonts w:ascii="宋体" w:hAnsi="宋体" w:eastAsia="宋体" w:cs="宋体"/>
          <w:sz w:val="23"/>
          <w:szCs w:val="23"/>
        </w:rPr>
      </w:pPr>
      <w:r>
        <w:rPr>
          <w:rFonts w:ascii="宋体" w:hAnsi="宋体" w:eastAsia="宋体" w:cs="宋体"/>
          <w:spacing w:val="-8"/>
          <w:sz w:val="23"/>
          <w:szCs w:val="23"/>
        </w:rPr>
        <w:t>56.</w:t>
      </w:r>
      <w:r>
        <w:rPr>
          <w:rFonts w:ascii="宋体" w:hAnsi="宋体" w:eastAsia="宋体" w:cs="宋体"/>
          <w:spacing w:val="-46"/>
          <w:sz w:val="23"/>
          <w:szCs w:val="23"/>
        </w:rPr>
        <w:t xml:space="preserve"> </w:t>
      </w:r>
      <w:r>
        <w:rPr>
          <w:rFonts w:ascii="宋体" w:hAnsi="宋体" w:eastAsia="宋体" w:cs="宋体"/>
          <w:spacing w:val="-8"/>
          <w:sz w:val="23"/>
          <w:szCs w:val="23"/>
        </w:rPr>
        <w:t>安营：扎寨</w:t>
      </w:r>
    </w:p>
    <w:p w14:paraId="78B0E067">
      <w:pPr>
        <w:spacing w:before="123" w:line="219" w:lineRule="auto"/>
        <w:ind w:left="420"/>
        <w:rPr>
          <w:rFonts w:ascii="宋体" w:hAnsi="宋体" w:eastAsia="宋体" w:cs="宋体"/>
          <w:sz w:val="20"/>
          <w:szCs w:val="20"/>
        </w:rPr>
      </w:pPr>
      <w:r>
        <w:rPr>
          <w:rFonts w:ascii="Times New Roman" w:hAnsi="Times New Roman" w:eastAsia="Times New Roman" w:cs="Times New Roman"/>
          <w:spacing w:val="15"/>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15"/>
          <w:sz w:val="20"/>
          <w:szCs w:val="20"/>
        </w:rPr>
        <w:t>沽名：钓誉</w:t>
      </w:r>
      <w:r>
        <w:rPr>
          <w:rFonts w:ascii="宋体" w:hAnsi="宋体" w:eastAsia="宋体" w:cs="宋体"/>
          <w:spacing w:val="3"/>
          <w:sz w:val="20"/>
          <w:szCs w:val="20"/>
        </w:rPr>
        <w:t xml:space="preserve">                       </w:t>
      </w:r>
      <w:r>
        <w:rPr>
          <w:rFonts w:ascii="宋体" w:hAnsi="宋体" w:eastAsia="宋体" w:cs="宋体"/>
          <w:spacing w:val="15"/>
          <w:sz w:val="20"/>
          <w:szCs w:val="20"/>
        </w:rPr>
        <w:t>B.</w:t>
      </w:r>
      <w:r>
        <w:rPr>
          <w:rFonts w:ascii="宋体" w:hAnsi="宋体" w:eastAsia="宋体" w:cs="宋体"/>
          <w:spacing w:val="-25"/>
          <w:sz w:val="20"/>
          <w:szCs w:val="20"/>
        </w:rPr>
        <w:t xml:space="preserve"> </w:t>
      </w:r>
      <w:r>
        <w:rPr>
          <w:rFonts w:ascii="宋体" w:hAnsi="宋体" w:eastAsia="宋体" w:cs="宋体"/>
          <w:spacing w:val="15"/>
          <w:sz w:val="20"/>
          <w:szCs w:val="20"/>
        </w:rPr>
        <w:t>亭台：楼阁</w:t>
      </w:r>
    </w:p>
    <w:p w14:paraId="20444859">
      <w:pPr>
        <w:spacing w:before="134" w:line="230" w:lineRule="auto"/>
        <w:ind w:left="420"/>
        <w:rPr>
          <w:rFonts w:ascii="宋体" w:hAnsi="宋体" w:eastAsia="宋体" w:cs="宋体"/>
          <w:sz w:val="20"/>
          <w:szCs w:val="20"/>
        </w:rPr>
      </w:pPr>
      <w:r>
        <w:rPr>
          <w:rFonts w:ascii="Times New Roman" w:hAnsi="Times New Roman" w:eastAsia="Times New Roman" w:cs="Times New Roman"/>
          <w:spacing w:val="8"/>
          <w:sz w:val="20"/>
          <w:szCs w:val="20"/>
        </w:rPr>
        <w:t>C.</w:t>
      </w:r>
      <w:r>
        <w:rPr>
          <w:rFonts w:ascii="Times New Roman" w:hAnsi="Times New Roman" w:eastAsia="Times New Roman" w:cs="Times New Roman"/>
          <w:spacing w:val="24"/>
          <w:w w:val="101"/>
          <w:sz w:val="20"/>
          <w:szCs w:val="20"/>
        </w:rPr>
        <w:t xml:space="preserve">  </w:t>
      </w:r>
      <w:r>
        <w:rPr>
          <w:rFonts w:ascii="宋体" w:hAnsi="宋体" w:eastAsia="宋体" w:cs="宋体"/>
          <w:spacing w:val="8"/>
          <w:sz w:val="20"/>
          <w:szCs w:val="20"/>
        </w:rPr>
        <w:t>说学：逗唱</w:t>
      </w:r>
      <w:r>
        <w:rPr>
          <w:rFonts w:ascii="宋体" w:hAnsi="宋体" w:eastAsia="宋体" w:cs="宋体"/>
          <w:spacing w:val="2"/>
          <w:sz w:val="20"/>
          <w:szCs w:val="20"/>
        </w:rPr>
        <w:t xml:space="preserve">                       </w:t>
      </w:r>
      <w:r>
        <w:rPr>
          <w:rFonts w:ascii="Times New Roman" w:hAnsi="Times New Roman" w:eastAsia="Times New Roman" w:cs="Times New Roman"/>
          <w:spacing w:val="8"/>
          <w:sz w:val="20"/>
          <w:szCs w:val="20"/>
        </w:rPr>
        <w:t>D.</w:t>
      </w:r>
      <w:r>
        <w:rPr>
          <w:rFonts w:ascii="Times New Roman" w:hAnsi="Times New Roman" w:eastAsia="Times New Roman" w:cs="Times New Roman"/>
          <w:spacing w:val="22"/>
          <w:w w:val="101"/>
          <w:sz w:val="20"/>
          <w:szCs w:val="20"/>
        </w:rPr>
        <w:t xml:space="preserve">   </w:t>
      </w:r>
      <w:r>
        <w:rPr>
          <w:rFonts w:ascii="宋体" w:hAnsi="宋体" w:eastAsia="宋体" w:cs="宋体"/>
          <w:spacing w:val="8"/>
          <w:sz w:val="20"/>
          <w:szCs w:val="20"/>
        </w:rPr>
        <w:t>白云：苍狗</w:t>
      </w:r>
    </w:p>
    <w:p w14:paraId="34002104">
      <w:pPr>
        <w:spacing w:before="102" w:line="219" w:lineRule="auto"/>
        <w:rPr>
          <w:rFonts w:ascii="宋体" w:hAnsi="宋体" w:eastAsia="宋体" w:cs="宋体"/>
          <w:sz w:val="23"/>
          <w:szCs w:val="23"/>
        </w:rPr>
      </w:pPr>
      <w:r>
        <w:rPr>
          <w:rFonts w:ascii="宋体" w:hAnsi="宋体" w:eastAsia="宋体" w:cs="宋体"/>
          <w:spacing w:val="-13"/>
          <w:sz w:val="23"/>
          <w:szCs w:val="23"/>
        </w:rPr>
        <w:t>57.</w:t>
      </w:r>
      <w:r>
        <w:rPr>
          <w:rFonts w:ascii="宋体" w:hAnsi="宋体" w:eastAsia="宋体" w:cs="宋体"/>
          <w:spacing w:val="-35"/>
          <w:sz w:val="23"/>
          <w:szCs w:val="23"/>
        </w:rPr>
        <w:t xml:space="preserve"> </w:t>
      </w:r>
      <w:r>
        <w:rPr>
          <w:rFonts w:ascii="宋体" w:hAnsi="宋体" w:eastAsia="宋体" w:cs="宋体"/>
          <w:spacing w:val="-13"/>
          <w:sz w:val="23"/>
          <w:szCs w:val="23"/>
        </w:rPr>
        <w:t>公共区域：市民广场</w:t>
      </w:r>
    </w:p>
    <w:p w14:paraId="3F1E88E9">
      <w:pPr>
        <w:spacing w:before="125" w:line="229" w:lineRule="auto"/>
        <w:ind w:left="420"/>
        <w:rPr>
          <w:rFonts w:ascii="宋体" w:hAnsi="宋体" w:eastAsia="宋体" w:cs="宋体"/>
          <w:sz w:val="20"/>
          <w:szCs w:val="20"/>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航空母舰：微山湖舰</w:t>
      </w:r>
      <w:r>
        <w:rPr>
          <w:rFonts w:ascii="宋体" w:hAnsi="宋体" w:eastAsia="宋体" w:cs="宋体"/>
          <w:spacing w:val="4"/>
          <w:sz w:val="20"/>
          <w:szCs w:val="20"/>
        </w:rPr>
        <w:t xml:space="preserve">               </w:t>
      </w:r>
      <w:r>
        <w:rPr>
          <w:rFonts w:ascii="Times New Roman" w:hAnsi="Times New Roman" w:eastAsia="Times New Roman" w:cs="Times New Roman"/>
          <w:spacing w:val="11"/>
          <w:sz w:val="20"/>
          <w:szCs w:val="20"/>
        </w:rPr>
        <w:t xml:space="preserve">B.  </w:t>
      </w:r>
      <w:r>
        <w:rPr>
          <w:rFonts w:ascii="宋体" w:hAnsi="宋体" w:eastAsia="宋体" w:cs="宋体"/>
          <w:spacing w:val="11"/>
          <w:sz w:val="20"/>
          <w:szCs w:val="20"/>
        </w:rPr>
        <w:t>红色</w:t>
      </w:r>
      <w:r>
        <w:rPr>
          <w:rFonts w:ascii="宋体" w:hAnsi="宋体" w:eastAsia="宋体" w:cs="宋体"/>
          <w:spacing w:val="10"/>
          <w:sz w:val="20"/>
          <w:szCs w:val="20"/>
        </w:rPr>
        <w:t>地标：北大红楼</w:t>
      </w:r>
    </w:p>
    <w:p w14:paraId="68E65A4C">
      <w:pPr>
        <w:spacing w:before="133" w:line="219" w:lineRule="auto"/>
        <w:ind w:left="420"/>
        <w:rPr>
          <w:rFonts w:ascii="宋体" w:hAnsi="宋体" w:eastAsia="宋体" w:cs="宋体"/>
          <w:sz w:val="20"/>
          <w:szCs w:val="20"/>
        </w:rPr>
      </w:pPr>
      <w:r>
        <w:rPr>
          <w:rFonts w:ascii="Times New Roman" w:hAnsi="Times New Roman" w:eastAsia="Times New Roman" w:cs="Times New Roman"/>
          <w:spacing w:val="12"/>
          <w:sz w:val="20"/>
          <w:szCs w:val="20"/>
        </w:rPr>
        <w:t xml:space="preserve">C.  </w:t>
      </w:r>
      <w:r>
        <w:rPr>
          <w:rFonts w:ascii="宋体" w:hAnsi="宋体" w:eastAsia="宋体" w:cs="宋体"/>
          <w:spacing w:val="12"/>
          <w:sz w:val="20"/>
          <w:szCs w:val="20"/>
        </w:rPr>
        <w:t>一带一路：丝绸之路              D. 报刊杂志：</w:t>
      </w:r>
      <w:r>
        <w:rPr>
          <w:rFonts w:ascii="宋体" w:hAnsi="宋体" w:eastAsia="宋体" w:cs="宋体"/>
          <w:spacing w:val="11"/>
          <w:sz w:val="20"/>
          <w:szCs w:val="20"/>
        </w:rPr>
        <w:t>头版头条</w:t>
      </w:r>
    </w:p>
    <w:p w14:paraId="21039F29">
      <w:pPr>
        <w:spacing w:before="124" w:line="219" w:lineRule="auto"/>
        <w:rPr>
          <w:rFonts w:ascii="宋体" w:hAnsi="宋体" w:eastAsia="宋体" w:cs="宋体"/>
          <w:sz w:val="23"/>
          <w:szCs w:val="23"/>
        </w:rPr>
      </w:pPr>
      <w:r>
        <w:rPr>
          <w:rFonts w:ascii="宋体" w:hAnsi="宋体" w:eastAsia="宋体" w:cs="宋体"/>
          <w:spacing w:val="-9"/>
          <w:sz w:val="23"/>
          <w:szCs w:val="23"/>
        </w:rPr>
        <w:t>58.</w:t>
      </w:r>
      <w:r>
        <w:rPr>
          <w:rFonts w:ascii="宋体" w:hAnsi="宋体" w:eastAsia="宋体" w:cs="宋体"/>
          <w:spacing w:val="-37"/>
          <w:sz w:val="23"/>
          <w:szCs w:val="23"/>
        </w:rPr>
        <w:t xml:space="preserve"> </w:t>
      </w:r>
      <w:r>
        <w:rPr>
          <w:rFonts w:ascii="宋体" w:hAnsi="宋体" w:eastAsia="宋体" w:cs="宋体"/>
          <w:spacing w:val="-9"/>
          <w:sz w:val="23"/>
          <w:szCs w:val="23"/>
        </w:rPr>
        <w:t>分数：考试</w:t>
      </w:r>
    </w:p>
    <w:p w14:paraId="68D71A23">
      <w:pPr>
        <w:spacing w:before="104" w:line="221" w:lineRule="auto"/>
        <w:ind w:left="420"/>
        <w:rPr>
          <w:rFonts w:ascii="宋体" w:hAnsi="宋体" w:eastAsia="宋体" w:cs="宋体"/>
          <w:sz w:val="20"/>
          <w:szCs w:val="20"/>
        </w:rPr>
      </w:pPr>
      <w:r>
        <w:rPr>
          <w:rFonts w:ascii="Times New Roman" w:hAnsi="Times New Roman" w:eastAsia="Times New Roman" w:cs="Times New Roman"/>
          <w:spacing w:val="13"/>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13"/>
          <w:sz w:val="20"/>
          <w:szCs w:val="20"/>
        </w:rPr>
        <w:t>通话：手机</w:t>
      </w:r>
      <w:r>
        <w:rPr>
          <w:rFonts w:ascii="宋体" w:hAnsi="宋体" w:eastAsia="宋体" w:cs="宋体"/>
          <w:spacing w:val="3"/>
          <w:sz w:val="20"/>
          <w:szCs w:val="20"/>
        </w:rPr>
        <w:t xml:space="preserve">                       </w:t>
      </w:r>
      <w:r>
        <w:rPr>
          <w:rFonts w:ascii="Times New Roman" w:hAnsi="Times New Roman" w:eastAsia="Times New Roman" w:cs="Times New Roman"/>
          <w:spacing w:val="13"/>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13"/>
          <w:sz w:val="20"/>
          <w:szCs w:val="20"/>
        </w:rPr>
        <w:t>宠物：主人</w:t>
      </w:r>
    </w:p>
    <w:p w14:paraId="37496E7C">
      <w:pPr>
        <w:spacing w:before="142" w:line="228" w:lineRule="auto"/>
        <w:ind w:left="420"/>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9"/>
          <w:sz w:val="20"/>
          <w:szCs w:val="20"/>
        </w:rPr>
        <w:t xml:space="preserve">瑜伽：健身                      </w:t>
      </w:r>
      <w:r>
        <w:rPr>
          <w:rFonts w:ascii="Times New Roman" w:hAnsi="Times New Roman" w:eastAsia="Times New Roman" w:cs="Times New Roman"/>
          <w:spacing w:val="9"/>
          <w:sz w:val="20"/>
          <w:szCs w:val="20"/>
        </w:rPr>
        <w:t>D.</w:t>
      </w:r>
      <w:r>
        <w:rPr>
          <w:rFonts w:ascii="Times New Roman" w:hAnsi="Times New Roman" w:eastAsia="Times New Roman" w:cs="Times New Roman"/>
          <w:spacing w:val="49"/>
          <w:sz w:val="20"/>
          <w:szCs w:val="20"/>
        </w:rPr>
        <w:t xml:space="preserve"> </w:t>
      </w:r>
      <w:r>
        <w:rPr>
          <w:rFonts w:ascii="宋体" w:hAnsi="宋体" w:eastAsia="宋体" w:cs="宋体"/>
          <w:spacing w:val="9"/>
          <w:sz w:val="20"/>
          <w:szCs w:val="20"/>
        </w:rPr>
        <w:t>工资：工作</w:t>
      </w:r>
    </w:p>
    <w:p w14:paraId="136E6C8A">
      <w:pPr>
        <w:spacing w:before="124" w:line="220" w:lineRule="auto"/>
        <w:rPr>
          <w:rFonts w:ascii="宋体" w:hAnsi="宋体" w:eastAsia="宋体" w:cs="宋体"/>
          <w:sz w:val="20"/>
          <w:szCs w:val="20"/>
        </w:rPr>
      </w:pPr>
      <w:r>
        <w:rPr>
          <w:rFonts w:ascii="宋体" w:hAnsi="宋体" w:eastAsia="宋体" w:cs="宋体"/>
          <w:spacing w:val="9"/>
          <w:sz w:val="20"/>
          <w:szCs w:val="20"/>
        </w:rPr>
        <w:t>59. 唯物主义：唯心主义</w:t>
      </w:r>
    </w:p>
    <w:p w14:paraId="7E7108EC">
      <w:pPr>
        <w:spacing w:before="140" w:line="220" w:lineRule="auto"/>
        <w:ind w:left="420"/>
        <w:rPr>
          <w:rFonts w:ascii="宋体" w:hAnsi="宋体" w:eastAsia="宋体" w:cs="宋体"/>
          <w:sz w:val="20"/>
          <w:szCs w:val="20"/>
        </w:rPr>
      </w:pPr>
      <w:r>
        <w:rPr>
          <w:rFonts w:ascii="Times New Roman" w:hAnsi="Times New Roman" w:eastAsia="Times New Roman" w:cs="Times New Roman"/>
          <w:spacing w:val="11"/>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11"/>
          <w:sz w:val="20"/>
          <w:szCs w:val="20"/>
        </w:rPr>
        <w:t xml:space="preserve">黑色金属：有色金属          </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 xml:space="preserve">B.  </w:t>
      </w:r>
      <w:r>
        <w:rPr>
          <w:rFonts w:ascii="宋体" w:hAnsi="宋体" w:eastAsia="宋体" w:cs="宋体"/>
          <w:spacing w:val="10"/>
          <w:sz w:val="20"/>
          <w:szCs w:val="20"/>
        </w:rPr>
        <w:t>共产党员：共青团员</w:t>
      </w:r>
    </w:p>
    <w:p w14:paraId="23FB5371">
      <w:pPr>
        <w:spacing w:before="132" w:line="221" w:lineRule="auto"/>
        <w:ind w:left="420"/>
        <w:rPr>
          <w:rFonts w:ascii="宋体" w:hAnsi="宋体" w:eastAsia="宋体" w:cs="宋体"/>
          <w:sz w:val="20"/>
          <w:szCs w:val="20"/>
        </w:rPr>
      </w:pPr>
      <w:r>
        <w:rPr>
          <w:rFonts w:ascii="Times New Roman" w:hAnsi="Times New Roman" w:eastAsia="Times New Roman" w:cs="Times New Roman"/>
          <w:spacing w:val="13"/>
          <w:sz w:val="20"/>
          <w:szCs w:val="20"/>
        </w:rPr>
        <w:t>C.</w:t>
      </w:r>
      <w:r>
        <w:rPr>
          <w:rFonts w:ascii="Times New Roman" w:hAnsi="Times New Roman" w:eastAsia="Times New Roman" w:cs="Times New Roman"/>
          <w:spacing w:val="1"/>
          <w:sz w:val="20"/>
          <w:szCs w:val="20"/>
        </w:rPr>
        <w:t xml:space="preserve">   </w:t>
      </w:r>
      <w:r>
        <w:rPr>
          <w:rFonts w:ascii="宋体" w:hAnsi="宋体" w:eastAsia="宋体" w:cs="宋体"/>
          <w:spacing w:val="13"/>
          <w:sz w:val="20"/>
          <w:szCs w:val="20"/>
        </w:rPr>
        <w:t xml:space="preserve">黄色人种：白色人种              </w:t>
      </w:r>
      <w:r>
        <w:rPr>
          <w:rFonts w:ascii="Times New Roman" w:hAnsi="Times New Roman" w:eastAsia="Times New Roman" w:cs="Times New Roman"/>
          <w:spacing w:val="12"/>
          <w:sz w:val="20"/>
          <w:szCs w:val="20"/>
        </w:rPr>
        <w:t xml:space="preserve">D. </w:t>
      </w:r>
      <w:r>
        <w:rPr>
          <w:rFonts w:ascii="宋体" w:hAnsi="宋体" w:eastAsia="宋体" w:cs="宋体"/>
          <w:spacing w:val="12"/>
          <w:sz w:val="20"/>
          <w:szCs w:val="20"/>
        </w:rPr>
        <w:t>工人阶级：农民阶级</w:t>
      </w:r>
    </w:p>
    <w:p w14:paraId="05F71CF6">
      <w:pPr>
        <w:spacing w:before="103" w:line="220" w:lineRule="auto"/>
        <w:rPr>
          <w:rFonts w:ascii="宋体" w:hAnsi="宋体" w:eastAsia="宋体" w:cs="宋体"/>
          <w:sz w:val="23"/>
          <w:szCs w:val="23"/>
        </w:rPr>
      </w:pPr>
      <w:r>
        <w:rPr>
          <w:rFonts w:ascii="宋体" w:hAnsi="宋体" w:eastAsia="宋体" w:cs="宋体"/>
          <w:spacing w:val="-8"/>
          <w:sz w:val="23"/>
          <w:szCs w:val="23"/>
        </w:rPr>
        <w:t>60.急于求成：从长计议</w:t>
      </w:r>
    </w:p>
    <w:p w14:paraId="142B3D03">
      <w:pPr>
        <w:spacing w:before="134"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9"/>
          <w:sz w:val="20"/>
          <w:szCs w:val="20"/>
        </w:rPr>
        <w:t>跃然纸上：栩栩如生</w:t>
      </w:r>
      <w:r>
        <w:rPr>
          <w:rFonts w:ascii="宋体" w:hAnsi="宋体" w:eastAsia="宋体" w:cs="宋体"/>
          <w:spacing w:val="2"/>
          <w:sz w:val="20"/>
          <w:szCs w:val="20"/>
        </w:rPr>
        <w:t xml:space="preserve">               </w:t>
      </w:r>
      <w:r>
        <w:rPr>
          <w:rFonts w:ascii="Times New Roman" w:hAnsi="Times New Roman" w:eastAsia="Times New Roman" w:cs="Times New Roman"/>
          <w:spacing w:val="9"/>
          <w:sz w:val="20"/>
          <w:szCs w:val="20"/>
        </w:rPr>
        <w:t>B.</w:t>
      </w:r>
      <w:r>
        <w:rPr>
          <w:rFonts w:ascii="Times New Roman" w:hAnsi="Times New Roman" w:eastAsia="Times New Roman" w:cs="Times New Roman"/>
          <w:sz w:val="20"/>
          <w:szCs w:val="20"/>
        </w:rPr>
        <w:t xml:space="preserve">   </w:t>
      </w:r>
      <w:r>
        <w:rPr>
          <w:rFonts w:ascii="宋体" w:hAnsi="宋体" w:eastAsia="宋体" w:cs="宋体"/>
          <w:spacing w:val="9"/>
          <w:sz w:val="20"/>
          <w:szCs w:val="20"/>
        </w:rPr>
        <w:t>差强人意：心满意足</w:t>
      </w:r>
    </w:p>
    <w:p w14:paraId="52910445">
      <w:pPr>
        <w:spacing w:before="114" w:line="219" w:lineRule="auto"/>
        <w:ind w:left="420"/>
        <w:rPr>
          <w:rFonts w:ascii="宋体" w:hAnsi="宋体" w:eastAsia="宋体" w:cs="宋体"/>
          <w:sz w:val="20"/>
          <w:szCs w:val="20"/>
        </w:rPr>
      </w:pPr>
      <w:r>
        <w:rPr>
          <w:rFonts w:ascii="Times New Roman" w:hAnsi="Times New Roman" w:eastAsia="Times New Roman" w:cs="Times New Roman"/>
          <w:spacing w:val="1"/>
          <w:sz w:val="23"/>
          <w:szCs w:val="23"/>
        </w:rPr>
        <w:t>C.</w:t>
      </w:r>
      <w:r>
        <w:rPr>
          <w:rFonts w:ascii="Times New Roman" w:hAnsi="Times New Roman" w:eastAsia="Times New Roman" w:cs="Times New Roman"/>
          <w:spacing w:val="-20"/>
          <w:sz w:val="23"/>
          <w:szCs w:val="23"/>
        </w:rPr>
        <w:t xml:space="preserve"> </w:t>
      </w:r>
      <w:r>
        <w:rPr>
          <w:rFonts w:ascii="宋体" w:hAnsi="宋体" w:eastAsia="宋体" w:cs="宋体"/>
          <w:spacing w:val="1"/>
          <w:sz w:val="23"/>
          <w:szCs w:val="23"/>
        </w:rPr>
        <w:t>一筹莫展：稳操胜券</w:t>
      </w:r>
      <w:r>
        <w:rPr>
          <w:rFonts w:ascii="宋体" w:hAnsi="宋体" w:eastAsia="宋体" w:cs="宋体"/>
          <w:spacing w:val="5"/>
          <w:sz w:val="23"/>
          <w:szCs w:val="23"/>
        </w:rPr>
        <w:t xml:space="preserve">             </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14"/>
          <w:w w:val="101"/>
          <w:sz w:val="20"/>
          <w:szCs w:val="20"/>
        </w:rPr>
        <w:t xml:space="preserve">  </w:t>
      </w:r>
      <w:r>
        <w:rPr>
          <w:rFonts w:ascii="宋体" w:hAnsi="宋体" w:eastAsia="宋体" w:cs="宋体"/>
          <w:spacing w:val="1"/>
          <w:sz w:val="20"/>
          <w:szCs w:val="20"/>
        </w:rPr>
        <w:t>茅塞顿开：豁然开朗</w:t>
      </w:r>
    </w:p>
    <w:p w14:paraId="3BD1F936">
      <w:pPr>
        <w:spacing w:before="98" w:line="220" w:lineRule="auto"/>
        <w:rPr>
          <w:rFonts w:ascii="宋体" w:hAnsi="宋体" w:eastAsia="宋体" w:cs="宋体"/>
          <w:sz w:val="23"/>
          <w:szCs w:val="23"/>
        </w:rPr>
      </w:pPr>
      <w:r>
        <w:rPr>
          <w:rFonts w:ascii="宋体" w:hAnsi="宋体" w:eastAsia="宋体" w:cs="宋体"/>
          <w:spacing w:val="-6"/>
          <w:sz w:val="23"/>
          <w:szCs w:val="23"/>
        </w:rPr>
        <w:t>61.现金：购物：消费</w:t>
      </w:r>
    </w:p>
    <w:p w14:paraId="5BA1EEB5">
      <w:pPr>
        <w:spacing w:before="115" w:line="219" w:lineRule="auto"/>
        <w:ind w:left="420"/>
        <w:rPr>
          <w:rFonts w:ascii="宋体" w:hAnsi="宋体" w:eastAsia="宋体" w:cs="宋体"/>
          <w:sz w:val="20"/>
          <w:szCs w:val="20"/>
        </w:rPr>
      </w:pPr>
      <w:r>
        <w:rPr>
          <w:rFonts w:ascii="Times New Roman" w:hAnsi="Times New Roman" w:eastAsia="Times New Roman" w:cs="Times New Roman"/>
          <w:spacing w:val="2"/>
          <w:sz w:val="23"/>
          <w:szCs w:val="23"/>
        </w:rPr>
        <w:t xml:space="preserve">A.  </w:t>
      </w:r>
      <w:r>
        <w:rPr>
          <w:rFonts w:ascii="宋体" w:hAnsi="宋体" w:eastAsia="宋体" w:cs="宋体"/>
          <w:spacing w:val="2"/>
          <w:sz w:val="23"/>
          <w:szCs w:val="23"/>
        </w:rPr>
        <w:t>课件：授课：教育</w:t>
      </w:r>
      <w:r>
        <w:rPr>
          <w:rFonts w:ascii="宋体" w:hAnsi="宋体" w:eastAsia="宋体" w:cs="宋体"/>
          <w:spacing w:val="8"/>
          <w:sz w:val="23"/>
          <w:szCs w:val="23"/>
        </w:rPr>
        <w:t xml:space="preserve">              </w:t>
      </w:r>
      <w:r>
        <w:rPr>
          <w:rFonts w:ascii="Times New Roman" w:hAnsi="Times New Roman" w:eastAsia="Times New Roman" w:cs="Times New Roman"/>
          <w:spacing w:val="2"/>
          <w:position w:val="1"/>
          <w:sz w:val="20"/>
          <w:szCs w:val="20"/>
        </w:rPr>
        <w:t xml:space="preserve">B.  </w:t>
      </w:r>
      <w:r>
        <w:rPr>
          <w:rFonts w:ascii="宋体" w:hAnsi="宋体" w:eastAsia="宋体" w:cs="宋体"/>
          <w:spacing w:val="2"/>
          <w:position w:val="1"/>
          <w:sz w:val="20"/>
          <w:szCs w:val="20"/>
        </w:rPr>
        <w:t>肥料：施肥：水稻</w:t>
      </w:r>
    </w:p>
    <w:p w14:paraId="08345E5D">
      <w:pPr>
        <w:spacing w:before="210" w:line="188" w:lineRule="auto"/>
        <w:ind w:left="4060"/>
        <w:rPr>
          <w:rFonts w:ascii="Times New Roman" w:hAnsi="Times New Roman" w:eastAsia="Times New Roman" w:cs="Times New Roman"/>
          <w:sz w:val="14"/>
          <w:szCs w:val="14"/>
        </w:rPr>
      </w:pPr>
      <w:r>
        <w:rPr>
          <w:rFonts w:ascii="Times New Roman" w:hAnsi="Times New Roman" w:eastAsia="Times New Roman" w:cs="Times New Roman"/>
          <w:color w:val="07070B"/>
          <w:spacing w:val="-2"/>
          <w:sz w:val="14"/>
          <w:szCs w:val="14"/>
        </w:rPr>
        <w:t>70</w:t>
      </w:r>
    </w:p>
    <w:p w14:paraId="5B44EF84">
      <w:pPr>
        <w:spacing w:line="219" w:lineRule="auto"/>
        <w:rPr>
          <w:rFonts w:hint="eastAsia" w:ascii="宋体" w:hAnsi="宋体" w:eastAsia="宋体" w:cs="宋体"/>
          <w:sz w:val="20"/>
          <w:szCs w:val="20"/>
          <w:lang w:eastAsia="zh-CN"/>
        </w:rPr>
        <w:sectPr>
          <w:pgSz w:w="11910" w:h="16840"/>
          <w:pgMar w:top="400" w:right="1780" w:bottom="0" w:left="1769" w:header="0" w:footer="0" w:gutter="0"/>
          <w:cols w:space="720" w:num="1"/>
        </w:sectPr>
      </w:pPr>
      <w:r>
        <w:rPr>
          <w:rFonts w:hint="eastAsia" w:ascii="宋体" w:hAnsi="宋体" w:eastAsia="宋体" w:cs="宋体"/>
          <w:spacing w:val="-19"/>
          <w:sz w:val="20"/>
          <w:szCs w:val="20"/>
          <w:lang w:eastAsia="zh-CN"/>
        </w:rPr>
        <w:t xml:space="preserve"> </w:t>
      </w:r>
    </w:p>
    <w:p w14:paraId="45C77957">
      <w:pPr>
        <w:spacing w:line="388" w:lineRule="auto"/>
        <w:rPr>
          <w:rFonts w:ascii="Arial"/>
          <w:sz w:val="21"/>
        </w:rPr>
      </w:pPr>
    </w:p>
    <w:p w14:paraId="686F49F0">
      <w:pPr>
        <w:spacing w:line="339" w:lineRule="auto"/>
        <w:rPr>
          <w:rFonts w:hint="eastAsia" w:ascii="Arial" w:eastAsia="宋体"/>
          <w:sz w:val="21"/>
          <w:lang w:eastAsia="zh-CN"/>
        </w:rPr>
      </w:pPr>
      <w:r>
        <w:rPr>
          <w:rFonts w:hint="eastAsia" w:ascii="宋体" w:hAnsi="宋体" w:eastAsia="宋体" w:cs="宋体"/>
          <w:spacing w:val="-20"/>
          <w:sz w:val="21"/>
          <w:szCs w:val="21"/>
          <w:lang w:eastAsia="zh-CN"/>
        </w:rPr>
        <w:t xml:space="preserve"> </w:t>
      </w:r>
    </w:p>
    <w:p w14:paraId="3D335DF8">
      <w:pPr>
        <w:spacing w:before="68" w:line="219" w:lineRule="auto"/>
        <w:ind w:left="420"/>
        <w:rPr>
          <w:rFonts w:ascii="宋体" w:hAnsi="宋体" w:eastAsia="宋体" w:cs="宋体"/>
          <w:sz w:val="21"/>
          <w:szCs w:val="21"/>
        </w:rPr>
      </w:pPr>
      <w:r>
        <w:rPr>
          <w:rFonts w:ascii="宋体" w:hAnsi="宋体" w:eastAsia="宋体" w:cs="宋体"/>
          <w:spacing w:val="4"/>
          <w:sz w:val="21"/>
          <w:szCs w:val="21"/>
        </w:rPr>
        <w:t>C.</w:t>
      </w:r>
      <w:r>
        <w:rPr>
          <w:rFonts w:ascii="宋体" w:hAnsi="宋体" w:eastAsia="宋体" w:cs="宋体"/>
          <w:spacing w:val="52"/>
          <w:sz w:val="21"/>
          <w:szCs w:val="21"/>
        </w:rPr>
        <w:t xml:space="preserve"> </w:t>
      </w:r>
      <w:r>
        <w:rPr>
          <w:rFonts w:ascii="宋体" w:hAnsi="宋体" w:eastAsia="宋体" w:cs="宋体"/>
          <w:spacing w:val="4"/>
          <w:sz w:val="21"/>
          <w:szCs w:val="21"/>
        </w:rPr>
        <w:t xml:space="preserve">电脑：上网：休闲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27"/>
          <w:w w:val="101"/>
          <w:sz w:val="21"/>
          <w:szCs w:val="21"/>
        </w:rPr>
        <w:t xml:space="preserve"> </w:t>
      </w:r>
      <w:r>
        <w:rPr>
          <w:rFonts w:ascii="宋体" w:hAnsi="宋体" w:eastAsia="宋体" w:cs="宋体"/>
          <w:spacing w:val="4"/>
          <w:sz w:val="21"/>
          <w:szCs w:val="21"/>
        </w:rPr>
        <w:t>布料：剪裁：缝纫</w:t>
      </w:r>
    </w:p>
    <w:p w14:paraId="00897747">
      <w:pPr>
        <w:spacing w:before="131" w:line="219" w:lineRule="auto"/>
        <w:rPr>
          <w:rFonts w:ascii="宋体" w:hAnsi="宋体" w:eastAsia="宋体" w:cs="宋体"/>
          <w:sz w:val="21"/>
          <w:szCs w:val="21"/>
        </w:rPr>
      </w:pPr>
      <w:r>
        <w:rPr>
          <w:rFonts w:ascii="宋体" w:hAnsi="宋体" w:eastAsia="宋体" w:cs="宋体"/>
          <w:spacing w:val="1"/>
          <w:sz w:val="21"/>
          <w:szCs w:val="21"/>
        </w:rPr>
        <w:t>62.</w:t>
      </w:r>
      <w:r>
        <w:rPr>
          <w:rFonts w:ascii="宋体" w:hAnsi="宋体" w:eastAsia="宋体" w:cs="宋体"/>
          <w:spacing w:val="-27"/>
          <w:sz w:val="21"/>
          <w:szCs w:val="21"/>
        </w:rPr>
        <w:t xml:space="preserve"> </w:t>
      </w:r>
      <w:r>
        <w:rPr>
          <w:rFonts w:ascii="宋体" w:hAnsi="宋体" w:eastAsia="宋体" w:cs="宋体"/>
          <w:spacing w:val="1"/>
          <w:sz w:val="21"/>
          <w:szCs w:val="21"/>
        </w:rPr>
        <w:t>文学：古代文学：古代小说</w:t>
      </w:r>
    </w:p>
    <w:p w14:paraId="6F877DA0">
      <w:pPr>
        <w:spacing w:before="122" w:line="225" w:lineRule="auto"/>
        <w:ind w:left="42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花：花苞：花蕊</w:t>
      </w:r>
      <w:r>
        <w:rPr>
          <w:rFonts w:ascii="宋体" w:hAnsi="宋体" w:eastAsia="宋体" w:cs="宋体"/>
          <w:spacing w:val="4"/>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科学：基础科学：数学</w:t>
      </w:r>
    </w:p>
    <w:p w14:paraId="0664ECE0">
      <w:pPr>
        <w:spacing w:before="123" w:line="220" w:lineRule="auto"/>
        <w:ind w:left="420"/>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pacing w:val="4"/>
          <w:sz w:val="21"/>
          <w:szCs w:val="21"/>
        </w:rPr>
        <w:t>地球：亚洲：中国                D.</w:t>
      </w:r>
      <w:r>
        <w:rPr>
          <w:rFonts w:ascii="宋体" w:hAnsi="宋体" w:eastAsia="宋体" w:cs="宋体"/>
          <w:spacing w:val="-31"/>
          <w:sz w:val="21"/>
          <w:szCs w:val="21"/>
        </w:rPr>
        <w:t xml:space="preserve"> </w:t>
      </w:r>
      <w:r>
        <w:rPr>
          <w:rFonts w:ascii="宋体" w:hAnsi="宋体" w:eastAsia="宋体" w:cs="宋体"/>
          <w:spacing w:val="4"/>
          <w:sz w:val="21"/>
          <w:szCs w:val="21"/>
        </w:rPr>
        <w:t>全日制大学生：大学生：学生</w:t>
      </w:r>
    </w:p>
    <w:p w14:paraId="0ADE57E1">
      <w:pPr>
        <w:spacing w:before="118" w:line="219" w:lineRule="auto"/>
        <w:rPr>
          <w:rFonts w:ascii="宋体" w:hAnsi="宋体" w:eastAsia="宋体" w:cs="宋体"/>
          <w:sz w:val="21"/>
          <w:szCs w:val="21"/>
        </w:rPr>
      </w:pPr>
      <w:r>
        <w:rPr>
          <w:rFonts w:ascii="宋体" w:hAnsi="宋体" w:eastAsia="宋体" w:cs="宋体"/>
          <w:sz w:val="21"/>
          <w:szCs w:val="21"/>
        </w:rPr>
        <w:t>63. 沙发：板凳：马扎</w:t>
      </w:r>
    </w:p>
    <w:p w14:paraId="3408A91E">
      <w:pPr>
        <w:spacing w:before="131" w:line="220" w:lineRule="auto"/>
        <w:ind w:left="420"/>
        <w:rPr>
          <w:rFonts w:ascii="宋体" w:hAnsi="宋体" w:eastAsia="宋体" w:cs="宋体"/>
          <w:sz w:val="21"/>
          <w:szCs w:val="21"/>
        </w:rPr>
      </w:pPr>
      <w:r>
        <w:rPr>
          <w:rFonts w:ascii="宋体" w:hAnsi="宋体" w:eastAsia="宋体" w:cs="宋体"/>
          <w:spacing w:val="3"/>
          <w:sz w:val="21"/>
          <w:szCs w:val="21"/>
        </w:rPr>
        <w:t xml:space="preserve">A. 书桌：饭桌：桌子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台灯：油灯：电灯</w:t>
      </w:r>
    </w:p>
    <w:p w14:paraId="49003275">
      <w:pPr>
        <w:spacing w:before="129" w:line="219" w:lineRule="auto"/>
        <w:ind w:left="420"/>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马车：飞机：摩托</w:t>
      </w:r>
      <w:r>
        <w:rPr>
          <w:rFonts w:ascii="宋体" w:hAnsi="宋体" w:eastAsia="宋体" w:cs="宋体"/>
          <w:spacing w:val="4"/>
          <w:sz w:val="21"/>
          <w:szCs w:val="21"/>
        </w:rPr>
        <w:t xml:space="preserve">                </w:t>
      </w:r>
      <w:r>
        <w:rPr>
          <w:rFonts w:ascii="宋体" w:hAnsi="宋体" w:eastAsia="宋体" w:cs="宋体"/>
          <w:spacing w:val="2"/>
          <w:sz w:val="21"/>
          <w:szCs w:val="21"/>
        </w:rPr>
        <w:t>D. 喷泉：淋浴：水井</w:t>
      </w:r>
    </w:p>
    <w:p w14:paraId="2E1951A8">
      <w:pPr>
        <w:spacing w:before="113" w:line="219" w:lineRule="auto"/>
        <w:rPr>
          <w:rFonts w:ascii="宋体" w:hAnsi="宋体" w:eastAsia="宋体" w:cs="宋体"/>
          <w:sz w:val="21"/>
          <w:szCs w:val="21"/>
        </w:rPr>
      </w:pPr>
      <w:r>
        <w:rPr>
          <w:rFonts w:ascii="宋体" w:hAnsi="宋体" w:eastAsia="宋体" w:cs="宋体"/>
          <w:spacing w:val="-7"/>
          <w:sz w:val="21"/>
          <w:szCs w:val="21"/>
        </w:rPr>
        <w:t>64. 琵 琶 对 于</w:t>
      </w:r>
      <w:r>
        <w:rPr>
          <w:rFonts w:ascii="宋体" w:hAnsi="宋体" w:eastAsia="宋体" w:cs="宋体"/>
          <w:spacing w:val="46"/>
          <w:sz w:val="21"/>
          <w:szCs w:val="21"/>
        </w:rPr>
        <w:t xml:space="preserve">  </w:t>
      </w:r>
      <w:r>
        <w:rPr>
          <w:rFonts w:ascii="宋体" w:hAnsi="宋体" w:eastAsia="宋体" w:cs="宋体"/>
          <w:spacing w:val="-7"/>
          <w:sz w:val="21"/>
          <w:szCs w:val="21"/>
        </w:rPr>
        <w:t>(</w:t>
      </w:r>
      <w:r>
        <w:rPr>
          <w:rFonts w:ascii="宋体" w:hAnsi="宋体" w:eastAsia="宋体" w:cs="宋体"/>
          <w:spacing w:val="7"/>
          <w:sz w:val="21"/>
          <w:szCs w:val="21"/>
        </w:rPr>
        <w:t xml:space="preserve">    </w:t>
      </w:r>
      <w:r>
        <w:rPr>
          <w:rFonts w:ascii="宋体" w:hAnsi="宋体" w:eastAsia="宋体" w:cs="宋体"/>
          <w:spacing w:val="-7"/>
          <w:sz w:val="21"/>
          <w:szCs w:val="21"/>
        </w:rPr>
        <w:t>)   相当于   (</w:t>
      </w:r>
      <w:r>
        <w:rPr>
          <w:rFonts w:ascii="宋体" w:hAnsi="宋体" w:eastAsia="宋体" w:cs="宋体"/>
          <w:spacing w:val="13"/>
          <w:sz w:val="21"/>
          <w:szCs w:val="21"/>
        </w:rPr>
        <w:t xml:space="preserve">    </w:t>
      </w:r>
      <w:r>
        <w:rPr>
          <w:rFonts w:ascii="宋体" w:hAnsi="宋体" w:eastAsia="宋体" w:cs="宋体"/>
          <w:spacing w:val="-7"/>
          <w:sz w:val="21"/>
          <w:szCs w:val="21"/>
        </w:rPr>
        <w:t>)   对</w:t>
      </w:r>
      <w:r>
        <w:rPr>
          <w:rFonts w:ascii="宋体" w:hAnsi="宋体" w:eastAsia="宋体" w:cs="宋体"/>
          <w:spacing w:val="-43"/>
          <w:sz w:val="21"/>
          <w:szCs w:val="21"/>
        </w:rPr>
        <w:t xml:space="preserve"> </w:t>
      </w:r>
      <w:r>
        <w:rPr>
          <w:rFonts w:ascii="宋体" w:hAnsi="宋体" w:eastAsia="宋体" w:cs="宋体"/>
          <w:spacing w:val="-7"/>
          <w:sz w:val="21"/>
          <w:szCs w:val="21"/>
        </w:rPr>
        <w:t>于</w:t>
      </w:r>
      <w:r>
        <w:rPr>
          <w:rFonts w:ascii="宋体" w:hAnsi="宋体" w:eastAsia="宋体" w:cs="宋体"/>
          <w:spacing w:val="-47"/>
          <w:sz w:val="21"/>
          <w:szCs w:val="21"/>
        </w:rPr>
        <w:t xml:space="preserve"> </w:t>
      </w:r>
      <w:r>
        <w:rPr>
          <w:rFonts w:ascii="宋体" w:hAnsi="宋体" w:eastAsia="宋体" w:cs="宋体"/>
          <w:spacing w:val="-7"/>
          <w:sz w:val="21"/>
          <w:szCs w:val="21"/>
        </w:rPr>
        <w:t>体</w:t>
      </w:r>
      <w:r>
        <w:rPr>
          <w:rFonts w:ascii="宋体" w:hAnsi="宋体" w:eastAsia="宋体" w:cs="宋体"/>
          <w:spacing w:val="-48"/>
          <w:sz w:val="21"/>
          <w:szCs w:val="21"/>
        </w:rPr>
        <w:t xml:space="preserve"> </w:t>
      </w:r>
      <w:r>
        <w:rPr>
          <w:rFonts w:ascii="宋体" w:hAnsi="宋体" w:eastAsia="宋体" w:cs="宋体"/>
          <w:spacing w:val="-7"/>
          <w:sz w:val="21"/>
          <w:szCs w:val="21"/>
        </w:rPr>
        <w:t>操</w:t>
      </w:r>
      <w:r>
        <w:rPr>
          <w:rFonts w:ascii="宋体" w:hAnsi="宋体" w:eastAsia="宋体" w:cs="宋体"/>
          <w:spacing w:val="-44"/>
          <w:sz w:val="21"/>
          <w:szCs w:val="21"/>
        </w:rPr>
        <w:t xml:space="preserve"> </w:t>
      </w:r>
      <w:r>
        <w:rPr>
          <w:rFonts w:ascii="宋体" w:hAnsi="宋体" w:eastAsia="宋体" w:cs="宋体"/>
          <w:spacing w:val="-7"/>
          <w:sz w:val="21"/>
          <w:szCs w:val="21"/>
        </w:rPr>
        <w:t>项 目</w:t>
      </w:r>
    </w:p>
    <w:p w14:paraId="365816AF">
      <w:pPr>
        <w:spacing w:before="131" w:line="219" w:lineRule="auto"/>
        <w:ind w:left="42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民族乐器；竞技体育</w:t>
      </w:r>
      <w:r>
        <w:rPr>
          <w:rFonts w:ascii="宋体" w:hAnsi="宋体" w:eastAsia="宋体" w:cs="宋体"/>
          <w:spacing w:val="5"/>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7"/>
          <w:w w:val="101"/>
          <w:sz w:val="21"/>
          <w:szCs w:val="21"/>
        </w:rPr>
        <w:t xml:space="preserve">  </w:t>
      </w:r>
      <w:r>
        <w:rPr>
          <w:rFonts w:ascii="宋体" w:hAnsi="宋体" w:eastAsia="宋体" w:cs="宋体"/>
          <w:spacing w:val="-1"/>
          <w:sz w:val="21"/>
          <w:szCs w:val="21"/>
        </w:rPr>
        <w:t>长笛；艺术体操</w:t>
      </w:r>
    </w:p>
    <w:p w14:paraId="13FD040A">
      <w:pPr>
        <w:spacing w:before="121" w:line="219" w:lineRule="auto"/>
        <w:ind w:left="420"/>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7"/>
          <w:sz w:val="21"/>
          <w:szCs w:val="21"/>
        </w:rPr>
        <w:t xml:space="preserve">  </w:t>
      </w:r>
      <w:r>
        <w:rPr>
          <w:rFonts w:ascii="宋体" w:hAnsi="宋体" w:eastAsia="宋体" w:cs="宋体"/>
          <w:sz w:val="21"/>
          <w:szCs w:val="21"/>
        </w:rPr>
        <w:t>演奏乐器；跳高</w:t>
      </w:r>
      <w:r>
        <w:rPr>
          <w:rFonts w:ascii="宋体" w:hAnsi="宋体" w:eastAsia="宋体" w:cs="宋体"/>
          <w:spacing w:val="3"/>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25"/>
          <w:w w:val="101"/>
          <w:sz w:val="21"/>
          <w:szCs w:val="21"/>
        </w:rPr>
        <w:t xml:space="preserve">  </w:t>
      </w:r>
      <w:r>
        <w:rPr>
          <w:rFonts w:ascii="宋体" w:hAnsi="宋体" w:eastAsia="宋体" w:cs="宋体"/>
          <w:sz w:val="21"/>
          <w:szCs w:val="21"/>
        </w:rPr>
        <w:t>弦乐器；高低杠</w:t>
      </w:r>
    </w:p>
    <w:p w14:paraId="20BBB596">
      <w:pPr>
        <w:spacing w:before="120" w:line="219" w:lineRule="auto"/>
        <w:rPr>
          <w:rFonts w:ascii="宋体" w:hAnsi="宋体" w:eastAsia="宋体" w:cs="宋体"/>
          <w:sz w:val="21"/>
          <w:szCs w:val="21"/>
        </w:rPr>
      </w:pPr>
      <w:r>
        <w:rPr>
          <w:rFonts w:ascii="宋体" w:hAnsi="宋体" w:eastAsia="宋体" w:cs="宋体"/>
          <w:spacing w:val="4"/>
          <w:sz w:val="21"/>
          <w:szCs w:val="21"/>
        </w:rPr>
        <w:t>65</w:t>
      </w:r>
      <w:r>
        <w:rPr>
          <w:rFonts w:ascii="宋体" w:hAnsi="宋体" w:eastAsia="宋体" w:cs="宋体"/>
          <w:spacing w:val="-45"/>
          <w:sz w:val="21"/>
          <w:szCs w:val="21"/>
        </w:rPr>
        <w:t xml:space="preserve"> </w:t>
      </w:r>
      <w:r>
        <w:rPr>
          <w:rFonts w:ascii="宋体" w:hAnsi="宋体" w:eastAsia="宋体" w:cs="宋体"/>
          <w:spacing w:val="4"/>
          <w:sz w:val="21"/>
          <w:szCs w:val="21"/>
        </w:rPr>
        <w:t>.</w:t>
      </w:r>
      <w:r>
        <w:rPr>
          <w:rFonts w:ascii="宋体" w:hAnsi="宋体" w:eastAsia="宋体" w:cs="宋体"/>
          <w:spacing w:val="-50"/>
          <w:sz w:val="21"/>
          <w:szCs w:val="21"/>
        </w:rPr>
        <w:t xml:space="preserve"> </w:t>
      </w:r>
      <w:r>
        <w:rPr>
          <w:rFonts w:ascii="宋体" w:hAnsi="宋体" w:eastAsia="宋体" w:cs="宋体"/>
          <w:spacing w:val="4"/>
          <w:sz w:val="21"/>
          <w:szCs w:val="21"/>
        </w:rPr>
        <w:t>不知自量对于</w:t>
      </w:r>
      <w:r>
        <w:rPr>
          <w:rFonts w:ascii="宋体" w:hAnsi="宋体" w:eastAsia="宋体" w:cs="宋体"/>
          <w:spacing w:val="33"/>
          <w:sz w:val="21"/>
          <w:szCs w:val="21"/>
        </w:rPr>
        <w:t xml:space="preserve">  </w:t>
      </w:r>
      <w:r>
        <w:rPr>
          <w:rFonts w:ascii="宋体" w:hAnsi="宋体" w:eastAsia="宋体" w:cs="宋体"/>
          <w:spacing w:val="4"/>
          <w:sz w:val="21"/>
          <w:szCs w:val="21"/>
        </w:rPr>
        <w:t>(</w:t>
      </w:r>
      <w:r>
        <w:rPr>
          <w:rFonts w:ascii="宋体" w:hAnsi="宋体" w:eastAsia="宋体" w:cs="宋体"/>
          <w:spacing w:val="13"/>
          <w:sz w:val="21"/>
          <w:szCs w:val="21"/>
        </w:rPr>
        <w:t xml:space="preserve">    </w:t>
      </w:r>
      <w:r>
        <w:rPr>
          <w:rFonts w:ascii="宋体" w:hAnsi="宋体" w:eastAsia="宋体" w:cs="宋体"/>
          <w:spacing w:val="4"/>
          <w:sz w:val="21"/>
          <w:szCs w:val="21"/>
        </w:rPr>
        <w:t>)</w:t>
      </w:r>
      <w:r>
        <w:rPr>
          <w:rFonts w:ascii="宋体" w:hAnsi="宋体" w:eastAsia="宋体" w:cs="宋体"/>
          <w:spacing w:val="52"/>
          <w:sz w:val="21"/>
          <w:szCs w:val="21"/>
        </w:rPr>
        <w:t xml:space="preserve">  </w:t>
      </w:r>
      <w:r>
        <w:rPr>
          <w:rFonts w:ascii="宋体" w:hAnsi="宋体" w:eastAsia="宋体" w:cs="宋体"/>
          <w:spacing w:val="4"/>
          <w:sz w:val="21"/>
          <w:szCs w:val="21"/>
        </w:rPr>
        <w:t>相对于</w:t>
      </w:r>
      <w:r>
        <w:rPr>
          <w:rFonts w:ascii="宋体" w:hAnsi="宋体" w:eastAsia="宋体" w:cs="宋体"/>
          <w:spacing w:val="38"/>
          <w:sz w:val="21"/>
          <w:szCs w:val="21"/>
        </w:rPr>
        <w:t xml:space="preserve">  </w:t>
      </w:r>
      <w:r>
        <w:rPr>
          <w:rFonts w:ascii="宋体" w:hAnsi="宋体" w:eastAsia="宋体" w:cs="宋体"/>
          <w:spacing w:val="4"/>
          <w:sz w:val="21"/>
          <w:szCs w:val="21"/>
        </w:rPr>
        <w:t>(</w:t>
      </w:r>
      <w:r>
        <w:rPr>
          <w:rFonts w:ascii="宋体" w:hAnsi="宋体" w:eastAsia="宋体" w:cs="宋体"/>
          <w:spacing w:val="29"/>
          <w:sz w:val="21"/>
          <w:szCs w:val="21"/>
        </w:rPr>
        <w:t xml:space="preserve">   </w:t>
      </w:r>
      <w:r>
        <w:rPr>
          <w:rFonts w:ascii="宋体" w:hAnsi="宋体" w:eastAsia="宋体" w:cs="宋体"/>
          <w:spacing w:val="4"/>
          <w:sz w:val="21"/>
          <w:szCs w:val="21"/>
        </w:rPr>
        <w:t>)</w:t>
      </w:r>
      <w:r>
        <w:rPr>
          <w:rFonts w:ascii="宋体" w:hAnsi="宋体" w:eastAsia="宋体" w:cs="宋体"/>
          <w:spacing w:val="23"/>
          <w:sz w:val="21"/>
          <w:szCs w:val="21"/>
        </w:rPr>
        <w:t xml:space="preserve">   </w:t>
      </w:r>
      <w:r>
        <w:rPr>
          <w:rFonts w:ascii="宋体" w:hAnsi="宋体" w:eastAsia="宋体" w:cs="宋体"/>
          <w:spacing w:val="4"/>
          <w:sz w:val="21"/>
          <w:szCs w:val="21"/>
        </w:rPr>
        <w:t>对 于 坚 韧</w:t>
      </w:r>
    </w:p>
    <w:p w14:paraId="78D79C7B">
      <w:pPr>
        <w:spacing w:before="132" w:line="220" w:lineRule="auto"/>
        <w:ind w:left="420"/>
        <w:rPr>
          <w:rFonts w:ascii="宋体" w:hAnsi="宋体" w:eastAsia="宋体" w:cs="宋体"/>
          <w:sz w:val="21"/>
          <w:szCs w:val="21"/>
        </w:rPr>
      </w:pPr>
      <w:r>
        <w:rPr>
          <w:rFonts w:ascii="宋体" w:hAnsi="宋体" w:eastAsia="宋体" w:cs="宋体"/>
          <w:spacing w:val="-1"/>
          <w:sz w:val="21"/>
          <w:szCs w:val="21"/>
        </w:rPr>
        <w:t>A.</w:t>
      </w:r>
      <w:r>
        <w:rPr>
          <w:rFonts w:ascii="宋体" w:hAnsi="宋体" w:eastAsia="宋体" w:cs="宋体"/>
          <w:spacing w:val="57"/>
          <w:sz w:val="21"/>
          <w:szCs w:val="21"/>
        </w:rPr>
        <w:t xml:space="preserve"> </w:t>
      </w:r>
      <w:r>
        <w:rPr>
          <w:rFonts w:ascii="宋体" w:hAnsi="宋体" w:eastAsia="宋体" w:cs="宋体"/>
          <w:spacing w:val="-1"/>
          <w:sz w:val="21"/>
          <w:szCs w:val="21"/>
        </w:rPr>
        <w:t>自恋；不堪一击</w:t>
      </w:r>
      <w:r>
        <w:rPr>
          <w:rFonts w:ascii="宋体" w:hAnsi="宋体" w:eastAsia="宋体" w:cs="宋体"/>
          <w:spacing w:val="3"/>
          <w:sz w:val="21"/>
          <w:szCs w:val="21"/>
        </w:rPr>
        <w:t xml:space="preserve">                  </w:t>
      </w:r>
      <w:r>
        <w:rPr>
          <w:rFonts w:ascii="宋体" w:hAnsi="宋体" w:eastAsia="宋体" w:cs="宋体"/>
          <w:spacing w:val="-1"/>
          <w:sz w:val="21"/>
          <w:szCs w:val="21"/>
        </w:rPr>
        <w:t>B.</w:t>
      </w:r>
      <w:r>
        <w:rPr>
          <w:rFonts w:ascii="宋体" w:hAnsi="宋体" w:eastAsia="宋体" w:cs="宋体"/>
          <w:spacing w:val="56"/>
          <w:sz w:val="21"/>
          <w:szCs w:val="21"/>
        </w:rPr>
        <w:t xml:space="preserve"> </w:t>
      </w:r>
      <w:r>
        <w:rPr>
          <w:rFonts w:ascii="宋体" w:hAnsi="宋体" w:eastAsia="宋体" w:cs="宋体"/>
          <w:spacing w:val="-1"/>
          <w:sz w:val="21"/>
          <w:szCs w:val="21"/>
        </w:rPr>
        <w:t>自强；千回百转</w:t>
      </w:r>
    </w:p>
    <w:p w14:paraId="70B7CF82">
      <w:pPr>
        <w:spacing w:before="129" w:line="219" w:lineRule="auto"/>
        <w:ind w:left="420"/>
        <w:rPr>
          <w:rFonts w:ascii="宋体" w:hAnsi="宋体" w:eastAsia="宋体" w:cs="宋体"/>
          <w:sz w:val="21"/>
          <w:szCs w:val="21"/>
        </w:rPr>
      </w:pPr>
      <w:r>
        <w:rPr>
          <w:rFonts w:ascii="宋体" w:hAnsi="宋体" w:eastAsia="宋体" w:cs="宋体"/>
          <w:spacing w:val="-1"/>
          <w:sz w:val="21"/>
          <w:szCs w:val="21"/>
        </w:rPr>
        <w:t>C.</w:t>
      </w:r>
      <w:r>
        <w:rPr>
          <w:rFonts w:ascii="宋体" w:hAnsi="宋体" w:eastAsia="宋体" w:cs="宋体"/>
          <w:spacing w:val="66"/>
          <w:sz w:val="21"/>
          <w:szCs w:val="21"/>
        </w:rPr>
        <w:t xml:space="preserve"> </w:t>
      </w:r>
      <w:r>
        <w:rPr>
          <w:rFonts w:ascii="宋体" w:hAnsi="宋体" w:eastAsia="宋体" w:cs="宋体"/>
          <w:spacing w:val="-1"/>
          <w:sz w:val="21"/>
          <w:szCs w:val="21"/>
        </w:rPr>
        <w:t>自大；百折不挠</w:t>
      </w:r>
      <w:r>
        <w:rPr>
          <w:rFonts w:ascii="宋体" w:hAnsi="宋体" w:eastAsia="宋体" w:cs="宋体"/>
          <w:spacing w:val="3"/>
          <w:sz w:val="21"/>
          <w:szCs w:val="21"/>
        </w:rPr>
        <w:t xml:space="preserve">                  </w:t>
      </w:r>
      <w:r>
        <w:rPr>
          <w:rFonts w:ascii="宋体" w:hAnsi="宋体" w:eastAsia="宋体" w:cs="宋体"/>
          <w:spacing w:val="-1"/>
          <w:sz w:val="21"/>
          <w:szCs w:val="21"/>
        </w:rPr>
        <w:t>D.</w:t>
      </w:r>
      <w:r>
        <w:rPr>
          <w:rFonts w:ascii="宋体" w:hAnsi="宋体" w:eastAsia="宋体" w:cs="宋体"/>
          <w:spacing w:val="46"/>
          <w:sz w:val="21"/>
          <w:szCs w:val="21"/>
        </w:rPr>
        <w:t xml:space="preserve"> </w:t>
      </w:r>
      <w:r>
        <w:rPr>
          <w:rFonts w:ascii="宋体" w:hAnsi="宋体" w:eastAsia="宋体" w:cs="宋体"/>
          <w:spacing w:val="-1"/>
          <w:sz w:val="21"/>
          <w:szCs w:val="21"/>
        </w:rPr>
        <w:t>自夸；锲而不舍</w:t>
      </w:r>
    </w:p>
    <w:p w14:paraId="42DE2726">
      <w:pPr>
        <w:pStyle w:val="2"/>
        <w:spacing w:before="88" w:line="328" w:lineRule="auto"/>
        <w:ind w:left="2" w:right="105" w:firstLine="420"/>
        <w:jc w:val="both"/>
      </w:pPr>
      <w:r>
        <w:rPr>
          <w:b/>
          <w:bCs/>
          <w:spacing w:val="-7"/>
        </w:rPr>
        <w:t>四</w:t>
      </w:r>
      <w:r>
        <w:rPr>
          <w:spacing w:val="-41"/>
        </w:rPr>
        <w:t xml:space="preserve"> </w:t>
      </w:r>
      <w:r>
        <w:rPr>
          <w:b/>
          <w:bCs/>
          <w:spacing w:val="-7"/>
        </w:rPr>
        <w:t>、逻辑判断。每道题给出一段陈述，这段陈述被假设是正确的，不容置疑的，要求你</w:t>
      </w:r>
      <w:r>
        <w:t xml:space="preserve"> </w:t>
      </w:r>
      <w:r>
        <w:rPr>
          <w:b/>
          <w:bCs/>
          <w:spacing w:val="-5"/>
        </w:rPr>
        <w:t>根据这段陈述，选择一个答案。注意：正确的答案应与所给的陈述相符合，不需要任何附加</w:t>
      </w:r>
      <w:r>
        <w:rPr>
          <w:spacing w:val="7"/>
        </w:rPr>
        <w:t xml:space="preserve"> </w:t>
      </w:r>
      <w:r>
        <w:rPr>
          <w:b/>
          <w:bCs/>
          <w:spacing w:val="-5"/>
        </w:rPr>
        <w:t>说明即可以从陈述中直接推出。</w:t>
      </w:r>
    </w:p>
    <w:p w14:paraId="442AB7C9">
      <w:pPr>
        <w:pStyle w:val="2"/>
        <w:spacing w:before="39" w:line="222" w:lineRule="auto"/>
        <w:ind w:left="423"/>
      </w:pPr>
      <w:r>
        <w:rPr>
          <w:b/>
          <w:bCs/>
          <w:spacing w:val="-9"/>
        </w:rPr>
        <w:t>请开始答题：</w:t>
      </w:r>
    </w:p>
    <w:p w14:paraId="7A2684F0">
      <w:pPr>
        <w:spacing w:before="112" w:line="320" w:lineRule="auto"/>
        <w:ind w:left="420" w:right="2759" w:hanging="420"/>
        <w:rPr>
          <w:rFonts w:ascii="宋体" w:hAnsi="宋体" w:eastAsia="宋体" w:cs="宋体"/>
          <w:sz w:val="21"/>
          <w:szCs w:val="21"/>
        </w:rPr>
      </w:pPr>
      <w:r>
        <w:rPr>
          <w:rFonts w:ascii="宋体" w:hAnsi="宋体" w:eastAsia="宋体" w:cs="宋体"/>
          <w:spacing w:val="3"/>
          <w:sz w:val="21"/>
          <w:szCs w:val="21"/>
        </w:rPr>
        <w:t>66.卡塔尔世界杯期间，有球迷对比赛结果进行了</w:t>
      </w:r>
      <w:r>
        <w:rPr>
          <w:rFonts w:ascii="宋体" w:hAnsi="宋体" w:eastAsia="宋体" w:cs="宋体"/>
          <w:spacing w:val="2"/>
          <w:sz w:val="21"/>
          <w:szCs w:val="21"/>
        </w:rPr>
        <w:t>下述预测：</w:t>
      </w:r>
      <w:r>
        <w:rPr>
          <w:rFonts w:ascii="宋体" w:hAnsi="宋体" w:eastAsia="宋体" w:cs="宋体"/>
          <w:sz w:val="21"/>
          <w:szCs w:val="21"/>
        </w:rPr>
        <w:t xml:space="preserve"> </w:t>
      </w:r>
      <w:r>
        <w:rPr>
          <w:rFonts w:ascii="宋体" w:hAnsi="宋体" w:eastAsia="宋体" w:cs="宋体"/>
          <w:spacing w:val="-4"/>
          <w:sz w:val="21"/>
          <w:szCs w:val="21"/>
        </w:rPr>
        <w:t>甲：冠军是欧洲国家</w:t>
      </w:r>
    </w:p>
    <w:p w14:paraId="7E283CBC">
      <w:pPr>
        <w:spacing w:before="21" w:line="219" w:lineRule="auto"/>
        <w:ind w:left="420"/>
        <w:rPr>
          <w:rFonts w:ascii="宋体" w:hAnsi="宋体" w:eastAsia="宋体" w:cs="宋体"/>
          <w:sz w:val="21"/>
          <w:szCs w:val="21"/>
        </w:rPr>
      </w:pPr>
      <w:r>
        <w:rPr>
          <w:rFonts w:ascii="宋体" w:hAnsi="宋体" w:eastAsia="宋体" w:cs="宋体"/>
          <w:spacing w:val="-4"/>
          <w:sz w:val="21"/>
          <w:szCs w:val="21"/>
        </w:rPr>
        <w:t>乙：法国是冠军</w:t>
      </w:r>
    </w:p>
    <w:p w14:paraId="1FB4A136">
      <w:pPr>
        <w:spacing w:before="122" w:line="320" w:lineRule="auto"/>
        <w:ind w:left="420" w:right="5896"/>
        <w:rPr>
          <w:rFonts w:ascii="宋体" w:hAnsi="宋体" w:eastAsia="宋体" w:cs="宋体"/>
          <w:sz w:val="21"/>
          <w:szCs w:val="21"/>
        </w:rPr>
      </w:pPr>
      <w:r>
        <w:rPr>
          <w:rFonts w:ascii="宋体" w:hAnsi="宋体" w:eastAsia="宋体" w:cs="宋体"/>
          <w:spacing w:val="-2"/>
          <w:sz w:val="21"/>
          <w:szCs w:val="21"/>
        </w:rPr>
        <w:t>丙：冠军是南美洲国家</w:t>
      </w:r>
      <w:r>
        <w:rPr>
          <w:rFonts w:ascii="宋体" w:hAnsi="宋体" w:eastAsia="宋体" w:cs="宋体"/>
          <w:spacing w:val="6"/>
          <w:sz w:val="21"/>
          <w:szCs w:val="21"/>
        </w:rPr>
        <w:t xml:space="preserve"> </w:t>
      </w:r>
      <w:r>
        <w:rPr>
          <w:rFonts w:ascii="宋体" w:hAnsi="宋体" w:eastAsia="宋体" w:cs="宋体"/>
          <w:spacing w:val="-2"/>
          <w:sz w:val="21"/>
          <w:szCs w:val="21"/>
        </w:rPr>
        <w:t>丁：阿根廷不会进四强</w:t>
      </w:r>
    </w:p>
    <w:p w14:paraId="250D61FF">
      <w:pPr>
        <w:spacing w:before="21" w:line="219" w:lineRule="auto"/>
        <w:ind w:left="420"/>
        <w:rPr>
          <w:rFonts w:ascii="宋体" w:hAnsi="宋体" w:eastAsia="宋体" w:cs="宋体"/>
          <w:sz w:val="21"/>
          <w:szCs w:val="21"/>
        </w:rPr>
      </w:pPr>
      <w:r>
        <w:rPr>
          <w:rFonts w:ascii="宋体" w:hAnsi="宋体" w:eastAsia="宋体" w:cs="宋体"/>
          <w:spacing w:val="8"/>
          <w:sz w:val="21"/>
          <w:szCs w:val="21"/>
        </w:rPr>
        <w:t>假设上述预测中只有一句为假，可以得出以下哪项?(</w:t>
      </w:r>
      <w:r>
        <w:rPr>
          <w:rFonts w:ascii="宋体" w:hAnsi="宋体" w:eastAsia="宋体" w:cs="宋体"/>
          <w:spacing w:val="31"/>
          <w:sz w:val="21"/>
          <w:szCs w:val="21"/>
        </w:rPr>
        <w:t xml:space="preserve">   </w:t>
      </w:r>
      <w:r>
        <w:rPr>
          <w:rFonts w:ascii="宋体" w:hAnsi="宋体" w:eastAsia="宋体" w:cs="宋体"/>
          <w:spacing w:val="8"/>
          <w:sz w:val="21"/>
          <w:szCs w:val="21"/>
        </w:rPr>
        <w:t>)</w:t>
      </w:r>
    </w:p>
    <w:p w14:paraId="0B5464B5">
      <w:pPr>
        <w:spacing w:before="130" w:line="219" w:lineRule="auto"/>
        <w:ind w:left="420"/>
        <w:rPr>
          <w:rFonts w:ascii="宋体" w:hAnsi="宋体" w:eastAsia="宋体" w:cs="宋体"/>
          <w:sz w:val="21"/>
          <w:szCs w:val="21"/>
        </w:rPr>
      </w:pPr>
      <w:r>
        <w:rPr>
          <w:rFonts w:ascii="Times New Roman" w:hAnsi="Times New Roman" w:eastAsia="Times New Roman" w:cs="Times New Roman"/>
          <w:spacing w:val="6"/>
          <w:sz w:val="21"/>
          <w:szCs w:val="21"/>
        </w:rPr>
        <w:t>A.</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甲说了假话</w:t>
      </w:r>
      <w:r>
        <w:rPr>
          <w:rFonts w:ascii="宋体" w:hAnsi="宋体" w:eastAsia="宋体" w:cs="宋体"/>
          <w:spacing w:val="2"/>
          <w:sz w:val="21"/>
          <w:szCs w:val="21"/>
        </w:rPr>
        <w:t xml:space="preserve">                      </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47"/>
          <w:sz w:val="21"/>
          <w:szCs w:val="21"/>
        </w:rPr>
        <w:t xml:space="preserve"> </w:t>
      </w:r>
      <w:r>
        <w:rPr>
          <w:rFonts w:ascii="宋体" w:hAnsi="宋体" w:eastAsia="宋体" w:cs="宋体"/>
          <w:spacing w:val="6"/>
          <w:sz w:val="21"/>
          <w:szCs w:val="21"/>
        </w:rPr>
        <w:t>冠军不是法国</w:t>
      </w:r>
    </w:p>
    <w:p w14:paraId="47FCA13F">
      <w:pPr>
        <w:spacing w:before="131" w:line="219" w:lineRule="auto"/>
        <w:ind w:left="420"/>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40"/>
          <w:sz w:val="21"/>
          <w:szCs w:val="21"/>
        </w:rPr>
        <w:t xml:space="preserve"> </w:t>
      </w:r>
      <w:r>
        <w:rPr>
          <w:rFonts w:ascii="宋体" w:hAnsi="宋体" w:eastAsia="宋体" w:cs="宋体"/>
          <w:spacing w:val="5"/>
          <w:sz w:val="21"/>
          <w:szCs w:val="21"/>
        </w:rPr>
        <w:t xml:space="preserve">冠军不是南美国家                </w:t>
      </w:r>
      <w:r>
        <w:rPr>
          <w:rFonts w:ascii="Times New Roman" w:hAnsi="Times New Roman" w:eastAsia="Times New Roman" w:cs="Times New Roman"/>
          <w:spacing w:val="5"/>
          <w:sz w:val="21"/>
          <w:szCs w:val="21"/>
        </w:rPr>
        <w:t xml:space="preserve">D.  </w:t>
      </w:r>
      <w:r>
        <w:rPr>
          <w:rFonts w:ascii="宋体" w:hAnsi="宋体" w:eastAsia="宋体" w:cs="宋体"/>
          <w:spacing w:val="5"/>
          <w:sz w:val="21"/>
          <w:szCs w:val="21"/>
        </w:rPr>
        <w:t>阿根廷会进四强</w:t>
      </w:r>
    </w:p>
    <w:p w14:paraId="16CFA1E5">
      <w:pPr>
        <w:spacing w:before="100" w:line="331" w:lineRule="auto"/>
        <w:ind w:left="420" w:right="87" w:hanging="420"/>
        <w:rPr>
          <w:rFonts w:ascii="宋体" w:hAnsi="宋体" w:eastAsia="宋体" w:cs="宋体"/>
          <w:sz w:val="21"/>
          <w:szCs w:val="21"/>
        </w:rPr>
      </w:pPr>
      <w:r>
        <w:rPr>
          <w:rFonts w:ascii="宋体" w:hAnsi="宋体" w:eastAsia="宋体" w:cs="宋体"/>
          <w:spacing w:val="-7"/>
          <w:sz w:val="21"/>
          <w:szCs w:val="21"/>
        </w:rPr>
        <w:t>67. 有如下两句话，“我从来没有对她说过谎”,“我曾多次对她说谎”,下列选项中与这两句</w:t>
      </w:r>
      <w:r>
        <w:rPr>
          <w:rFonts w:ascii="宋体" w:hAnsi="宋体" w:eastAsia="宋体" w:cs="宋体"/>
          <w:spacing w:val="14"/>
          <w:sz w:val="21"/>
          <w:szCs w:val="21"/>
        </w:rPr>
        <w:t xml:space="preserve"> </w:t>
      </w:r>
      <w:r>
        <w:rPr>
          <w:rFonts w:ascii="宋体" w:hAnsi="宋体" w:eastAsia="宋体" w:cs="宋体"/>
          <w:spacing w:val="5"/>
          <w:sz w:val="21"/>
          <w:szCs w:val="21"/>
        </w:rPr>
        <w:t>话真假情况相同的是(</w:t>
      </w:r>
      <w:r>
        <w:rPr>
          <w:rFonts w:ascii="宋体" w:hAnsi="宋体" w:eastAsia="宋体" w:cs="宋体"/>
          <w:spacing w:val="35"/>
          <w:sz w:val="21"/>
          <w:szCs w:val="21"/>
        </w:rPr>
        <w:t xml:space="preserve">   </w:t>
      </w:r>
      <w:r>
        <w:rPr>
          <w:rFonts w:ascii="宋体" w:hAnsi="宋体" w:eastAsia="宋体" w:cs="宋体"/>
          <w:spacing w:val="5"/>
          <w:sz w:val="21"/>
          <w:szCs w:val="21"/>
        </w:rPr>
        <w:t>)。</w:t>
      </w:r>
    </w:p>
    <w:p w14:paraId="2E71DEF2">
      <w:pPr>
        <w:spacing w:before="7" w:line="216" w:lineRule="auto"/>
        <w:ind w:left="42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“有的同学上课很认真”,“有的同学上课不认真”</w:t>
      </w:r>
    </w:p>
    <w:p w14:paraId="74D0A7EB">
      <w:pPr>
        <w:spacing w:before="144" w:line="216" w:lineRule="auto"/>
        <w:ind w:left="420"/>
        <w:rPr>
          <w:rFonts w:ascii="宋体" w:hAnsi="宋体" w:eastAsia="宋体" w:cs="宋体"/>
          <w:sz w:val="21"/>
          <w:szCs w:val="21"/>
        </w:rPr>
      </w:pPr>
      <w:r>
        <w:rPr>
          <w:rFonts w:ascii="宋体" w:hAnsi="宋体" w:eastAsia="宋体" w:cs="宋体"/>
          <w:spacing w:val="-1"/>
          <w:sz w:val="21"/>
          <w:szCs w:val="21"/>
        </w:rPr>
        <w:t>B.“所有工作人员都到达了现场”,“有的工作人员没有到达现场”</w:t>
      </w:r>
    </w:p>
    <w:p w14:paraId="2B50DB0C">
      <w:pPr>
        <w:spacing w:before="114" w:line="216" w:lineRule="auto"/>
        <w:ind w:left="420"/>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“该科室所有人都放假了”,“该科室所有人都没有放假”</w:t>
      </w:r>
    </w:p>
    <w:p w14:paraId="69C86240">
      <w:pPr>
        <w:spacing w:before="135" w:line="216" w:lineRule="auto"/>
        <w:ind w:left="420"/>
        <w:rPr>
          <w:rFonts w:ascii="宋体" w:hAnsi="宋体" w:eastAsia="宋体" w:cs="宋体"/>
          <w:sz w:val="21"/>
          <w:szCs w:val="21"/>
        </w:rPr>
      </w:pPr>
      <w:r>
        <w:rPr>
          <w:rFonts w:ascii="宋体" w:hAnsi="宋体" w:eastAsia="宋体" w:cs="宋体"/>
          <w:spacing w:val="-1"/>
          <w:sz w:val="21"/>
          <w:szCs w:val="21"/>
        </w:rPr>
        <w:t>D.“他从未成功过”,“他将来会成功”</w:t>
      </w:r>
    </w:p>
    <w:p w14:paraId="7EB57806">
      <w:pPr>
        <w:spacing w:before="107" w:line="320" w:lineRule="auto"/>
        <w:ind w:left="420" w:hanging="420"/>
        <w:rPr>
          <w:rFonts w:ascii="宋体" w:hAnsi="宋体" w:eastAsia="宋体" w:cs="宋体"/>
          <w:sz w:val="21"/>
          <w:szCs w:val="21"/>
        </w:rPr>
      </w:pPr>
      <w:r>
        <w:rPr>
          <w:rFonts w:ascii="宋体" w:hAnsi="宋体" w:eastAsia="宋体" w:cs="宋体"/>
          <w:spacing w:val="-5"/>
          <w:sz w:val="21"/>
          <w:szCs w:val="21"/>
        </w:rPr>
        <w:t>68. 所有法学专业的学生，都获得了法律职业资格证书；所有获得法律职业资格证书的学生，</w:t>
      </w:r>
      <w:r>
        <w:rPr>
          <w:rFonts w:ascii="宋体" w:hAnsi="宋体" w:eastAsia="宋体" w:cs="宋体"/>
          <w:spacing w:val="9"/>
          <w:sz w:val="21"/>
          <w:szCs w:val="21"/>
        </w:rPr>
        <w:t xml:space="preserve"> </w:t>
      </w:r>
      <w:r>
        <w:rPr>
          <w:rFonts w:ascii="宋体" w:hAnsi="宋体" w:eastAsia="宋体" w:cs="宋体"/>
          <w:spacing w:val="-3"/>
          <w:sz w:val="21"/>
          <w:szCs w:val="21"/>
        </w:rPr>
        <w:t>都获得了教师资格证书；有些法学专业的学生成为了公务员；有些逻辑学专业的学生也</w:t>
      </w:r>
    </w:p>
    <w:p w14:paraId="682184F2">
      <w:pPr>
        <w:spacing w:before="31" w:line="320" w:lineRule="auto"/>
        <w:ind w:left="420" w:right="2355"/>
        <w:rPr>
          <w:rFonts w:ascii="宋体" w:hAnsi="宋体" w:eastAsia="宋体" w:cs="宋体"/>
          <w:sz w:val="21"/>
          <w:szCs w:val="21"/>
        </w:rPr>
      </w:pPr>
      <w:r>
        <w:rPr>
          <w:rFonts w:ascii="宋体" w:hAnsi="宋体" w:eastAsia="宋体" w:cs="宋体"/>
          <w:spacing w:val="-2"/>
          <w:sz w:val="21"/>
          <w:szCs w:val="21"/>
        </w:rPr>
        <w:t>成为了公务员；所有逻辑学专业的学生都未获得教师资格证。</w:t>
      </w:r>
      <w:r>
        <w:rPr>
          <w:rFonts w:ascii="宋体" w:hAnsi="宋体" w:eastAsia="宋体" w:cs="宋体"/>
          <w:spacing w:val="12"/>
          <w:sz w:val="21"/>
          <w:szCs w:val="21"/>
        </w:rPr>
        <w:t xml:space="preserve"> </w:t>
      </w:r>
      <w:r>
        <w:rPr>
          <w:rFonts w:ascii="宋体" w:hAnsi="宋体" w:eastAsia="宋体" w:cs="宋体"/>
          <w:spacing w:val="8"/>
          <w:sz w:val="21"/>
          <w:szCs w:val="21"/>
        </w:rPr>
        <w:t>如果以上判定为真，以下哪种说法一定为假?(</w:t>
      </w:r>
      <w:r>
        <w:rPr>
          <w:rFonts w:ascii="宋体" w:hAnsi="宋体" w:eastAsia="宋体" w:cs="宋体"/>
          <w:spacing w:val="32"/>
          <w:sz w:val="21"/>
          <w:szCs w:val="21"/>
        </w:rPr>
        <w:t xml:space="preserve">   </w:t>
      </w:r>
      <w:r>
        <w:rPr>
          <w:rFonts w:ascii="宋体" w:hAnsi="宋体" w:eastAsia="宋体" w:cs="宋体"/>
          <w:spacing w:val="8"/>
          <w:sz w:val="21"/>
          <w:szCs w:val="21"/>
        </w:rPr>
        <w:t>)</w:t>
      </w:r>
    </w:p>
    <w:p w14:paraId="29231A2E">
      <w:pPr>
        <w:spacing w:before="31" w:line="219" w:lineRule="auto"/>
        <w:ind w:left="42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45"/>
          <w:sz w:val="21"/>
          <w:szCs w:val="21"/>
        </w:rPr>
        <w:t xml:space="preserve"> </w:t>
      </w:r>
      <w:r>
        <w:rPr>
          <w:rFonts w:ascii="宋体" w:hAnsi="宋体" w:eastAsia="宋体" w:cs="宋体"/>
          <w:spacing w:val="1"/>
          <w:sz w:val="21"/>
          <w:szCs w:val="21"/>
        </w:rPr>
        <w:t>一个人获得了教师资格证书，但并非是逻辑学专业的学生</w:t>
      </w:r>
    </w:p>
    <w:p w14:paraId="7118E6BD">
      <w:pPr>
        <w:spacing w:before="121" w:line="219" w:lineRule="auto"/>
        <w:ind w:left="420"/>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4"/>
          <w:sz w:val="21"/>
          <w:szCs w:val="21"/>
        </w:rPr>
        <w:t xml:space="preserve"> </w:t>
      </w:r>
      <w:r>
        <w:rPr>
          <w:rFonts w:ascii="宋体" w:hAnsi="宋体" w:eastAsia="宋体" w:cs="宋体"/>
          <w:spacing w:val="3"/>
          <w:sz w:val="21"/>
          <w:szCs w:val="21"/>
        </w:rPr>
        <w:t>一个公务员，既没有获得法律职业资格证书，又不是逻辑学专业的学生</w:t>
      </w:r>
    </w:p>
    <w:p w14:paraId="3D8F73B0">
      <w:pPr>
        <w:spacing w:before="236" w:line="188" w:lineRule="auto"/>
        <w:ind w:left="4060"/>
        <w:rPr>
          <w:rFonts w:ascii="Times New Roman" w:hAnsi="Times New Roman" w:eastAsia="Times New Roman" w:cs="Times New Roman"/>
          <w:sz w:val="14"/>
          <w:szCs w:val="14"/>
        </w:rPr>
      </w:pPr>
      <w:r>
        <w:rPr>
          <w:rFonts w:ascii="Times New Roman" w:hAnsi="Times New Roman" w:eastAsia="Times New Roman" w:cs="Times New Roman"/>
          <w:color w:val="000002"/>
          <w:spacing w:val="-2"/>
          <w:sz w:val="14"/>
          <w:szCs w:val="14"/>
        </w:rPr>
        <w:t>71</w:t>
      </w:r>
    </w:p>
    <w:p w14:paraId="51619432">
      <w:pPr>
        <w:spacing w:line="219" w:lineRule="auto"/>
        <w:rPr>
          <w:rFonts w:hint="eastAsia" w:ascii="宋体" w:hAnsi="宋体" w:eastAsia="宋体" w:cs="宋体"/>
          <w:sz w:val="21"/>
          <w:szCs w:val="21"/>
          <w:lang w:eastAsia="zh-CN"/>
        </w:rPr>
        <w:sectPr>
          <w:pgSz w:w="11910" w:h="16840"/>
          <w:pgMar w:top="400" w:right="1734" w:bottom="0" w:left="1769" w:header="0" w:footer="0" w:gutter="0"/>
          <w:cols w:space="720" w:num="1"/>
        </w:sectPr>
      </w:pPr>
      <w:r>
        <w:rPr>
          <w:rFonts w:hint="eastAsia" w:ascii="宋体" w:hAnsi="宋体" w:eastAsia="宋体" w:cs="宋体"/>
          <w:spacing w:val="-20"/>
          <w:w w:val="97"/>
          <w:sz w:val="21"/>
          <w:szCs w:val="21"/>
          <w:lang w:eastAsia="zh-CN"/>
        </w:rPr>
        <w:t xml:space="preserve"> </w:t>
      </w:r>
    </w:p>
    <w:p w14:paraId="3E3AFEFA">
      <w:pPr>
        <w:spacing w:line="400" w:lineRule="auto"/>
        <w:rPr>
          <w:rFonts w:ascii="Arial"/>
          <w:sz w:val="21"/>
        </w:rPr>
      </w:pPr>
    </w:p>
    <w:p w14:paraId="401A56D9">
      <w:pPr>
        <w:spacing w:line="354" w:lineRule="auto"/>
        <w:rPr>
          <w:rFonts w:hint="eastAsia" w:ascii="Arial" w:eastAsia="宋体"/>
          <w:sz w:val="21"/>
          <w:lang w:eastAsia="zh-CN"/>
        </w:rPr>
      </w:pPr>
      <w:bookmarkStart w:id="43" w:name="bookmark41"/>
      <w:bookmarkEnd w:id="43"/>
      <w:r>
        <w:rPr>
          <w:rFonts w:hint="eastAsia" w:ascii="宋体" w:hAnsi="宋体" w:eastAsia="宋体" w:cs="宋体"/>
          <w:spacing w:val="-13"/>
          <w:sz w:val="20"/>
          <w:szCs w:val="20"/>
          <w:lang w:eastAsia="zh-CN"/>
        </w:rPr>
        <w:t xml:space="preserve"> </w:t>
      </w:r>
    </w:p>
    <w:p w14:paraId="6BF52CCE">
      <w:pPr>
        <w:spacing w:before="65" w:line="219" w:lineRule="auto"/>
        <w:ind w:left="420"/>
        <w:rPr>
          <w:rFonts w:ascii="宋体" w:hAnsi="宋体" w:eastAsia="宋体" w:cs="宋体"/>
          <w:sz w:val="20"/>
          <w:szCs w:val="20"/>
        </w:rPr>
      </w:pPr>
      <w:r>
        <w:rPr>
          <w:rFonts w:ascii="宋体" w:hAnsi="宋体" w:eastAsia="宋体" w:cs="宋体"/>
          <w:spacing w:val="14"/>
          <w:sz w:val="20"/>
          <w:szCs w:val="20"/>
        </w:rPr>
        <w:t>C.一个人获得了法律职业资格证书，但并非是法学专</w:t>
      </w:r>
      <w:r>
        <w:rPr>
          <w:rFonts w:ascii="宋体" w:hAnsi="宋体" w:eastAsia="宋体" w:cs="宋体"/>
          <w:spacing w:val="13"/>
          <w:sz w:val="20"/>
          <w:szCs w:val="20"/>
        </w:rPr>
        <w:t>业的学生</w:t>
      </w:r>
    </w:p>
    <w:p w14:paraId="54B53247">
      <w:pPr>
        <w:spacing w:before="132"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D.</w:t>
      </w:r>
      <w:r>
        <w:rPr>
          <w:rFonts w:ascii="Times New Roman" w:hAnsi="Times New Roman" w:eastAsia="Times New Roman" w:cs="Times New Roman"/>
          <w:spacing w:val="24"/>
          <w:w w:val="101"/>
          <w:sz w:val="20"/>
          <w:szCs w:val="20"/>
        </w:rPr>
        <w:t xml:space="preserve">  </w:t>
      </w:r>
      <w:r>
        <w:rPr>
          <w:rFonts w:ascii="宋体" w:hAnsi="宋体" w:eastAsia="宋体" w:cs="宋体"/>
          <w:spacing w:val="9"/>
          <w:sz w:val="20"/>
          <w:szCs w:val="20"/>
        </w:rPr>
        <w:t>一个人是逻辑学专业的学生，并且获得了法律职业</w:t>
      </w:r>
      <w:r>
        <w:rPr>
          <w:rFonts w:ascii="宋体" w:hAnsi="宋体" w:eastAsia="宋体" w:cs="宋体"/>
          <w:spacing w:val="8"/>
          <w:sz w:val="20"/>
          <w:szCs w:val="20"/>
        </w:rPr>
        <w:t>资格证书</w:t>
      </w:r>
    </w:p>
    <w:p w14:paraId="31D76F9A">
      <w:pPr>
        <w:spacing w:before="133" w:line="351" w:lineRule="auto"/>
        <w:ind w:left="420" w:right="39" w:hanging="420"/>
        <w:rPr>
          <w:rFonts w:ascii="宋体" w:hAnsi="宋体" w:eastAsia="宋体" w:cs="宋体"/>
          <w:sz w:val="20"/>
          <w:szCs w:val="20"/>
        </w:rPr>
      </w:pPr>
      <w:r>
        <w:rPr>
          <w:rFonts w:ascii="宋体" w:hAnsi="宋体" w:eastAsia="宋体" w:cs="宋体"/>
          <w:spacing w:val="10"/>
          <w:sz w:val="20"/>
          <w:szCs w:val="20"/>
        </w:rPr>
        <w:t>69. 一项针对某高校学生的调查显示：90%</w:t>
      </w:r>
      <w:r>
        <w:rPr>
          <w:rFonts w:ascii="宋体" w:hAnsi="宋体" w:eastAsia="宋体" w:cs="宋体"/>
          <w:spacing w:val="9"/>
          <w:sz w:val="20"/>
          <w:szCs w:val="20"/>
        </w:rPr>
        <w:t>考试不及格的同学喜欢打游戏。有人据此认为，</w:t>
      </w:r>
      <w:r>
        <w:rPr>
          <w:rFonts w:ascii="宋体" w:hAnsi="宋体" w:eastAsia="宋体" w:cs="宋体"/>
          <w:sz w:val="20"/>
          <w:szCs w:val="20"/>
        </w:rPr>
        <w:t xml:space="preserve"> </w:t>
      </w:r>
      <w:r>
        <w:rPr>
          <w:rFonts w:ascii="宋体" w:hAnsi="宋体" w:eastAsia="宋体" w:cs="宋体"/>
          <w:spacing w:val="9"/>
          <w:sz w:val="20"/>
          <w:szCs w:val="20"/>
        </w:rPr>
        <w:t>打游戏更容易导致学生考试不及格。</w:t>
      </w:r>
    </w:p>
    <w:p w14:paraId="1079F08D">
      <w:pPr>
        <w:spacing w:line="219" w:lineRule="auto"/>
        <w:ind w:left="420"/>
        <w:rPr>
          <w:rFonts w:ascii="宋体" w:hAnsi="宋体" w:eastAsia="宋体" w:cs="宋体"/>
          <w:sz w:val="20"/>
          <w:szCs w:val="20"/>
        </w:rPr>
      </w:pPr>
      <w:r>
        <w:rPr>
          <w:rFonts w:ascii="宋体" w:hAnsi="宋体" w:eastAsia="宋体" w:cs="宋体"/>
          <w:spacing w:val="17"/>
          <w:sz w:val="20"/>
          <w:szCs w:val="20"/>
        </w:rPr>
        <w:t>以下哪项如果为真，最能削弱上述结论?(</w:t>
      </w:r>
      <w:r>
        <w:rPr>
          <w:rFonts w:ascii="宋体" w:hAnsi="宋体" w:eastAsia="宋体" w:cs="宋体"/>
          <w:spacing w:val="7"/>
          <w:sz w:val="20"/>
          <w:szCs w:val="20"/>
        </w:rPr>
        <w:t xml:space="preserve">    </w:t>
      </w:r>
      <w:r>
        <w:rPr>
          <w:rFonts w:ascii="宋体" w:hAnsi="宋体" w:eastAsia="宋体" w:cs="宋体"/>
          <w:spacing w:val="17"/>
          <w:sz w:val="20"/>
          <w:szCs w:val="20"/>
        </w:rPr>
        <w:t>)</w:t>
      </w:r>
    </w:p>
    <w:p w14:paraId="59FE06C2">
      <w:pPr>
        <w:spacing w:before="133" w:line="220" w:lineRule="auto"/>
        <w:ind w:left="420"/>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不打游戏的学生只占全体学生的一成</w:t>
      </w:r>
    </w:p>
    <w:p w14:paraId="4CBDAF8E">
      <w:pPr>
        <w:spacing w:before="139"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B.</w:t>
      </w:r>
      <w:r>
        <w:rPr>
          <w:rFonts w:ascii="Times New Roman" w:hAnsi="Times New Roman" w:eastAsia="Times New Roman" w:cs="Times New Roman"/>
          <w:spacing w:val="1"/>
          <w:sz w:val="20"/>
          <w:szCs w:val="20"/>
        </w:rPr>
        <w:t xml:space="preserve">   </w:t>
      </w:r>
      <w:r>
        <w:rPr>
          <w:rFonts w:ascii="宋体" w:hAnsi="宋体" w:eastAsia="宋体" w:cs="宋体"/>
          <w:spacing w:val="9"/>
          <w:sz w:val="20"/>
          <w:szCs w:val="20"/>
        </w:rPr>
        <w:t>有研究表明，打游戏会促进智力发展</w:t>
      </w:r>
    </w:p>
    <w:p w14:paraId="58044AFD">
      <w:pPr>
        <w:spacing w:before="134" w:line="219" w:lineRule="auto"/>
        <w:ind w:left="420"/>
        <w:rPr>
          <w:rFonts w:ascii="宋体" w:hAnsi="宋体" w:eastAsia="宋体" w:cs="宋体"/>
          <w:sz w:val="20"/>
          <w:szCs w:val="20"/>
        </w:rPr>
      </w:pPr>
      <w:r>
        <w:rPr>
          <w:rFonts w:ascii="Times New Roman" w:hAnsi="Times New Roman" w:eastAsia="Times New Roman" w:cs="Times New Roman"/>
          <w:spacing w:val="9"/>
          <w:sz w:val="20"/>
          <w:szCs w:val="20"/>
        </w:rPr>
        <w:t>C.</w:t>
      </w:r>
      <w:r>
        <w:rPr>
          <w:rFonts w:ascii="Times New Roman" w:hAnsi="Times New Roman" w:eastAsia="Times New Roman" w:cs="Times New Roman"/>
          <w:spacing w:val="26"/>
          <w:w w:val="101"/>
          <w:sz w:val="20"/>
          <w:szCs w:val="20"/>
        </w:rPr>
        <w:t xml:space="preserve">  </w:t>
      </w:r>
      <w:r>
        <w:rPr>
          <w:rFonts w:ascii="宋体" w:hAnsi="宋体" w:eastAsia="宋体" w:cs="宋体"/>
          <w:spacing w:val="9"/>
          <w:sz w:val="20"/>
          <w:szCs w:val="20"/>
        </w:rPr>
        <w:t>小张不喜欢打游戏，但经常考试不及格</w:t>
      </w:r>
    </w:p>
    <w:p w14:paraId="78956414">
      <w:pPr>
        <w:spacing w:before="133" w:line="219" w:lineRule="auto"/>
        <w:ind w:left="420"/>
        <w:rPr>
          <w:rFonts w:ascii="宋体" w:hAnsi="宋体" w:eastAsia="宋体" w:cs="宋体"/>
          <w:sz w:val="20"/>
          <w:szCs w:val="20"/>
        </w:rPr>
      </w:pPr>
      <w:r>
        <w:rPr>
          <w:rFonts w:ascii="宋体" w:hAnsi="宋体" w:eastAsia="宋体" w:cs="宋体"/>
          <w:spacing w:val="11"/>
          <w:sz w:val="20"/>
          <w:szCs w:val="20"/>
        </w:rPr>
        <w:t>D. 题目难度大，也是考试不及格的一个原因</w:t>
      </w:r>
    </w:p>
    <w:p w14:paraId="4455A7AC">
      <w:pPr>
        <w:spacing w:before="143" w:line="332" w:lineRule="auto"/>
        <w:ind w:left="420" w:right="39" w:hanging="420"/>
        <w:rPr>
          <w:rFonts w:ascii="宋体" w:hAnsi="宋体" w:eastAsia="宋体" w:cs="宋体"/>
          <w:sz w:val="20"/>
          <w:szCs w:val="20"/>
        </w:rPr>
      </w:pPr>
      <w:r>
        <w:rPr>
          <w:rFonts w:ascii="宋体" w:hAnsi="宋体" w:eastAsia="宋体" w:cs="宋体"/>
          <w:spacing w:val="5"/>
          <w:sz w:val="20"/>
          <w:szCs w:val="20"/>
        </w:rPr>
        <w:t>70. 科学研究显示，</w:t>
      </w:r>
      <w:r>
        <w:rPr>
          <w:rFonts w:ascii="宋体" w:hAnsi="宋体" w:eastAsia="宋体" w:cs="宋体"/>
          <w:spacing w:val="-25"/>
          <w:sz w:val="20"/>
          <w:szCs w:val="20"/>
        </w:rPr>
        <w:t xml:space="preserve"> </w:t>
      </w:r>
      <w:r>
        <w:rPr>
          <w:rFonts w:ascii="宋体" w:hAnsi="宋体" w:eastAsia="宋体" w:cs="宋体"/>
          <w:spacing w:val="5"/>
          <w:sz w:val="20"/>
          <w:szCs w:val="20"/>
        </w:rPr>
        <w:t>一个人在一天早些或晚些时候吃最丰盛的一餐并不影响身体代谢热量的</w:t>
      </w:r>
      <w:r>
        <w:rPr>
          <w:rFonts w:ascii="宋体" w:hAnsi="宋体" w:eastAsia="宋体" w:cs="宋体"/>
          <w:sz w:val="20"/>
          <w:szCs w:val="20"/>
        </w:rPr>
        <w:t xml:space="preserve"> </w:t>
      </w:r>
      <w:r>
        <w:rPr>
          <w:rFonts w:ascii="宋体" w:hAnsi="宋体" w:eastAsia="宋体" w:cs="宋体"/>
          <w:spacing w:val="8"/>
          <w:sz w:val="20"/>
          <w:szCs w:val="20"/>
        </w:rPr>
        <w:t>方式。但在早上吃最丰盛一餐的人在晚些时候会感觉</w:t>
      </w:r>
      <w:r>
        <w:rPr>
          <w:rFonts w:ascii="宋体" w:hAnsi="宋体" w:eastAsia="宋体" w:cs="宋体"/>
          <w:spacing w:val="7"/>
          <w:sz w:val="20"/>
          <w:szCs w:val="20"/>
        </w:rPr>
        <w:t>不那么饿，这可能会让他们在现实</w:t>
      </w:r>
      <w:r>
        <w:rPr>
          <w:rFonts w:ascii="宋体" w:hAnsi="宋体" w:eastAsia="宋体" w:cs="宋体"/>
          <w:sz w:val="20"/>
          <w:szCs w:val="20"/>
        </w:rPr>
        <w:t xml:space="preserve"> </w:t>
      </w:r>
      <w:r>
        <w:rPr>
          <w:rFonts w:ascii="宋体" w:hAnsi="宋体" w:eastAsia="宋体" w:cs="宋体"/>
          <w:spacing w:val="5"/>
          <w:sz w:val="20"/>
          <w:szCs w:val="20"/>
        </w:rPr>
        <w:t>世界中更容易实现减肥。</w:t>
      </w:r>
    </w:p>
    <w:p w14:paraId="0C607778">
      <w:pPr>
        <w:spacing w:before="41" w:line="220" w:lineRule="auto"/>
        <w:ind w:left="420"/>
        <w:rPr>
          <w:rFonts w:ascii="宋体" w:hAnsi="宋体" w:eastAsia="宋体" w:cs="宋体"/>
          <w:sz w:val="20"/>
          <w:szCs w:val="20"/>
        </w:rPr>
      </w:pPr>
      <w:r>
        <w:rPr>
          <w:rFonts w:ascii="宋体" w:hAnsi="宋体" w:eastAsia="宋体" w:cs="宋体"/>
          <w:spacing w:val="19"/>
          <w:sz w:val="20"/>
          <w:szCs w:val="20"/>
        </w:rPr>
        <w:t>以下哪项是上述论证的必要前提?(</w:t>
      </w:r>
      <w:r>
        <w:rPr>
          <w:rFonts w:ascii="宋体" w:hAnsi="宋体" w:eastAsia="宋体" w:cs="宋体"/>
          <w:spacing w:val="1"/>
          <w:sz w:val="20"/>
          <w:szCs w:val="20"/>
        </w:rPr>
        <w:t xml:space="preserve">    </w:t>
      </w:r>
      <w:r>
        <w:rPr>
          <w:rFonts w:ascii="宋体" w:hAnsi="宋体" w:eastAsia="宋体" w:cs="宋体"/>
          <w:spacing w:val="19"/>
          <w:sz w:val="20"/>
          <w:szCs w:val="20"/>
        </w:rPr>
        <w:t>)</w:t>
      </w:r>
    </w:p>
    <w:p w14:paraId="379B12DB">
      <w:pPr>
        <w:spacing w:before="130"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 xml:space="preserve">A.  </w:t>
      </w:r>
      <w:r>
        <w:rPr>
          <w:rFonts w:ascii="宋体" w:hAnsi="宋体" w:eastAsia="宋体" w:cs="宋体"/>
          <w:spacing w:val="10"/>
          <w:sz w:val="20"/>
          <w:szCs w:val="20"/>
        </w:rPr>
        <w:t>大量摄入丰盛的早餐，可以通过更大程度的抑制食欲来帮助遵守减肥方案</w:t>
      </w:r>
    </w:p>
    <w:p w14:paraId="45B29280">
      <w:pPr>
        <w:spacing w:before="154"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B.</w:t>
      </w:r>
      <w:r>
        <w:rPr>
          <w:rFonts w:ascii="Times New Roman" w:hAnsi="Times New Roman" w:eastAsia="Times New Roman" w:cs="Times New Roman"/>
          <w:sz w:val="20"/>
          <w:szCs w:val="20"/>
        </w:rPr>
        <w:t xml:space="preserve">   </w:t>
      </w:r>
      <w:r>
        <w:rPr>
          <w:rFonts w:ascii="宋体" w:hAnsi="宋体" w:eastAsia="宋体" w:cs="宋体"/>
          <w:spacing w:val="10"/>
          <w:sz w:val="20"/>
          <w:szCs w:val="20"/>
        </w:rPr>
        <w:t>某些代谢测量只能在早餐后进行，而不能在</w:t>
      </w:r>
      <w:r>
        <w:rPr>
          <w:rFonts w:ascii="宋体" w:hAnsi="宋体" w:eastAsia="宋体" w:cs="宋体"/>
          <w:spacing w:val="9"/>
          <w:sz w:val="20"/>
          <w:szCs w:val="20"/>
        </w:rPr>
        <w:t>晚餐后进行</w:t>
      </w:r>
    </w:p>
    <w:p w14:paraId="0A71349F">
      <w:pPr>
        <w:spacing w:before="142" w:line="219" w:lineRule="auto"/>
        <w:ind w:left="420"/>
        <w:rPr>
          <w:rFonts w:ascii="宋体" w:hAnsi="宋体" w:eastAsia="宋体" w:cs="宋体"/>
          <w:sz w:val="20"/>
          <w:szCs w:val="20"/>
        </w:rPr>
      </w:pPr>
      <w:r>
        <w:rPr>
          <w:rFonts w:ascii="Times New Roman" w:hAnsi="Times New Roman" w:eastAsia="Times New Roman" w:cs="Times New Roman"/>
          <w:spacing w:val="11"/>
          <w:sz w:val="20"/>
          <w:szCs w:val="20"/>
        </w:rPr>
        <w:t xml:space="preserve">C.  </w:t>
      </w:r>
      <w:r>
        <w:rPr>
          <w:rFonts w:ascii="宋体" w:hAnsi="宋体" w:eastAsia="宋体" w:cs="宋体"/>
          <w:spacing w:val="11"/>
          <w:sz w:val="20"/>
          <w:szCs w:val="20"/>
        </w:rPr>
        <w:t>饮食时间能促进人类减肥的潜在机制还不清楚</w:t>
      </w:r>
    </w:p>
    <w:p w14:paraId="6B95603D">
      <w:pPr>
        <w:spacing w:before="152" w:line="219" w:lineRule="auto"/>
        <w:ind w:left="420"/>
        <w:rPr>
          <w:rFonts w:ascii="宋体" w:hAnsi="宋体" w:eastAsia="宋体" w:cs="宋体"/>
          <w:sz w:val="20"/>
          <w:szCs w:val="20"/>
        </w:rPr>
      </w:pPr>
      <w:r>
        <w:rPr>
          <w:rFonts w:ascii="Times New Roman" w:hAnsi="Times New Roman" w:eastAsia="Times New Roman" w:cs="Times New Roman"/>
          <w:spacing w:val="11"/>
          <w:sz w:val="20"/>
          <w:szCs w:val="20"/>
        </w:rPr>
        <w:t xml:space="preserve">D.  </w:t>
      </w:r>
      <w:r>
        <w:rPr>
          <w:rFonts w:ascii="宋体" w:hAnsi="宋体" w:eastAsia="宋体" w:cs="宋体"/>
          <w:spacing w:val="11"/>
          <w:sz w:val="20"/>
          <w:szCs w:val="20"/>
        </w:rPr>
        <w:t>昼夜节律被打乱者可能会有不同的代谢反应</w:t>
      </w:r>
    </w:p>
    <w:p w14:paraId="1B78D260">
      <w:pPr>
        <w:spacing w:before="82" w:line="216" w:lineRule="auto"/>
        <w:rPr>
          <w:rFonts w:ascii="宋体" w:hAnsi="宋体" w:eastAsia="宋体" w:cs="宋体"/>
          <w:sz w:val="20"/>
          <w:szCs w:val="20"/>
        </w:rPr>
      </w:pPr>
      <w:r>
        <w:rPr>
          <w:rFonts w:ascii="宋体" w:hAnsi="宋体" w:eastAsia="宋体" w:cs="宋体"/>
          <w:spacing w:val="6"/>
          <w:sz w:val="20"/>
          <w:szCs w:val="20"/>
        </w:rPr>
        <w:t>71. “志当存高远”,远大的理想目标不仅能够</w:t>
      </w:r>
      <w:r>
        <w:rPr>
          <w:rFonts w:ascii="宋体" w:hAnsi="宋体" w:eastAsia="宋体" w:cs="宋体"/>
          <w:spacing w:val="5"/>
          <w:sz w:val="20"/>
          <w:szCs w:val="20"/>
        </w:rPr>
        <w:t>帮助人生走向巅峰，还能让人更长寿，近日，</w:t>
      </w:r>
    </w:p>
    <w:p w14:paraId="1B814F40">
      <w:pPr>
        <w:spacing w:before="178" w:line="310" w:lineRule="auto"/>
        <w:ind w:left="420" w:right="3109"/>
        <w:rPr>
          <w:rFonts w:ascii="宋体" w:hAnsi="宋体" w:eastAsia="宋体" w:cs="宋体"/>
          <w:sz w:val="20"/>
          <w:szCs w:val="20"/>
        </w:rPr>
      </w:pPr>
      <w:r>
        <w:rPr>
          <w:rFonts w:ascii="宋体" w:hAnsi="宋体" w:eastAsia="宋体" w:cs="宋体"/>
          <w:spacing w:val="9"/>
          <w:sz w:val="20"/>
          <w:szCs w:val="20"/>
        </w:rPr>
        <w:t>一项新研究发现生活目标越高的人，死亡风险越低。</w:t>
      </w:r>
      <w:r>
        <w:rPr>
          <w:rFonts w:ascii="宋体" w:hAnsi="宋体" w:eastAsia="宋体" w:cs="宋体"/>
          <w:spacing w:val="12"/>
          <w:sz w:val="20"/>
          <w:szCs w:val="20"/>
        </w:rPr>
        <w:t xml:space="preserve"> </w:t>
      </w:r>
      <w:r>
        <w:rPr>
          <w:rFonts w:ascii="宋体" w:hAnsi="宋体" w:eastAsia="宋体" w:cs="宋体"/>
          <w:spacing w:val="17"/>
          <w:sz w:val="20"/>
          <w:szCs w:val="20"/>
        </w:rPr>
        <w:t>以下哪项如果为真，最能削弱上述结论?(</w:t>
      </w:r>
      <w:r>
        <w:rPr>
          <w:rFonts w:ascii="宋体" w:hAnsi="宋体" w:eastAsia="宋体" w:cs="宋体"/>
          <w:spacing w:val="7"/>
          <w:sz w:val="20"/>
          <w:szCs w:val="20"/>
        </w:rPr>
        <w:t xml:space="preserve">    </w:t>
      </w:r>
      <w:r>
        <w:rPr>
          <w:rFonts w:ascii="宋体" w:hAnsi="宋体" w:eastAsia="宋体" w:cs="宋体"/>
          <w:spacing w:val="17"/>
          <w:sz w:val="20"/>
          <w:szCs w:val="20"/>
        </w:rPr>
        <w:t>)</w:t>
      </w:r>
    </w:p>
    <w:p w14:paraId="243DF39C">
      <w:pPr>
        <w:spacing w:before="67" w:line="219" w:lineRule="auto"/>
        <w:ind w:left="420"/>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1"/>
          <w:w w:val="101"/>
          <w:sz w:val="20"/>
          <w:szCs w:val="20"/>
        </w:rPr>
        <w:t xml:space="preserve">  </w:t>
      </w:r>
      <w:r>
        <w:rPr>
          <w:rFonts w:ascii="宋体" w:hAnsi="宋体" w:eastAsia="宋体" w:cs="宋体"/>
          <w:spacing w:val="10"/>
          <w:sz w:val="20"/>
          <w:szCs w:val="20"/>
        </w:rPr>
        <w:t>拥有充足的物质财富，才能享受好的医疗条件</w:t>
      </w:r>
    </w:p>
    <w:p w14:paraId="53F09DC3">
      <w:pPr>
        <w:spacing w:before="114" w:line="355" w:lineRule="auto"/>
        <w:ind w:left="420" w:right="36"/>
        <w:rPr>
          <w:rFonts w:ascii="宋体" w:hAnsi="宋体" w:eastAsia="宋体" w:cs="宋体"/>
          <w:sz w:val="20"/>
          <w:szCs w:val="20"/>
        </w:rPr>
      </w:pPr>
      <w:r>
        <w:rPr>
          <w:rFonts w:ascii="Times New Roman" w:hAnsi="Times New Roman" w:eastAsia="Times New Roman" w:cs="Times New Roman"/>
          <w:spacing w:val="11"/>
          <w:sz w:val="20"/>
          <w:szCs w:val="20"/>
        </w:rPr>
        <w:t>B.</w:t>
      </w:r>
      <w:r>
        <w:rPr>
          <w:rFonts w:ascii="Times New Roman" w:hAnsi="Times New Roman" w:eastAsia="Times New Roman" w:cs="Times New Roman"/>
          <w:spacing w:val="49"/>
          <w:sz w:val="20"/>
          <w:szCs w:val="20"/>
        </w:rPr>
        <w:t xml:space="preserve"> </w:t>
      </w:r>
      <w:r>
        <w:rPr>
          <w:rFonts w:ascii="宋体" w:hAnsi="宋体" w:eastAsia="宋体" w:cs="宋体"/>
          <w:spacing w:val="11"/>
          <w:sz w:val="20"/>
          <w:szCs w:val="20"/>
        </w:rPr>
        <w:t>有研究表明，富人体内</w:t>
      </w:r>
      <w:r>
        <w:rPr>
          <w:rFonts w:ascii="Times New Roman" w:hAnsi="Times New Roman" w:eastAsia="Times New Roman" w:cs="Times New Roman"/>
          <w:sz w:val="20"/>
          <w:szCs w:val="20"/>
        </w:rPr>
        <w:t>DHEA</w:t>
      </w:r>
      <w:r>
        <w:rPr>
          <w:rFonts w:ascii="Times New Roman" w:hAnsi="Times New Roman" w:eastAsia="Times New Roman" w:cs="Times New Roman"/>
          <w:spacing w:val="11"/>
          <w:sz w:val="20"/>
          <w:szCs w:val="20"/>
        </w:rPr>
        <w:t>-S</w:t>
      </w:r>
      <w:r>
        <w:rPr>
          <w:rFonts w:ascii="Times New Roman" w:hAnsi="Times New Roman" w:eastAsia="Times New Roman" w:cs="Times New Roman"/>
          <w:spacing w:val="30"/>
          <w:w w:val="101"/>
          <w:sz w:val="20"/>
          <w:szCs w:val="20"/>
        </w:rPr>
        <w:t xml:space="preserve"> </w:t>
      </w:r>
      <w:r>
        <w:rPr>
          <w:rFonts w:ascii="宋体" w:hAnsi="宋体" w:eastAsia="宋体" w:cs="宋体"/>
          <w:spacing w:val="11"/>
          <w:sz w:val="20"/>
          <w:szCs w:val="20"/>
        </w:rPr>
        <w:t>激素水平高于中低收入人群，这种激素有助于降低</w:t>
      </w:r>
      <w:r>
        <w:rPr>
          <w:rFonts w:ascii="宋体" w:hAnsi="宋体" w:eastAsia="宋体" w:cs="宋体"/>
          <w:sz w:val="20"/>
          <w:szCs w:val="20"/>
        </w:rPr>
        <w:t xml:space="preserve"> </w:t>
      </w:r>
      <w:r>
        <w:rPr>
          <w:rFonts w:ascii="宋体" w:hAnsi="宋体" w:eastAsia="宋体" w:cs="宋体"/>
          <w:spacing w:val="8"/>
          <w:sz w:val="20"/>
          <w:szCs w:val="20"/>
        </w:rPr>
        <w:t>患心血管疾病的风险</w:t>
      </w:r>
    </w:p>
    <w:p w14:paraId="556B1EA9">
      <w:pPr>
        <w:spacing w:before="1" w:line="218" w:lineRule="auto"/>
        <w:ind w:left="420"/>
        <w:rPr>
          <w:rFonts w:ascii="宋体" w:hAnsi="宋体" w:eastAsia="宋体" w:cs="宋体"/>
          <w:sz w:val="20"/>
          <w:szCs w:val="20"/>
        </w:rPr>
      </w:pPr>
      <w:r>
        <w:rPr>
          <w:rFonts w:ascii="Times New Roman" w:hAnsi="Times New Roman" w:eastAsia="Times New Roman" w:cs="Times New Roman"/>
          <w:spacing w:val="11"/>
          <w:sz w:val="20"/>
          <w:szCs w:val="20"/>
        </w:rPr>
        <w:t>C.</w:t>
      </w:r>
      <w:r>
        <w:rPr>
          <w:rFonts w:ascii="Times New Roman" w:hAnsi="Times New Roman" w:eastAsia="Times New Roman" w:cs="Times New Roman"/>
          <w:spacing w:val="48"/>
          <w:w w:val="101"/>
          <w:sz w:val="20"/>
          <w:szCs w:val="20"/>
        </w:rPr>
        <w:t xml:space="preserve"> </w:t>
      </w:r>
      <w:r>
        <w:rPr>
          <w:rFonts w:ascii="宋体" w:hAnsi="宋体" w:eastAsia="宋体" w:cs="宋体"/>
          <w:spacing w:val="11"/>
          <w:sz w:val="20"/>
          <w:szCs w:val="20"/>
        </w:rPr>
        <w:t>有些人的远大理想根本不切实际，很容易引起失败，导致心情沮丧，郁郁寡欢</w:t>
      </w:r>
    </w:p>
    <w:p w14:paraId="688E06EB">
      <w:pPr>
        <w:spacing w:before="134" w:line="219" w:lineRule="auto"/>
        <w:ind w:left="420"/>
        <w:rPr>
          <w:rFonts w:ascii="宋体" w:hAnsi="宋体" w:eastAsia="宋体" w:cs="宋体"/>
          <w:sz w:val="20"/>
          <w:szCs w:val="20"/>
        </w:rPr>
      </w:pPr>
      <w:r>
        <w:rPr>
          <w:rFonts w:ascii="Times New Roman" w:hAnsi="Times New Roman" w:eastAsia="Times New Roman" w:cs="Times New Roman"/>
          <w:spacing w:val="12"/>
          <w:sz w:val="20"/>
          <w:szCs w:val="20"/>
        </w:rPr>
        <w:t>D.</w:t>
      </w:r>
      <w:r>
        <w:rPr>
          <w:rFonts w:ascii="Times New Roman" w:hAnsi="Times New Roman" w:eastAsia="Times New Roman" w:cs="Times New Roman"/>
          <w:spacing w:val="32"/>
          <w:sz w:val="20"/>
          <w:szCs w:val="20"/>
        </w:rPr>
        <w:t xml:space="preserve"> </w:t>
      </w:r>
      <w:r>
        <w:rPr>
          <w:rFonts w:ascii="宋体" w:hAnsi="宋体" w:eastAsia="宋体" w:cs="宋体"/>
          <w:spacing w:val="12"/>
          <w:sz w:val="20"/>
          <w:szCs w:val="20"/>
        </w:rPr>
        <w:t>合理的目标规划更容易实现，可以使人更加自信</w:t>
      </w:r>
    </w:p>
    <w:p w14:paraId="0649E99E">
      <w:pPr>
        <w:spacing w:before="123" w:line="344" w:lineRule="auto"/>
        <w:ind w:left="420" w:right="55" w:hanging="420"/>
        <w:rPr>
          <w:rFonts w:ascii="宋体" w:hAnsi="宋体" w:eastAsia="宋体" w:cs="宋体"/>
          <w:sz w:val="20"/>
          <w:szCs w:val="20"/>
        </w:rPr>
      </w:pPr>
      <w:r>
        <w:rPr>
          <w:rFonts w:ascii="宋体" w:hAnsi="宋体" w:eastAsia="宋体" w:cs="宋体"/>
          <w:spacing w:val="7"/>
          <w:sz w:val="20"/>
          <w:szCs w:val="20"/>
        </w:rPr>
        <w:t>72. 游隼会掠食黑腹滨鹂，黑腹滨鹂能持续飞行数小时。20</w:t>
      </w:r>
      <w:r>
        <w:rPr>
          <w:rFonts w:ascii="宋体" w:hAnsi="宋体" w:eastAsia="宋体" w:cs="宋体"/>
          <w:spacing w:val="6"/>
          <w:sz w:val="20"/>
          <w:szCs w:val="20"/>
        </w:rPr>
        <w:t>世纪70年代，由于杀虫剂的使用</w:t>
      </w:r>
      <w:r>
        <w:rPr>
          <w:rFonts w:ascii="宋体" w:hAnsi="宋体" w:eastAsia="宋体" w:cs="宋体"/>
          <w:sz w:val="20"/>
          <w:szCs w:val="20"/>
        </w:rPr>
        <w:t xml:space="preserve"> </w:t>
      </w:r>
      <w:r>
        <w:rPr>
          <w:rFonts w:ascii="宋体" w:hAnsi="宋体" w:eastAsia="宋体" w:cs="宋体"/>
          <w:spacing w:val="7"/>
          <w:sz w:val="20"/>
          <w:szCs w:val="20"/>
        </w:rPr>
        <w:t>游隼的数量减少，黑腹滨鹂持续飞行的时间变少，休憩时间更</w:t>
      </w:r>
      <w:r>
        <w:rPr>
          <w:rFonts w:ascii="宋体" w:hAnsi="宋体" w:eastAsia="宋体" w:cs="宋体"/>
          <w:spacing w:val="6"/>
          <w:sz w:val="20"/>
          <w:szCs w:val="20"/>
        </w:rPr>
        <w:t>多；到了90年代，杀虫剂</w:t>
      </w:r>
      <w:r>
        <w:rPr>
          <w:rFonts w:ascii="宋体" w:hAnsi="宋体" w:eastAsia="宋体" w:cs="宋体"/>
          <w:sz w:val="20"/>
          <w:szCs w:val="20"/>
        </w:rPr>
        <w:t xml:space="preserve"> </w:t>
      </w:r>
      <w:r>
        <w:rPr>
          <w:rFonts w:ascii="宋体" w:hAnsi="宋体" w:eastAsia="宋体" w:cs="宋体"/>
          <w:spacing w:val="7"/>
          <w:sz w:val="20"/>
          <w:szCs w:val="20"/>
        </w:rPr>
        <w:t>因监管而减少，游隼又回来了，黑腹滨鹂的飞行行为恢复如前。因此，</w:t>
      </w:r>
      <w:r>
        <w:rPr>
          <w:rFonts w:ascii="宋体" w:hAnsi="宋体" w:eastAsia="宋体" w:cs="宋体"/>
          <w:spacing w:val="6"/>
          <w:sz w:val="20"/>
          <w:szCs w:val="20"/>
        </w:rPr>
        <w:t>有动物学家认为</w:t>
      </w:r>
      <w:r>
        <w:rPr>
          <w:rFonts w:ascii="宋体" w:hAnsi="宋体" w:eastAsia="宋体" w:cs="宋体"/>
          <w:sz w:val="20"/>
          <w:szCs w:val="20"/>
        </w:rPr>
        <w:t xml:space="preserve"> </w:t>
      </w:r>
      <w:r>
        <w:rPr>
          <w:rFonts w:ascii="宋体" w:hAnsi="宋体" w:eastAsia="宋体" w:cs="宋体"/>
          <w:spacing w:val="7"/>
          <w:sz w:val="20"/>
          <w:szCs w:val="20"/>
        </w:rPr>
        <w:t>是对天敌的恐惧改变了黑腹滨鹂的飞行行为。</w:t>
      </w:r>
    </w:p>
    <w:p w14:paraId="58F6AFC2">
      <w:pPr>
        <w:spacing w:before="9" w:line="219" w:lineRule="auto"/>
        <w:ind w:left="420"/>
        <w:rPr>
          <w:rFonts w:ascii="宋体" w:hAnsi="宋体" w:eastAsia="宋体" w:cs="宋体"/>
          <w:sz w:val="20"/>
          <w:szCs w:val="20"/>
        </w:rPr>
      </w:pPr>
      <w:r>
        <w:rPr>
          <w:rFonts w:ascii="宋体" w:hAnsi="宋体" w:eastAsia="宋体" w:cs="宋体"/>
          <w:spacing w:val="17"/>
          <w:sz w:val="20"/>
          <w:szCs w:val="20"/>
        </w:rPr>
        <w:t>以下哪项如果为真，最能反驳动物学家的观点?(</w:t>
      </w:r>
      <w:r>
        <w:rPr>
          <w:rFonts w:ascii="宋体" w:hAnsi="宋体" w:eastAsia="宋体" w:cs="宋体"/>
          <w:spacing w:val="29"/>
          <w:sz w:val="20"/>
          <w:szCs w:val="20"/>
        </w:rPr>
        <w:t xml:space="preserve">   </w:t>
      </w:r>
      <w:r>
        <w:rPr>
          <w:rFonts w:ascii="宋体" w:hAnsi="宋体" w:eastAsia="宋体" w:cs="宋体"/>
          <w:spacing w:val="17"/>
          <w:sz w:val="20"/>
          <w:szCs w:val="20"/>
        </w:rPr>
        <w:t>)</w:t>
      </w:r>
    </w:p>
    <w:p w14:paraId="7E71E456">
      <w:pPr>
        <w:spacing w:before="164" w:line="338" w:lineRule="auto"/>
        <w:ind w:left="420" w:right="3790"/>
        <w:jc w:val="both"/>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1"/>
          <w:w w:val="101"/>
          <w:sz w:val="20"/>
          <w:szCs w:val="20"/>
        </w:rPr>
        <w:t xml:space="preserve">  </w:t>
      </w:r>
      <w:r>
        <w:rPr>
          <w:rFonts w:ascii="宋体" w:hAnsi="宋体" w:eastAsia="宋体" w:cs="宋体"/>
          <w:spacing w:val="10"/>
          <w:sz w:val="20"/>
          <w:szCs w:val="20"/>
        </w:rPr>
        <w:t>游隼的数量变化跟杀虫剂的使用没有关系</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B.</w:t>
      </w:r>
      <w:r>
        <w:rPr>
          <w:rFonts w:ascii="Times New Roman" w:hAnsi="Times New Roman" w:eastAsia="Times New Roman" w:cs="Times New Roman"/>
          <w:spacing w:val="22"/>
          <w:w w:val="101"/>
          <w:sz w:val="20"/>
          <w:szCs w:val="20"/>
        </w:rPr>
        <w:t xml:space="preserve">  </w:t>
      </w:r>
      <w:r>
        <w:rPr>
          <w:rFonts w:ascii="宋体" w:hAnsi="宋体" w:eastAsia="宋体" w:cs="宋体"/>
          <w:spacing w:val="10"/>
          <w:sz w:val="20"/>
          <w:szCs w:val="20"/>
        </w:rPr>
        <w:t>滥用杀虫剂会严重影响黑腹滨鹂的食物链</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C.</w:t>
      </w:r>
      <w:r>
        <w:rPr>
          <w:rFonts w:ascii="Times New Roman" w:hAnsi="Times New Roman" w:eastAsia="Times New Roman" w:cs="Times New Roman"/>
          <w:spacing w:val="24"/>
          <w:sz w:val="20"/>
          <w:szCs w:val="20"/>
        </w:rPr>
        <w:t xml:space="preserve">  </w:t>
      </w:r>
      <w:r>
        <w:rPr>
          <w:rFonts w:ascii="宋体" w:hAnsi="宋体" w:eastAsia="宋体" w:cs="宋体"/>
          <w:spacing w:val="11"/>
          <w:sz w:val="20"/>
          <w:szCs w:val="20"/>
        </w:rPr>
        <w:t>游隼并不是黑腹滨鹂唯一的天敌</w:t>
      </w:r>
    </w:p>
    <w:p w14:paraId="3E21A8D5">
      <w:pPr>
        <w:spacing w:line="218" w:lineRule="auto"/>
        <w:ind w:left="420"/>
        <w:rPr>
          <w:rFonts w:ascii="宋体" w:hAnsi="宋体" w:eastAsia="宋体" w:cs="宋体"/>
          <w:sz w:val="20"/>
          <w:szCs w:val="20"/>
        </w:rPr>
      </w:pPr>
      <w:r>
        <w:rPr>
          <w:rFonts w:ascii="Times New Roman" w:hAnsi="Times New Roman" w:eastAsia="Times New Roman" w:cs="Times New Roman"/>
          <w:spacing w:val="10"/>
          <w:sz w:val="20"/>
          <w:szCs w:val="20"/>
        </w:rPr>
        <w:t xml:space="preserve">D.  </w:t>
      </w:r>
      <w:r>
        <w:rPr>
          <w:rFonts w:ascii="宋体" w:hAnsi="宋体" w:eastAsia="宋体" w:cs="宋体"/>
          <w:spacing w:val="10"/>
          <w:sz w:val="20"/>
          <w:szCs w:val="20"/>
        </w:rPr>
        <w:t>杀虫剂会对黑腹滨鹂的身体机能造成伤害</w:t>
      </w:r>
    </w:p>
    <w:p w14:paraId="5D770D0F">
      <w:pPr>
        <w:spacing w:before="133" w:line="328" w:lineRule="auto"/>
        <w:ind w:left="420" w:right="58" w:hanging="420"/>
        <w:rPr>
          <w:rFonts w:ascii="宋体" w:hAnsi="宋体" w:eastAsia="宋体" w:cs="宋体"/>
          <w:sz w:val="20"/>
          <w:szCs w:val="20"/>
        </w:rPr>
      </w:pPr>
      <w:r>
        <w:rPr>
          <w:rFonts w:ascii="宋体" w:hAnsi="宋体" w:eastAsia="宋体" w:cs="宋体"/>
          <w:spacing w:val="7"/>
          <w:sz w:val="20"/>
          <w:szCs w:val="20"/>
        </w:rPr>
        <w:t>73. 为了测试婴儿如何对运动做出反应，研究小组对21名婴儿进</w:t>
      </w:r>
      <w:r>
        <w:rPr>
          <w:rFonts w:ascii="宋体" w:hAnsi="宋体" w:eastAsia="宋体" w:cs="宋体"/>
          <w:spacing w:val="6"/>
          <w:sz w:val="20"/>
          <w:szCs w:val="20"/>
        </w:rPr>
        <w:t>行了监测，母亲们尝试了四</w:t>
      </w:r>
      <w:r>
        <w:rPr>
          <w:rFonts w:ascii="宋体" w:hAnsi="宋体" w:eastAsia="宋体" w:cs="宋体"/>
          <w:sz w:val="20"/>
          <w:szCs w:val="20"/>
        </w:rPr>
        <w:t xml:space="preserve"> </w:t>
      </w:r>
      <w:r>
        <w:rPr>
          <w:rFonts w:ascii="宋体" w:hAnsi="宋体" w:eastAsia="宋体" w:cs="宋体"/>
          <w:spacing w:val="5"/>
          <w:sz w:val="20"/>
          <w:szCs w:val="20"/>
        </w:rPr>
        <w:t>种让婴儿安静下来的方法，“抱着婴儿走动”将婴儿放在婴儿车或者摇床上来回摇</w:t>
      </w:r>
    </w:p>
    <w:p w14:paraId="200A84E9">
      <w:pPr>
        <w:spacing w:before="31" w:line="219" w:lineRule="auto"/>
        <w:ind w:left="420"/>
        <w:rPr>
          <w:rFonts w:ascii="宋体" w:hAnsi="宋体" w:eastAsia="宋体" w:cs="宋体"/>
          <w:sz w:val="20"/>
          <w:szCs w:val="20"/>
        </w:rPr>
      </w:pPr>
      <w:r>
        <w:rPr>
          <w:rFonts w:ascii="宋体" w:hAnsi="宋体" w:eastAsia="宋体" w:cs="宋体"/>
          <w:spacing w:val="-5"/>
          <w:sz w:val="20"/>
          <w:szCs w:val="20"/>
        </w:rPr>
        <w:t>动”“坐着抱住婴儿”“让婴儿躺在床上”。使用第三种和第四种方法时，哭闹的婴儿并没</w:t>
      </w:r>
    </w:p>
    <w:p w14:paraId="4F51FAE5">
      <w:pPr>
        <w:spacing w:before="244" w:line="148" w:lineRule="exact"/>
        <w:ind w:left="40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w:t>
      </w:r>
    </w:p>
    <w:p w14:paraId="1CA0EDAC">
      <w:pPr>
        <w:spacing w:line="219" w:lineRule="auto"/>
        <w:rPr>
          <w:rFonts w:hint="eastAsia" w:ascii="宋体" w:hAnsi="宋体" w:eastAsia="宋体" w:cs="宋体"/>
          <w:sz w:val="20"/>
          <w:szCs w:val="20"/>
          <w:lang w:eastAsia="zh-CN"/>
        </w:rPr>
        <w:sectPr>
          <w:pgSz w:w="11910" w:h="16840"/>
          <w:pgMar w:top="400" w:right="1780" w:bottom="0" w:left="1779" w:header="0" w:footer="0" w:gutter="0"/>
          <w:cols w:space="720" w:num="1"/>
        </w:sectPr>
      </w:pPr>
      <w:r>
        <w:rPr>
          <w:rFonts w:hint="eastAsia" w:ascii="宋体" w:hAnsi="宋体" w:eastAsia="宋体" w:cs="宋体"/>
          <w:spacing w:val="-19"/>
          <w:sz w:val="20"/>
          <w:szCs w:val="20"/>
          <w:lang w:eastAsia="zh-CN"/>
        </w:rPr>
        <w:t xml:space="preserve"> </w:t>
      </w:r>
    </w:p>
    <w:p w14:paraId="345072E7">
      <w:pPr>
        <w:spacing w:line="400" w:lineRule="auto"/>
        <w:rPr>
          <w:rFonts w:ascii="Arial"/>
          <w:sz w:val="21"/>
        </w:rPr>
      </w:pPr>
    </w:p>
    <w:p w14:paraId="410AE35B">
      <w:pPr>
        <w:spacing w:line="385" w:lineRule="auto"/>
        <w:rPr>
          <w:rFonts w:hint="eastAsia" w:ascii="Arial" w:eastAsia="宋体"/>
          <w:sz w:val="21"/>
          <w:lang w:eastAsia="zh-CN"/>
        </w:rPr>
      </w:pPr>
      <w:r>
        <w:rPr>
          <w:rFonts w:hint="eastAsia" w:ascii="宋体" w:hAnsi="宋体" w:eastAsia="宋体" w:cs="宋体"/>
          <w:spacing w:val="-13"/>
          <w:sz w:val="20"/>
          <w:szCs w:val="20"/>
          <w:lang w:eastAsia="zh-CN"/>
        </w:rPr>
        <w:t xml:space="preserve"> </w:t>
      </w:r>
    </w:p>
    <w:p w14:paraId="1FE95AA6">
      <w:pPr>
        <w:spacing w:before="65" w:line="323" w:lineRule="auto"/>
        <w:ind w:left="403" w:right="90"/>
        <w:jc w:val="both"/>
        <w:rPr>
          <w:rFonts w:ascii="宋体" w:hAnsi="宋体" w:eastAsia="宋体" w:cs="宋体"/>
          <w:sz w:val="20"/>
          <w:szCs w:val="20"/>
        </w:rPr>
      </w:pPr>
      <w:r>
        <w:rPr>
          <w:rFonts w:ascii="宋体" w:hAnsi="宋体" w:eastAsia="宋体" w:cs="宋体"/>
          <w:spacing w:val="6"/>
          <w:sz w:val="20"/>
          <w:szCs w:val="20"/>
        </w:rPr>
        <w:t>有平静下来；使用第一种方法时婴儿们都停止了哭泣，其中近一半在五分钟内入睡；第</w:t>
      </w:r>
      <w:r>
        <w:rPr>
          <w:rFonts w:ascii="宋体" w:hAnsi="宋体" w:eastAsia="宋体" w:cs="宋体"/>
          <w:spacing w:val="13"/>
          <w:sz w:val="20"/>
          <w:szCs w:val="20"/>
        </w:rPr>
        <w:t xml:space="preserve"> </w:t>
      </w:r>
      <w:r>
        <w:rPr>
          <w:rFonts w:ascii="宋体" w:hAnsi="宋体" w:eastAsia="宋体" w:cs="宋体"/>
          <w:spacing w:val="6"/>
          <w:sz w:val="20"/>
          <w:szCs w:val="20"/>
        </w:rPr>
        <w:t>二种方法有与第一种方法类似的镇静效果，但程度较小。因此，科学家得出结论，抚慰</w:t>
      </w:r>
      <w:r>
        <w:rPr>
          <w:rFonts w:ascii="宋体" w:hAnsi="宋体" w:eastAsia="宋体" w:cs="宋体"/>
          <w:spacing w:val="10"/>
          <w:sz w:val="20"/>
          <w:szCs w:val="20"/>
        </w:rPr>
        <w:t xml:space="preserve"> </w:t>
      </w:r>
      <w:r>
        <w:rPr>
          <w:rFonts w:ascii="宋体" w:hAnsi="宋体" w:eastAsia="宋体" w:cs="宋体"/>
          <w:spacing w:val="6"/>
          <w:sz w:val="20"/>
          <w:szCs w:val="20"/>
        </w:rPr>
        <w:t>婴儿的最佳方法是让其处于轻微的运动节奏中。</w:t>
      </w:r>
    </w:p>
    <w:p w14:paraId="40BD4E14">
      <w:pPr>
        <w:spacing w:before="70" w:line="219" w:lineRule="auto"/>
        <w:ind w:left="403"/>
        <w:rPr>
          <w:rFonts w:ascii="宋体" w:hAnsi="宋体" w:eastAsia="宋体" w:cs="宋体"/>
          <w:sz w:val="20"/>
          <w:szCs w:val="20"/>
        </w:rPr>
      </w:pPr>
      <w:r>
        <w:rPr>
          <w:rFonts w:ascii="宋体" w:hAnsi="宋体" w:eastAsia="宋体" w:cs="宋体"/>
          <w:spacing w:val="12"/>
          <w:sz w:val="20"/>
          <w:szCs w:val="20"/>
        </w:rPr>
        <w:t>以下哪项如果为真，最能削弱上述结论?(</w:t>
      </w:r>
      <w:r>
        <w:rPr>
          <w:rFonts w:ascii="宋体" w:hAnsi="宋体" w:eastAsia="宋体" w:cs="宋体"/>
          <w:spacing w:val="22"/>
          <w:sz w:val="20"/>
          <w:szCs w:val="20"/>
        </w:rPr>
        <w:t xml:space="preserve">   </w:t>
      </w:r>
      <w:r>
        <w:rPr>
          <w:rFonts w:ascii="宋体" w:hAnsi="宋体" w:eastAsia="宋体" w:cs="宋体"/>
          <w:spacing w:val="12"/>
          <w:sz w:val="20"/>
          <w:szCs w:val="20"/>
        </w:rPr>
        <w:t>)</w:t>
      </w:r>
    </w:p>
    <w:p w14:paraId="32777574">
      <w:pPr>
        <w:spacing w:before="102" w:line="336" w:lineRule="auto"/>
        <w:ind w:left="403" w:right="3385"/>
        <w:rPr>
          <w:rFonts w:ascii="宋体" w:hAnsi="宋体" w:eastAsia="宋体" w:cs="宋体"/>
          <w:sz w:val="20"/>
          <w:szCs w:val="20"/>
        </w:rPr>
      </w:pPr>
      <w:r>
        <w:rPr>
          <w:rFonts w:ascii="Times New Roman" w:hAnsi="Times New Roman" w:eastAsia="Times New Roman" w:cs="Times New Roman"/>
          <w:spacing w:val="8"/>
          <w:sz w:val="20"/>
          <w:szCs w:val="20"/>
        </w:rPr>
        <w:t xml:space="preserve">A.   </w:t>
      </w:r>
      <w:r>
        <w:rPr>
          <w:rFonts w:ascii="宋体" w:hAnsi="宋体" w:eastAsia="宋体" w:cs="宋体"/>
          <w:spacing w:val="8"/>
          <w:sz w:val="20"/>
          <w:szCs w:val="20"/>
        </w:rPr>
        <w:t>四种方法的试验分别选在了不同的时间和地点</w:t>
      </w:r>
      <w:r>
        <w:rPr>
          <w:rFonts w:ascii="宋体" w:hAnsi="宋体" w:eastAsia="宋体" w:cs="宋体"/>
          <w:spacing w:val="2"/>
          <w:sz w:val="20"/>
          <w:szCs w:val="20"/>
        </w:rPr>
        <w:t xml:space="preserve"> </w:t>
      </w:r>
      <w:r>
        <w:rPr>
          <w:rFonts w:ascii="Times New Roman" w:hAnsi="Times New Roman" w:eastAsia="Times New Roman" w:cs="Times New Roman"/>
          <w:spacing w:val="10"/>
          <w:sz w:val="20"/>
          <w:szCs w:val="20"/>
        </w:rPr>
        <w:t xml:space="preserve">B.  </w:t>
      </w:r>
      <w:r>
        <w:rPr>
          <w:rFonts w:ascii="宋体" w:hAnsi="宋体" w:eastAsia="宋体" w:cs="宋体"/>
          <w:spacing w:val="10"/>
          <w:sz w:val="20"/>
          <w:szCs w:val="20"/>
        </w:rPr>
        <w:t>如果让父亲抱着婴儿走动也能使婴儿安静下来</w:t>
      </w:r>
    </w:p>
    <w:p w14:paraId="7C454992">
      <w:pPr>
        <w:spacing w:before="30" w:line="219" w:lineRule="auto"/>
        <w:ind w:left="403"/>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38"/>
          <w:w w:val="101"/>
          <w:sz w:val="20"/>
          <w:szCs w:val="20"/>
        </w:rPr>
        <w:t xml:space="preserve"> </w:t>
      </w:r>
      <w:r>
        <w:rPr>
          <w:rFonts w:ascii="宋体" w:hAnsi="宋体" w:eastAsia="宋体" w:cs="宋体"/>
          <w:spacing w:val="12"/>
          <w:sz w:val="20"/>
          <w:szCs w:val="20"/>
        </w:rPr>
        <w:t>一些哺乳动物的母亲携带幼崽走动时，能使幼崽保持安静</w:t>
      </w:r>
    </w:p>
    <w:p w14:paraId="26F97C45">
      <w:pPr>
        <w:spacing w:before="122" w:line="219" w:lineRule="auto"/>
        <w:ind w:left="403"/>
        <w:rPr>
          <w:rFonts w:ascii="宋体" w:hAnsi="宋体" w:eastAsia="宋体" w:cs="宋体"/>
          <w:sz w:val="20"/>
          <w:szCs w:val="20"/>
        </w:rPr>
      </w:pPr>
      <w:r>
        <w:rPr>
          <w:rFonts w:ascii="Times New Roman" w:hAnsi="Times New Roman" w:eastAsia="Times New Roman" w:cs="Times New Roman"/>
          <w:spacing w:val="9"/>
          <w:sz w:val="20"/>
          <w:szCs w:val="20"/>
        </w:rPr>
        <w:t>D.</w:t>
      </w:r>
      <w:r>
        <w:rPr>
          <w:rFonts w:ascii="Times New Roman" w:hAnsi="Times New Roman" w:eastAsia="Times New Roman" w:cs="Times New Roman"/>
          <w:spacing w:val="27"/>
          <w:w w:val="101"/>
          <w:sz w:val="20"/>
          <w:szCs w:val="20"/>
        </w:rPr>
        <w:t xml:space="preserve">  </w:t>
      </w:r>
      <w:r>
        <w:rPr>
          <w:rFonts w:ascii="宋体" w:hAnsi="宋体" w:eastAsia="宋体" w:cs="宋体"/>
          <w:spacing w:val="9"/>
          <w:sz w:val="20"/>
          <w:szCs w:val="20"/>
        </w:rPr>
        <w:t>摇动婴儿车或摇床会产生与行走类似的运动节奏</w:t>
      </w:r>
    </w:p>
    <w:p w14:paraId="50AB7644">
      <w:pPr>
        <w:spacing w:before="134" w:line="337" w:lineRule="auto"/>
        <w:ind w:left="13" w:right="3"/>
        <w:jc w:val="right"/>
        <w:rPr>
          <w:rFonts w:ascii="宋体" w:hAnsi="宋体" w:eastAsia="宋体" w:cs="宋体"/>
          <w:sz w:val="20"/>
          <w:szCs w:val="20"/>
        </w:rPr>
      </w:pPr>
      <w:r>
        <w:rPr>
          <w:rFonts w:ascii="宋体" w:hAnsi="宋体" w:eastAsia="宋体" w:cs="宋体"/>
          <w:spacing w:val="7"/>
          <w:sz w:val="20"/>
          <w:szCs w:val="20"/>
        </w:rPr>
        <w:t>74. 校园欺凌是当今社会高度关注的现象。为了防止校园欺凌，有人建议</w:t>
      </w:r>
      <w:r>
        <w:rPr>
          <w:rFonts w:ascii="宋体" w:hAnsi="宋体" w:eastAsia="宋体" w:cs="宋体"/>
          <w:spacing w:val="6"/>
          <w:sz w:val="20"/>
          <w:szCs w:val="20"/>
        </w:rPr>
        <w:t>在校园内显著位置</w:t>
      </w:r>
      <w:r>
        <w:rPr>
          <w:rFonts w:ascii="宋体" w:hAnsi="宋体" w:eastAsia="宋体" w:cs="宋体"/>
          <w:sz w:val="20"/>
          <w:szCs w:val="20"/>
        </w:rPr>
        <w:t xml:space="preserve"> </w:t>
      </w:r>
      <w:r>
        <w:rPr>
          <w:rFonts w:ascii="宋体" w:hAnsi="宋体" w:eastAsia="宋体" w:cs="宋体"/>
          <w:spacing w:val="9"/>
          <w:sz w:val="20"/>
          <w:szCs w:val="20"/>
        </w:rPr>
        <w:t>张贴公布校园欺凌的求助电话，学生遭遇欺凌后，可以</w:t>
      </w:r>
      <w:r>
        <w:rPr>
          <w:rFonts w:ascii="宋体" w:hAnsi="宋体" w:eastAsia="宋体" w:cs="宋体"/>
          <w:spacing w:val="8"/>
          <w:sz w:val="20"/>
          <w:szCs w:val="20"/>
        </w:rPr>
        <w:t>拨打求助电话，获得老师帮助。</w:t>
      </w:r>
    </w:p>
    <w:p w14:paraId="23582C98">
      <w:pPr>
        <w:spacing w:before="30" w:line="219" w:lineRule="auto"/>
        <w:ind w:left="403"/>
        <w:rPr>
          <w:rFonts w:ascii="宋体" w:hAnsi="宋体" w:eastAsia="宋体" w:cs="宋体"/>
          <w:sz w:val="20"/>
          <w:szCs w:val="20"/>
        </w:rPr>
      </w:pPr>
      <w:r>
        <w:rPr>
          <w:rFonts w:ascii="宋体" w:hAnsi="宋体" w:eastAsia="宋体" w:cs="宋体"/>
          <w:spacing w:val="11"/>
          <w:sz w:val="20"/>
          <w:szCs w:val="20"/>
        </w:rPr>
        <w:t>以下哪项如果为真，最能削弱上述建议实施效果?(</w:t>
      </w:r>
      <w:r>
        <w:rPr>
          <w:rFonts w:ascii="宋体" w:hAnsi="宋体" w:eastAsia="宋体" w:cs="宋体"/>
          <w:spacing w:val="6"/>
          <w:sz w:val="20"/>
          <w:szCs w:val="20"/>
        </w:rPr>
        <w:t xml:space="preserve">    </w:t>
      </w:r>
      <w:r>
        <w:rPr>
          <w:rFonts w:ascii="宋体" w:hAnsi="宋体" w:eastAsia="宋体" w:cs="宋体"/>
          <w:spacing w:val="11"/>
          <w:sz w:val="20"/>
          <w:szCs w:val="20"/>
        </w:rPr>
        <w:t>)</w:t>
      </w:r>
    </w:p>
    <w:p w14:paraId="2C9F40A5">
      <w:pPr>
        <w:spacing w:before="153" w:line="319" w:lineRule="auto"/>
        <w:ind w:left="403" w:right="2535"/>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21"/>
          <w:sz w:val="20"/>
          <w:szCs w:val="20"/>
        </w:rPr>
        <w:t xml:space="preserve">  </w:t>
      </w:r>
      <w:r>
        <w:rPr>
          <w:rFonts w:ascii="宋体" w:hAnsi="宋体" w:eastAsia="宋体" w:cs="宋体"/>
          <w:spacing w:val="10"/>
          <w:sz w:val="20"/>
          <w:szCs w:val="20"/>
        </w:rPr>
        <w:t>很多教师面对实施欺凌的学生，缺乏有效教育训诫手段</w:t>
      </w:r>
      <w:r>
        <w:rPr>
          <w:rFonts w:ascii="宋体" w:hAnsi="宋体" w:eastAsia="宋体" w:cs="宋体"/>
          <w:sz w:val="20"/>
          <w:szCs w:val="20"/>
        </w:rPr>
        <w:t xml:space="preserve"> </w:t>
      </w:r>
      <w:r>
        <w:rPr>
          <w:rFonts w:ascii="Times New Roman" w:hAnsi="Times New Roman" w:eastAsia="Times New Roman" w:cs="Times New Roman"/>
          <w:spacing w:val="8"/>
          <w:sz w:val="20"/>
          <w:szCs w:val="20"/>
        </w:rPr>
        <w:t xml:space="preserve">B.   </w:t>
      </w:r>
      <w:r>
        <w:rPr>
          <w:rFonts w:ascii="宋体" w:hAnsi="宋体" w:eastAsia="宋体" w:cs="宋体"/>
          <w:spacing w:val="8"/>
          <w:sz w:val="20"/>
          <w:szCs w:val="20"/>
        </w:rPr>
        <w:t>校园欺凌多发生在夜间，求助电话</w:t>
      </w:r>
      <w:r>
        <w:rPr>
          <w:rFonts w:ascii="宋体" w:hAnsi="宋体" w:eastAsia="宋体" w:cs="宋体"/>
          <w:spacing w:val="7"/>
          <w:sz w:val="20"/>
          <w:szCs w:val="20"/>
        </w:rPr>
        <w:t>无人接听</w:t>
      </w:r>
    </w:p>
    <w:p w14:paraId="4B9D0407">
      <w:pPr>
        <w:spacing w:before="37" w:line="219" w:lineRule="auto"/>
        <w:ind w:left="403"/>
        <w:rPr>
          <w:rFonts w:ascii="宋体" w:hAnsi="宋体" w:eastAsia="宋体" w:cs="宋体"/>
          <w:sz w:val="20"/>
          <w:szCs w:val="20"/>
        </w:rPr>
      </w:pPr>
      <w:r>
        <w:rPr>
          <w:rFonts w:ascii="Times New Roman" w:hAnsi="Times New Roman" w:eastAsia="Times New Roman" w:cs="Times New Roman"/>
          <w:spacing w:val="10"/>
          <w:sz w:val="20"/>
          <w:szCs w:val="20"/>
        </w:rPr>
        <w:t xml:space="preserve">C.  </w:t>
      </w:r>
      <w:r>
        <w:rPr>
          <w:rFonts w:ascii="宋体" w:hAnsi="宋体" w:eastAsia="宋体" w:cs="宋体"/>
          <w:spacing w:val="10"/>
          <w:sz w:val="20"/>
          <w:szCs w:val="20"/>
        </w:rPr>
        <w:t>欺凌者会恐吓被欺凌者，不要试图向教师或家长求助</w:t>
      </w:r>
    </w:p>
    <w:p w14:paraId="37A14F18">
      <w:pPr>
        <w:spacing w:before="133" w:line="218" w:lineRule="auto"/>
        <w:ind w:left="403"/>
        <w:rPr>
          <w:rFonts w:ascii="宋体" w:hAnsi="宋体" w:eastAsia="宋体" w:cs="宋体"/>
          <w:sz w:val="20"/>
          <w:szCs w:val="20"/>
        </w:rPr>
      </w:pPr>
      <w:r>
        <w:rPr>
          <w:rFonts w:ascii="Times New Roman" w:hAnsi="Times New Roman" w:eastAsia="Times New Roman" w:cs="Times New Roman"/>
          <w:spacing w:val="1"/>
          <w:sz w:val="20"/>
          <w:szCs w:val="20"/>
        </w:rPr>
        <w:t>D.</w:t>
      </w:r>
      <w:r>
        <w:rPr>
          <w:rFonts w:ascii="Times New Roman" w:hAnsi="Times New Roman" w:eastAsia="Times New Roman" w:cs="Times New Roman"/>
          <w:spacing w:val="31"/>
          <w:sz w:val="20"/>
          <w:szCs w:val="20"/>
        </w:rPr>
        <w:t xml:space="preserve">  </w:t>
      </w:r>
      <w:r>
        <w:rPr>
          <w:rFonts w:ascii="宋体" w:hAnsi="宋体" w:eastAsia="宋体" w:cs="宋体"/>
          <w:spacing w:val="1"/>
          <w:sz w:val="20"/>
          <w:szCs w:val="20"/>
        </w:rPr>
        <w:t>部分受害者认为“告状”可耻，不愿寻求成人的帮助</w:t>
      </w:r>
    </w:p>
    <w:p w14:paraId="7E2AC415">
      <w:pPr>
        <w:spacing w:before="145" w:line="335" w:lineRule="auto"/>
        <w:ind w:left="403" w:right="3" w:hanging="390"/>
        <w:rPr>
          <w:rFonts w:ascii="宋体" w:hAnsi="宋体" w:eastAsia="宋体" w:cs="宋体"/>
          <w:sz w:val="20"/>
          <w:szCs w:val="20"/>
        </w:rPr>
      </w:pPr>
      <w:r>
        <w:rPr>
          <w:rFonts w:ascii="宋体" w:hAnsi="宋体" w:eastAsia="宋体" w:cs="宋体"/>
          <w:spacing w:val="7"/>
          <w:sz w:val="20"/>
          <w:szCs w:val="20"/>
        </w:rPr>
        <w:t>75. 老王在小区公共绿地上自行种植了葱和韭菜，不久后，物业在小区内</w:t>
      </w:r>
      <w:r>
        <w:rPr>
          <w:rFonts w:ascii="宋体" w:hAnsi="宋体" w:eastAsia="宋体" w:cs="宋体"/>
          <w:spacing w:val="6"/>
          <w:sz w:val="20"/>
          <w:szCs w:val="20"/>
        </w:rPr>
        <w:t>张贴通知，告知业</w:t>
      </w:r>
      <w:r>
        <w:rPr>
          <w:rFonts w:ascii="宋体" w:hAnsi="宋体" w:eastAsia="宋体" w:cs="宋体"/>
          <w:sz w:val="20"/>
          <w:szCs w:val="20"/>
        </w:rPr>
        <w:t xml:space="preserve"> </w:t>
      </w:r>
      <w:r>
        <w:rPr>
          <w:rFonts w:ascii="宋体" w:hAnsi="宋体" w:eastAsia="宋体" w:cs="宋体"/>
          <w:spacing w:val="6"/>
          <w:sz w:val="20"/>
          <w:szCs w:val="20"/>
        </w:rPr>
        <w:t>主在十日内自行处理公共绿地内种植的农作物，否则将集中清理。十日后，物业将老王</w:t>
      </w:r>
      <w:r>
        <w:rPr>
          <w:rFonts w:ascii="宋体" w:hAnsi="宋体" w:eastAsia="宋体" w:cs="宋体"/>
          <w:spacing w:val="5"/>
          <w:sz w:val="20"/>
          <w:szCs w:val="20"/>
        </w:rPr>
        <w:t xml:space="preserve">  </w:t>
      </w:r>
      <w:r>
        <w:rPr>
          <w:rFonts w:ascii="宋体" w:hAnsi="宋体" w:eastAsia="宋体" w:cs="宋体"/>
          <w:spacing w:val="9"/>
          <w:sz w:val="20"/>
          <w:szCs w:val="20"/>
        </w:rPr>
        <w:t>种植的葱和韭菜清除。老王认为，公共绿地归业主所有，</w:t>
      </w:r>
      <w:r>
        <w:rPr>
          <w:rFonts w:ascii="宋体" w:hAnsi="宋体" w:eastAsia="宋体" w:cs="宋体"/>
          <w:spacing w:val="8"/>
          <w:sz w:val="20"/>
          <w:szCs w:val="20"/>
        </w:rPr>
        <w:t>其作为业主有一定的使用权。</w:t>
      </w:r>
      <w:r>
        <w:rPr>
          <w:rFonts w:ascii="宋体" w:hAnsi="宋体" w:eastAsia="宋体" w:cs="宋体"/>
          <w:sz w:val="20"/>
          <w:szCs w:val="20"/>
        </w:rPr>
        <w:t xml:space="preserve"> </w:t>
      </w:r>
      <w:r>
        <w:rPr>
          <w:rFonts w:ascii="宋体" w:hAnsi="宋体" w:eastAsia="宋体" w:cs="宋体"/>
          <w:spacing w:val="11"/>
          <w:sz w:val="20"/>
          <w:szCs w:val="20"/>
        </w:rPr>
        <w:t>以下哪项如果为真，最能削弱老王的观点?(</w:t>
      </w:r>
      <w:r>
        <w:rPr>
          <w:rFonts w:ascii="宋体" w:hAnsi="宋体" w:eastAsia="宋体" w:cs="宋体"/>
          <w:spacing w:val="6"/>
          <w:sz w:val="20"/>
          <w:szCs w:val="20"/>
        </w:rPr>
        <w:t xml:space="preserve">    </w:t>
      </w:r>
      <w:r>
        <w:rPr>
          <w:rFonts w:ascii="宋体" w:hAnsi="宋体" w:eastAsia="宋体" w:cs="宋体"/>
          <w:spacing w:val="11"/>
          <w:sz w:val="20"/>
          <w:szCs w:val="20"/>
        </w:rPr>
        <w:t>)</w:t>
      </w:r>
    </w:p>
    <w:p w14:paraId="073C7B0F">
      <w:pPr>
        <w:spacing w:before="39" w:line="219" w:lineRule="auto"/>
        <w:ind w:left="403"/>
        <w:rPr>
          <w:rFonts w:ascii="宋体" w:hAnsi="宋体" w:eastAsia="宋体" w:cs="宋体"/>
          <w:sz w:val="20"/>
          <w:szCs w:val="20"/>
        </w:rPr>
      </w:pPr>
      <w:r>
        <w:rPr>
          <w:rFonts w:ascii="Times New Roman" w:hAnsi="Times New Roman" w:eastAsia="Times New Roman" w:cs="Times New Roman"/>
          <w:spacing w:val="10"/>
          <w:sz w:val="20"/>
          <w:szCs w:val="20"/>
        </w:rPr>
        <w:t>A.</w:t>
      </w:r>
      <w:r>
        <w:rPr>
          <w:rFonts w:ascii="Times New Roman" w:hAnsi="Times New Roman" w:eastAsia="Times New Roman" w:cs="Times New Roman"/>
          <w:spacing w:val="18"/>
          <w:w w:val="101"/>
          <w:sz w:val="20"/>
          <w:szCs w:val="20"/>
        </w:rPr>
        <w:t xml:space="preserve">  </w:t>
      </w:r>
      <w:r>
        <w:rPr>
          <w:rFonts w:ascii="宋体" w:hAnsi="宋体" w:eastAsia="宋体" w:cs="宋体"/>
          <w:spacing w:val="10"/>
          <w:sz w:val="20"/>
          <w:szCs w:val="20"/>
        </w:rPr>
        <w:t>小区内的公共绿地归业主所有，老王应该与其他业主共享</w:t>
      </w:r>
      <w:r>
        <w:rPr>
          <w:rFonts w:ascii="宋体" w:hAnsi="宋体" w:eastAsia="宋体" w:cs="宋体"/>
          <w:spacing w:val="9"/>
          <w:sz w:val="20"/>
          <w:szCs w:val="20"/>
        </w:rPr>
        <w:t>其种菜所得</w:t>
      </w:r>
    </w:p>
    <w:p w14:paraId="09FBD157">
      <w:pPr>
        <w:spacing w:before="151" w:line="218" w:lineRule="auto"/>
        <w:ind w:left="403"/>
        <w:rPr>
          <w:rFonts w:ascii="宋体" w:hAnsi="宋体" w:eastAsia="宋体" w:cs="宋体"/>
          <w:sz w:val="20"/>
          <w:szCs w:val="20"/>
        </w:rPr>
      </w:pPr>
      <w:r>
        <w:rPr>
          <w:rFonts w:ascii="Times New Roman" w:hAnsi="Times New Roman" w:eastAsia="Times New Roman" w:cs="Times New Roman"/>
          <w:spacing w:val="10"/>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10"/>
          <w:sz w:val="20"/>
          <w:szCs w:val="20"/>
        </w:rPr>
        <w:t>小区内的公共绿地归业主所有，老王在公共绿地上种菜应该提前告知其他业主</w:t>
      </w:r>
    </w:p>
    <w:p w14:paraId="66EA5535">
      <w:pPr>
        <w:spacing w:before="115" w:line="341" w:lineRule="auto"/>
        <w:ind w:left="403" w:right="35"/>
        <w:rPr>
          <w:rFonts w:ascii="宋体" w:hAnsi="宋体" w:eastAsia="宋体" w:cs="宋体"/>
          <w:sz w:val="20"/>
          <w:szCs w:val="20"/>
        </w:rPr>
      </w:pPr>
      <w:r>
        <w:rPr>
          <w:rFonts w:ascii="Times New Roman" w:hAnsi="Times New Roman" w:eastAsia="Times New Roman" w:cs="Times New Roman"/>
          <w:spacing w:val="12"/>
          <w:sz w:val="20"/>
          <w:szCs w:val="20"/>
        </w:rPr>
        <w:t>C.</w:t>
      </w:r>
      <w:r>
        <w:rPr>
          <w:rFonts w:ascii="Times New Roman" w:hAnsi="Times New Roman" w:eastAsia="Times New Roman" w:cs="Times New Roman"/>
          <w:spacing w:val="24"/>
          <w:sz w:val="20"/>
          <w:szCs w:val="20"/>
        </w:rPr>
        <w:t xml:space="preserve"> </w:t>
      </w:r>
      <w:r>
        <w:rPr>
          <w:rFonts w:ascii="宋体" w:hAnsi="宋体" w:eastAsia="宋体" w:cs="宋体"/>
          <w:spacing w:val="12"/>
          <w:sz w:val="20"/>
          <w:szCs w:val="20"/>
        </w:rPr>
        <w:t>改变小区公共绿地的用途应由业主共同决定</w:t>
      </w:r>
      <w:r>
        <w:rPr>
          <w:rFonts w:ascii="宋体" w:hAnsi="宋体" w:eastAsia="宋体" w:cs="宋体"/>
          <w:spacing w:val="11"/>
          <w:sz w:val="20"/>
          <w:szCs w:val="20"/>
        </w:rPr>
        <w:t>，老王私自种菜并未经过其他业主表决</w:t>
      </w:r>
      <w:r>
        <w:rPr>
          <w:rFonts w:ascii="宋体" w:hAnsi="宋体" w:eastAsia="宋体" w:cs="宋体"/>
          <w:sz w:val="20"/>
          <w:szCs w:val="20"/>
        </w:rPr>
        <w:t xml:space="preserve"> </w:t>
      </w:r>
      <w:r>
        <w:rPr>
          <w:rFonts w:ascii="宋体" w:hAnsi="宋体" w:eastAsia="宋体" w:cs="宋体"/>
          <w:spacing w:val="1"/>
          <w:sz w:val="20"/>
          <w:szCs w:val="20"/>
        </w:rPr>
        <w:t>同意</w:t>
      </w:r>
    </w:p>
    <w:p w14:paraId="61501802">
      <w:pPr>
        <w:spacing w:before="11" w:line="356" w:lineRule="auto"/>
        <w:ind w:left="403" w:right="61"/>
        <w:rPr>
          <w:rFonts w:ascii="宋体" w:hAnsi="宋体" w:eastAsia="宋体" w:cs="宋体"/>
          <w:sz w:val="20"/>
          <w:szCs w:val="20"/>
        </w:rPr>
      </w:pPr>
      <w:r>
        <w:rPr>
          <w:rFonts w:ascii="Times New Roman" w:hAnsi="Times New Roman" w:eastAsia="Times New Roman" w:cs="Times New Roman"/>
          <w:spacing w:val="8"/>
          <w:sz w:val="20"/>
          <w:szCs w:val="20"/>
        </w:rPr>
        <w:t xml:space="preserve">D.   </w:t>
      </w:r>
      <w:r>
        <w:rPr>
          <w:rFonts w:ascii="宋体" w:hAnsi="宋体" w:eastAsia="宋体" w:cs="宋体"/>
          <w:spacing w:val="8"/>
          <w:sz w:val="20"/>
          <w:szCs w:val="20"/>
        </w:rPr>
        <w:t>改变小区公共绿地的用途应由业主共同决定，只要其他业主同意，老王就可以</w:t>
      </w:r>
      <w:r>
        <w:rPr>
          <w:rFonts w:ascii="宋体" w:hAnsi="宋体" w:eastAsia="宋体" w:cs="宋体"/>
          <w:spacing w:val="7"/>
          <w:sz w:val="20"/>
          <w:szCs w:val="20"/>
        </w:rPr>
        <w:t>在公</w:t>
      </w:r>
      <w:r>
        <w:rPr>
          <w:rFonts w:ascii="宋体" w:hAnsi="宋体" w:eastAsia="宋体" w:cs="宋体"/>
          <w:sz w:val="20"/>
          <w:szCs w:val="20"/>
        </w:rPr>
        <w:t xml:space="preserve"> </w:t>
      </w:r>
      <w:r>
        <w:rPr>
          <w:rFonts w:ascii="宋体" w:hAnsi="宋体" w:eastAsia="宋体" w:cs="宋体"/>
          <w:spacing w:val="11"/>
          <w:sz w:val="20"/>
          <w:szCs w:val="20"/>
        </w:rPr>
        <w:t>共绿地上种菜</w:t>
      </w:r>
    </w:p>
    <w:p w14:paraId="36A4BA55">
      <w:pPr>
        <w:pStyle w:val="2"/>
        <w:spacing w:before="15" w:line="222" w:lineRule="auto"/>
        <w:ind w:left="3086"/>
        <w:rPr>
          <w:sz w:val="20"/>
          <w:szCs w:val="20"/>
        </w:rPr>
      </w:pPr>
      <w:r>
        <w:rPr>
          <w:b/>
          <w:bCs/>
          <w:spacing w:val="-12"/>
          <w:sz w:val="20"/>
          <w:szCs w:val="20"/>
        </w:rPr>
        <w:t>第</w:t>
      </w:r>
      <w:r>
        <w:rPr>
          <w:spacing w:val="-12"/>
          <w:sz w:val="20"/>
          <w:szCs w:val="20"/>
        </w:rPr>
        <w:t xml:space="preserve"> </w:t>
      </w:r>
      <w:r>
        <w:rPr>
          <w:b/>
          <w:bCs/>
          <w:spacing w:val="-12"/>
          <w:sz w:val="20"/>
          <w:szCs w:val="20"/>
        </w:rPr>
        <w:t>五</w:t>
      </w:r>
      <w:r>
        <w:rPr>
          <w:spacing w:val="-12"/>
          <w:sz w:val="20"/>
          <w:szCs w:val="20"/>
        </w:rPr>
        <w:t xml:space="preserve"> </w:t>
      </w:r>
      <w:r>
        <w:rPr>
          <w:b/>
          <w:bCs/>
          <w:spacing w:val="-12"/>
          <w:sz w:val="20"/>
          <w:szCs w:val="20"/>
        </w:rPr>
        <w:t>部</w:t>
      </w:r>
      <w:r>
        <w:rPr>
          <w:spacing w:val="-12"/>
          <w:sz w:val="20"/>
          <w:szCs w:val="20"/>
        </w:rPr>
        <w:t xml:space="preserve"> </w:t>
      </w:r>
      <w:r>
        <w:rPr>
          <w:b/>
          <w:bCs/>
          <w:spacing w:val="-12"/>
          <w:sz w:val="20"/>
          <w:szCs w:val="20"/>
        </w:rPr>
        <w:t>分</w:t>
      </w:r>
      <w:r>
        <w:rPr>
          <w:spacing w:val="1"/>
          <w:sz w:val="20"/>
          <w:szCs w:val="20"/>
        </w:rPr>
        <w:t xml:space="preserve"> </w:t>
      </w:r>
      <w:r>
        <w:rPr>
          <w:b/>
          <w:bCs/>
          <w:spacing w:val="-12"/>
          <w:sz w:val="20"/>
          <w:szCs w:val="20"/>
        </w:rPr>
        <w:t>资</w:t>
      </w:r>
      <w:r>
        <w:rPr>
          <w:spacing w:val="-15"/>
          <w:sz w:val="20"/>
          <w:szCs w:val="20"/>
        </w:rPr>
        <w:t xml:space="preserve"> </w:t>
      </w:r>
      <w:r>
        <w:rPr>
          <w:b/>
          <w:bCs/>
          <w:spacing w:val="-12"/>
          <w:sz w:val="20"/>
          <w:szCs w:val="20"/>
        </w:rPr>
        <w:t>料</w:t>
      </w:r>
      <w:r>
        <w:rPr>
          <w:spacing w:val="-9"/>
          <w:sz w:val="20"/>
          <w:szCs w:val="20"/>
        </w:rPr>
        <w:t xml:space="preserve"> </w:t>
      </w:r>
      <w:r>
        <w:rPr>
          <w:b/>
          <w:bCs/>
          <w:spacing w:val="-12"/>
          <w:sz w:val="20"/>
          <w:szCs w:val="20"/>
        </w:rPr>
        <w:t>分</w:t>
      </w:r>
      <w:r>
        <w:rPr>
          <w:spacing w:val="-15"/>
          <w:sz w:val="20"/>
          <w:szCs w:val="20"/>
        </w:rPr>
        <w:t xml:space="preserve"> </w:t>
      </w:r>
      <w:r>
        <w:rPr>
          <w:b/>
          <w:bCs/>
          <w:spacing w:val="-12"/>
          <w:sz w:val="20"/>
          <w:szCs w:val="20"/>
        </w:rPr>
        <w:t>析</w:t>
      </w:r>
    </w:p>
    <w:p w14:paraId="3A6BD7E2">
      <w:pPr>
        <w:pStyle w:val="2"/>
        <w:spacing w:before="100" w:line="346" w:lineRule="auto"/>
        <w:ind w:left="16" w:right="66" w:firstLine="390"/>
        <w:rPr>
          <w:sz w:val="20"/>
          <w:szCs w:val="20"/>
        </w:rPr>
      </w:pPr>
      <w:r>
        <w:rPr>
          <w:b/>
          <w:bCs/>
          <w:spacing w:val="5"/>
          <w:sz w:val="20"/>
          <w:szCs w:val="20"/>
        </w:rPr>
        <w:t>所给出的图、表、文字或综合性资料均有若干个问题要你回答。你应根</w:t>
      </w:r>
      <w:r>
        <w:rPr>
          <w:b/>
          <w:bCs/>
          <w:spacing w:val="4"/>
          <w:sz w:val="20"/>
          <w:szCs w:val="20"/>
        </w:rPr>
        <w:t>据资料提供的信</w:t>
      </w:r>
      <w:r>
        <w:rPr>
          <w:sz w:val="20"/>
          <w:szCs w:val="20"/>
        </w:rPr>
        <w:t xml:space="preserve"> </w:t>
      </w:r>
      <w:r>
        <w:rPr>
          <w:b/>
          <w:bCs/>
          <w:spacing w:val="5"/>
          <w:sz w:val="20"/>
          <w:szCs w:val="20"/>
        </w:rPr>
        <w:t>息进行分析、比较、计算和判断处理。</w:t>
      </w:r>
    </w:p>
    <w:p w14:paraId="501E1DAF">
      <w:pPr>
        <w:pStyle w:val="2"/>
        <w:spacing w:before="10" w:line="222" w:lineRule="auto"/>
        <w:ind w:left="406"/>
        <w:rPr>
          <w:sz w:val="20"/>
          <w:szCs w:val="20"/>
        </w:rPr>
      </w:pPr>
      <w:r>
        <w:rPr>
          <w:b/>
          <w:bCs/>
          <w:spacing w:val="-2"/>
          <w:sz w:val="20"/>
          <w:szCs w:val="20"/>
        </w:rPr>
        <w:t>请开始答题：</w:t>
      </w:r>
    </w:p>
    <w:p w14:paraId="0F5A668E">
      <w:pPr>
        <w:pStyle w:val="2"/>
        <w:spacing w:before="150" w:line="213" w:lineRule="auto"/>
        <w:ind w:left="406"/>
        <w:rPr>
          <w:sz w:val="20"/>
          <w:szCs w:val="20"/>
        </w:rPr>
      </w:pPr>
      <w:r>
        <w:rPr>
          <w:b/>
          <w:bCs/>
          <w:spacing w:val="2"/>
          <w:sz w:val="20"/>
          <w:szCs w:val="20"/>
        </w:rPr>
        <w:t>一</w:t>
      </w:r>
      <w:r>
        <w:rPr>
          <w:spacing w:val="-45"/>
          <w:sz w:val="20"/>
          <w:szCs w:val="20"/>
        </w:rPr>
        <w:t xml:space="preserve"> </w:t>
      </w:r>
      <w:r>
        <w:rPr>
          <w:b/>
          <w:bCs/>
          <w:spacing w:val="2"/>
          <w:sz w:val="20"/>
          <w:szCs w:val="20"/>
        </w:rPr>
        <w:t>、根据以下资料，回答问题。</w:t>
      </w:r>
    </w:p>
    <w:p w14:paraId="24688F34">
      <w:pPr>
        <w:spacing w:before="108" w:line="332" w:lineRule="auto"/>
        <w:ind w:left="13" w:right="33" w:firstLine="390"/>
        <w:jc w:val="both"/>
        <w:rPr>
          <w:rFonts w:ascii="宋体" w:hAnsi="宋体" w:eastAsia="宋体" w:cs="宋体"/>
          <w:sz w:val="20"/>
          <w:szCs w:val="20"/>
        </w:rPr>
      </w:pPr>
      <w:r>
        <w:rPr>
          <w:rFonts w:ascii="宋体" w:hAnsi="宋体" w:eastAsia="宋体" w:cs="宋体"/>
          <w:spacing w:val="18"/>
          <w:sz w:val="20"/>
          <w:szCs w:val="20"/>
        </w:rPr>
        <w:t>2022年，我国有效发明专利产业化率为36.7%,较上年提高1.3个百分点。自2018年</w:t>
      </w:r>
      <w:r>
        <w:rPr>
          <w:rFonts w:ascii="宋体" w:hAnsi="宋体" w:eastAsia="宋体" w:cs="宋体"/>
          <w:spacing w:val="5"/>
          <w:sz w:val="20"/>
          <w:szCs w:val="20"/>
        </w:rPr>
        <w:t xml:space="preserve"> </w:t>
      </w:r>
      <w:r>
        <w:rPr>
          <w:rFonts w:ascii="宋体" w:hAnsi="宋体" w:eastAsia="宋体" w:cs="宋体"/>
          <w:spacing w:val="14"/>
          <w:sz w:val="20"/>
          <w:szCs w:val="20"/>
        </w:rPr>
        <w:t>以来逐年稳步上升；实用新型专利产业化率为44.9%,较上年小</w:t>
      </w:r>
      <w:r>
        <w:rPr>
          <w:rFonts w:ascii="宋体" w:hAnsi="宋体" w:eastAsia="宋体" w:cs="宋体"/>
          <w:spacing w:val="13"/>
          <w:sz w:val="20"/>
          <w:szCs w:val="20"/>
        </w:rPr>
        <w:t>幅降低1.3个百分点；外观</w:t>
      </w:r>
      <w:r>
        <w:rPr>
          <w:rFonts w:ascii="宋体" w:hAnsi="宋体" w:eastAsia="宋体" w:cs="宋体"/>
          <w:sz w:val="20"/>
          <w:szCs w:val="20"/>
        </w:rPr>
        <w:t xml:space="preserve"> </w:t>
      </w:r>
      <w:r>
        <w:rPr>
          <w:rFonts w:ascii="宋体" w:hAnsi="宋体" w:eastAsia="宋体" w:cs="宋体"/>
          <w:spacing w:val="14"/>
          <w:sz w:val="20"/>
          <w:szCs w:val="20"/>
        </w:rPr>
        <w:t>设计专利产业化率为58.7%,较上年提高6.4个百分点。</w:t>
      </w:r>
    </w:p>
    <w:p w14:paraId="6968F452">
      <w:pPr>
        <w:spacing w:line="263" w:lineRule="auto"/>
        <w:rPr>
          <w:rFonts w:ascii="Arial"/>
          <w:sz w:val="21"/>
        </w:rPr>
      </w:pPr>
    </w:p>
    <w:p w14:paraId="2BDC5C96">
      <w:pPr>
        <w:spacing w:line="263" w:lineRule="auto"/>
        <w:rPr>
          <w:rFonts w:ascii="Arial"/>
          <w:sz w:val="21"/>
        </w:rPr>
      </w:pPr>
    </w:p>
    <w:p w14:paraId="07C5E2DA">
      <w:pPr>
        <w:spacing w:line="263" w:lineRule="auto"/>
        <w:rPr>
          <w:rFonts w:ascii="Arial"/>
          <w:sz w:val="21"/>
        </w:rPr>
      </w:pPr>
    </w:p>
    <w:p w14:paraId="0477C669">
      <w:pPr>
        <w:spacing w:line="263" w:lineRule="auto"/>
        <w:rPr>
          <w:rFonts w:ascii="Arial"/>
          <w:sz w:val="21"/>
        </w:rPr>
      </w:pPr>
    </w:p>
    <w:p w14:paraId="254DFE97">
      <w:pPr>
        <w:spacing w:line="263" w:lineRule="auto"/>
        <w:rPr>
          <w:rFonts w:ascii="Arial"/>
          <w:sz w:val="21"/>
        </w:rPr>
      </w:pPr>
    </w:p>
    <w:p w14:paraId="56C5F8B9">
      <w:pPr>
        <w:spacing w:line="264" w:lineRule="auto"/>
        <w:rPr>
          <w:rFonts w:ascii="Arial"/>
          <w:sz w:val="21"/>
        </w:rPr>
      </w:pPr>
    </w:p>
    <w:p w14:paraId="6FDA85A4">
      <w:pPr>
        <w:spacing w:before="59" w:line="148" w:lineRule="exact"/>
        <w:ind w:left="40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w:t>
      </w:r>
    </w:p>
    <w:p w14:paraId="5E816F7A">
      <w:pPr>
        <w:spacing w:line="219" w:lineRule="auto"/>
        <w:rPr>
          <w:rFonts w:hint="eastAsia" w:ascii="宋体" w:hAnsi="宋体" w:eastAsia="宋体" w:cs="宋体"/>
          <w:sz w:val="20"/>
          <w:szCs w:val="20"/>
          <w:lang w:eastAsia="zh-CN"/>
        </w:rPr>
        <w:sectPr>
          <w:pgSz w:w="11910" w:h="16840"/>
          <w:pgMar w:top="400" w:right="1786" w:bottom="0" w:left="1786" w:header="0" w:footer="0" w:gutter="0"/>
          <w:cols w:space="720" w:num="1"/>
        </w:sectPr>
      </w:pPr>
      <w:r>
        <w:rPr>
          <w:rFonts w:hint="eastAsia" w:ascii="宋体" w:hAnsi="宋体" w:eastAsia="宋体" w:cs="宋体"/>
          <w:spacing w:val="-20"/>
          <w:sz w:val="20"/>
          <w:szCs w:val="20"/>
          <w:lang w:eastAsia="zh-CN"/>
        </w:rPr>
        <w:t xml:space="preserve"> </w:t>
      </w:r>
    </w:p>
    <w:p w14:paraId="0914D545">
      <w:pPr>
        <w:spacing w:line="451" w:lineRule="auto"/>
        <w:rPr>
          <w:rFonts w:ascii="Arial"/>
          <w:sz w:val="21"/>
        </w:rPr>
      </w:pPr>
    </w:p>
    <w:p w14:paraId="1444A68D">
      <w:pPr>
        <w:rPr>
          <w:rFonts w:ascii="Arial"/>
          <w:sz w:val="21"/>
        </w:rPr>
      </w:pPr>
    </w:p>
    <w:p w14:paraId="770B1491">
      <w:pPr>
        <w:spacing w:line="3960" w:lineRule="exact"/>
        <w:ind w:firstLine="60"/>
      </w:pPr>
      <w:r>
        <w:rPr>
          <w:position w:val="-79"/>
        </w:rPr>
        <w:pict>
          <v:group id="_x0000_s1077" o:spid="_x0000_s1077" o:spt="203" style="height:198pt;width:416.55pt;" coordsize="8330,3960">
            <o:lock v:ext="edit"/>
            <v:shape id="_x0000_s1078" o:spid="_x0000_s1078" o:spt="75" type="#_x0000_t75" style="position:absolute;left:0;top:0;height:3960;width:8330;" filled="f" stroked="f" coordsize="21600,21600">
              <v:path/>
              <v:fill on="f" focussize="0,0"/>
              <v:stroke on="f"/>
              <v:imagedata r:id="rId116" o:title=""/>
              <o:lock v:ext="edit" aspectratio="t"/>
            </v:shape>
            <v:shape id="_x0000_s1079" o:spid="_x0000_s1079" o:spt="202" type="#_x0000_t202" style="position:absolute;left:50;top:92;height:3823;width:7902;" filled="f" stroked="f" coordsize="21600,21600">
              <v:path/>
              <v:fill on="f" focussize="0,0"/>
              <v:stroke on="f"/>
              <v:imagedata o:title=""/>
              <o:lock v:ext="edit" aspectratio="f"/>
              <v:textbox inset="0mm,0mm,0mm,0mm">
                <w:txbxContent>
                  <w:p w14:paraId="51DE470C">
                    <w:pPr>
                      <w:spacing w:before="19"/>
                      <w:ind w:left="459"/>
                      <w:rPr>
                        <w:rFonts w:ascii="宋体" w:hAnsi="宋体" w:eastAsia="宋体" w:cs="宋体"/>
                        <w:sz w:val="16"/>
                        <w:szCs w:val="16"/>
                      </w:rPr>
                    </w:pPr>
                    <w:r>
                      <w:rPr>
                        <w:rFonts w:ascii="宋体" w:hAnsi="宋体" w:eastAsia="宋体" w:cs="宋体"/>
                        <w:sz w:val="16"/>
                        <w:szCs w:val="16"/>
                      </w:rPr>
                      <w:t>%</w:t>
                    </w:r>
                  </w:p>
                  <w:p w14:paraId="27589CA3">
                    <w:pPr>
                      <w:spacing w:before="208" w:line="188" w:lineRule="auto"/>
                      <w:ind w:left="691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48.1</w:t>
                    </w:r>
                  </w:p>
                  <w:p w14:paraId="772E6A10">
                    <w:pPr>
                      <w:spacing w:before="26" w:line="95" w:lineRule="exact"/>
                      <w:ind w:left="680"/>
                      <w:rPr>
                        <w:rFonts w:ascii="Times New Roman" w:hAnsi="Times New Roman" w:eastAsia="Times New Roman" w:cs="Times New Roman"/>
                        <w:sz w:val="16"/>
                        <w:szCs w:val="16"/>
                      </w:rPr>
                    </w:pPr>
                    <w:r>
                      <w:rPr>
                        <w:rFonts w:ascii="Times New Roman" w:hAnsi="Times New Roman" w:eastAsia="Times New Roman" w:cs="Times New Roman"/>
                        <w:spacing w:val="-1"/>
                        <w:position w:val="-3"/>
                        <w:sz w:val="16"/>
                        <w:szCs w:val="16"/>
                      </w:rPr>
                      <w:t>45</w:t>
                    </w:r>
                  </w:p>
                  <w:p w14:paraId="19904D58">
                    <w:pPr>
                      <w:spacing w:line="167" w:lineRule="auto"/>
                      <w:ind w:left="219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43.8</w:t>
                    </w:r>
                  </w:p>
                  <w:p w14:paraId="75B21380">
                    <w:pPr>
                      <w:spacing w:before="215" w:line="111" w:lineRule="exact"/>
                      <w:ind w:left="7259"/>
                      <w:rPr>
                        <w:rFonts w:ascii="Times New Roman" w:hAnsi="Times New Roman" w:eastAsia="Times New Roman" w:cs="Times New Roman"/>
                        <w:sz w:val="16"/>
                        <w:szCs w:val="16"/>
                      </w:rPr>
                    </w:pPr>
                    <w:r>
                      <w:rPr>
                        <w:rFonts w:ascii="Times New Roman" w:hAnsi="Times New Roman" w:eastAsia="Times New Roman" w:cs="Times New Roman"/>
                        <w:spacing w:val="-2"/>
                        <w:position w:val="-2"/>
                        <w:sz w:val="16"/>
                        <w:szCs w:val="16"/>
                      </w:rPr>
                      <w:t>36.7</w:t>
                    </w:r>
                  </w:p>
                  <w:p w14:paraId="4ABBA7F4">
                    <w:pPr>
                      <w:spacing w:line="181" w:lineRule="auto"/>
                      <w:ind w:left="409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34.7</w:t>
                    </w:r>
                  </w:p>
                  <w:p w14:paraId="2E4B618A">
                    <w:pPr>
                      <w:spacing w:line="188" w:lineRule="auto"/>
                      <w:ind w:left="97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32.3</w:t>
                    </w:r>
                  </w:p>
                  <w:p w14:paraId="4936C332">
                    <w:pPr>
                      <w:spacing w:before="257"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30</w:t>
                    </w:r>
                  </w:p>
                  <w:p w14:paraId="6C74212F">
                    <w:pPr>
                      <w:spacing w:line="426" w:lineRule="auto"/>
                      <w:rPr>
                        <w:rFonts w:ascii="Arial"/>
                        <w:sz w:val="21"/>
                      </w:rPr>
                    </w:pPr>
                  </w:p>
                  <w:p w14:paraId="79B1C6CC">
                    <w:pPr>
                      <w:spacing w:before="46" w:line="170" w:lineRule="auto"/>
                      <w:ind w:left="6040"/>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15.6</w:t>
                    </w:r>
                  </w:p>
                  <w:p w14:paraId="7DB28BF6">
                    <w:pPr>
                      <w:spacing w:line="120" w:lineRule="exact"/>
                      <w:ind w:right="14"/>
                      <w:jc w:val="right"/>
                      <w:rPr>
                        <w:rFonts w:ascii="Times New Roman" w:hAnsi="Times New Roman" w:eastAsia="Times New Roman" w:cs="Times New Roman"/>
                        <w:sz w:val="16"/>
                        <w:szCs w:val="16"/>
                      </w:rPr>
                    </w:pPr>
                    <w:r>
                      <w:rPr>
                        <w:rFonts w:ascii="Times New Roman" w:hAnsi="Times New Roman" w:eastAsia="Times New Roman" w:cs="Times New Roman"/>
                        <w:spacing w:val="-4"/>
                        <w:position w:val="-2"/>
                        <w:sz w:val="16"/>
                        <w:szCs w:val="16"/>
                      </w:rPr>
                      <w:t>13.3</w:t>
                    </w:r>
                  </w:p>
                  <w:p w14:paraId="03B8BC3C">
                    <w:pPr>
                      <w:spacing w:line="104" w:lineRule="exact"/>
                      <w:ind w:left="4470"/>
                      <w:rPr>
                        <w:rFonts w:ascii="Times New Roman" w:hAnsi="Times New Roman" w:eastAsia="Times New Roman" w:cs="Times New Roman"/>
                        <w:sz w:val="16"/>
                        <w:szCs w:val="16"/>
                      </w:rPr>
                    </w:pPr>
                    <w:r>
                      <w:rPr>
                        <w:rFonts w:ascii="Times New Roman" w:hAnsi="Times New Roman" w:eastAsia="Times New Roman" w:cs="Times New Roman"/>
                        <w:spacing w:val="-4"/>
                        <w:position w:val="-3"/>
                        <w:sz w:val="16"/>
                        <w:szCs w:val="16"/>
                      </w:rPr>
                      <w:t>11.3</w:t>
                    </w:r>
                  </w:p>
                  <w:p w14:paraId="34A39029">
                    <w:pPr>
                      <w:spacing w:line="179" w:lineRule="auto"/>
                      <w:ind w:left="13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9.1</w:t>
                    </w:r>
                  </w:p>
                  <w:p w14:paraId="1F55BF80">
                    <w:pPr>
                      <w:spacing w:before="121" w:line="188" w:lineRule="auto"/>
                      <w:ind w:left="9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p w14:paraId="1D456A7B">
                    <w:pPr>
                      <w:spacing w:before="266" w:line="188" w:lineRule="auto"/>
                      <w:ind w:left="120"/>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p w14:paraId="41C7C939">
                    <w:pPr>
                      <w:spacing w:before="74" w:line="219" w:lineRule="auto"/>
                      <w:ind w:left="860"/>
                      <w:rPr>
                        <w:rFonts w:ascii="宋体" w:hAnsi="宋体" w:eastAsia="宋体" w:cs="宋体"/>
                        <w:sz w:val="16"/>
                        <w:szCs w:val="16"/>
                      </w:rPr>
                    </w:pPr>
                    <w:r>
                      <w:rPr>
                        <w:rFonts w:ascii="宋体" w:hAnsi="宋体" w:eastAsia="宋体" w:cs="宋体"/>
                        <w:spacing w:val="11"/>
                        <w:sz w:val="16"/>
                        <w:szCs w:val="16"/>
                      </w:rPr>
                      <w:t>2018年</w:t>
                    </w:r>
                  </w:p>
                </w:txbxContent>
              </v:textbox>
            </v:shape>
            <v:shape id="_x0000_s1080" o:spid="_x0000_s1080" o:spt="202" type="#_x0000_t202" style="position:absolute;left:7170;top:3716;height:200;width:577;" filled="f" stroked="f" coordsize="21600,21600">
              <v:path/>
              <v:fill on="f" focussize="0,0"/>
              <v:stroke on="f"/>
              <v:imagedata o:title=""/>
              <o:lock v:ext="edit" aspectratio="f"/>
              <v:textbox inset="0mm,0mm,0mm,0mm">
                <w:txbxContent>
                  <w:p w14:paraId="4429F107">
                    <w:pPr>
                      <w:spacing w:before="20" w:line="219" w:lineRule="auto"/>
                      <w:ind w:left="20"/>
                      <w:rPr>
                        <w:rFonts w:ascii="宋体" w:hAnsi="宋体" w:eastAsia="宋体" w:cs="宋体"/>
                        <w:sz w:val="16"/>
                        <w:szCs w:val="16"/>
                      </w:rPr>
                    </w:pPr>
                    <w:r>
                      <w:rPr>
                        <w:rFonts w:ascii="宋体" w:hAnsi="宋体" w:eastAsia="宋体" w:cs="宋体"/>
                        <w:spacing w:val="11"/>
                        <w:sz w:val="16"/>
                        <w:szCs w:val="16"/>
                      </w:rPr>
                      <w:t>2022年</w:t>
                    </w:r>
                  </w:p>
                </w:txbxContent>
              </v:textbox>
            </v:shape>
            <v:shape id="_x0000_s1081" o:spid="_x0000_s1081" o:spt="202" type="#_x0000_t202" style="position:absolute;left:4009;top:3716;height:200;width:567;" filled="f" stroked="f" coordsize="21600,21600">
              <v:path/>
              <v:fill on="f" focussize="0,0"/>
              <v:stroke on="f"/>
              <v:imagedata o:title=""/>
              <o:lock v:ext="edit" aspectratio="f"/>
              <v:textbox inset="0mm,0mm,0mm,0mm">
                <w:txbxContent>
                  <w:p w14:paraId="49457857">
                    <w:pPr>
                      <w:spacing w:before="20" w:line="219" w:lineRule="auto"/>
                      <w:ind w:left="20"/>
                      <w:rPr>
                        <w:rFonts w:ascii="宋体" w:hAnsi="宋体" w:eastAsia="宋体" w:cs="宋体"/>
                        <w:sz w:val="16"/>
                        <w:szCs w:val="16"/>
                      </w:rPr>
                    </w:pPr>
                    <w:r>
                      <w:rPr>
                        <w:rFonts w:ascii="宋体" w:hAnsi="宋体" w:eastAsia="宋体" w:cs="宋体"/>
                        <w:spacing w:val="9"/>
                        <w:sz w:val="16"/>
                        <w:szCs w:val="16"/>
                      </w:rPr>
                      <w:t>2020年</w:t>
                    </w:r>
                  </w:p>
                </w:txbxContent>
              </v:textbox>
            </v:shape>
            <v:shape id="_x0000_s1082" o:spid="_x0000_s1082" o:spt="202" type="#_x0000_t202" style="position:absolute;left:2450;top:3716;height:200;width:557;" filled="f" stroked="f" coordsize="21600,21600">
              <v:path/>
              <v:fill on="f" focussize="0,0"/>
              <v:stroke on="f"/>
              <v:imagedata o:title=""/>
              <o:lock v:ext="edit" aspectratio="f"/>
              <v:textbox inset="0mm,0mm,0mm,0mm">
                <w:txbxContent>
                  <w:p w14:paraId="55D482D8">
                    <w:pPr>
                      <w:spacing w:before="20" w:line="219" w:lineRule="auto"/>
                      <w:ind w:left="20"/>
                      <w:rPr>
                        <w:rFonts w:ascii="宋体" w:hAnsi="宋体" w:eastAsia="宋体" w:cs="宋体"/>
                        <w:sz w:val="16"/>
                        <w:szCs w:val="16"/>
                      </w:rPr>
                    </w:pPr>
                    <w:r>
                      <w:rPr>
                        <w:rFonts w:ascii="宋体" w:hAnsi="宋体" w:eastAsia="宋体" w:cs="宋体"/>
                        <w:spacing w:val="7"/>
                        <w:sz w:val="16"/>
                        <w:szCs w:val="16"/>
                      </w:rPr>
                      <w:t>2019年</w:t>
                    </w:r>
                  </w:p>
                </w:txbxContent>
              </v:textbox>
            </v:shape>
            <v:shape id="_x0000_s1083" o:spid="_x0000_s1083" o:spt="202" type="#_x0000_t202" style="position:absolute;left:5600;top:3716;height:200;width:557;" filled="f" stroked="f" coordsize="21600,21600">
              <v:path/>
              <v:fill on="f" focussize="0,0"/>
              <v:stroke on="f"/>
              <v:imagedata o:title=""/>
              <o:lock v:ext="edit" aspectratio="f"/>
              <v:textbox inset="0mm,0mm,0mm,0mm">
                <w:txbxContent>
                  <w:p w14:paraId="451D79D3">
                    <w:pPr>
                      <w:spacing w:before="20" w:line="219" w:lineRule="auto"/>
                      <w:ind w:left="20"/>
                      <w:rPr>
                        <w:rFonts w:ascii="宋体" w:hAnsi="宋体" w:eastAsia="宋体" w:cs="宋体"/>
                        <w:sz w:val="16"/>
                        <w:szCs w:val="16"/>
                      </w:rPr>
                    </w:pPr>
                    <w:r>
                      <w:rPr>
                        <w:rFonts w:ascii="宋体" w:hAnsi="宋体" w:eastAsia="宋体" w:cs="宋体"/>
                        <w:spacing w:val="7"/>
                        <w:sz w:val="16"/>
                        <w:szCs w:val="16"/>
                      </w:rPr>
                      <w:t>2021年</w:t>
                    </w:r>
                  </w:p>
                </w:txbxContent>
              </v:textbox>
            </v:shape>
            <v:shape id="_x0000_s1084" o:spid="_x0000_s1084" o:spt="202" type="#_x0000_t202" style="position:absolute;left:2600;top:2993;height:187;width:300;" filled="f" stroked="f" coordsize="21600,21600">
              <v:path/>
              <v:fill on="f" focussize="0,0"/>
              <v:stroke on="f"/>
              <v:imagedata o:title=""/>
              <o:lock v:ext="edit" aspectratio="f"/>
              <v:textbox inset="0mm,0mm,0mm,0mm">
                <w:txbxContent>
                  <w:p w14:paraId="1E2F68B3">
                    <w:pPr>
                      <w:spacing w:before="20" w:line="188"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xbxContent>
              </v:textbox>
            </v:shape>
            <v:shape id="_x0000_s1085" o:spid="_x0000_s1085" o:spt="202" type="#_x0000_t202" style="position:absolute;left:7320;top:3033;height:187;width:293;" filled="f" stroked="f" coordsize="21600,21600">
              <v:path/>
              <v:fill on="f" focussize="0,0"/>
              <v:stroke on="f"/>
              <v:imagedata o:title=""/>
              <o:lock v:ext="edit" aspectratio="f"/>
              <v:textbox inset="0mm,0mm,0mm,0mm">
                <w:txbxContent>
                  <w:p w14:paraId="3270493B">
                    <w:pPr>
                      <w:spacing w:before="20" w:line="188"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xbxContent>
              </v:textbox>
            </v:shape>
            <v:shape id="_x0000_s1086" o:spid="_x0000_s1086" o:spt="202" type="#_x0000_t202" style="position:absolute;left:5369;top:578;height:151;width:317;" filled="f" stroked="f" coordsize="21600,21600">
              <v:path/>
              <v:fill on="f" focussize="0,0"/>
              <v:stroke on="f"/>
              <v:imagedata o:title=""/>
              <o:lock v:ext="edit" aspectratio="f"/>
              <v:textbox inset="0mm,0mm,0mm,0mm">
                <w:txbxContent>
                  <w:p w14:paraId="70C30F67">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46.8</w:t>
                    </w:r>
                  </w:p>
                </w:txbxContent>
              </v:textbox>
            </v:shape>
            <v:shape id="_x0000_s1087" o:spid="_x0000_s1087" o:spt="202" type="#_x0000_t202" style="position:absolute;left:3790;top:698;height:151;width:317;" filled="f" stroked="f" coordsize="21600,21600">
              <v:path/>
              <v:fill on="f" focussize="0,0"/>
              <v:stroke on="f"/>
              <v:imagedata o:title=""/>
              <o:lock v:ext="edit" aspectratio="f"/>
              <v:textbox inset="0mm,0mm,0mm,0mm">
                <w:txbxContent>
                  <w:p w14:paraId="597F0A4E">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color w:val="0F0608"/>
                        <w:spacing w:val="-1"/>
                        <w:sz w:val="16"/>
                        <w:szCs w:val="16"/>
                      </w:rPr>
                      <w:t>44.9</w:t>
                    </w:r>
                  </w:p>
                </w:txbxContent>
              </v:textbox>
            </v:shape>
            <v:shape id="_x0000_s1088" o:spid="_x0000_s1088" o:spt="202" type="#_x0000_t202" style="position:absolute;left:5710;top:1188;height:151;width:313;" filled="f" stroked="f" coordsize="21600,21600">
              <v:path/>
              <v:fill on="f" focussize="0,0"/>
              <v:stroke on="f"/>
              <v:imagedata o:title=""/>
              <o:lock v:ext="edit" aspectratio="f"/>
              <v:textbox inset="0mm,0mm,0mm,0mm">
                <w:txbxContent>
                  <w:p w14:paraId="0059583C">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35.4</w:t>
                    </w:r>
                  </w:p>
                </w:txbxContent>
              </v:textbox>
            </v:shape>
            <v:shape id="_x0000_s1089" o:spid="_x0000_s1089" o:spt="202" type="#_x0000_t202" style="position:absolute;left:2560;top:1338;height:151;width:313;" filled="f" stroked="f" coordsize="21600,21600">
              <v:path/>
              <v:fill on="f" focussize="0,0"/>
              <v:stroke on="f"/>
              <v:imagedata o:title=""/>
              <o:lock v:ext="edit" aspectratio="f"/>
              <v:textbox inset="0mm,0mm,0mm,0mm">
                <w:txbxContent>
                  <w:p w14:paraId="00713ED6">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32.9</w:t>
                    </w:r>
                  </w:p>
                </w:txbxContent>
              </v:textbox>
            </v:shape>
            <v:shape id="_x0000_s1090" o:spid="_x0000_s1090" o:spt="202" type="#_x0000_t202" style="position:absolute;left:2929;top:2488;height:151;width:302;" filled="f" stroked="f" coordsize="21600,21600">
              <v:path/>
              <v:fill on="f" focussize="0,0"/>
              <v:stroke on="f"/>
              <v:imagedata o:title=""/>
              <o:lock v:ext="edit" aspectratio="f"/>
              <v:textbox inset="0mm,0mm,0mm,0mm">
                <w:txbxContent>
                  <w:p w14:paraId="52F89AA6">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13.8</w:t>
                    </w:r>
                  </w:p>
                </w:txbxContent>
              </v:textbox>
            </v:shape>
            <v:shape id="_x0000_s1091" o:spid="_x0000_s1091" o:spt="202" type="#_x0000_t202" style="position:absolute;left:4120;top:3078;height:151;width:233;" filled="f" stroked="f" coordsize="21600,21600">
              <v:path/>
              <v:fill on="f" focussize="0,0"/>
              <v:stroke on="f"/>
              <v:imagedata o:title=""/>
              <o:lock v:ext="edit" aspectratio="f"/>
              <v:textbox inset="0mm,0mm,0mm,0mm">
                <w:txbxContent>
                  <w:p w14:paraId="004A6B79">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3.8</w:t>
                    </w:r>
                  </w:p>
                </w:txbxContent>
              </v:textbox>
            </v:shape>
            <v:shape id="_x0000_s1092" o:spid="_x0000_s1092" o:spt="202" type="#_x0000_t202" style="position:absolute;left:50;top:1198;height:151;width:197;" filled="f" stroked="f" coordsize="21600,21600">
              <v:path/>
              <v:fill on="f" focussize="0,0"/>
              <v:stroke on="f"/>
              <v:imagedata o:title=""/>
              <o:lock v:ext="edit" aspectratio="f"/>
              <v:textbox inset="0mm,0mm,0mm,0mm">
                <w:txbxContent>
                  <w:p w14:paraId="28CB74F2">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40</w:t>
                    </w:r>
                  </w:p>
                </w:txbxContent>
              </v:textbox>
            </v:shape>
            <v:shape id="_x0000_s1093" o:spid="_x0000_s1093" o:spt="202" type="#_x0000_t202" style="position:absolute;left:50;top:2348;height:151;width:197;" filled="f" stroked="f" coordsize="21600,21600">
              <v:path/>
              <v:fill on="f" focussize="0,0"/>
              <v:stroke on="f"/>
              <v:imagedata o:title=""/>
              <o:lock v:ext="edit" aspectratio="f"/>
              <v:textbox inset="0mm,0mm,0mm,0mm">
                <w:txbxContent>
                  <w:p w14:paraId="678DF549">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color w:val="111811"/>
                        <w:spacing w:val="-1"/>
                        <w:sz w:val="16"/>
                        <w:szCs w:val="16"/>
                      </w:rPr>
                      <w:t>20</w:t>
                    </w:r>
                  </w:p>
                </w:txbxContent>
              </v:textbox>
            </v:shape>
            <v:shape id="_x0000_s1094" o:spid="_x0000_s1094" o:spt="202" type="#_x0000_t202" style="position:absolute;left:50;top:38;height:151;width:193;" filled="f" stroked="f" coordsize="21600,21600">
              <v:path/>
              <v:fill on="f" focussize="0,0"/>
              <v:stroke on="f"/>
              <v:imagedata o:title=""/>
              <o:lock v:ext="edit" aspectratio="f"/>
              <v:textbox inset="0mm,0mm,0mm,0mm">
                <w:txbxContent>
                  <w:p w14:paraId="7CCC9B43">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60</w:t>
                    </w:r>
                  </w:p>
                </w:txbxContent>
              </v:textbox>
            </v:shape>
            <v:shape id="_x0000_s1095" o:spid="_x0000_s1095" o:spt="202" type="#_x0000_t202" style="position:absolute;left:50;top:618;height:151;width:192;" filled="f" stroked="f" coordsize="21600,21600">
              <v:path/>
              <v:fill on="f" focussize="0,0"/>
              <v:stroke on="f"/>
              <v:imagedata o:title=""/>
              <o:lock v:ext="edit" aspectratio="f"/>
              <v:textbox inset="0mm,0mm,0mm,0mm">
                <w:txbxContent>
                  <w:p w14:paraId="1A04B1FE">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color w:val="FFFFFF"/>
                        <w:spacing w:val="-2"/>
                        <w:sz w:val="16"/>
                        <w:szCs w:val="16"/>
                      </w:rPr>
                      <w:t>50</w:t>
                    </w:r>
                  </w:p>
                </w:txbxContent>
              </v:textbox>
            </v:shape>
            <v:shape id="_x0000_s1096" o:spid="_x0000_s1096" o:spt="202" type="#_x0000_t202" style="position:absolute;left:50;top:2938;height:151;width:182;" filled="f" stroked="f" coordsize="21600,21600">
              <v:path/>
              <v:fill on="f" focussize="0,0"/>
              <v:stroke on="f"/>
              <v:imagedata o:title=""/>
              <o:lock v:ext="edit" aspectratio="f"/>
              <v:textbox inset="0mm,0mm,0mm,0mm">
                <w:txbxContent>
                  <w:p w14:paraId="1509C857">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10</w:t>
                    </w:r>
                  </w:p>
                </w:txbxContent>
              </v:textbox>
            </v:shape>
            <v:shape id="_x0000_s1097" o:spid="_x0000_s1097" o:spt="202" type="#_x0000_t202" style="position:absolute;left:5830;top:3118;height:151;width:113;" filled="f" stroked="f" coordsize="21600,21600">
              <v:path/>
              <v:fill on="f" focussize="0,0"/>
              <v:stroke on="f"/>
              <v:imagedata o:title=""/>
              <o:lock v:ext="edit" aspectratio="f"/>
              <v:textbox inset="0mm,0mm,0mm,0mm">
                <w:txbxContent>
                  <w:p w14:paraId="0576FE43">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xbxContent>
              </v:textbox>
            </v:shape>
            <w10:wrap type="none"/>
            <w10:anchorlock/>
          </v:group>
        </w:pict>
      </w:r>
    </w:p>
    <w:p w14:paraId="77AD0FE1">
      <w:pPr>
        <w:spacing w:line="166" w:lineRule="exact"/>
      </w:pPr>
    </w:p>
    <w:p w14:paraId="5F9875BE">
      <w:pPr>
        <w:spacing w:line="166" w:lineRule="exact"/>
        <w:sectPr>
          <w:pgSz w:w="11910" w:h="16840"/>
          <w:pgMar w:top="400" w:right="1759" w:bottom="0" w:left="1759" w:header="0" w:footer="0" w:gutter="0"/>
          <w:cols w:equalWidth="0" w:num="1">
            <w:col w:w="8391"/>
          </w:cols>
        </w:sectPr>
      </w:pPr>
    </w:p>
    <w:p w14:paraId="5A9E5EDE">
      <w:pPr>
        <w:spacing w:line="219" w:lineRule="auto"/>
        <w:ind w:left="1970"/>
        <w:rPr>
          <w:rFonts w:ascii="宋体" w:hAnsi="宋体" w:eastAsia="宋体" w:cs="宋体"/>
          <w:sz w:val="16"/>
          <w:szCs w:val="16"/>
        </w:rPr>
      </w:pPr>
      <w:r>
        <w:rPr>
          <w:rFonts w:ascii="宋体" w:hAnsi="宋体" w:eastAsia="宋体" w:cs="宋体"/>
          <w:spacing w:val="17"/>
          <w:sz w:val="16"/>
          <w:szCs w:val="16"/>
        </w:rPr>
        <w:t>□企业发明专利产业化率</w:t>
      </w:r>
    </w:p>
    <w:p w14:paraId="6DCAF426">
      <w:pPr>
        <w:spacing w:before="79" w:line="185" w:lineRule="auto"/>
        <w:ind w:left="1970"/>
        <w:rPr>
          <w:rFonts w:ascii="宋体" w:hAnsi="宋体" w:eastAsia="宋体" w:cs="宋体"/>
          <w:sz w:val="16"/>
          <w:szCs w:val="16"/>
        </w:rPr>
      </w:pPr>
      <w:r>
        <w:rPr>
          <w:rFonts w:ascii="宋体" w:hAnsi="宋体" w:eastAsia="宋体" w:cs="宋体"/>
          <w:spacing w:val="19"/>
          <w:sz w:val="16"/>
          <w:szCs w:val="16"/>
        </w:rPr>
        <w:t>□科研单位发明专利产业化率</w:t>
      </w:r>
    </w:p>
    <w:p w14:paraId="1409C0A6">
      <w:pPr>
        <w:spacing w:line="14" w:lineRule="auto"/>
        <w:rPr>
          <w:rFonts w:ascii="Arial"/>
          <w:sz w:val="2"/>
        </w:rPr>
      </w:pPr>
      <w:r>
        <w:rPr>
          <w:rFonts w:ascii="Arial" w:hAnsi="Arial" w:eastAsia="Arial" w:cs="Arial"/>
          <w:sz w:val="2"/>
          <w:szCs w:val="2"/>
        </w:rPr>
        <w:br w:type="column"/>
      </w:r>
    </w:p>
    <w:p w14:paraId="394D589B">
      <w:pPr>
        <w:spacing w:line="247" w:lineRule="auto"/>
        <w:ind w:right="1742"/>
        <w:rPr>
          <w:rFonts w:ascii="宋体" w:hAnsi="宋体" w:eastAsia="宋体" w:cs="宋体"/>
          <w:sz w:val="16"/>
          <w:szCs w:val="16"/>
        </w:rPr>
      </w:pPr>
      <w:r>
        <w:rPr>
          <w:rFonts w:ascii="宋体" w:hAnsi="宋体" w:eastAsia="宋体" w:cs="宋体"/>
          <w:spacing w:val="20"/>
          <w:sz w:val="16"/>
          <w:szCs w:val="16"/>
        </w:rPr>
        <w:t>高校发明专利产业化率</w:t>
      </w:r>
      <w:r>
        <w:rPr>
          <w:rFonts w:ascii="宋体" w:hAnsi="宋体" w:eastAsia="宋体" w:cs="宋体"/>
          <w:spacing w:val="6"/>
          <w:sz w:val="16"/>
          <w:szCs w:val="16"/>
        </w:rPr>
        <w:t xml:space="preserve"> </w:t>
      </w:r>
      <w:r>
        <w:rPr>
          <w:rFonts w:ascii="宋体" w:hAnsi="宋体" w:eastAsia="宋体" w:cs="宋体"/>
          <w:spacing w:val="20"/>
          <w:sz w:val="16"/>
          <w:szCs w:val="16"/>
        </w:rPr>
        <w:t>发明专利产业化率</w:t>
      </w:r>
    </w:p>
    <w:p w14:paraId="481F4888">
      <w:pPr>
        <w:spacing w:line="247" w:lineRule="auto"/>
        <w:rPr>
          <w:rFonts w:ascii="宋体" w:hAnsi="宋体" w:eastAsia="宋体" w:cs="宋体"/>
          <w:sz w:val="16"/>
          <w:szCs w:val="16"/>
        </w:rPr>
        <w:sectPr>
          <w:type w:val="continuous"/>
          <w:pgSz w:w="11910" w:h="16840"/>
          <w:pgMar w:top="400" w:right="1759" w:bottom="0" w:left="1759" w:header="0" w:footer="0" w:gutter="0"/>
          <w:cols w:equalWidth="0" w:num="2">
            <w:col w:w="4741" w:space="100"/>
            <w:col w:w="3551"/>
          </w:cols>
        </w:sectPr>
      </w:pPr>
    </w:p>
    <w:p w14:paraId="13570A81">
      <w:pPr>
        <w:spacing w:line="302" w:lineRule="auto"/>
        <w:rPr>
          <w:rFonts w:ascii="Arial"/>
          <w:sz w:val="21"/>
        </w:rPr>
      </w:pPr>
    </w:p>
    <w:p w14:paraId="17486E09">
      <w:pPr>
        <w:spacing w:before="69" w:line="297" w:lineRule="auto"/>
        <w:ind w:left="2120" w:right="2159" w:firstLine="10"/>
        <w:rPr>
          <w:rFonts w:ascii="宋体" w:hAnsi="宋体" w:eastAsia="宋体" w:cs="宋体"/>
          <w:sz w:val="21"/>
          <w:szCs w:val="21"/>
        </w:rPr>
      </w:pPr>
      <w:r>
        <w:rPr>
          <w:rFonts w:ascii="宋体" w:hAnsi="宋体" w:eastAsia="宋体" w:cs="宋体"/>
          <w:spacing w:val="-1"/>
          <w:sz w:val="21"/>
          <w:szCs w:val="21"/>
        </w:rPr>
        <w:t>2018-2022年不同专利权人发明专利产业化率</w:t>
      </w:r>
      <w:r>
        <w:rPr>
          <w:rFonts w:ascii="宋体" w:hAnsi="宋体" w:eastAsia="宋体" w:cs="宋体"/>
          <w:spacing w:val="12"/>
          <w:sz w:val="21"/>
          <w:szCs w:val="21"/>
        </w:rPr>
        <w:t xml:space="preserve"> </w:t>
      </w:r>
      <w:r>
        <w:rPr>
          <w:rFonts w:ascii="宋体" w:hAnsi="宋体" w:eastAsia="宋体" w:cs="宋体"/>
          <w:sz w:val="21"/>
          <w:szCs w:val="21"/>
        </w:rPr>
        <w:t>2019-2022年不同规模企业发明专利产业化率</w:t>
      </w:r>
    </w:p>
    <w:tbl>
      <w:tblPr>
        <w:tblStyle w:val="7"/>
        <w:tblW w:w="7690" w:type="dxa"/>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3"/>
        <w:gridCol w:w="1548"/>
        <w:gridCol w:w="1528"/>
        <w:gridCol w:w="1548"/>
        <w:gridCol w:w="1533"/>
      </w:tblGrid>
      <w:tr w14:paraId="40B2E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533" w:type="dxa"/>
            <w:vAlign w:val="top"/>
          </w:tcPr>
          <w:p w14:paraId="2EF0A4D6">
            <w:pPr>
              <w:rPr>
                <w:rFonts w:ascii="Arial"/>
                <w:sz w:val="21"/>
              </w:rPr>
            </w:pPr>
          </w:p>
        </w:tc>
        <w:tc>
          <w:tcPr>
            <w:tcW w:w="1548" w:type="dxa"/>
            <w:vAlign w:val="top"/>
          </w:tcPr>
          <w:p w14:paraId="4F258D56">
            <w:pPr>
              <w:pStyle w:val="8"/>
              <w:spacing w:before="63" w:line="219" w:lineRule="auto"/>
              <w:ind w:left="452"/>
            </w:pPr>
            <w:r>
              <w:rPr>
                <w:spacing w:val="-2"/>
              </w:rPr>
              <w:t>2019年</w:t>
            </w:r>
          </w:p>
        </w:tc>
        <w:tc>
          <w:tcPr>
            <w:tcW w:w="1528" w:type="dxa"/>
            <w:vAlign w:val="top"/>
          </w:tcPr>
          <w:p w14:paraId="21FB0CAE">
            <w:pPr>
              <w:pStyle w:val="8"/>
              <w:spacing w:before="63" w:line="219" w:lineRule="auto"/>
              <w:ind w:left="444"/>
            </w:pPr>
            <w:r>
              <w:rPr>
                <w:spacing w:val="-2"/>
              </w:rPr>
              <w:t>2020年</w:t>
            </w:r>
          </w:p>
        </w:tc>
        <w:tc>
          <w:tcPr>
            <w:tcW w:w="1548" w:type="dxa"/>
            <w:vAlign w:val="top"/>
          </w:tcPr>
          <w:p w14:paraId="5B493057">
            <w:pPr>
              <w:pStyle w:val="8"/>
              <w:spacing w:before="63" w:line="219" w:lineRule="auto"/>
              <w:ind w:left="456"/>
            </w:pPr>
            <w:r>
              <w:rPr>
                <w:spacing w:val="-2"/>
              </w:rPr>
              <w:t>2021年</w:t>
            </w:r>
          </w:p>
        </w:tc>
        <w:tc>
          <w:tcPr>
            <w:tcW w:w="1533" w:type="dxa"/>
            <w:vAlign w:val="top"/>
          </w:tcPr>
          <w:p w14:paraId="63DAB598">
            <w:pPr>
              <w:pStyle w:val="8"/>
              <w:spacing w:before="63" w:line="219" w:lineRule="auto"/>
              <w:ind w:left="448"/>
            </w:pPr>
            <w:r>
              <w:rPr>
                <w:spacing w:val="-2"/>
              </w:rPr>
              <w:t>2022年</w:t>
            </w:r>
          </w:p>
        </w:tc>
      </w:tr>
      <w:tr w14:paraId="18DA1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533" w:type="dxa"/>
            <w:vAlign w:val="top"/>
          </w:tcPr>
          <w:p w14:paraId="73865122">
            <w:pPr>
              <w:pStyle w:val="8"/>
              <w:spacing w:before="61" w:line="217" w:lineRule="auto"/>
              <w:ind w:left="335"/>
            </w:pPr>
            <w:r>
              <w:rPr>
                <w:spacing w:val="-3"/>
              </w:rPr>
              <w:t>大型企业</w:t>
            </w:r>
          </w:p>
        </w:tc>
        <w:tc>
          <w:tcPr>
            <w:tcW w:w="1548" w:type="dxa"/>
            <w:vAlign w:val="top"/>
          </w:tcPr>
          <w:p w14:paraId="7F6EFC8A">
            <w:pPr>
              <w:pStyle w:val="8"/>
              <w:spacing w:before="114" w:line="170" w:lineRule="auto"/>
              <w:ind w:left="552"/>
            </w:pPr>
            <w:r>
              <w:rPr>
                <w:spacing w:val="-2"/>
              </w:rPr>
              <w:t>45.8</w:t>
            </w:r>
          </w:p>
        </w:tc>
        <w:tc>
          <w:tcPr>
            <w:tcW w:w="1528" w:type="dxa"/>
            <w:vAlign w:val="top"/>
          </w:tcPr>
          <w:p w14:paraId="328E7C5B">
            <w:pPr>
              <w:pStyle w:val="8"/>
              <w:spacing w:before="114" w:line="170" w:lineRule="auto"/>
              <w:ind w:left="544"/>
            </w:pPr>
            <w:r>
              <w:rPr>
                <w:spacing w:val="-2"/>
              </w:rPr>
              <w:t>45.9</w:t>
            </w:r>
          </w:p>
        </w:tc>
        <w:tc>
          <w:tcPr>
            <w:tcW w:w="1548" w:type="dxa"/>
            <w:vAlign w:val="top"/>
          </w:tcPr>
          <w:p w14:paraId="3BE1BFB9">
            <w:pPr>
              <w:pStyle w:val="8"/>
              <w:spacing w:before="114" w:line="170" w:lineRule="auto"/>
              <w:ind w:left="556"/>
            </w:pPr>
            <w:r>
              <w:rPr>
                <w:spacing w:val="-2"/>
              </w:rPr>
              <w:t>47.1</w:t>
            </w:r>
          </w:p>
        </w:tc>
        <w:tc>
          <w:tcPr>
            <w:tcW w:w="1533" w:type="dxa"/>
            <w:vAlign w:val="top"/>
          </w:tcPr>
          <w:p w14:paraId="4CBFCC70">
            <w:pPr>
              <w:pStyle w:val="8"/>
              <w:spacing w:before="114" w:line="170" w:lineRule="auto"/>
              <w:ind w:left="547"/>
            </w:pPr>
            <w:r>
              <w:rPr>
                <w:spacing w:val="-3"/>
              </w:rPr>
              <w:t>50.9</w:t>
            </w:r>
          </w:p>
        </w:tc>
      </w:tr>
      <w:tr w14:paraId="34503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533" w:type="dxa"/>
            <w:vAlign w:val="top"/>
          </w:tcPr>
          <w:p w14:paraId="6AB431B9">
            <w:pPr>
              <w:pStyle w:val="8"/>
              <w:spacing w:before="63" w:line="215" w:lineRule="auto"/>
              <w:ind w:left="335"/>
            </w:pPr>
            <w:r>
              <w:rPr>
                <w:spacing w:val="1"/>
              </w:rPr>
              <w:t>中型企业</w:t>
            </w:r>
          </w:p>
        </w:tc>
        <w:tc>
          <w:tcPr>
            <w:tcW w:w="1548" w:type="dxa"/>
            <w:vAlign w:val="top"/>
          </w:tcPr>
          <w:p w14:paraId="72031CD9">
            <w:pPr>
              <w:pStyle w:val="8"/>
              <w:spacing w:before="116" w:line="168" w:lineRule="auto"/>
              <w:ind w:left="552"/>
            </w:pPr>
            <w:r>
              <w:rPr>
                <w:spacing w:val="-2"/>
              </w:rPr>
              <w:t>47.2</w:t>
            </w:r>
          </w:p>
        </w:tc>
        <w:tc>
          <w:tcPr>
            <w:tcW w:w="1528" w:type="dxa"/>
            <w:vAlign w:val="top"/>
          </w:tcPr>
          <w:p w14:paraId="10D82944">
            <w:pPr>
              <w:pStyle w:val="8"/>
              <w:spacing w:before="116" w:line="168" w:lineRule="auto"/>
              <w:ind w:left="544"/>
            </w:pPr>
            <w:r>
              <w:rPr>
                <w:spacing w:val="-2"/>
              </w:rPr>
              <w:t>46.8</w:t>
            </w:r>
          </w:p>
        </w:tc>
        <w:tc>
          <w:tcPr>
            <w:tcW w:w="1548" w:type="dxa"/>
            <w:vAlign w:val="top"/>
          </w:tcPr>
          <w:p w14:paraId="59B7E15B">
            <w:pPr>
              <w:pStyle w:val="8"/>
              <w:spacing w:before="116" w:line="168" w:lineRule="auto"/>
              <w:ind w:left="556"/>
            </w:pPr>
            <w:r>
              <w:rPr>
                <w:spacing w:val="-3"/>
              </w:rPr>
              <w:t>54.6</w:t>
            </w:r>
          </w:p>
        </w:tc>
        <w:tc>
          <w:tcPr>
            <w:tcW w:w="1533" w:type="dxa"/>
            <w:vAlign w:val="top"/>
          </w:tcPr>
          <w:p w14:paraId="606C3B82">
            <w:pPr>
              <w:pStyle w:val="8"/>
              <w:spacing w:before="116" w:line="168" w:lineRule="auto"/>
              <w:ind w:left="547"/>
            </w:pPr>
            <w:r>
              <w:rPr>
                <w:spacing w:val="-3"/>
              </w:rPr>
              <w:t>55.4</w:t>
            </w:r>
          </w:p>
        </w:tc>
      </w:tr>
      <w:tr w14:paraId="15FA9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533" w:type="dxa"/>
            <w:vAlign w:val="top"/>
          </w:tcPr>
          <w:p w14:paraId="078A69ED">
            <w:pPr>
              <w:pStyle w:val="8"/>
              <w:spacing w:before="56" w:line="212" w:lineRule="auto"/>
              <w:ind w:left="335"/>
            </w:pPr>
            <w:r>
              <w:rPr>
                <w:spacing w:val="1"/>
              </w:rPr>
              <w:t>小型企业</w:t>
            </w:r>
          </w:p>
        </w:tc>
        <w:tc>
          <w:tcPr>
            <w:tcW w:w="1548" w:type="dxa"/>
            <w:vAlign w:val="top"/>
          </w:tcPr>
          <w:p w14:paraId="1708F5BC">
            <w:pPr>
              <w:pStyle w:val="8"/>
              <w:spacing w:before="108" w:line="167" w:lineRule="auto"/>
              <w:ind w:left="552"/>
            </w:pPr>
            <w:r>
              <w:rPr>
                <w:spacing w:val="-2"/>
              </w:rPr>
              <w:t>42.1</w:t>
            </w:r>
          </w:p>
        </w:tc>
        <w:tc>
          <w:tcPr>
            <w:tcW w:w="1528" w:type="dxa"/>
            <w:vAlign w:val="top"/>
          </w:tcPr>
          <w:p w14:paraId="1AB72B5E">
            <w:pPr>
              <w:pStyle w:val="8"/>
              <w:spacing w:before="108" w:line="167" w:lineRule="auto"/>
              <w:ind w:left="544"/>
            </w:pPr>
            <w:r>
              <w:rPr>
                <w:spacing w:val="-2"/>
              </w:rPr>
              <w:t>46.1</w:t>
            </w:r>
          </w:p>
        </w:tc>
        <w:tc>
          <w:tcPr>
            <w:tcW w:w="1548" w:type="dxa"/>
            <w:vAlign w:val="top"/>
          </w:tcPr>
          <w:p w14:paraId="19250682">
            <w:pPr>
              <w:pStyle w:val="8"/>
              <w:spacing w:before="109" w:line="166" w:lineRule="auto"/>
              <w:ind w:left="556"/>
            </w:pPr>
            <w:r>
              <w:rPr>
                <w:spacing w:val="-2"/>
              </w:rPr>
              <w:t>47.7</w:t>
            </w:r>
          </w:p>
        </w:tc>
        <w:tc>
          <w:tcPr>
            <w:tcW w:w="1533" w:type="dxa"/>
            <w:vAlign w:val="top"/>
          </w:tcPr>
          <w:p w14:paraId="76021A71">
            <w:pPr>
              <w:pStyle w:val="8"/>
              <w:spacing w:before="109" w:line="166" w:lineRule="auto"/>
              <w:ind w:left="547"/>
            </w:pPr>
            <w:r>
              <w:rPr>
                <w:spacing w:val="-2"/>
              </w:rPr>
              <w:t>45.3</w:t>
            </w:r>
          </w:p>
        </w:tc>
      </w:tr>
      <w:tr w14:paraId="63E6D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533" w:type="dxa"/>
            <w:vAlign w:val="top"/>
          </w:tcPr>
          <w:p w14:paraId="1CAA80BF">
            <w:pPr>
              <w:pStyle w:val="8"/>
              <w:spacing w:before="66" w:line="216" w:lineRule="auto"/>
              <w:ind w:left="335"/>
            </w:pPr>
            <w:r>
              <w:rPr>
                <w:spacing w:val="-2"/>
              </w:rPr>
              <w:t>微型企业</w:t>
            </w:r>
          </w:p>
        </w:tc>
        <w:tc>
          <w:tcPr>
            <w:tcW w:w="1548" w:type="dxa"/>
            <w:vAlign w:val="top"/>
          </w:tcPr>
          <w:p w14:paraId="18C8A315">
            <w:pPr>
              <w:pStyle w:val="8"/>
              <w:spacing w:before="120" w:line="168" w:lineRule="auto"/>
              <w:ind w:left="552"/>
            </w:pPr>
            <w:r>
              <w:rPr>
                <w:spacing w:val="-3"/>
              </w:rPr>
              <w:t>27.4</w:t>
            </w:r>
          </w:p>
        </w:tc>
        <w:tc>
          <w:tcPr>
            <w:tcW w:w="1528" w:type="dxa"/>
            <w:vAlign w:val="top"/>
          </w:tcPr>
          <w:p w14:paraId="2103EA7B">
            <w:pPr>
              <w:pStyle w:val="8"/>
              <w:spacing w:before="120" w:line="168" w:lineRule="auto"/>
              <w:ind w:left="544"/>
            </w:pPr>
            <w:r>
              <w:rPr>
                <w:spacing w:val="-3"/>
              </w:rPr>
              <w:t>32.4</w:t>
            </w:r>
          </w:p>
        </w:tc>
        <w:tc>
          <w:tcPr>
            <w:tcW w:w="1548" w:type="dxa"/>
            <w:vAlign w:val="top"/>
          </w:tcPr>
          <w:p w14:paraId="06409A57">
            <w:pPr>
              <w:pStyle w:val="8"/>
              <w:spacing w:before="120" w:line="168" w:lineRule="auto"/>
              <w:ind w:left="556"/>
            </w:pPr>
            <w:r>
              <w:rPr>
                <w:spacing w:val="-3"/>
              </w:rPr>
              <w:t>26.6</w:t>
            </w:r>
          </w:p>
        </w:tc>
        <w:tc>
          <w:tcPr>
            <w:tcW w:w="1533" w:type="dxa"/>
            <w:vAlign w:val="top"/>
          </w:tcPr>
          <w:p w14:paraId="750C3E1E">
            <w:pPr>
              <w:pStyle w:val="8"/>
              <w:spacing w:before="120" w:line="168" w:lineRule="auto"/>
              <w:ind w:left="547"/>
            </w:pPr>
            <w:r>
              <w:rPr>
                <w:spacing w:val="-3"/>
              </w:rPr>
              <w:t>22.0</w:t>
            </w:r>
          </w:p>
        </w:tc>
      </w:tr>
    </w:tbl>
    <w:p w14:paraId="613B484A">
      <w:pPr>
        <w:spacing w:before="111" w:line="218" w:lineRule="auto"/>
        <w:rPr>
          <w:rFonts w:ascii="宋体" w:hAnsi="宋体" w:eastAsia="宋体" w:cs="宋体"/>
          <w:sz w:val="21"/>
          <w:szCs w:val="21"/>
        </w:rPr>
      </w:pPr>
      <w:r>
        <w:rPr>
          <w:rFonts w:ascii="宋体" w:hAnsi="宋体" w:eastAsia="宋体" w:cs="宋体"/>
          <w:spacing w:val="3"/>
          <w:sz w:val="21"/>
          <w:szCs w:val="21"/>
        </w:rPr>
        <w:t>76.2019-2022年，我国发明专利产业化</w:t>
      </w:r>
      <w:r>
        <w:rPr>
          <w:rFonts w:ascii="宋体" w:hAnsi="宋体" w:eastAsia="宋体" w:cs="宋体"/>
          <w:spacing w:val="2"/>
          <w:sz w:val="21"/>
          <w:szCs w:val="21"/>
        </w:rPr>
        <w:t>率同比增幅最大的年份是：</w:t>
      </w:r>
    </w:p>
    <w:p w14:paraId="534D70E1">
      <w:pPr>
        <w:spacing w:before="131" w:line="188"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5"/>
          <w:szCs w:val="25"/>
        </w:rPr>
        <w:t>A.2019</w:t>
      </w:r>
      <w:r>
        <w:rPr>
          <w:rFonts w:ascii="Times New Roman" w:hAnsi="Times New Roman" w:eastAsia="Times New Roman" w:cs="Times New Roman"/>
          <w:spacing w:val="1"/>
          <w:sz w:val="25"/>
          <w:szCs w:val="25"/>
        </w:rPr>
        <w:t xml:space="preserve">                                                </w:t>
      </w:r>
      <w:r>
        <w:rPr>
          <w:rFonts w:ascii="Times New Roman" w:hAnsi="Times New Roman" w:eastAsia="Times New Roman" w:cs="Times New Roman"/>
          <w:spacing w:val="-1"/>
          <w:sz w:val="21"/>
          <w:szCs w:val="21"/>
        </w:rPr>
        <w:t>B.2020</w:t>
      </w:r>
    </w:p>
    <w:p w14:paraId="7A2AB265">
      <w:pPr>
        <w:spacing w:before="144" w:line="188" w:lineRule="auto"/>
        <w:ind w:left="410"/>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C.2021                                               </w:t>
      </w:r>
      <w:r>
        <w:rPr>
          <w:rFonts w:ascii="Times New Roman" w:hAnsi="Times New Roman" w:eastAsia="Times New Roman" w:cs="Times New Roman"/>
          <w:spacing w:val="-1"/>
          <w:sz w:val="25"/>
          <w:szCs w:val="25"/>
        </w:rPr>
        <w:t xml:space="preserve">  D.2022</w:t>
      </w:r>
    </w:p>
    <w:p w14:paraId="5DECF719">
      <w:pPr>
        <w:spacing w:before="129" w:line="219" w:lineRule="auto"/>
        <w:rPr>
          <w:rFonts w:ascii="宋体" w:hAnsi="宋体" w:eastAsia="宋体" w:cs="宋体"/>
          <w:sz w:val="21"/>
          <w:szCs w:val="21"/>
        </w:rPr>
      </w:pPr>
      <w:r>
        <w:rPr>
          <w:rFonts w:ascii="宋体" w:hAnsi="宋体" w:eastAsia="宋体" w:cs="宋体"/>
          <w:spacing w:val="4"/>
          <w:sz w:val="21"/>
          <w:szCs w:val="21"/>
        </w:rPr>
        <w:t>77.2021年，外观设计专利产业化率比实用新</w:t>
      </w:r>
      <w:r>
        <w:rPr>
          <w:rFonts w:ascii="宋体" w:hAnsi="宋体" w:eastAsia="宋体" w:cs="宋体"/>
          <w:spacing w:val="3"/>
          <w:sz w:val="21"/>
          <w:szCs w:val="21"/>
        </w:rPr>
        <w:t>型专利产业化率高：</w:t>
      </w:r>
    </w:p>
    <w:p w14:paraId="36B22A92">
      <w:pPr>
        <w:spacing w:before="151" w:line="219" w:lineRule="auto"/>
        <w:ind w:left="410"/>
        <w:rPr>
          <w:rFonts w:ascii="宋体" w:hAnsi="宋体" w:eastAsia="宋体" w:cs="宋体"/>
          <w:sz w:val="21"/>
          <w:szCs w:val="21"/>
        </w:rPr>
      </w:pPr>
      <w:r>
        <w:rPr>
          <w:rFonts w:ascii="宋体" w:hAnsi="宋体" w:eastAsia="宋体" w:cs="宋体"/>
          <w:spacing w:val="5"/>
          <w:sz w:val="21"/>
          <w:szCs w:val="21"/>
        </w:rPr>
        <w:t>A.6.1</w:t>
      </w:r>
      <w:r>
        <w:rPr>
          <w:rFonts w:ascii="宋体" w:hAnsi="宋体" w:eastAsia="宋体" w:cs="宋体"/>
          <w:spacing w:val="41"/>
          <w:sz w:val="21"/>
          <w:szCs w:val="21"/>
        </w:rPr>
        <w:t xml:space="preserve"> </w:t>
      </w:r>
      <w:r>
        <w:rPr>
          <w:rFonts w:ascii="宋体" w:hAnsi="宋体" w:eastAsia="宋体" w:cs="宋体"/>
          <w:spacing w:val="5"/>
          <w:sz w:val="21"/>
          <w:szCs w:val="21"/>
        </w:rPr>
        <w:t>个百分点</w:t>
      </w:r>
      <w:r>
        <w:rPr>
          <w:rFonts w:ascii="宋体" w:hAnsi="宋体" w:eastAsia="宋体" w:cs="宋体"/>
          <w:spacing w:val="1"/>
          <w:sz w:val="21"/>
          <w:szCs w:val="21"/>
        </w:rPr>
        <w:t xml:space="preserve">                     </w:t>
      </w:r>
      <w:r>
        <w:rPr>
          <w:rFonts w:ascii="宋体" w:hAnsi="宋体" w:eastAsia="宋体" w:cs="宋体"/>
          <w:spacing w:val="5"/>
          <w:sz w:val="21"/>
          <w:szCs w:val="21"/>
        </w:rPr>
        <w:t>B.8.7 个百分点</w:t>
      </w:r>
    </w:p>
    <w:p w14:paraId="3910A78C">
      <w:pPr>
        <w:spacing w:before="111" w:line="219" w:lineRule="auto"/>
        <w:ind w:left="410"/>
        <w:rPr>
          <w:rFonts w:ascii="宋体" w:hAnsi="宋体" w:eastAsia="宋体" w:cs="宋体"/>
          <w:sz w:val="21"/>
          <w:szCs w:val="21"/>
        </w:rPr>
      </w:pPr>
      <w:r>
        <w:rPr>
          <w:rFonts w:ascii="宋体" w:hAnsi="宋体" w:eastAsia="宋体" w:cs="宋体"/>
          <w:spacing w:val="5"/>
          <w:sz w:val="21"/>
          <w:szCs w:val="21"/>
        </w:rPr>
        <w:t>C.18.9</w:t>
      </w:r>
      <w:r>
        <w:rPr>
          <w:rFonts w:ascii="宋体" w:hAnsi="宋体" w:eastAsia="宋体" w:cs="宋体"/>
          <w:spacing w:val="31"/>
          <w:sz w:val="21"/>
          <w:szCs w:val="21"/>
        </w:rPr>
        <w:t xml:space="preserve"> </w:t>
      </w:r>
      <w:r>
        <w:rPr>
          <w:rFonts w:ascii="宋体" w:hAnsi="宋体" w:eastAsia="宋体" w:cs="宋体"/>
          <w:spacing w:val="5"/>
          <w:sz w:val="21"/>
          <w:szCs w:val="21"/>
        </w:rPr>
        <w:t>个百分点</w:t>
      </w:r>
      <w:r>
        <w:rPr>
          <w:rFonts w:ascii="宋体" w:hAnsi="宋体" w:eastAsia="宋体" w:cs="宋体"/>
          <w:spacing w:val="2"/>
          <w:sz w:val="21"/>
          <w:szCs w:val="21"/>
        </w:rPr>
        <w:t xml:space="preserve">                    </w:t>
      </w:r>
      <w:r>
        <w:rPr>
          <w:rFonts w:ascii="宋体" w:hAnsi="宋体" w:eastAsia="宋体" w:cs="宋体"/>
          <w:spacing w:val="5"/>
          <w:sz w:val="21"/>
          <w:szCs w:val="21"/>
        </w:rPr>
        <w:t>D.21.5 个百分点</w:t>
      </w:r>
    </w:p>
    <w:p w14:paraId="75711B92">
      <w:pPr>
        <w:spacing w:before="111" w:line="219" w:lineRule="auto"/>
        <w:rPr>
          <w:rFonts w:ascii="宋体" w:hAnsi="宋体" w:eastAsia="宋体" w:cs="宋体"/>
          <w:sz w:val="21"/>
          <w:szCs w:val="21"/>
        </w:rPr>
      </w:pPr>
      <w:r>
        <w:rPr>
          <w:rFonts w:ascii="宋体" w:hAnsi="宋体" w:eastAsia="宋体" w:cs="宋体"/>
          <w:spacing w:val="5"/>
          <w:sz w:val="21"/>
          <w:szCs w:val="21"/>
        </w:rPr>
        <w:t>78.2019-2022年，企业发明专利产业化率同</w:t>
      </w:r>
      <w:r>
        <w:rPr>
          <w:rFonts w:ascii="宋体" w:hAnsi="宋体" w:eastAsia="宋体" w:cs="宋体"/>
          <w:spacing w:val="4"/>
          <w:sz w:val="21"/>
          <w:szCs w:val="21"/>
        </w:rPr>
        <w:t>比增速超过2.7%的有：</w:t>
      </w:r>
    </w:p>
    <w:p w14:paraId="2BE2A7D6">
      <w:pPr>
        <w:spacing w:before="151"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 xml:space="preserve">A.1    </w:t>
      </w:r>
      <w:r>
        <w:rPr>
          <w:rFonts w:ascii="宋体" w:hAnsi="宋体" w:eastAsia="宋体" w:cs="宋体"/>
          <w:spacing w:val="-1"/>
          <w:sz w:val="21"/>
          <w:szCs w:val="21"/>
        </w:rPr>
        <w:t>年</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B.2    </w:t>
      </w:r>
      <w:r>
        <w:rPr>
          <w:rFonts w:ascii="宋体" w:hAnsi="宋体" w:eastAsia="宋体" w:cs="宋体"/>
          <w:spacing w:val="-1"/>
          <w:sz w:val="21"/>
          <w:szCs w:val="21"/>
        </w:rPr>
        <w:t>年</w:t>
      </w:r>
    </w:p>
    <w:p w14:paraId="1D12761E">
      <w:pPr>
        <w:spacing w:before="110"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C.3</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rPr>
        <w:t>年</w:t>
      </w:r>
      <w:r>
        <w:rPr>
          <w:rFonts w:ascii="宋体" w:hAnsi="宋体" w:eastAsia="宋体" w:cs="宋体"/>
          <w:spacing w:val="1"/>
          <w:sz w:val="21"/>
          <w:szCs w:val="21"/>
        </w:rPr>
        <w:t xml:space="preserve">                             </w:t>
      </w:r>
      <w:r>
        <w:rPr>
          <w:rFonts w:ascii="Times New Roman" w:hAnsi="Times New Roman" w:eastAsia="Times New Roman" w:cs="Times New Roman"/>
          <w:spacing w:val="-2"/>
          <w:sz w:val="21"/>
          <w:szCs w:val="21"/>
        </w:rPr>
        <w:t xml:space="preserve">D.4    </w:t>
      </w:r>
      <w:r>
        <w:rPr>
          <w:rFonts w:ascii="宋体" w:hAnsi="宋体" w:eastAsia="宋体" w:cs="宋体"/>
          <w:spacing w:val="-2"/>
          <w:sz w:val="21"/>
          <w:szCs w:val="21"/>
        </w:rPr>
        <w:t>年</w:t>
      </w:r>
    </w:p>
    <w:p w14:paraId="16E92EE0">
      <w:pPr>
        <w:spacing w:before="131" w:line="219" w:lineRule="auto"/>
        <w:rPr>
          <w:rFonts w:ascii="宋体" w:hAnsi="宋体" w:eastAsia="宋体" w:cs="宋体"/>
          <w:sz w:val="21"/>
          <w:szCs w:val="21"/>
        </w:rPr>
      </w:pPr>
      <w:r>
        <w:rPr>
          <w:rFonts w:ascii="宋体" w:hAnsi="宋体" w:eastAsia="宋体" w:cs="宋体"/>
          <w:spacing w:val="4"/>
          <w:sz w:val="21"/>
          <w:szCs w:val="21"/>
        </w:rPr>
        <w:t>79.2021年，不同规模企业发明专利产业化率</w:t>
      </w:r>
      <w:r>
        <w:rPr>
          <w:rFonts w:ascii="宋体" w:hAnsi="宋体" w:eastAsia="宋体" w:cs="宋体"/>
          <w:spacing w:val="3"/>
          <w:sz w:val="21"/>
          <w:szCs w:val="21"/>
        </w:rPr>
        <w:t>同比增速最快的是：</w:t>
      </w:r>
    </w:p>
    <w:p w14:paraId="1F9564B7">
      <w:pPr>
        <w:spacing w:before="102" w:line="220" w:lineRule="auto"/>
        <w:ind w:left="410"/>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 xml:space="preserve">大型企业                       </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中型企业</w:t>
      </w:r>
    </w:p>
    <w:p w14:paraId="52DDE980">
      <w:pPr>
        <w:spacing w:before="149" w:line="219" w:lineRule="auto"/>
        <w:ind w:left="410"/>
        <w:rPr>
          <w:rFonts w:ascii="宋体" w:hAnsi="宋体" w:eastAsia="宋体" w:cs="宋体"/>
          <w:sz w:val="21"/>
          <w:szCs w:val="21"/>
        </w:rPr>
      </w:pPr>
      <w:r>
        <w:rPr>
          <w:rFonts w:ascii="Times New Roman" w:hAnsi="Times New Roman" w:eastAsia="Times New Roman" w:cs="Times New Roman"/>
          <w:spacing w:val="9"/>
          <w:sz w:val="21"/>
          <w:szCs w:val="21"/>
        </w:rPr>
        <w:t>C.</w:t>
      </w:r>
      <w:r>
        <w:rPr>
          <w:rFonts w:ascii="Times New Roman" w:hAnsi="Times New Roman" w:eastAsia="Times New Roman" w:cs="Times New Roman"/>
          <w:spacing w:val="27"/>
          <w:sz w:val="21"/>
          <w:szCs w:val="21"/>
        </w:rPr>
        <w:t xml:space="preserve"> </w:t>
      </w:r>
      <w:r>
        <w:rPr>
          <w:rFonts w:ascii="宋体" w:hAnsi="宋体" w:eastAsia="宋体" w:cs="宋体"/>
          <w:spacing w:val="9"/>
          <w:sz w:val="21"/>
          <w:szCs w:val="21"/>
        </w:rPr>
        <w:t>小型企业</w:t>
      </w:r>
      <w:r>
        <w:rPr>
          <w:rFonts w:ascii="宋体" w:hAnsi="宋体" w:eastAsia="宋体" w:cs="宋体"/>
          <w:spacing w:val="3"/>
          <w:sz w:val="21"/>
          <w:szCs w:val="21"/>
        </w:rPr>
        <w:t xml:space="preserve">                        </w:t>
      </w:r>
      <w:r>
        <w:rPr>
          <w:rFonts w:ascii="Times New Roman" w:hAnsi="Times New Roman" w:eastAsia="Times New Roman" w:cs="Times New Roman"/>
          <w:spacing w:val="9"/>
          <w:sz w:val="21"/>
          <w:szCs w:val="21"/>
        </w:rPr>
        <w:t>D.</w:t>
      </w:r>
      <w:r>
        <w:rPr>
          <w:rFonts w:ascii="Times New Roman" w:hAnsi="Times New Roman" w:eastAsia="Times New Roman" w:cs="Times New Roman"/>
          <w:spacing w:val="17"/>
          <w:w w:val="101"/>
          <w:sz w:val="21"/>
          <w:szCs w:val="21"/>
        </w:rPr>
        <w:t xml:space="preserve">  </w:t>
      </w:r>
      <w:r>
        <w:rPr>
          <w:rFonts w:ascii="宋体" w:hAnsi="宋体" w:eastAsia="宋体" w:cs="宋体"/>
          <w:spacing w:val="9"/>
          <w:sz w:val="21"/>
          <w:szCs w:val="21"/>
        </w:rPr>
        <w:t>微型企业</w:t>
      </w:r>
    </w:p>
    <w:p w14:paraId="6E0EEAF4">
      <w:pPr>
        <w:spacing w:before="121" w:line="220" w:lineRule="auto"/>
        <w:rPr>
          <w:rFonts w:ascii="宋体" w:hAnsi="宋体" w:eastAsia="宋体" w:cs="宋体"/>
          <w:sz w:val="21"/>
          <w:szCs w:val="21"/>
        </w:rPr>
      </w:pPr>
      <w:r>
        <w:rPr>
          <w:rFonts w:ascii="宋体" w:hAnsi="宋体" w:eastAsia="宋体" w:cs="宋体"/>
          <w:spacing w:val="-2"/>
          <w:sz w:val="21"/>
          <w:szCs w:val="21"/>
        </w:rPr>
        <w:t>80. 能够从上述资料中推出的是：</w:t>
      </w:r>
    </w:p>
    <w:p w14:paraId="454CF00D">
      <w:pPr>
        <w:spacing w:before="99"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 xml:space="preserve">A.2018~2022    </w:t>
      </w:r>
      <w:r>
        <w:rPr>
          <w:rFonts w:ascii="宋体" w:hAnsi="宋体" w:eastAsia="宋体" w:cs="宋体"/>
          <w:spacing w:val="2"/>
          <w:sz w:val="21"/>
          <w:szCs w:val="21"/>
        </w:rPr>
        <w:t>年，企业发明专利产业化率与高校差距最大的年份是2020年</w:t>
      </w:r>
    </w:p>
    <w:p w14:paraId="47B9F065">
      <w:pPr>
        <w:spacing w:before="169" w:line="296" w:lineRule="auto"/>
        <w:ind w:left="410" w:right="841"/>
        <w:rPr>
          <w:rFonts w:ascii="宋体" w:hAnsi="宋体" w:eastAsia="宋体" w:cs="宋体"/>
          <w:sz w:val="21"/>
          <w:szCs w:val="21"/>
        </w:rPr>
      </w:pPr>
      <w:r>
        <w:rPr>
          <w:rFonts w:ascii="Times New Roman" w:hAnsi="Times New Roman" w:eastAsia="Times New Roman" w:cs="Times New Roman"/>
          <w:spacing w:val="4"/>
          <w:sz w:val="21"/>
          <w:szCs w:val="21"/>
        </w:rPr>
        <w:t xml:space="preserve">B.2019~2022   </w:t>
      </w:r>
      <w:r>
        <w:rPr>
          <w:rFonts w:ascii="宋体" w:hAnsi="宋体" w:eastAsia="宋体" w:cs="宋体"/>
          <w:spacing w:val="4"/>
          <w:sz w:val="21"/>
          <w:szCs w:val="21"/>
        </w:rPr>
        <w:t>年，科研单位发明专利产业化率同比增幅最大的</w:t>
      </w:r>
      <w:r>
        <w:rPr>
          <w:rFonts w:ascii="宋体" w:hAnsi="宋体" w:eastAsia="宋体" w:cs="宋体"/>
          <w:spacing w:val="3"/>
          <w:sz w:val="21"/>
          <w:szCs w:val="21"/>
        </w:rPr>
        <w:t>年份是2021年</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C.2019~2022   </w:t>
      </w:r>
      <w:r>
        <w:rPr>
          <w:rFonts w:ascii="宋体" w:hAnsi="宋体" w:eastAsia="宋体" w:cs="宋体"/>
          <w:spacing w:val="1"/>
          <w:sz w:val="21"/>
          <w:szCs w:val="21"/>
        </w:rPr>
        <w:t>年，企业发明专利产业化率波动性最大的是小型企业</w:t>
      </w:r>
    </w:p>
    <w:p w14:paraId="43DABCD4">
      <w:pPr>
        <w:spacing w:before="69"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 xml:space="preserve">D.2020~2022   </w:t>
      </w:r>
      <w:r>
        <w:rPr>
          <w:rFonts w:ascii="宋体" w:hAnsi="宋体" w:eastAsia="宋体" w:cs="宋体"/>
          <w:spacing w:val="2"/>
          <w:sz w:val="21"/>
          <w:szCs w:val="21"/>
        </w:rPr>
        <w:t>年，大型企</w:t>
      </w:r>
      <w:r>
        <w:rPr>
          <w:rFonts w:ascii="宋体" w:hAnsi="宋体" w:eastAsia="宋体" w:cs="宋体"/>
          <w:spacing w:val="1"/>
          <w:sz w:val="21"/>
          <w:szCs w:val="21"/>
        </w:rPr>
        <w:t>业和小型企业发明专利产业化率同比增速差距最大的年份是</w:t>
      </w:r>
    </w:p>
    <w:p w14:paraId="4301B182">
      <w:pPr>
        <w:spacing w:before="281" w:line="188" w:lineRule="auto"/>
        <w:ind w:left="410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74</w:t>
      </w:r>
    </w:p>
    <w:p w14:paraId="7C2ADCAD">
      <w:pPr>
        <w:spacing w:line="184" w:lineRule="auto"/>
        <w:rPr>
          <w:rFonts w:hint="eastAsia" w:ascii="宋体" w:hAnsi="宋体" w:eastAsia="宋体" w:cs="宋体"/>
          <w:sz w:val="16"/>
          <w:szCs w:val="16"/>
          <w:lang w:eastAsia="zh-CN"/>
        </w:rPr>
        <w:sectPr>
          <w:type w:val="continuous"/>
          <w:pgSz w:w="11910" w:h="16840"/>
          <w:pgMar w:top="400" w:right="1759" w:bottom="0" w:left="1759" w:header="0" w:footer="0" w:gutter="0"/>
          <w:cols w:equalWidth="0" w:num="1">
            <w:col w:w="8391"/>
          </w:cols>
        </w:sectPr>
      </w:pPr>
      <w:r>
        <w:rPr>
          <w:rFonts w:hint="eastAsia" w:ascii="宋体" w:hAnsi="宋体" w:eastAsia="宋体" w:cs="宋体"/>
          <w:spacing w:val="17"/>
          <w:sz w:val="16"/>
          <w:szCs w:val="16"/>
          <w:lang w:eastAsia="zh-CN"/>
        </w:rPr>
        <w:t xml:space="preserve"> </w:t>
      </w:r>
      <w:bookmarkStart w:id="50" w:name="_GoBack"/>
      <w:bookmarkEnd w:id="50"/>
    </w:p>
    <w:p w14:paraId="61A261AB">
      <w:pPr>
        <w:spacing w:line="451" w:lineRule="auto"/>
        <w:rPr>
          <w:rFonts w:ascii="Arial"/>
          <w:sz w:val="21"/>
        </w:rPr>
      </w:pPr>
    </w:p>
    <w:p w14:paraId="200AD6C8">
      <w:pPr>
        <w:spacing w:line="329" w:lineRule="auto"/>
        <w:rPr>
          <w:rFonts w:hint="eastAsia" w:ascii="Arial" w:eastAsia="宋体"/>
          <w:sz w:val="21"/>
          <w:lang w:eastAsia="zh-CN"/>
        </w:rPr>
      </w:pPr>
      <w:r>
        <w:rPr>
          <w:rFonts w:hint="eastAsia" w:ascii="宋体" w:hAnsi="宋体" w:eastAsia="宋体" w:cs="宋体"/>
          <w:spacing w:val="19"/>
          <w:sz w:val="16"/>
          <w:szCs w:val="16"/>
          <w:lang w:eastAsia="zh-CN"/>
        </w:rPr>
        <w:t xml:space="preserve"> </w:t>
      </w:r>
    </w:p>
    <w:p w14:paraId="6F5C8548">
      <w:pPr>
        <w:spacing w:before="71" w:line="219" w:lineRule="auto"/>
        <w:ind w:left="430"/>
        <w:rPr>
          <w:rFonts w:ascii="宋体" w:hAnsi="宋体" w:eastAsia="宋体" w:cs="宋体"/>
          <w:sz w:val="22"/>
          <w:szCs w:val="22"/>
        </w:rPr>
      </w:pPr>
      <w:r>
        <w:rPr>
          <w:rFonts w:ascii="宋体" w:hAnsi="宋体" w:eastAsia="宋体" w:cs="宋体"/>
          <w:spacing w:val="3"/>
          <w:sz w:val="22"/>
          <w:szCs w:val="22"/>
        </w:rPr>
        <w:t>2022年</w:t>
      </w:r>
    </w:p>
    <w:p w14:paraId="1CCD8EE0">
      <w:pPr>
        <w:pStyle w:val="2"/>
        <w:spacing w:before="124" w:line="213" w:lineRule="auto"/>
        <w:ind w:left="433"/>
        <w:rPr>
          <w:sz w:val="22"/>
          <w:szCs w:val="22"/>
        </w:rPr>
      </w:pPr>
      <w:r>
        <w:rPr>
          <w:b/>
          <w:bCs/>
          <w:spacing w:val="-14"/>
          <w:sz w:val="22"/>
          <w:szCs w:val="22"/>
        </w:rPr>
        <w:t>二、根据以下资料，回答问题。</w:t>
      </w:r>
    </w:p>
    <w:p w14:paraId="05BF68CC">
      <w:pPr>
        <w:spacing w:before="121" w:line="312" w:lineRule="auto"/>
        <w:ind w:firstLine="430"/>
        <w:jc w:val="both"/>
        <w:rPr>
          <w:rFonts w:ascii="宋体" w:hAnsi="宋体" w:eastAsia="宋体" w:cs="宋体"/>
          <w:sz w:val="22"/>
          <w:szCs w:val="22"/>
        </w:rPr>
      </w:pPr>
      <w:r>
        <w:rPr>
          <w:rFonts w:ascii="宋体" w:hAnsi="宋体" w:eastAsia="宋体" w:cs="宋体"/>
          <w:spacing w:val="-11"/>
          <w:sz w:val="22"/>
          <w:szCs w:val="22"/>
        </w:rPr>
        <w:t>2021年，中国跨境电商交易规模达14</w:t>
      </w:r>
      <w:r>
        <w:rPr>
          <w:rFonts w:ascii="宋体" w:hAnsi="宋体" w:eastAsia="宋体" w:cs="宋体"/>
          <w:spacing w:val="-12"/>
          <w:sz w:val="22"/>
          <w:szCs w:val="22"/>
        </w:rPr>
        <w:t>.2万亿元，占我国货物进出口总额的比例为36.3%。</w:t>
      </w:r>
      <w:r>
        <w:rPr>
          <w:rFonts w:ascii="宋体" w:hAnsi="宋体" w:eastAsia="宋体" w:cs="宋体"/>
          <w:sz w:val="22"/>
          <w:szCs w:val="22"/>
        </w:rPr>
        <w:t xml:space="preserve"> </w:t>
      </w:r>
      <w:r>
        <w:rPr>
          <w:rFonts w:ascii="宋体" w:hAnsi="宋体" w:eastAsia="宋体" w:cs="宋体"/>
          <w:spacing w:val="-7"/>
          <w:sz w:val="22"/>
          <w:szCs w:val="22"/>
        </w:rPr>
        <w:t>其中出口跨境电商交易规模11万亿元，同比增速13.4%;进口跨境电商交易规模3.2万亿元，</w:t>
      </w:r>
      <w:r>
        <w:rPr>
          <w:rFonts w:ascii="宋体" w:hAnsi="宋体" w:eastAsia="宋体" w:cs="宋体"/>
          <w:spacing w:val="4"/>
          <w:sz w:val="22"/>
          <w:szCs w:val="22"/>
        </w:rPr>
        <w:t xml:space="preserve"> </w:t>
      </w:r>
      <w:r>
        <w:rPr>
          <w:rFonts w:ascii="宋体" w:hAnsi="宋体" w:eastAsia="宋体" w:cs="宋体"/>
          <w:spacing w:val="-4"/>
          <w:sz w:val="22"/>
          <w:szCs w:val="22"/>
        </w:rPr>
        <w:t>同比增速14.3%。2017-2022年第一季度，中国跨境电商领域共发生262次投资，</w:t>
      </w:r>
      <w:r>
        <w:rPr>
          <w:rFonts w:ascii="宋体" w:hAnsi="宋体" w:eastAsia="宋体" w:cs="宋体"/>
          <w:spacing w:val="-5"/>
          <w:sz w:val="22"/>
          <w:szCs w:val="22"/>
        </w:rPr>
        <w:t>投资总金</w:t>
      </w:r>
      <w:r>
        <w:rPr>
          <w:rFonts w:ascii="宋体" w:hAnsi="宋体" w:eastAsia="宋体" w:cs="宋体"/>
          <w:sz w:val="22"/>
          <w:szCs w:val="22"/>
        </w:rPr>
        <w:t xml:space="preserve">  </w:t>
      </w:r>
      <w:r>
        <w:rPr>
          <w:rFonts w:ascii="宋体" w:hAnsi="宋体" w:eastAsia="宋体" w:cs="宋体"/>
          <w:spacing w:val="-4"/>
          <w:sz w:val="22"/>
          <w:szCs w:val="22"/>
        </w:rPr>
        <w:t>额654.91亿元。</w:t>
      </w:r>
    </w:p>
    <w:p w14:paraId="74A7AF22">
      <w:pPr>
        <w:spacing w:before="1" w:line="3502" w:lineRule="exact"/>
        <w:ind w:firstLine="450"/>
      </w:pPr>
      <w:r>
        <w:rPr>
          <w:position w:val="-70"/>
        </w:rPr>
        <w:pict>
          <v:group id="_x0000_s1098" o:spid="_x0000_s1098" o:spt="203" style="height:175.1pt;width:360pt;" coordsize="7200,3502">
            <o:lock v:ext="edit"/>
            <v:shape id="_x0000_s1099" o:spid="_x0000_s1099" o:spt="75" type="#_x0000_t75" style="position:absolute;left:0;top:31;height:3471;width:7200;" filled="f" stroked="f" coordsize="21600,21600">
              <v:path/>
              <v:fill on="f" focussize="0,0"/>
              <v:stroke on="f"/>
              <v:imagedata r:id="rId117" o:title=""/>
              <o:lock v:ext="edit" aspectratio="t"/>
            </v:shape>
            <v:shape id="_x0000_s1100" o:spid="_x0000_s1100" o:spt="202" type="#_x0000_t202" style="position:absolute;left:40;top:118;height:3340;width:7052;" filled="f" stroked="f" coordsize="21600,21600">
              <v:path/>
              <v:fill on="f" focussize="0,0"/>
              <v:stroke on="f"/>
              <v:imagedata o:title=""/>
              <o:lock v:ext="edit" aspectratio="f"/>
              <v:textbox inset="0mm,0mm,0mm,0mm">
                <w:txbxContent>
                  <w:p w14:paraId="65090593">
                    <w:pPr>
                      <w:spacing w:before="19" w:line="168" w:lineRule="auto"/>
                      <w:ind w:left="559"/>
                      <w:rPr>
                        <w:rFonts w:ascii="宋体" w:hAnsi="宋体" w:eastAsia="宋体" w:cs="宋体"/>
                        <w:sz w:val="16"/>
                        <w:szCs w:val="16"/>
                      </w:rPr>
                    </w:pPr>
                    <w:r>
                      <w:rPr>
                        <w:rFonts w:ascii="宋体" w:hAnsi="宋体" w:eastAsia="宋体" w:cs="宋体"/>
                        <w:spacing w:val="8"/>
                        <w:sz w:val="16"/>
                        <w:szCs w:val="16"/>
                      </w:rPr>
                      <w:t>亿元</w:t>
                    </w:r>
                  </w:p>
                  <w:p w14:paraId="268B5676">
                    <w:pPr>
                      <w:spacing w:line="169" w:lineRule="auto"/>
                      <w:ind w:left="334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230.8</w:t>
                    </w:r>
                  </w:p>
                  <w:p w14:paraId="3D673D96">
                    <w:pPr>
                      <w:spacing w:before="125" w:line="101" w:lineRule="exact"/>
                      <w:ind w:left="5939"/>
                      <w:rPr>
                        <w:rFonts w:ascii="Times New Roman" w:hAnsi="Times New Roman" w:eastAsia="Times New Roman" w:cs="Times New Roman"/>
                        <w:sz w:val="16"/>
                        <w:szCs w:val="16"/>
                      </w:rPr>
                    </w:pPr>
                    <w:r>
                      <w:rPr>
                        <w:rFonts w:ascii="Times New Roman" w:hAnsi="Times New Roman" w:eastAsia="Times New Roman" w:cs="Times New Roman"/>
                        <w:spacing w:val="-1"/>
                        <w:position w:val="-3"/>
                        <w:sz w:val="16"/>
                        <w:szCs w:val="16"/>
                      </w:rPr>
                      <w:t>207</w:t>
                    </w:r>
                  </w:p>
                  <w:p w14:paraId="41476CE4">
                    <w:pPr>
                      <w:spacing w:line="174" w:lineRule="auto"/>
                      <w:ind w:right="13"/>
                      <w:jc w:val="right"/>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140</w:t>
                    </w:r>
                  </w:p>
                  <w:p w14:paraId="7D99747D">
                    <w:pPr>
                      <w:spacing w:before="65" w:line="183"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200</w:t>
                    </w:r>
                  </w:p>
                  <w:p w14:paraId="203555E0">
                    <w:pPr>
                      <w:spacing w:line="188" w:lineRule="auto"/>
                      <w:ind w:right="13"/>
                      <w:jc w:val="right"/>
                      <w:rPr>
                        <w:rFonts w:ascii="Times New Roman" w:hAnsi="Times New Roman" w:eastAsia="Times New Roman" w:cs="Times New Roman"/>
                        <w:sz w:val="16"/>
                        <w:szCs w:val="16"/>
                      </w:rPr>
                    </w:pPr>
                    <w:r>
                      <w:rPr>
                        <w:rFonts w:ascii="Times New Roman" w:hAnsi="Times New Roman" w:eastAsia="Times New Roman" w:cs="Times New Roman"/>
                        <w:color w:val="2E2E24"/>
                        <w:spacing w:val="-5"/>
                        <w:sz w:val="16"/>
                        <w:szCs w:val="16"/>
                      </w:rPr>
                      <w:t>120</w:t>
                    </w:r>
                  </w:p>
                  <w:p w14:paraId="520DFD83">
                    <w:pPr>
                      <w:spacing w:before="216" w:line="188" w:lineRule="auto"/>
                      <w:ind w:right="13"/>
                      <w:jc w:val="right"/>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100</w:t>
                    </w:r>
                  </w:p>
                  <w:p w14:paraId="6A0A89D0">
                    <w:pPr>
                      <w:spacing w:before="196" w:line="183" w:lineRule="auto"/>
                      <w:ind w:left="6810"/>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80</w:t>
                    </w:r>
                  </w:p>
                  <w:p w14:paraId="6D7C92FE">
                    <w:pPr>
                      <w:spacing w:line="188" w:lineRule="auto"/>
                      <w:ind w:left="959"/>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58</w:t>
                    </w:r>
                  </w:p>
                  <w:p w14:paraId="67A4B0E2">
                    <w:pPr>
                      <w:spacing w:before="66" w:line="188" w:lineRule="auto"/>
                      <w:ind w:left="681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60</w:t>
                    </w:r>
                  </w:p>
                  <w:p w14:paraId="3670F3D0">
                    <w:pPr>
                      <w:spacing w:before="215" w:line="183" w:lineRule="auto"/>
                      <w:ind w:left="681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40</w:t>
                    </w:r>
                  </w:p>
                  <w:p w14:paraId="4E52C973">
                    <w:pPr>
                      <w:spacing w:line="96" w:lineRule="exact"/>
                      <w:ind w:left="2169"/>
                      <w:rPr>
                        <w:rFonts w:ascii="Times New Roman" w:hAnsi="Times New Roman" w:eastAsia="Times New Roman" w:cs="Times New Roman"/>
                        <w:sz w:val="16"/>
                        <w:szCs w:val="16"/>
                      </w:rPr>
                    </w:pPr>
                    <w:r>
                      <w:rPr>
                        <w:rFonts w:ascii="Times New Roman" w:hAnsi="Times New Roman" w:eastAsia="Times New Roman" w:cs="Times New Roman"/>
                        <w:spacing w:val="-1"/>
                        <w:position w:val="-3"/>
                        <w:sz w:val="16"/>
                        <w:szCs w:val="16"/>
                      </w:rPr>
                      <w:t>45</w:t>
                    </w:r>
                  </w:p>
                  <w:p w14:paraId="05A85217">
                    <w:pPr>
                      <w:spacing w:line="104" w:lineRule="exact"/>
                      <w:ind w:left="840"/>
                      <w:rPr>
                        <w:rFonts w:ascii="Times New Roman" w:hAnsi="Times New Roman" w:eastAsia="Times New Roman" w:cs="Times New Roman"/>
                        <w:sz w:val="16"/>
                        <w:szCs w:val="16"/>
                      </w:rPr>
                    </w:pPr>
                    <w:r>
                      <w:rPr>
                        <w:rFonts w:ascii="Times New Roman" w:hAnsi="Times New Roman" w:eastAsia="Times New Roman" w:cs="Times New Roman"/>
                        <w:spacing w:val="-1"/>
                        <w:position w:val="-2"/>
                        <w:sz w:val="16"/>
                        <w:szCs w:val="16"/>
                      </w:rPr>
                      <w:t>22.91</w:t>
                    </w:r>
                  </w:p>
                  <w:p w14:paraId="595A4B70">
                    <w:pPr>
                      <w:spacing w:line="188" w:lineRule="auto"/>
                      <w:ind w:left="681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p w14:paraId="11CF96B9">
                    <w:pPr>
                      <w:spacing w:before="216" w:line="188" w:lineRule="auto"/>
                      <w:ind w:left="6810"/>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p w14:paraId="406B3B71">
                    <w:pPr>
                      <w:spacing w:before="44" w:line="219" w:lineRule="auto"/>
                      <w:ind w:left="769"/>
                      <w:rPr>
                        <w:rFonts w:ascii="宋体" w:hAnsi="宋体" w:eastAsia="宋体" w:cs="宋体"/>
                        <w:sz w:val="16"/>
                        <w:szCs w:val="16"/>
                      </w:rPr>
                    </w:pPr>
                    <w:r>
                      <w:rPr>
                        <w:rFonts w:ascii="宋体" w:hAnsi="宋体" w:eastAsia="宋体" w:cs="宋体"/>
                        <w:spacing w:val="13"/>
                        <w:sz w:val="16"/>
                        <w:szCs w:val="16"/>
                      </w:rPr>
                      <w:t>2017年</w:t>
                    </w:r>
                  </w:p>
                </w:txbxContent>
              </v:textbox>
            </v:shape>
            <v:shape id="_x0000_s1101" o:spid="_x0000_s1101" o:spt="202" type="#_x0000_t202" style="position:absolute;left:3310;top:3267;height:200;width:597;" filled="f" stroked="f" coordsize="21600,21600">
              <v:path/>
              <v:fill on="f" focussize="0,0"/>
              <v:stroke on="f"/>
              <v:imagedata o:title=""/>
              <o:lock v:ext="edit" aspectratio="f"/>
              <v:textbox inset="0mm,0mm,0mm,0mm">
                <w:txbxContent>
                  <w:p w14:paraId="27EE970D">
                    <w:pPr>
                      <w:spacing w:before="20" w:line="219" w:lineRule="auto"/>
                      <w:ind w:left="20"/>
                      <w:rPr>
                        <w:rFonts w:ascii="宋体" w:hAnsi="宋体" w:eastAsia="宋体" w:cs="宋体"/>
                        <w:sz w:val="16"/>
                        <w:szCs w:val="16"/>
                      </w:rPr>
                    </w:pPr>
                    <w:r>
                      <w:rPr>
                        <w:rFonts w:ascii="宋体" w:hAnsi="宋体" w:eastAsia="宋体" w:cs="宋体"/>
                        <w:spacing w:val="15"/>
                        <w:sz w:val="16"/>
                        <w:szCs w:val="16"/>
                      </w:rPr>
                      <w:t>2019年</w:t>
                    </w:r>
                  </w:p>
                </w:txbxContent>
              </v:textbox>
            </v:shape>
            <v:shape id="_x0000_s1102" o:spid="_x0000_s1102" o:spt="202" type="#_x0000_t202" style="position:absolute;left:5839;top:3257;height:200;width:577;" filled="f" stroked="f" coordsize="21600,21600">
              <v:path/>
              <v:fill on="f" focussize="0,0"/>
              <v:stroke on="f"/>
              <v:imagedata o:title=""/>
              <o:lock v:ext="edit" aspectratio="f"/>
              <v:textbox inset="0mm,0mm,0mm,0mm">
                <w:txbxContent>
                  <w:p w14:paraId="69BE7061">
                    <w:pPr>
                      <w:spacing w:before="20" w:line="219" w:lineRule="auto"/>
                      <w:ind w:left="20"/>
                      <w:rPr>
                        <w:rFonts w:ascii="宋体" w:hAnsi="宋体" w:eastAsia="宋体" w:cs="宋体"/>
                        <w:sz w:val="16"/>
                        <w:szCs w:val="16"/>
                      </w:rPr>
                    </w:pPr>
                    <w:r>
                      <w:rPr>
                        <w:rFonts w:ascii="宋体" w:hAnsi="宋体" w:eastAsia="宋体" w:cs="宋体"/>
                        <w:spacing w:val="11"/>
                        <w:sz w:val="16"/>
                        <w:szCs w:val="16"/>
                      </w:rPr>
                      <w:t>2021年</w:t>
                    </w:r>
                  </w:p>
                </w:txbxContent>
              </v:textbox>
            </v:shape>
            <v:shape id="_x0000_s1103" o:spid="_x0000_s1103" o:spt="202" type="#_x0000_t202" style="position:absolute;left:2059;top:3257;height:200;width:577;" filled="f" stroked="f" coordsize="21600,21600">
              <v:path/>
              <v:fill on="f" focussize="0,0"/>
              <v:stroke on="f"/>
              <v:imagedata o:title=""/>
              <o:lock v:ext="edit" aspectratio="f"/>
              <v:textbox inset="0mm,0mm,0mm,0mm">
                <w:txbxContent>
                  <w:p w14:paraId="176CCA41">
                    <w:pPr>
                      <w:spacing w:before="20" w:line="219" w:lineRule="auto"/>
                      <w:ind w:left="20"/>
                      <w:rPr>
                        <w:rFonts w:ascii="宋体" w:hAnsi="宋体" w:eastAsia="宋体" w:cs="宋体"/>
                        <w:sz w:val="16"/>
                        <w:szCs w:val="16"/>
                      </w:rPr>
                    </w:pPr>
                    <w:r>
                      <w:rPr>
                        <w:rFonts w:ascii="宋体" w:hAnsi="宋体" w:eastAsia="宋体" w:cs="宋体"/>
                        <w:spacing w:val="11"/>
                        <w:sz w:val="16"/>
                        <w:szCs w:val="16"/>
                      </w:rPr>
                      <w:t>2018年</w:t>
                    </w:r>
                  </w:p>
                </w:txbxContent>
              </v:textbox>
            </v:shape>
            <v:shape id="_x0000_s1104" o:spid="_x0000_s1104" o:spt="202" type="#_x0000_t202" style="position:absolute;left:4579;top:3257;height:200;width:567;" filled="f" stroked="f" coordsize="21600,21600">
              <v:path/>
              <v:fill on="f" focussize="0,0"/>
              <v:stroke on="f"/>
              <v:imagedata o:title=""/>
              <o:lock v:ext="edit" aspectratio="f"/>
              <v:textbox inset="0mm,0mm,0mm,0mm">
                <w:txbxContent>
                  <w:p w14:paraId="41D1C3AD">
                    <w:pPr>
                      <w:spacing w:before="20" w:line="219" w:lineRule="auto"/>
                      <w:ind w:left="20"/>
                      <w:rPr>
                        <w:rFonts w:ascii="宋体" w:hAnsi="宋体" w:eastAsia="宋体" w:cs="宋体"/>
                        <w:sz w:val="16"/>
                        <w:szCs w:val="16"/>
                      </w:rPr>
                    </w:pPr>
                    <w:r>
                      <w:rPr>
                        <w:rFonts w:ascii="宋体" w:hAnsi="宋体" w:eastAsia="宋体" w:cs="宋体"/>
                        <w:spacing w:val="9"/>
                        <w:sz w:val="16"/>
                        <w:szCs w:val="16"/>
                      </w:rPr>
                      <w:t>2020年</w:t>
                    </w:r>
                  </w:p>
                </w:txbxContent>
              </v:textbox>
            </v:shape>
            <v:shape id="_x0000_s1105" o:spid="_x0000_s1105" o:spt="202" type="#_x0000_t202" style="position:absolute;left:6589;top:-20;height:260;width:246;" filled="f" stroked="f" coordsize="21600,21600">
              <v:path/>
              <v:fill on="f" focussize="0,0"/>
              <v:stroke on="f"/>
              <v:imagedata o:title=""/>
              <o:lock v:ext="edit" aspectratio="f"/>
              <v:textbox inset="0mm,0mm,0mm,0mm">
                <w:txbxContent>
                  <w:p w14:paraId="1703A798">
                    <w:pPr>
                      <w:spacing w:before="20" w:line="219" w:lineRule="auto"/>
                      <w:ind w:left="20"/>
                      <w:rPr>
                        <w:rFonts w:ascii="宋体" w:hAnsi="宋体" w:eastAsia="宋体" w:cs="宋体"/>
                        <w:sz w:val="22"/>
                        <w:szCs w:val="22"/>
                      </w:rPr>
                    </w:pPr>
                    <w:r>
                      <w:rPr>
                        <w:rFonts w:ascii="宋体" w:hAnsi="宋体" w:eastAsia="宋体" w:cs="宋体"/>
                        <w:sz w:val="22"/>
                        <w:szCs w:val="22"/>
                      </w:rPr>
                      <w:t>次</w:t>
                    </w:r>
                  </w:p>
                </w:txbxContent>
              </v:textbox>
            </v:shape>
            <v:shape id="_x0000_s1106" o:spid="_x0000_s1106" o:spt="202" type="#_x0000_t202" style="position:absolute;left:2129;top:1719;height:151;width:382;" filled="f" stroked="f" coordsize="21600,21600">
              <v:path/>
              <v:fill on="f" focussize="0,0"/>
              <v:stroke on="f"/>
              <v:imagedata o:title=""/>
              <o:lock v:ext="edit" aspectratio="f"/>
              <v:textbox inset="0mm,0mm,0mm,0mm">
                <w:txbxContent>
                  <w:p w14:paraId="665F17F6">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100.7</w:t>
                    </w:r>
                  </w:p>
                </w:txbxContent>
              </v:textbox>
            </v:shape>
            <v:shape id="_x0000_s1107" o:spid="_x0000_s1107" o:spt="202" type="#_x0000_t202" style="position:absolute;left:4689;top:2049;height:151;width:315;" filled="f" stroked="f" coordsize="21600,21600">
              <v:path/>
              <v:fill on="f" focussize="0,0"/>
              <v:stroke on="f"/>
              <v:imagedata o:title=""/>
              <o:lock v:ext="edit" aspectratio="f"/>
              <v:textbox inset="0mm,0mm,0mm,0mm">
                <w:txbxContent>
                  <w:p w14:paraId="544A52A3">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70.9</w:t>
                    </w:r>
                  </w:p>
                </w:txbxContent>
              </v:textbox>
            </v:shape>
            <v:shape id="_x0000_s1108" o:spid="_x0000_s1108" o:spt="202" type="#_x0000_t202" style="position:absolute;left:40;top:249;height:151;width:277;" filled="f" stroked="f" coordsize="21600,21600">
              <v:path/>
              <v:fill on="f" focussize="0,0"/>
              <v:stroke on="f"/>
              <v:imagedata o:title=""/>
              <o:lock v:ext="edit" aspectratio="f"/>
              <v:textbox inset="0mm,0mm,0mm,0mm">
                <w:txbxContent>
                  <w:p w14:paraId="6F8129FE">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250</w:t>
                    </w:r>
                  </w:p>
                </w:txbxContent>
              </v:textbox>
            </v:shape>
            <v:shape id="_x0000_s1109" o:spid="_x0000_s1109" o:spt="202" type="#_x0000_t202" style="position:absolute;left:40;top:1379;height:151;width:262;" filled="f" stroked="f" coordsize="21600,21600">
              <v:path/>
              <v:fill on="f" focussize="0,0"/>
              <v:stroke on="f"/>
              <v:imagedata o:title=""/>
              <o:lock v:ext="edit" aspectratio="f"/>
              <v:textbox inset="0mm,0mm,0mm,0mm">
                <w:txbxContent>
                  <w:p w14:paraId="27187D8E">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color w:val="171F17"/>
                        <w:spacing w:val="-5"/>
                        <w:sz w:val="16"/>
                        <w:szCs w:val="16"/>
                      </w:rPr>
                      <w:t>150</w:t>
                    </w:r>
                  </w:p>
                </w:txbxContent>
              </v:textbox>
            </v:shape>
            <v:shape id="_x0000_s1110" o:spid="_x0000_s1110" o:spt="202" type="#_x0000_t202" style="position:absolute;left:40;top:1939;height:151;width:262;" filled="f" stroked="f" coordsize="21600,21600">
              <v:path/>
              <v:fill on="f" focussize="0,0"/>
              <v:stroke on="f"/>
              <v:imagedata o:title=""/>
              <o:lock v:ext="edit" aspectratio="f"/>
              <v:textbox inset="0mm,0mm,0mm,0mm">
                <w:txbxContent>
                  <w:p w14:paraId="4FE7075E">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100</w:t>
                    </w:r>
                  </w:p>
                </w:txbxContent>
              </v:textbox>
            </v:shape>
            <v:shape id="_x0000_s1111" o:spid="_x0000_s1111" o:spt="202" type="#_x0000_t202" style="position:absolute;left:6830;top:259;height:151;width:262;" filled="f" stroked="f" coordsize="21600,21600">
              <v:path/>
              <v:fill on="f" focussize="0,0"/>
              <v:stroke on="f"/>
              <v:imagedata o:title=""/>
              <o:lock v:ext="edit" aspectratio="f"/>
              <v:textbox inset="0mm,0mm,0mm,0mm">
                <w:txbxContent>
                  <w:p w14:paraId="181B92D4">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160</w:t>
                    </w:r>
                  </w:p>
                </w:txbxContent>
              </v:textbox>
            </v:shape>
            <v:shape id="_x0000_s1112" o:spid="_x0000_s1112" o:spt="202" type="#_x0000_t202" style="position:absolute;left:3520;top:2729;height:151;width:193;" filled="f" stroked="f" coordsize="21600,21600">
              <v:path/>
              <v:fill on="f" focussize="0,0"/>
              <v:stroke on="f"/>
              <v:imagedata o:title=""/>
              <o:lock v:ext="edit" aspectratio="f"/>
              <v:textbox inset="0mm,0mm,0mm,0mm">
                <w:txbxContent>
                  <w:p w14:paraId="1A8DD50C">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34</w:t>
                    </w:r>
                  </w:p>
                </w:txbxContent>
              </v:textbox>
            </v:shape>
            <v:shape id="_x0000_s1113" o:spid="_x0000_s1113" o:spt="202" type="#_x0000_t202" style="position:absolute;left:4749;top:2759;height:151;width:193;" filled="f" stroked="f" coordsize="21600,21600">
              <v:path/>
              <v:fill on="f" focussize="0,0"/>
              <v:stroke on="f"/>
              <v:imagedata o:title=""/>
              <o:lock v:ext="edit" aspectratio="f"/>
              <v:textbox inset="0mm,0mm,0mm,0mm">
                <w:txbxContent>
                  <w:p w14:paraId="446177B5">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33</w:t>
                    </w:r>
                  </w:p>
                </w:txbxContent>
              </v:textbox>
            </v:shape>
            <v:shape id="_x0000_s1114" o:spid="_x0000_s1114" o:spt="202" type="#_x0000_t202" style="position:absolute;left:139;top:2499;height:151;width:192;" filled="f" stroked="f" coordsize="21600,21600">
              <v:path/>
              <v:fill on="f" focussize="0,0"/>
              <v:stroke on="f"/>
              <v:imagedata o:title=""/>
              <o:lock v:ext="edit" aspectratio="f"/>
              <v:textbox inset="0mm,0mm,0mm,0mm">
                <w:txbxContent>
                  <w:p w14:paraId="5FF99861">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50</w:t>
                    </w:r>
                  </w:p>
                </w:txbxContent>
              </v:textbox>
            </v:shape>
            <v:shape id="_x0000_s1115" o:spid="_x0000_s1115" o:spt="202" type="#_x0000_t202" style="position:absolute;left:6029;top:2011;height:150;width:195;" filled="f" stroked="f" coordsize="21600,21600">
              <v:path/>
              <v:fill on="f" focussize="0,0"/>
              <v:stroke on="f"/>
              <v:imagedata o:title=""/>
              <o:lock v:ext="edit" aspectratio="f"/>
              <v:textbox inset="0mm,0mm,0mm,0mm">
                <w:txbxContent>
                  <w:p w14:paraId="3CC6ADA8">
                    <w:pPr>
                      <w:spacing w:before="20" w:line="185"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77</w:t>
                    </w:r>
                  </w:p>
                </w:txbxContent>
              </v:textbox>
            </v:shape>
            <v:shape id="_x0000_s1116" o:spid="_x0000_s1116" o:spt="202" type="#_x0000_t202" style="position:absolute;left:219;top:3069;height:151;width:115;" filled="f" stroked="f" coordsize="21600,21600">
              <v:path/>
              <v:fill on="f" focussize="0,0"/>
              <v:stroke on="f"/>
              <v:imagedata o:title=""/>
              <o:lock v:ext="edit" aspectratio="f"/>
              <v:textbox inset="0mm,0mm,0mm,0mm">
                <w:txbxContent>
                  <w:p w14:paraId="7BB45E0B">
                    <w:pPr>
                      <w:spacing w:before="20" w:line="188"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xbxContent>
              </v:textbox>
            </v:shape>
            <w10:wrap type="none"/>
            <w10:anchorlock/>
          </v:group>
        </w:pict>
      </w:r>
    </w:p>
    <w:p w14:paraId="52551B44">
      <w:pPr>
        <w:spacing w:before="89" w:line="219" w:lineRule="auto"/>
        <w:ind w:left="1860"/>
        <w:rPr>
          <w:rFonts w:ascii="宋体" w:hAnsi="宋体" w:eastAsia="宋体" w:cs="宋体"/>
          <w:sz w:val="16"/>
          <w:szCs w:val="16"/>
        </w:rPr>
      </w:pPr>
      <w:r>
        <w:rPr>
          <w:rFonts w:ascii="宋体" w:hAnsi="宋体" w:eastAsia="宋体" w:cs="宋体"/>
          <w:spacing w:val="1"/>
          <w:sz w:val="22"/>
          <w:szCs w:val="22"/>
        </w:rPr>
        <w:t>投资金额(亿元)</w:t>
      </w:r>
      <w:r>
        <w:rPr>
          <w:rFonts w:ascii="宋体" w:hAnsi="宋体" w:eastAsia="宋体" w:cs="宋体"/>
          <w:spacing w:val="7"/>
          <w:sz w:val="22"/>
          <w:szCs w:val="22"/>
        </w:rPr>
        <w:t xml:space="preserve">        </w:t>
      </w:r>
      <w:r>
        <w:rPr>
          <w:rFonts w:ascii="宋体" w:hAnsi="宋体" w:eastAsia="宋体" w:cs="宋体"/>
          <w:spacing w:val="1"/>
          <w:sz w:val="16"/>
          <w:szCs w:val="16"/>
        </w:rPr>
        <w:t>一</w:t>
      </w:r>
      <w:r>
        <w:rPr>
          <w:rFonts w:ascii="宋体" w:hAnsi="宋体" w:eastAsia="宋体" w:cs="宋体"/>
          <w:spacing w:val="-39"/>
          <w:sz w:val="16"/>
          <w:szCs w:val="16"/>
        </w:rPr>
        <w:t xml:space="preserve"> </w:t>
      </w:r>
      <w:r>
        <w:rPr>
          <w:rFonts w:ascii="宋体" w:hAnsi="宋体" w:eastAsia="宋体" w:cs="宋体"/>
          <w:spacing w:val="1"/>
          <w:sz w:val="16"/>
          <w:szCs w:val="16"/>
        </w:rPr>
        <w:t>投资次数(次)</w:t>
      </w:r>
    </w:p>
    <w:p w14:paraId="1E873A48">
      <w:pPr>
        <w:spacing w:before="209" w:line="321" w:lineRule="auto"/>
        <w:ind w:right="2150" w:firstLine="2550"/>
        <w:rPr>
          <w:rFonts w:ascii="宋体" w:hAnsi="宋体" w:eastAsia="宋体" w:cs="宋体"/>
          <w:sz w:val="22"/>
          <w:szCs w:val="22"/>
        </w:rPr>
      </w:pPr>
      <w:r>
        <w:rPr>
          <w:rFonts w:ascii="宋体" w:hAnsi="宋体" w:eastAsia="宋体" w:cs="宋体"/>
          <w:spacing w:val="-8"/>
          <w:sz w:val="22"/>
          <w:szCs w:val="22"/>
        </w:rPr>
        <w:t>2017-2021年中国跨境电商领域投资情况</w:t>
      </w:r>
      <w:r>
        <w:rPr>
          <w:rFonts w:ascii="宋体" w:hAnsi="宋体" w:eastAsia="宋体" w:cs="宋体"/>
          <w:spacing w:val="4"/>
          <w:sz w:val="22"/>
          <w:szCs w:val="22"/>
        </w:rPr>
        <w:t xml:space="preserve"> </w:t>
      </w:r>
      <w:r>
        <w:rPr>
          <w:rFonts w:ascii="宋体" w:hAnsi="宋体" w:eastAsia="宋体" w:cs="宋体"/>
          <w:spacing w:val="-4"/>
          <w:sz w:val="22"/>
          <w:szCs w:val="22"/>
        </w:rPr>
        <w:t>81.2021年，我国全年的货物进出口总额约为：</w:t>
      </w:r>
    </w:p>
    <w:p w14:paraId="59D27026">
      <w:pPr>
        <w:spacing w:before="14" w:line="188" w:lineRule="auto"/>
        <w:ind w:left="43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A.36                                             </w:t>
      </w:r>
      <w:r>
        <w:rPr>
          <w:rFonts w:ascii="Times New Roman" w:hAnsi="Times New Roman" w:eastAsia="Times New Roman" w:cs="Times New Roman"/>
          <w:spacing w:val="-1"/>
          <w:sz w:val="26"/>
          <w:szCs w:val="26"/>
        </w:rPr>
        <w:t xml:space="preserve">     B.39</w:t>
      </w:r>
    </w:p>
    <w:p w14:paraId="163EE5C5">
      <w:pPr>
        <w:spacing w:before="125" w:line="188"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1"/>
          <w:sz w:val="26"/>
          <w:szCs w:val="26"/>
        </w:rPr>
        <w:t xml:space="preserve">C.42                                                   </w:t>
      </w:r>
      <w:r>
        <w:rPr>
          <w:rFonts w:ascii="Times New Roman" w:hAnsi="Times New Roman" w:eastAsia="Times New Roman" w:cs="Times New Roman"/>
          <w:spacing w:val="-1"/>
          <w:sz w:val="22"/>
          <w:szCs w:val="22"/>
        </w:rPr>
        <w:t>D.45</w:t>
      </w:r>
    </w:p>
    <w:p w14:paraId="13667155">
      <w:pPr>
        <w:spacing w:before="147" w:line="219" w:lineRule="auto"/>
        <w:rPr>
          <w:rFonts w:ascii="宋体" w:hAnsi="宋体" w:eastAsia="宋体" w:cs="宋体"/>
          <w:sz w:val="22"/>
          <w:szCs w:val="22"/>
        </w:rPr>
      </w:pPr>
      <w:r>
        <w:rPr>
          <w:rFonts w:ascii="宋体" w:hAnsi="宋体" w:eastAsia="宋体" w:cs="宋体"/>
          <w:spacing w:val="-5"/>
          <w:sz w:val="22"/>
          <w:szCs w:val="22"/>
        </w:rPr>
        <w:t>82.2020年，我国出口跨境电商交易规模</w:t>
      </w:r>
      <w:r>
        <w:rPr>
          <w:rFonts w:ascii="宋体" w:hAnsi="宋体" w:eastAsia="宋体" w:cs="宋体"/>
          <w:spacing w:val="-6"/>
          <w:sz w:val="22"/>
          <w:szCs w:val="22"/>
        </w:rPr>
        <w:t>占跨境电商交易总规模的比重是：</w:t>
      </w:r>
    </w:p>
    <w:p w14:paraId="14F51119">
      <w:pPr>
        <w:spacing w:before="105" w:line="188" w:lineRule="auto"/>
        <w:ind w:left="43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A.77.6%</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pacing w:val="-1"/>
          <w:sz w:val="26"/>
          <w:szCs w:val="26"/>
        </w:rPr>
        <w:t>B.88.2%</w:t>
      </w:r>
    </w:p>
    <w:p w14:paraId="05EB762B">
      <w:pPr>
        <w:spacing w:before="174" w:line="317" w:lineRule="auto"/>
        <w:ind w:right="3411" w:firstLine="430"/>
        <w:rPr>
          <w:rFonts w:ascii="宋体" w:hAnsi="宋体" w:eastAsia="宋体" w:cs="宋体"/>
          <w:sz w:val="22"/>
          <w:szCs w:val="22"/>
        </w:rPr>
      </w:pPr>
      <w:r>
        <w:rPr>
          <w:rFonts w:ascii="Times New Roman" w:hAnsi="Times New Roman" w:eastAsia="Times New Roman" w:cs="Times New Roman"/>
          <w:spacing w:val="-1"/>
          <w:sz w:val="22"/>
          <w:szCs w:val="22"/>
        </w:rPr>
        <w:t>C.22.4%</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D.11.8%</w:t>
      </w:r>
      <w:r>
        <w:rPr>
          <w:rFonts w:ascii="Times New Roman" w:hAnsi="Times New Roman" w:eastAsia="Times New Roman" w:cs="Times New Roman"/>
          <w:spacing w:val="1"/>
          <w:sz w:val="22"/>
          <w:szCs w:val="22"/>
        </w:rPr>
        <w:t xml:space="preserve"> </w:t>
      </w:r>
      <w:r>
        <w:rPr>
          <w:rFonts w:ascii="宋体" w:hAnsi="宋体" w:eastAsia="宋体" w:cs="宋体"/>
          <w:spacing w:val="-3"/>
          <w:sz w:val="22"/>
          <w:szCs w:val="22"/>
        </w:rPr>
        <w:t>83.2021年，我国跨境电商交易规模同比增长：</w:t>
      </w:r>
    </w:p>
    <w:p w14:paraId="146FD3DC">
      <w:pPr>
        <w:spacing w:line="188"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1"/>
          <w:sz w:val="26"/>
          <w:szCs w:val="26"/>
        </w:rPr>
        <w:t>A.12.8%</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pacing w:val="-1"/>
          <w:sz w:val="22"/>
          <w:szCs w:val="22"/>
        </w:rPr>
        <w:t>B.13.4%</w:t>
      </w:r>
    </w:p>
    <w:p w14:paraId="30CB46D2">
      <w:pPr>
        <w:spacing w:before="174" w:line="198"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C.13.6%</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position w:val="1"/>
          <w:sz w:val="22"/>
          <w:szCs w:val="22"/>
        </w:rPr>
        <w:t>D.14.3%</w:t>
      </w:r>
    </w:p>
    <w:p w14:paraId="06EFF6BC">
      <w:pPr>
        <w:spacing w:before="76" w:line="331" w:lineRule="auto"/>
        <w:ind w:left="430" w:right="70" w:hanging="430"/>
        <w:rPr>
          <w:rFonts w:ascii="宋体" w:hAnsi="宋体" w:eastAsia="宋体" w:cs="宋体"/>
          <w:sz w:val="22"/>
          <w:szCs w:val="22"/>
        </w:rPr>
      </w:pPr>
      <w:r>
        <w:rPr>
          <w:rFonts w:ascii="宋体" w:hAnsi="宋体" w:eastAsia="宋体" w:cs="宋体"/>
          <w:spacing w:val="-3"/>
          <w:sz w:val="22"/>
          <w:szCs w:val="22"/>
        </w:rPr>
        <w:t>84.2017~2020年每年平均单次投资金额高于2017~2022</w:t>
      </w:r>
      <w:r>
        <w:rPr>
          <w:rFonts w:ascii="宋体" w:hAnsi="宋体" w:eastAsia="宋体" w:cs="宋体"/>
          <w:spacing w:val="-4"/>
          <w:sz w:val="22"/>
          <w:szCs w:val="22"/>
        </w:rPr>
        <w:t>年第一季度投资总金额与投资次数</w:t>
      </w:r>
      <w:r>
        <w:rPr>
          <w:rFonts w:ascii="宋体" w:hAnsi="宋体" w:eastAsia="宋体" w:cs="宋体"/>
          <w:sz w:val="22"/>
          <w:szCs w:val="22"/>
        </w:rPr>
        <w:t xml:space="preserve"> </w:t>
      </w:r>
      <w:r>
        <w:rPr>
          <w:rFonts w:ascii="宋体" w:hAnsi="宋体" w:eastAsia="宋体" w:cs="宋体"/>
          <w:spacing w:val="-15"/>
          <w:sz w:val="22"/>
          <w:szCs w:val="22"/>
        </w:rPr>
        <w:t>之比的年份是：</w:t>
      </w:r>
    </w:p>
    <w:p w14:paraId="6F89F039">
      <w:pPr>
        <w:spacing w:before="2" w:line="219" w:lineRule="auto"/>
        <w:ind w:left="430"/>
        <w:rPr>
          <w:rFonts w:ascii="宋体" w:hAnsi="宋体" w:eastAsia="宋体" w:cs="宋体"/>
          <w:sz w:val="22"/>
          <w:szCs w:val="22"/>
        </w:rPr>
      </w:pPr>
      <w:r>
        <w:rPr>
          <w:rFonts w:ascii="Times New Roman" w:hAnsi="Times New Roman" w:eastAsia="Times New Roman" w:cs="Times New Roman"/>
          <w:spacing w:val="5"/>
          <w:sz w:val="22"/>
          <w:szCs w:val="22"/>
        </w:rPr>
        <w:t>A.2018</w:t>
      </w:r>
      <w:r>
        <w:rPr>
          <w:rFonts w:ascii="Times New Roman" w:hAnsi="Times New Roman" w:eastAsia="Times New Roman" w:cs="Times New Roman"/>
          <w:spacing w:val="1"/>
          <w:sz w:val="22"/>
          <w:szCs w:val="22"/>
        </w:rPr>
        <w:t xml:space="preserve">   </w:t>
      </w:r>
      <w:r>
        <w:rPr>
          <w:rFonts w:ascii="宋体" w:hAnsi="宋体" w:eastAsia="宋体" w:cs="宋体"/>
          <w:spacing w:val="5"/>
          <w:sz w:val="22"/>
          <w:szCs w:val="22"/>
        </w:rPr>
        <w:t>年和2019年</w:t>
      </w:r>
      <w:r>
        <w:rPr>
          <w:rFonts w:ascii="宋体" w:hAnsi="宋体" w:eastAsia="宋体" w:cs="宋体"/>
          <w:sz w:val="22"/>
          <w:szCs w:val="22"/>
        </w:rPr>
        <w:t xml:space="preserve">                </w:t>
      </w:r>
      <w:r>
        <w:rPr>
          <w:rFonts w:ascii="Times New Roman" w:hAnsi="Times New Roman" w:eastAsia="Times New Roman" w:cs="Times New Roman"/>
          <w:spacing w:val="5"/>
          <w:sz w:val="22"/>
          <w:szCs w:val="22"/>
        </w:rPr>
        <w:t xml:space="preserve">B.2018   </w:t>
      </w:r>
      <w:r>
        <w:rPr>
          <w:rFonts w:ascii="宋体" w:hAnsi="宋体" w:eastAsia="宋体" w:cs="宋体"/>
          <w:spacing w:val="5"/>
          <w:sz w:val="22"/>
          <w:szCs w:val="22"/>
        </w:rPr>
        <w:t>年</w:t>
      </w:r>
      <w:r>
        <w:rPr>
          <w:rFonts w:ascii="宋体" w:hAnsi="宋体" w:eastAsia="宋体" w:cs="宋体"/>
          <w:spacing w:val="4"/>
          <w:sz w:val="22"/>
          <w:szCs w:val="22"/>
        </w:rPr>
        <w:t>和2020年</w:t>
      </w:r>
    </w:p>
    <w:p w14:paraId="105DD4E8">
      <w:pPr>
        <w:spacing w:before="129" w:line="219" w:lineRule="auto"/>
        <w:ind w:left="430"/>
        <w:rPr>
          <w:rFonts w:ascii="宋体" w:hAnsi="宋体" w:eastAsia="宋体" w:cs="宋体"/>
          <w:sz w:val="22"/>
          <w:szCs w:val="22"/>
        </w:rPr>
      </w:pPr>
      <w:r>
        <w:rPr>
          <w:rFonts w:ascii="Times New Roman" w:hAnsi="Times New Roman" w:eastAsia="Times New Roman" w:cs="Times New Roman"/>
          <w:spacing w:val="6"/>
          <w:sz w:val="22"/>
          <w:szCs w:val="22"/>
        </w:rPr>
        <w:t xml:space="preserve">C.2019   </w:t>
      </w:r>
      <w:r>
        <w:rPr>
          <w:rFonts w:ascii="宋体" w:hAnsi="宋体" w:eastAsia="宋体" w:cs="宋体"/>
          <w:spacing w:val="6"/>
          <w:sz w:val="22"/>
          <w:szCs w:val="22"/>
        </w:rPr>
        <w:t xml:space="preserve">年和2020年               </w:t>
      </w:r>
      <w:r>
        <w:rPr>
          <w:rFonts w:ascii="Times New Roman" w:hAnsi="Times New Roman" w:eastAsia="Times New Roman" w:cs="Times New Roman"/>
          <w:spacing w:val="6"/>
          <w:sz w:val="22"/>
          <w:szCs w:val="22"/>
        </w:rPr>
        <w:t xml:space="preserve">D.2019   </w:t>
      </w:r>
      <w:r>
        <w:rPr>
          <w:rFonts w:ascii="宋体" w:hAnsi="宋体" w:eastAsia="宋体" w:cs="宋体"/>
          <w:spacing w:val="6"/>
          <w:sz w:val="22"/>
          <w:szCs w:val="22"/>
        </w:rPr>
        <w:t>年和2021年</w:t>
      </w:r>
    </w:p>
    <w:p w14:paraId="3182073E">
      <w:pPr>
        <w:spacing w:before="80" w:line="220" w:lineRule="auto"/>
        <w:rPr>
          <w:rFonts w:ascii="宋体" w:hAnsi="宋体" w:eastAsia="宋体" w:cs="宋体"/>
          <w:sz w:val="22"/>
          <w:szCs w:val="22"/>
        </w:rPr>
      </w:pPr>
      <w:r>
        <w:rPr>
          <w:rFonts w:ascii="宋体" w:hAnsi="宋体" w:eastAsia="宋体" w:cs="宋体"/>
          <w:spacing w:val="-11"/>
          <w:sz w:val="22"/>
          <w:szCs w:val="22"/>
        </w:rPr>
        <w:t>85. 能够从上述资料中推出的是：</w:t>
      </w:r>
    </w:p>
    <w:p w14:paraId="46CEC73F">
      <w:pPr>
        <w:spacing w:before="117" w:line="219" w:lineRule="auto"/>
        <w:ind w:left="430"/>
        <w:rPr>
          <w:rFonts w:ascii="宋体" w:hAnsi="宋体" w:eastAsia="宋体" w:cs="宋体"/>
          <w:sz w:val="22"/>
          <w:szCs w:val="22"/>
        </w:rPr>
      </w:pPr>
      <w:r>
        <w:rPr>
          <w:rFonts w:ascii="Times New Roman" w:hAnsi="Times New Roman" w:eastAsia="Times New Roman" w:cs="Times New Roman"/>
          <w:spacing w:val="-7"/>
          <w:sz w:val="22"/>
          <w:szCs w:val="22"/>
        </w:rPr>
        <w:t>A.2021</w:t>
      </w:r>
      <w:r>
        <w:rPr>
          <w:rFonts w:ascii="Times New Roman" w:hAnsi="Times New Roman" w:eastAsia="Times New Roman" w:cs="Times New Roman"/>
          <w:spacing w:val="30"/>
          <w:sz w:val="22"/>
          <w:szCs w:val="22"/>
        </w:rPr>
        <w:t xml:space="preserve">  </w:t>
      </w:r>
      <w:r>
        <w:rPr>
          <w:rFonts w:ascii="宋体" w:hAnsi="宋体" w:eastAsia="宋体" w:cs="宋体"/>
          <w:spacing w:val="-7"/>
          <w:sz w:val="22"/>
          <w:szCs w:val="22"/>
        </w:rPr>
        <w:t>年，中国跨境电商出口增速快于进口增速</w:t>
      </w:r>
    </w:p>
    <w:p w14:paraId="6162F353">
      <w:pPr>
        <w:spacing w:before="119" w:line="219" w:lineRule="auto"/>
        <w:ind w:left="430"/>
        <w:rPr>
          <w:rFonts w:ascii="宋体" w:hAnsi="宋体" w:eastAsia="宋体" w:cs="宋体"/>
          <w:sz w:val="22"/>
          <w:szCs w:val="22"/>
        </w:rPr>
      </w:pPr>
      <w:r>
        <w:rPr>
          <w:rFonts w:ascii="Times New Roman" w:hAnsi="Times New Roman" w:eastAsia="Times New Roman" w:cs="Times New Roman"/>
          <w:spacing w:val="-6"/>
          <w:sz w:val="22"/>
          <w:szCs w:val="22"/>
        </w:rPr>
        <w:t>B.2017-2021</w:t>
      </w:r>
      <w:r>
        <w:rPr>
          <w:rFonts w:ascii="Times New Roman" w:hAnsi="Times New Roman" w:eastAsia="Times New Roman" w:cs="Times New Roman"/>
          <w:spacing w:val="15"/>
          <w:w w:val="101"/>
          <w:sz w:val="22"/>
          <w:szCs w:val="22"/>
        </w:rPr>
        <w:t xml:space="preserve">  </w:t>
      </w:r>
      <w:r>
        <w:rPr>
          <w:rFonts w:ascii="宋体" w:hAnsi="宋体" w:eastAsia="宋体" w:cs="宋体"/>
          <w:spacing w:val="-6"/>
          <w:sz w:val="22"/>
          <w:szCs w:val="22"/>
        </w:rPr>
        <w:t>年，我国跨境电商领域投资次数呈持续下滑态势</w:t>
      </w:r>
    </w:p>
    <w:p w14:paraId="0328C452">
      <w:pPr>
        <w:spacing w:before="137" w:line="273" w:lineRule="auto"/>
        <w:ind w:left="430" w:right="1297"/>
        <w:rPr>
          <w:rFonts w:ascii="宋体" w:hAnsi="宋体" w:eastAsia="宋体" w:cs="宋体"/>
          <w:sz w:val="22"/>
          <w:szCs w:val="22"/>
        </w:rPr>
      </w:pPr>
      <w:r>
        <w:rPr>
          <w:rFonts w:ascii="Times New Roman" w:hAnsi="Times New Roman" w:eastAsia="Times New Roman" w:cs="Times New Roman"/>
          <w:spacing w:val="-7"/>
          <w:sz w:val="22"/>
          <w:szCs w:val="22"/>
        </w:rPr>
        <w:t xml:space="preserve">C.2021   </w:t>
      </w:r>
      <w:r>
        <w:rPr>
          <w:rFonts w:ascii="宋体" w:hAnsi="宋体" w:eastAsia="宋体" w:cs="宋体"/>
          <w:spacing w:val="-7"/>
          <w:sz w:val="22"/>
          <w:szCs w:val="22"/>
        </w:rPr>
        <w:t>年，我国跨境电商交易额约占当年我国货物进出</w:t>
      </w:r>
      <w:r>
        <w:rPr>
          <w:rFonts w:ascii="宋体" w:hAnsi="宋体" w:eastAsia="宋体" w:cs="宋体"/>
          <w:spacing w:val="-8"/>
          <w:sz w:val="22"/>
          <w:szCs w:val="22"/>
        </w:rPr>
        <w:t>口总额的一半</w:t>
      </w:r>
      <w:r>
        <w:rPr>
          <w:rFonts w:ascii="宋体" w:hAnsi="宋体" w:eastAsia="宋体" w:cs="宋体"/>
          <w:sz w:val="22"/>
          <w:szCs w:val="22"/>
        </w:rPr>
        <w:t xml:space="preserve">  </w:t>
      </w:r>
      <w:r>
        <w:rPr>
          <w:rFonts w:ascii="Times New Roman" w:hAnsi="Times New Roman" w:eastAsia="Times New Roman" w:cs="Times New Roman"/>
          <w:sz w:val="22"/>
          <w:szCs w:val="22"/>
        </w:rPr>
        <w:t xml:space="preserve">D. </w:t>
      </w:r>
      <w:r>
        <w:rPr>
          <w:rFonts w:ascii="宋体" w:hAnsi="宋体" w:eastAsia="宋体" w:cs="宋体"/>
          <w:sz w:val="22"/>
          <w:szCs w:val="22"/>
        </w:rPr>
        <w:t>中国跨境电商领域2020年投资金额不及2019年投资金额的三分之一</w:t>
      </w:r>
    </w:p>
    <w:p w14:paraId="021321FB">
      <w:pPr>
        <w:pStyle w:val="2"/>
        <w:spacing w:before="119" w:line="213" w:lineRule="auto"/>
        <w:ind w:left="432"/>
        <w:rPr>
          <w:sz w:val="16"/>
          <w:szCs w:val="16"/>
        </w:rPr>
      </w:pPr>
      <w:r>
        <w:rPr>
          <w:b/>
          <w:bCs/>
          <w:spacing w:val="-11"/>
          <w:sz w:val="16"/>
          <w:szCs w:val="16"/>
        </w:rPr>
        <w:t>三</w:t>
      </w:r>
      <w:r>
        <w:rPr>
          <w:spacing w:val="-11"/>
          <w:sz w:val="16"/>
          <w:szCs w:val="16"/>
        </w:rPr>
        <w:t xml:space="preserve"> </w:t>
      </w:r>
      <w:r>
        <w:rPr>
          <w:b/>
          <w:bCs/>
          <w:spacing w:val="-11"/>
          <w:sz w:val="16"/>
          <w:szCs w:val="16"/>
        </w:rPr>
        <w:t>、根</w:t>
      </w:r>
      <w:r>
        <w:rPr>
          <w:spacing w:val="-13"/>
          <w:sz w:val="16"/>
          <w:szCs w:val="16"/>
        </w:rPr>
        <w:t xml:space="preserve"> </w:t>
      </w:r>
      <w:r>
        <w:rPr>
          <w:b/>
          <w:bCs/>
          <w:spacing w:val="-11"/>
          <w:sz w:val="16"/>
          <w:szCs w:val="16"/>
        </w:rPr>
        <w:t>据</w:t>
      </w:r>
      <w:r>
        <w:rPr>
          <w:spacing w:val="-11"/>
          <w:sz w:val="16"/>
          <w:szCs w:val="16"/>
        </w:rPr>
        <w:t xml:space="preserve"> </w:t>
      </w:r>
      <w:r>
        <w:rPr>
          <w:b/>
          <w:bCs/>
          <w:spacing w:val="-11"/>
          <w:sz w:val="16"/>
          <w:szCs w:val="16"/>
        </w:rPr>
        <w:t>以</w:t>
      </w:r>
      <w:r>
        <w:rPr>
          <w:spacing w:val="-17"/>
          <w:sz w:val="16"/>
          <w:szCs w:val="16"/>
        </w:rPr>
        <w:t xml:space="preserve"> </w:t>
      </w:r>
      <w:r>
        <w:rPr>
          <w:b/>
          <w:bCs/>
          <w:spacing w:val="-11"/>
          <w:sz w:val="16"/>
          <w:szCs w:val="16"/>
        </w:rPr>
        <w:t>下</w:t>
      </w:r>
      <w:r>
        <w:rPr>
          <w:spacing w:val="-16"/>
          <w:sz w:val="16"/>
          <w:szCs w:val="16"/>
        </w:rPr>
        <w:t xml:space="preserve"> </w:t>
      </w:r>
      <w:r>
        <w:rPr>
          <w:b/>
          <w:bCs/>
          <w:spacing w:val="-11"/>
          <w:sz w:val="16"/>
          <w:szCs w:val="16"/>
        </w:rPr>
        <w:t>资</w:t>
      </w:r>
      <w:r>
        <w:rPr>
          <w:spacing w:val="-21"/>
          <w:sz w:val="16"/>
          <w:szCs w:val="16"/>
        </w:rPr>
        <w:t xml:space="preserve"> </w:t>
      </w:r>
      <w:r>
        <w:rPr>
          <w:b/>
          <w:bCs/>
          <w:spacing w:val="-11"/>
          <w:sz w:val="16"/>
          <w:szCs w:val="16"/>
        </w:rPr>
        <w:t>料</w:t>
      </w:r>
      <w:r>
        <w:rPr>
          <w:spacing w:val="-11"/>
          <w:sz w:val="16"/>
          <w:szCs w:val="16"/>
        </w:rPr>
        <w:t xml:space="preserve"> </w:t>
      </w:r>
      <w:r>
        <w:rPr>
          <w:b/>
          <w:bCs/>
          <w:spacing w:val="-11"/>
          <w:sz w:val="16"/>
          <w:szCs w:val="16"/>
        </w:rPr>
        <w:t>，</w:t>
      </w:r>
      <w:r>
        <w:rPr>
          <w:spacing w:val="-11"/>
          <w:sz w:val="16"/>
          <w:szCs w:val="16"/>
        </w:rPr>
        <w:t xml:space="preserve"> </w:t>
      </w:r>
      <w:r>
        <w:rPr>
          <w:b/>
          <w:bCs/>
          <w:spacing w:val="-11"/>
          <w:sz w:val="16"/>
          <w:szCs w:val="16"/>
        </w:rPr>
        <w:t>回</w:t>
      </w:r>
      <w:r>
        <w:rPr>
          <w:spacing w:val="-22"/>
          <w:sz w:val="16"/>
          <w:szCs w:val="16"/>
        </w:rPr>
        <w:t xml:space="preserve"> </w:t>
      </w:r>
      <w:r>
        <w:rPr>
          <w:b/>
          <w:bCs/>
          <w:spacing w:val="-11"/>
          <w:sz w:val="16"/>
          <w:szCs w:val="16"/>
        </w:rPr>
        <w:t>答</w:t>
      </w:r>
      <w:r>
        <w:rPr>
          <w:spacing w:val="-13"/>
          <w:sz w:val="16"/>
          <w:szCs w:val="16"/>
        </w:rPr>
        <w:t xml:space="preserve"> </w:t>
      </w:r>
      <w:r>
        <w:rPr>
          <w:b/>
          <w:bCs/>
          <w:spacing w:val="-11"/>
          <w:sz w:val="16"/>
          <w:szCs w:val="16"/>
        </w:rPr>
        <w:t>问</w:t>
      </w:r>
      <w:r>
        <w:rPr>
          <w:spacing w:val="-22"/>
          <w:sz w:val="16"/>
          <w:szCs w:val="16"/>
        </w:rPr>
        <w:t xml:space="preserve"> </w:t>
      </w:r>
      <w:r>
        <w:rPr>
          <w:b/>
          <w:bCs/>
          <w:spacing w:val="-11"/>
          <w:sz w:val="16"/>
          <w:szCs w:val="16"/>
        </w:rPr>
        <w:t>题</w:t>
      </w:r>
      <w:r>
        <w:rPr>
          <w:spacing w:val="-27"/>
          <w:sz w:val="16"/>
          <w:szCs w:val="16"/>
        </w:rPr>
        <w:t xml:space="preserve"> </w:t>
      </w:r>
      <w:r>
        <w:rPr>
          <w:b/>
          <w:bCs/>
          <w:spacing w:val="-11"/>
          <w:sz w:val="16"/>
          <w:szCs w:val="16"/>
        </w:rPr>
        <w:t>。</w:t>
      </w:r>
    </w:p>
    <w:p w14:paraId="2A3DA06E">
      <w:pPr>
        <w:spacing w:line="282" w:lineRule="auto"/>
        <w:rPr>
          <w:rFonts w:ascii="Arial"/>
          <w:sz w:val="21"/>
        </w:rPr>
      </w:pPr>
    </w:p>
    <w:p w14:paraId="402A5B18">
      <w:pPr>
        <w:spacing w:before="46" w:line="185" w:lineRule="auto"/>
        <w:ind w:left="410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75</w:t>
      </w:r>
    </w:p>
    <w:p w14:paraId="4FFE66E3">
      <w:pPr>
        <w:spacing w:line="400" w:lineRule="auto"/>
        <w:rPr>
          <w:rFonts w:ascii="Arial"/>
          <w:sz w:val="21"/>
        </w:rPr>
      </w:pPr>
    </w:p>
    <w:p w14:paraId="56A3B4DE">
      <w:pPr>
        <w:spacing w:line="382" w:lineRule="auto"/>
        <w:rPr>
          <w:rFonts w:hint="eastAsia" w:ascii="Arial" w:eastAsia="宋体"/>
          <w:sz w:val="21"/>
          <w:lang w:eastAsia="zh-CN"/>
        </w:rPr>
      </w:pPr>
      <w:bookmarkStart w:id="44" w:name="bookmark42"/>
      <w:bookmarkEnd w:id="44"/>
      <w:r>
        <w:rPr>
          <w:rFonts w:hint="eastAsia" w:ascii="宋体" w:hAnsi="宋体" w:eastAsia="宋体" w:cs="宋体"/>
          <w:spacing w:val="-13"/>
          <w:sz w:val="20"/>
          <w:szCs w:val="20"/>
          <w:lang w:eastAsia="zh-CN"/>
        </w:rPr>
        <w:t xml:space="preserve"> </w:t>
      </w:r>
    </w:p>
    <w:p w14:paraId="1CF655D8">
      <w:pPr>
        <w:spacing w:before="65" w:line="313" w:lineRule="auto"/>
        <w:ind w:right="51" w:firstLine="400"/>
        <w:jc w:val="both"/>
        <w:rPr>
          <w:rFonts w:ascii="宋体" w:hAnsi="宋体" w:eastAsia="宋体" w:cs="宋体"/>
          <w:sz w:val="20"/>
          <w:szCs w:val="20"/>
        </w:rPr>
      </w:pPr>
      <w:r>
        <w:rPr>
          <w:rFonts w:ascii="宋体" w:hAnsi="宋体" w:eastAsia="宋体" w:cs="宋体"/>
          <w:spacing w:val="20"/>
          <w:sz w:val="20"/>
          <w:szCs w:val="20"/>
        </w:rPr>
        <w:t>2021年全球47个国家数字经济市场规模达到38.</w:t>
      </w:r>
      <w:r>
        <w:rPr>
          <w:rFonts w:ascii="宋体" w:hAnsi="宋体" w:eastAsia="宋体" w:cs="宋体"/>
          <w:spacing w:val="-55"/>
          <w:sz w:val="20"/>
          <w:szCs w:val="20"/>
        </w:rPr>
        <w:t xml:space="preserve"> </w:t>
      </w:r>
      <w:r>
        <w:rPr>
          <w:rFonts w:ascii="宋体" w:hAnsi="宋体" w:eastAsia="宋体" w:cs="宋体"/>
          <w:spacing w:val="20"/>
          <w:sz w:val="20"/>
          <w:szCs w:val="20"/>
        </w:rPr>
        <w:t>1万亿美元，同比增长15.6</w:t>
      </w:r>
      <w:r>
        <w:rPr>
          <w:rFonts w:ascii="宋体" w:hAnsi="宋体" w:eastAsia="宋体" w:cs="宋体"/>
          <w:spacing w:val="19"/>
          <w:sz w:val="20"/>
          <w:szCs w:val="20"/>
        </w:rPr>
        <w:t>%,高于</w:t>
      </w:r>
      <w:r>
        <w:rPr>
          <w:rFonts w:ascii="宋体" w:hAnsi="宋体" w:eastAsia="宋体" w:cs="宋体"/>
          <w:sz w:val="20"/>
          <w:szCs w:val="20"/>
        </w:rPr>
        <w:t xml:space="preserve"> </w:t>
      </w:r>
      <w:r>
        <w:rPr>
          <w:rFonts w:ascii="Times New Roman" w:hAnsi="Times New Roman" w:eastAsia="Times New Roman" w:cs="Times New Roman"/>
          <w:sz w:val="20"/>
          <w:szCs w:val="20"/>
        </w:rPr>
        <w:t>GDP</w:t>
      </w:r>
      <w:r>
        <w:rPr>
          <w:rFonts w:ascii="Times New Roman" w:hAnsi="Times New Roman" w:eastAsia="Times New Roman" w:cs="Times New Roman"/>
          <w:spacing w:val="17"/>
          <w:sz w:val="20"/>
          <w:szCs w:val="20"/>
        </w:rPr>
        <w:t xml:space="preserve"> </w:t>
      </w:r>
      <w:r>
        <w:rPr>
          <w:rFonts w:ascii="宋体" w:hAnsi="宋体" w:eastAsia="宋体" w:cs="宋体"/>
          <w:spacing w:val="17"/>
          <w:sz w:val="20"/>
          <w:szCs w:val="20"/>
        </w:rPr>
        <w:t>增速2.5个百分点，占</w:t>
      </w:r>
      <w:r>
        <w:rPr>
          <w:rFonts w:ascii="Times New Roman" w:hAnsi="Times New Roman" w:eastAsia="Times New Roman" w:cs="Times New Roman"/>
          <w:sz w:val="20"/>
          <w:szCs w:val="20"/>
        </w:rPr>
        <w:t>GDP</w:t>
      </w:r>
      <w:r>
        <w:rPr>
          <w:rFonts w:ascii="Times New Roman" w:hAnsi="Times New Roman" w:eastAsia="Times New Roman" w:cs="Times New Roman"/>
          <w:spacing w:val="17"/>
          <w:sz w:val="20"/>
          <w:szCs w:val="20"/>
        </w:rPr>
        <w:t xml:space="preserve">  </w:t>
      </w:r>
      <w:r>
        <w:rPr>
          <w:rFonts w:ascii="宋体" w:hAnsi="宋体" w:eastAsia="宋体" w:cs="宋体"/>
          <w:spacing w:val="17"/>
          <w:sz w:val="20"/>
          <w:szCs w:val="20"/>
        </w:rPr>
        <w:t>比重为45.0%,同比提升1个百分点。数字产业化规模为</w:t>
      </w:r>
      <w:r>
        <w:rPr>
          <w:rFonts w:ascii="宋体" w:hAnsi="宋体" w:eastAsia="宋体" w:cs="宋体"/>
          <w:spacing w:val="11"/>
          <w:sz w:val="20"/>
          <w:szCs w:val="20"/>
        </w:rPr>
        <w:t xml:space="preserve"> </w:t>
      </w:r>
      <w:r>
        <w:rPr>
          <w:rFonts w:ascii="宋体" w:hAnsi="宋体" w:eastAsia="宋体" w:cs="宋体"/>
          <w:spacing w:val="16"/>
          <w:sz w:val="20"/>
          <w:szCs w:val="20"/>
        </w:rPr>
        <w:t>5.7万亿美元；产业数字化规模为32.4万亿美元，占数字经济比重为85%,占</w:t>
      </w:r>
      <w:r>
        <w:rPr>
          <w:rFonts w:ascii="Times New Roman" w:hAnsi="Times New Roman" w:eastAsia="Times New Roman" w:cs="Times New Roman"/>
          <w:sz w:val="20"/>
          <w:szCs w:val="20"/>
        </w:rPr>
        <w:t>GDP</w:t>
      </w:r>
      <w:r>
        <w:rPr>
          <w:rFonts w:ascii="Times New Roman" w:hAnsi="Times New Roman" w:eastAsia="Times New Roman" w:cs="Times New Roman"/>
          <w:spacing w:val="10"/>
          <w:sz w:val="20"/>
          <w:szCs w:val="20"/>
        </w:rPr>
        <w:t xml:space="preserve">  </w:t>
      </w:r>
      <w:r>
        <w:rPr>
          <w:rFonts w:ascii="宋体" w:hAnsi="宋体" w:eastAsia="宋体" w:cs="宋体"/>
          <w:spacing w:val="16"/>
          <w:sz w:val="20"/>
          <w:szCs w:val="20"/>
        </w:rPr>
        <w:t>比重较</w:t>
      </w:r>
    </w:p>
    <w:p w14:paraId="5550CFDF">
      <w:pPr>
        <w:spacing w:before="105" w:line="219" w:lineRule="auto"/>
        <w:rPr>
          <w:rFonts w:ascii="宋体" w:hAnsi="宋体" w:eastAsia="宋体" w:cs="宋体"/>
          <w:sz w:val="20"/>
          <w:szCs w:val="20"/>
        </w:rPr>
      </w:pPr>
      <w:r>
        <w:rPr>
          <w:rFonts w:ascii="宋体" w:hAnsi="宋体" w:eastAsia="宋体" w:cs="宋体"/>
          <w:spacing w:val="16"/>
          <w:sz w:val="20"/>
          <w:szCs w:val="20"/>
        </w:rPr>
        <w:t>上年提升1个百分点，约为38.2%。</w:t>
      </w:r>
    </w:p>
    <w:p w14:paraId="6169EBE2">
      <w:pPr>
        <w:spacing w:before="68" w:line="355" w:lineRule="auto"/>
        <w:ind w:right="43" w:firstLine="400"/>
        <w:jc w:val="both"/>
        <w:rPr>
          <w:rFonts w:ascii="宋体" w:hAnsi="宋体" w:eastAsia="宋体" w:cs="宋体"/>
          <w:sz w:val="20"/>
          <w:szCs w:val="20"/>
        </w:rPr>
      </w:pPr>
      <w:r>
        <w:rPr>
          <w:rFonts w:ascii="宋体" w:hAnsi="宋体" w:eastAsia="宋体" w:cs="宋体"/>
          <w:spacing w:val="16"/>
          <w:sz w:val="20"/>
          <w:szCs w:val="20"/>
        </w:rPr>
        <w:t>2021年我国数字经济市场规模达45.5万亿元，同比增长16.2%,高于</w:t>
      </w:r>
      <w:r>
        <w:rPr>
          <w:rFonts w:ascii="Times New Roman" w:hAnsi="Times New Roman" w:eastAsia="Times New Roman" w:cs="Times New Roman"/>
          <w:sz w:val="20"/>
          <w:szCs w:val="20"/>
        </w:rPr>
        <w:t>GDP</w:t>
      </w:r>
      <w:r>
        <w:rPr>
          <w:rFonts w:ascii="Times New Roman" w:hAnsi="Times New Roman" w:eastAsia="Times New Roman" w:cs="Times New Roman"/>
          <w:spacing w:val="34"/>
          <w:w w:val="101"/>
          <w:sz w:val="20"/>
          <w:szCs w:val="20"/>
        </w:rPr>
        <w:t xml:space="preserve"> </w:t>
      </w:r>
      <w:r>
        <w:rPr>
          <w:rFonts w:ascii="宋体" w:hAnsi="宋体" w:eastAsia="宋体" w:cs="宋体"/>
          <w:spacing w:val="16"/>
          <w:sz w:val="20"/>
          <w:szCs w:val="20"/>
        </w:rPr>
        <w:t>增速3</w:t>
      </w:r>
      <w:r>
        <w:rPr>
          <w:rFonts w:ascii="宋体" w:hAnsi="宋体" w:eastAsia="宋体" w:cs="宋体"/>
          <w:spacing w:val="-59"/>
          <w:sz w:val="20"/>
          <w:szCs w:val="20"/>
        </w:rPr>
        <w:t xml:space="preserve"> </w:t>
      </w:r>
      <w:r>
        <w:rPr>
          <w:rFonts w:ascii="宋体" w:hAnsi="宋体" w:eastAsia="宋体" w:cs="宋体"/>
          <w:spacing w:val="16"/>
          <w:sz w:val="20"/>
          <w:szCs w:val="20"/>
        </w:rPr>
        <w:t>.4个</w:t>
      </w:r>
      <w:r>
        <w:rPr>
          <w:rFonts w:ascii="宋体" w:hAnsi="宋体" w:eastAsia="宋体" w:cs="宋体"/>
          <w:sz w:val="20"/>
          <w:szCs w:val="20"/>
        </w:rPr>
        <w:t xml:space="preserve"> </w:t>
      </w:r>
      <w:r>
        <w:rPr>
          <w:rFonts w:ascii="宋体" w:hAnsi="宋体" w:eastAsia="宋体" w:cs="宋体"/>
          <w:spacing w:val="10"/>
          <w:sz w:val="20"/>
          <w:szCs w:val="20"/>
        </w:rPr>
        <w:t>百分点，占</w:t>
      </w:r>
      <w:r>
        <w:rPr>
          <w:rFonts w:ascii="Times New Roman" w:hAnsi="Times New Roman" w:eastAsia="Times New Roman" w:cs="Times New Roman"/>
          <w:sz w:val="20"/>
          <w:szCs w:val="20"/>
        </w:rPr>
        <w:t>GDP</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比重达到39.8%。数字产业化规模为8.35万亿元，同比</w:t>
      </w:r>
      <w:r>
        <w:rPr>
          <w:rFonts w:ascii="宋体" w:hAnsi="宋体" w:eastAsia="宋体" w:cs="宋体"/>
          <w:spacing w:val="9"/>
          <w:sz w:val="20"/>
          <w:szCs w:val="20"/>
        </w:rPr>
        <w:t>增长11.9%,占</w:t>
      </w:r>
      <w:r>
        <w:rPr>
          <w:rFonts w:ascii="Times New Roman" w:hAnsi="Times New Roman" w:eastAsia="Times New Roman" w:cs="Times New Roman"/>
          <w:sz w:val="20"/>
          <w:szCs w:val="20"/>
        </w:rPr>
        <w:t xml:space="preserve">GDP  </w:t>
      </w:r>
      <w:r>
        <w:rPr>
          <w:rFonts w:ascii="宋体" w:hAnsi="宋体" w:eastAsia="宋体" w:cs="宋体"/>
          <w:spacing w:val="16"/>
          <w:sz w:val="20"/>
          <w:szCs w:val="20"/>
        </w:rPr>
        <w:t>比重为7.3%。产业数字化规模达到37.2万亿元，同比增长17.2%,占</w:t>
      </w:r>
      <w:r>
        <w:rPr>
          <w:rFonts w:ascii="Times New Roman" w:hAnsi="Times New Roman" w:eastAsia="Times New Roman" w:cs="Times New Roman"/>
          <w:sz w:val="20"/>
          <w:szCs w:val="20"/>
        </w:rPr>
        <w:t>GDP</w:t>
      </w:r>
      <w:r>
        <w:rPr>
          <w:rFonts w:ascii="Times New Roman" w:hAnsi="Times New Roman" w:eastAsia="Times New Roman" w:cs="Times New Roman"/>
          <w:spacing w:val="47"/>
          <w:w w:val="101"/>
          <w:sz w:val="20"/>
          <w:szCs w:val="20"/>
        </w:rPr>
        <w:t xml:space="preserve"> </w:t>
      </w:r>
      <w:r>
        <w:rPr>
          <w:rFonts w:ascii="宋体" w:hAnsi="宋体" w:eastAsia="宋体" w:cs="宋体"/>
          <w:spacing w:val="15"/>
          <w:sz w:val="20"/>
          <w:szCs w:val="20"/>
        </w:rPr>
        <w:t>比重为32.5%。</w:t>
      </w:r>
    </w:p>
    <w:p w14:paraId="235B8332">
      <w:pPr>
        <w:spacing w:before="50" w:line="220" w:lineRule="auto"/>
        <w:ind w:left="930"/>
        <w:rPr>
          <w:rFonts w:ascii="宋体" w:hAnsi="宋体" w:eastAsia="宋体" w:cs="宋体"/>
          <w:sz w:val="20"/>
          <w:szCs w:val="20"/>
        </w:rPr>
      </w:pPr>
      <w:r>
        <w:pict>
          <v:shape id="_x0000_s1117" o:spid="_x0000_s1117" o:spt="202" type="#_x0000_t202" style="position:absolute;left:0pt;margin-left:24pt;margin-top:3.7pt;height:8.35pt;width:8.7pt;z-index:251703296;mso-width-relative:page;mso-height-relative:page;" filled="f" stroked="f" coordsize="21600,21600">
            <v:path/>
            <v:fill on="f" focussize="0,0"/>
            <v:stroke on="f"/>
            <v:imagedata o:title=""/>
            <o:lock v:ext="edit" aspectratio="f"/>
            <v:textbox inset="0mm,0mm,0mm,0mm">
              <w:txbxContent>
                <w:p w14:paraId="42ED35C5">
                  <w:pPr>
                    <w:spacing w:before="20" w:line="188"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50</w:t>
                  </w:r>
                </w:p>
              </w:txbxContent>
            </v:textbox>
          </v:shape>
        </w:pict>
      </w:r>
      <w:r>
        <w:pict>
          <v:shape id="_x0000_s1118" o:spid="_x0000_s1118" o:spt="202" type="#_x0000_t202" style="position:absolute;left:0pt;margin-left:336.5pt;margin-top:7.1pt;height:11.05pt;width:19.35pt;z-index:251702272;mso-width-relative:page;mso-height-relative:page;" filled="f" stroked="f" coordsize="21600,21600">
            <v:path/>
            <v:fill on="f" focussize="0,0"/>
            <v:stroke on="f"/>
            <v:imagedata o:title=""/>
            <o:lock v:ext="edit" aspectratio="f"/>
            <v:textbox inset="0mm,0mm,0mm,0mm">
              <w:txbxContent>
                <w:p w14:paraId="4854DA55">
                  <w:pPr>
                    <w:spacing w:before="20" w:line="18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45.5</w:t>
                  </w:r>
                </w:p>
              </w:txbxContent>
            </v:textbox>
          </v:shape>
        </w:pict>
      </w:r>
      <w:r>
        <w:drawing>
          <wp:anchor distT="0" distB="0" distL="0" distR="0" simplePos="0" relativeHeight="251695104" behindDoc="1" locked="0" layoutInCell="1" allowOverlap="1">
            <wp:simplePos x="0" y="0"/>
            <wp:positionH relativeFrom="column">
              <wp:posOffset>273050</wp:posOffset>
            </wp:positionH>
            <wp:positionV relativeFrom="paragraph">
              <wp:posOffset>-5080</wp:posOffset>
            </wp:positionV>
            <wp:extent cx="4521200" cy="266700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18"/>
                    <a:stretch>
                      <a:fillRect/>
                    </a:stretch>
                  </pic:blipFill>
                  <pic:spPr>
                    <a:xfrm>
                      <a:off x="0" y="0"/>
                      <a:ext cx="4521222" cy="2667040"/>
                    </a:xfrm>
                    <a:prstGeom prst="rect">
                      <a:avLst/>
                    </a:prstGeom>
                  </pic:spPr>
                </pic:pic>
              </a:graphicData>
            </a:graphic>
          </wp:anchor>
        </w:drawing>
      </w:r>
      <w:r>
        <w:rPr>
          <w:rFonts w:ascii="宋体" w:hAnsi="宋体" w:eastAsia="宋体" w:cs="宋体"/>
          <w:spacing w:val="-3"/>
          <w:sz w:val="20"/>
          <w:szCs w:val="20"/>
        </w:rPr>
        <w:t>万亿元</w:t>
      </w:r>
    </w:p>
    <w:p w14:paraId="547BB197">
      <w:pPr>
        <w:spacing w:before="176" w:line="188" w:lineRule="auto"/>
        <w:ind w:left="50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45</w:t>
      </w:r>
    </w:p>
    <w:p w14:paraId="4FBD46E8">
      <w:pPr>
        <w:spacing w:before="41" w:line="188" w:lineRule="auto"/>
        <w:ind w:left="56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39.2</w:t>
      </w:r>
    </w:p>
    <w:p w14:paraId="0C292181">
      <w:pPr>
        <w:spacing w:before="70" w:line="188" w:lineRule="auto"/>
        <w:ind w:left="4530"/>
        <w:rPr>
          <w:rFonts w:ascii="Times New Roman" w:hAnsi="Times New Roman" w:eastAsia="Times New Roman" w:cs="Times New Roman"/>
          <w:sz w:val="20"/>
          <w:szCs w:val="20"/>
        </w:rPr>
      </w:pPr>
      <w:r>
        <w:pict>
          <v:shape id="_x0000_s1119" o:spid="_x0000_s1119" o:spt="202" type="#_x0000_t202" style="position:absolute;left:0pt;margin-left:24pt;margin-top:-0.35pt;height:64.35pt;width:8.9pt;z-index:251696128;mso-width-relative:page;mso-height-relative:page;" filled="f" stroked="f" coordsize="21600,21600">
            <v:path/>
            <v:fill on="f" focussize="0,0"/>
            <v:stroke on="f"/>
            <v:imagedata o:title=""/>
            <o:lock v:ext="edit" aspectratio="f"/>
            <v:textbox inset="0mm,0mm,0mm,0mm">
              <w:txbxContent>
                <w:p w14:paraId="52F5D343">
                  <w:pPr>
                    <w:spacing w:before="20" w:line="188" w:lineRule="auto"/>
                    <w:ind w:left="20"/>
                    <w:rPr>
                      <w:rFonts w:ascii="Times New Roman" w:hAnsi="Times New Roman" w:eastAsia="Times New Roman" w:cs="Times New Roman"/>
                      <w:sz w:val="14"/>
                      <w:szCs w:val="14"/>
                    </w:rPr>
                  </w:pPr>
                  <w:r>
                    <w:rPr>
                      <w:rFonts w:ascii="Times New Roman" w:hAnsi="Times New Roman" w:eastAsia="Times New Roman" w:cs="Times New Roman"/>
                      <w:color w:val="182319"/>
                      <w:spacing w:val="-1"/>
                      <w:sz w:val="14"/>
                      <w:szCs w:val="14"/>
                    </w:rPr>
                    <w:t>40</w:t>
                  </w:r>
                </w:p>
                <w:p w14:paraId="18C76D65">
                  <w:pPr>
                    <w:spacing w:before="253" w:line="188"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35</w:t>
                  </w:r>
                </w:p>
                <w:p w14:paraId="2ABEFAD6">
                  <w:pPr>
                    <w:spacing w:before="244" w:line="188"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30</w:t>
                  </w:r>
                </w:p>
                <w:p w14:paraId="1E0694A3">
                  <w:pPr>
                    <w:spacing w:before="243" w:line="188"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25</w:t>
                  </w:r>
                </w:p>
              </w:txbxContent>
            </v:textbox>
          </v:shape>
        </w:pict>
      </w:r>
      <w:r>
        <w:rPr>
          <w:rFonts w:ascii="Times New Roman" w:hAnsi="Times New Roman" w:eastAsia="Times New Roman" w:cs="Times New Roman"/>
          <w:spacing w:val="-2"/>
          <w:sz w:val="20"/>
          <w:szCs w:val="20"/>
        </w:rPr>
        <w:t>35.8</w:t>
      </w:r>
    </w:p>
    <w:p w14:paraId="228883B9">
      <w:pPr>
        <w:spacing w:before="150" w:line="188" w:lineRule="auto"/>
        <w:ind w:left="34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31.3</w:t>
      </w:r>
    </w:p>
    <w:p w14:paraId="1B097323">
      <w:pPr>
        <w:spacing w:before="120" w:line="188" w:lineRule="auto"/>
        <w:ind w:left="23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27.2</w:t>
      </w:r>
    </w:p>
    <w:p w14:paraId="0903FB22">
      <w:pPr>
        <w:spacing w:before="170" w:line="188" w:lineRule="auto"/>
        <w:ind w:left="1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22.6</w:t>
      </w:r>
    </w:p>
    <w:p w14:paraId="268F3C56">
      <w:pPr>
        <w:spacing w:before="262" w:line="188" w:lineRule="auto"/>
        <w:ind w:left="500"/>
        <w:outlineLvl w:val="1"/>
        <w:rPr>
          <w:rFonts w:ascii="Times New Roman" w:hAnsi="Times New Roman" w:eastAsia="Times New Roman" w:cs="Times New Roman"/>
          <w:sz w:val="14"/>
          <w:szCs w:val="14"/>
        </w:rPr>
      </w:pPr>
      <w:bookmarkStart w:id="45" w:name="bookmark21"/>
      <w:bookmarkEnd w:id="45"/>
      <w:r>
        <w:rPr>
          <w:rFonts w:ascii="Times New Roman" w:hAnsi="Times New Roman" w:eastAsia="Times New Roman" w:cs="Times New Roman"/>
          <w:color w:val="0C1811"/>
          <w:spacing w:val="-1"/>
          <w:sz w:val="14"/>
          <w:szCs w:val="14"/>
        </w:rPr>
        <w:t>20</w:t>
      </w:r>
    </w:p>
    <w:p w14:paraId="13B54B84">
      <w:pPr>
        <w:spacing w:before="244" w:line="188" w:lineRule="auto"/>
        <w:ind w:left="50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15</w:t>
      </w:r>
    </w:p>
    <w:p w14:paraId="5CC9205F">
      <w:pPr>
        <w:spacing w:before="253" w:line="188" w:lineRule="auto"/>
        <w:ind w:left="50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10</w:t>
      </w:r>
    </w:p>
    <w:p w14:paraId="2AA58568">
      <w:pPr>
        <w:spacing w:before="246" w:line="185" w:lineRule="auto"/>
        <w:ind w:left="600"/>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p w14:paraId="3C889DBE">
      <w:pPr>
        <w:spacing w:before="244" w:line="188" w:lineRule="auto"/>
        <w:ind w:left="500"/>
        <w:rPr>
          <w:rFonts w:ascii="Times New Roman" w:hAnsi="Times New Roman" w:eastAsia="Times New Roman" w:cs="Times New Roman"/>
          <w:sz w:val="14"/>
          <w:szCs w:val="14"/>
        </w:rPr>
      </w:pPr>
      <w:r>
        <w:rPr>
          <w:rFonts w:ascii="Times New Roman" w:hAnsi="Times New Roman" w:eastAsia="Times New Roman" w:cs="Times New Roman"/>
          <w:color w:val="111B14"/>
          <w:sz w:val="14"/>
          <w:szCs w:val="14"/>
        </w:rPr>
        <w:t>0</w:t>
      </w:r>
    </w:p>
    <w:p w14:paraId="2CF09491">
      <w:pPr>
        <w:spacing w:before="20" w:line="219" w:lineRule="auto"/>
        <w:ind w:left="1079"/>
        <w:rPr>
          <w:rFonts w:ascii="宋体" w:hAnsi="宋体" w:eastAsia="宋体" w:cs="宋体"/>
          <w:sz w:val="20"/>
          <w:szCs w:val="20"/>
        </w:rPr>
      </w:pPr>
      <w:r>
        <w:pict>
          <v:shape id="_x0000_s1120" o:spid="_x0000_s1120" o:spt="202" type="#_x0000_t202" style="position:absolute;left:0pt;margin-left:165pt;margin-top:-0.5pt;height:13.9pt;width:28.9pt;z-index:251700224;mso-width-relative:page;mso-height-relative:page;" filled="f" stroked="f" coordsize="21600,21600">
            <v:path/>
            <v:fill on="f" focussize="0,0"/>
            <v:stroke on="f"/>
            <v:imagedata o:title=""/>
            <o:lock v:ext="edit" aspectratio="f"/>
            <v:textbox inset="0mm,0mm,0mm,0mm">
              <w:txbxContent>
                <w:p w14:paraId="4E26152D">
                  <w:pPr>
                    <w:spacing w:before="20" w:line="219" w:lineRule="auto"/>
                    <w:jc w:val="right"/>
                    <w:rPr>
                      <w:rFonts w:ascii="宋体" w:hAnsi="宋体" w:eastAsia="宋体" w:cs="宋体"/>
                      <w:sz w:val="20"/>
                      <w:szCs w:val="20"/>
                    </w:rPr>
                  </w:pPr>
                  <w:r>
                    <w:rPr>
                      <w:rFonts w:ascii="宋体" w:hAnsi="宋体" w:eastAsia="宋体" w:cs="宋体"/>
                      <w:spacing w:val="-14"/>
                      <w:sz w:val="20"/>
                      <w:szCs w:val="20"/>
                    </w:rPr>
                    <w:t>2018</w:t>
                  </w:r>
                  <w:r>
                    <w:rPr>
                      <w:rFonts w:ascii="宋体" w:hAnsi="宋体" w:eastAsia="宋体" w:cs="宋体"/>
                      <w:spacing w:val="-9"/>
                      <w:sz w:val="20"/>
                      <w:szCs w:val="20"/>
                    </w:rPr>
                    <w:t>年</w:t>
                  </w:r>
                </w:p>
              </w:txbxContent>
            </v:textbox>
          </v:shape>
        </w:pict>
      </w:r>
      <w:r>
        <w:pict>
          <v:shape id="_x0000_s1121" o:spid="_x0000_s1121" o:spt="202" type="#_x0000_t202" style="position:absolute;left:0pt;margin-left:109pt;margin-top:0pt;height:13.9pt;width:29.95pt;z-index:251697152;mso-width-relative:page;mso-height-relative:page;" filled="f" stroked="f" coordsize="21600,21600">
            <v:path/>
            <v:fill on="f" focussize="0,0"/>
            <v:stroke on="f"/>
            <v:imagedata o:title=""/>
            <o:lock v:ext="edit" aspectratio="f"/>
            <v:textbox inset="0mm,0mm,0mm,0mm">
              <w:txbxContent>
                <w:p w14:paraId="1695C79C">
                  <w:pPr>
                    <w:spacing w:before="20" w:line="219" w:lineRule="auto"/>
                    <w:ind w:left="20"/>
                    <w:rPr>
                      <w:rFonts w:ascii="宋体" w:hAnsi="宋体" w:eastAsia="宋体" w:cs="宋体"/>
                      <w:sz w:val="20"/>
                      <w:szCs w:val="20"/>
                    </w:rPr>
                  </w:pPr>
                  <w:r>
                    <w:rPr>
                      <w:rFonts w:ascii="宋体" w:hAnsi="宋体" w:eastAsia="宋体" w:cs="宋体"/>
                      <w:spacing w:val="-6"/>
                      <w:sz w:val="20"/>
                      <w:szCs w:val="20"/>
                    </w:rPr>
                    <w:t>2017年</w:t>
                  </w:r>
                </w:p>
              </w:txbxContent>
            </v:textbox>
          </v:shape>
        </w:pict>
      </w:r>
      <w:r>
        <w:pict>
          <v:shape id="_x0000_s1122" o:spid="_x0000_s1122" o:spt="202" type="#_x0000_t202" style="position:absolute;left:0pt;margin-left:275.5pt;margin-top:0pt;height:13.9pt;width:29.4pt;z-index:251699200;mso-width-relative:page;mso-height-relative:page;" filled="f" stroked="f" coordsize="21600,21600">
            <v:path/>
            <v:fill on="f" focussize="0,0"/>
            <v:stroke on="f"/>
            <v:imagedata o:title=""/>
            <o:lock v:ext="edit" aspectratio="f"/>
            <v:textbox inset="0mm,0mm,0mm,0mm">
              <w:txbxContent>
                <w:p w14:paraId="065BE765">
                  <w:pPr>
                    <w:spacing w:before="20" w:line="219" w:lineRule="auto"/>
                    <w:ind w:right="2"/>
                    <w:jc w:val="right"/>
                    <w:rPr>
                      <w:rFonts w:ascii="宋体" w:hAnsi="宋体" w:eastAsia="宋体" w:cs="宋体"/>
                      <w:sz w:val="20"/>
                      <w:szCs w:val="20"/>
                    </w:rPr>
                  </w:pPr>
                  <w:r>
                    <w:rPr>
                      <w:rFonts w:ascii="宋体" w:hAnsi="宋体" w:eastAsia="宋体" w:cs="宋体"/>
                      <w:spacing w:val="-7"/>
                      <w:sz w:val="20"/>
                      <w:szCs w:val="20"/>
                    </w:rPr>
                    <w:t>2020年</w:t>
                  </w:r>
                </w:p>
              </w:txbxContent>
            </v:textbox>
          </v:shape>
        </w:pict>
      </w:r>
      <w:r>
        <w:pict>
          <v:shape id="_x0000_s1123" o:spid="_x0000_s1123" o:spt="202" type="#_x0000_t202" style="position:absolute;left:0pt;margin-left:221pt;margin-top:0pt;height:13.9pt;width:28.4pt;z-index:251701248;mso-width-relative:page;mso-height-relative:page;" filled="f" stroked="f" coordsize="21600,21600">
            <v:path/>
            <v:fill on="f" focussize="0,0"/>
            <v:stroke on="f"/>
            <v:imagedata o:title=""/>
            <o:lock v:ext="edit" aspectratio="f"/>
            <v:textbox inset="0mm,0mm,0mm,0mm">
              <w:txbxContent>
                <w:p w14:paraId="0F2F6B3A">
                  <w:pPr>
                    <w:spacing w:before="20" w:line="219" w:lineRule="auto"/>
                    <w:jc w:val="right"/>
                    <w:rPr>
                      <w:rFonts w:ascii="宋体" w:hAnsi="宋体" w:eastAsia="宋体" w:cs="宋体"/>
                      <w:sz w:val="20"/>
                      <w:szCs w:val="20"/>
                    </w:rPr>
                  </w:pPr>
                  <w:r>
                    <w:rPr>
                      <w:rFonts w:ascii="宋体" w:hAnsi="宋体" w:eastAsia="宋体" w:cs="宋体"/>
                      <w:spacing w:val="-17"/>
                      <w:sz w:val="20"/>
                      <w:szCs w:val="20"/>
                    </w:rPr>
                    <w:t>20</w:t>
                  </w:r>
                  <w:r>
                    <w:rPr>
                      <w:rFonts w:ascii="宋体" w:hAnsi="宋体" w:eastAsia="宋体" w:cs="宋体"/>
                      <w:spacing w:val="-16"/>
                      <w:sz w:val="20"/>
                      <w:szCs w:val="20"/>
                    </w:rPr>
                    <w:t>19</w:t>
                  </w:r>
                  <w:r>
                    <w:rPr>
                      <w:rFonts w:ascii="宋体" w:hAnsi="宋体" w:eastAsia="宋体" w:cs="宋体"/>
                      <w:spacing w:val="-9"/>
                      <w:sz w:val="20"/>
                      <w:szCs w:val="20"/>
                    </w:rPr>
                    <w:t>年</w:t>
                  </w:r>
                </w:p>
              </w:txbxContent>
            </v:textbox>
          </v:shape>
        </w:pict>
      </w:r>
      <w:r>
        <w:pict>
          <v:shape id="_x0000_s1124" o:spid="_x0000_s1124" o:spt="202" type="#_x0000_t202" style="position:absolute;left:0pt;margin-left:331.5pt;margin-top:0pt;height:13.9pt;width:29.4pt;z-index:251698176;mso-width-relative:page;mso-height-relative:page;" filled="f" stroked="f" coordsize="21600,21600">
            <v:path/>
            <v:fill on="f" focussize="0,0"/>
            <v:stroke on="f"/>
            <v:imagedata o:title=""/>
            <o:lock v:ext="edit" aspectratio="f"/>
            <v:textbox inset="0mm,0mm,0mm,0mm">
              <w:txbxContent>
                <w:p w14:paraId="46BEFE99">
                  <w:pPr>
                    <w:spacing w:before="20" w:line="219" w:lineRule="auto"/>
                    <w:ind w:right="2"/>
                    <w:jc w:val="right"/>
                    <w:rPr>
                      <w:rFonts w:ascii="宋体" w:hAnsi="宋体" w:eastAsia="宋体" w:cs="宋体"/>
                      <w:sz w:val="20"/>
                      <w:szCs w:val="20"/>
                    </w:rPr>
                  </w:pPr>
                  <w:r>
                    <w:rPr>
                      <w:rFonts w:ascii="宋体" w:hAnsi="宋体" w:eastAsia="宋体" w:cs="宋体"/>
                      <w:spacing w:val="-7"/>
                      <w:sz w:val="20"/>
                      <w:szCs w:val="20"/>
                    </w:rPr>
                    <w:t>2021年</w:t>
                  </w:r>
                </w:p>
              </w:txbxContent>
            </v:textbox>
          </v:shape>
        </w:pict>
      </w:r>
      <w:r>
        <w:rPr>
          <w:rFonts w:ascii="宋体" w:hAnsi="宋体" w:eastAsia="宋体" w:cs="宋体"/>
          <w:spacing w:val="-7"/>
          <w:sz w:val="20"/>
          <w:szCs w:val="20"/>
        </w:rPr>
        <w:t>2016年</w:t>
      </w:r>
    </w:p>
    <w:p w14:paraId="731449B6">
      <w:pPr>
        <w:spacing w:before="193" w:line="219" w:lineRule="auto"/>
        <w:ind w:left="2720"/>
        <w:rPr>
          <w:rFonts w:ascii="宋体" w:hAnsi="宋体" w:eastAsia="宋体" w:cs="宋体"/>
          <w:sz w:val="20"/>
          <w:szCs w:val="20"/>
        </w:rPr>
      </w:pPr>
      <w:r>
        <w:rPr>
          <w:rFonts w:ascii="宋体" w:hAnsi="宋体" w:eastAsia="宋体" w:cs="宋体"/>
          <w:spacing w:val="8"/>
          <w:sz w:val="20"/>
          <w:szCs w:val="20"/>
        </w:rPr>
        <w:t>2016-2021年我国数字经济市场规模</w:t>
      </w:r>
    </w:p>
    <w:p w14:paraId="25B679D9">
      <w:pPr>
        <w:spacing w:before="132" w:line="219" w:lineRule="auto"/>
        <w:rPr>
          <w:rFonts w:ascii="宋体" w:hAnsi="宋体" w:eastAsia="宋体" w:cs="宋体"/>
          <w:sz w:val="20"/>
          <w:szCs w:val="20"/>
        </w:rPr>
      </w:pPr>
      <w:r>
        <w:rPr>
          <w:rFonts w:ascii="宋体" w:hAnsi="宋体" w:eastAsia="宋体" w:cs="宋体"/>
          <w:spacing w:val="16"/>
          <w:sz w:val="20"/>
          <w:szCs w:val="20"/>
        </w:rPr>
        <w:t>86.按汇率是6.5计算，2021年中国数字经济规模占全球47国的</w:t>
      </w:r>
      <w:r>
        <w:rPr>
          <w:rFonts w:ascii="宋体" w:hAnsi="宋体" w:eastAsia="宋体" w:cs="宋体"/>
          <w:spacing w:val="15"/>
          <w:sz w:val="20"/>
          <w:szCs w:val="20"/>
        </w:rPr>
        <w:t>比重是：</w:t>
      </w:r>
    </w:p>
    <w:p w14:paraId="500A0A05">
      <w:pPr>
        <w:spacing w:before="147" w:line="188" w:lineRule="auto"/>
        <w:ind w:left="400"/>
        <w:rPr>
          <w:rFonts w:ascii="Times New Roman" w:hAnsi="Times New Roman" w:eastAsia="Times New Roman" w:cs="Times New Roman"/>
          <w:sz w:val="25"/>
          <w:szCs w:val="25"/>
        </w:rPr>
      </w:pPr>
      <w:r>
        <w:rPr>
          <w:rFonts w:ascii="Times New Roman" w:hAnsi="Times New Roman" w:eastAsia="Times New Roman" w:cs="Times New Roman"/>
          <w:sz w:val="25"/>
          <w:szCs w:val="25"/>
        </w:rPr>
        <w:t>A.16.8%                                              B.17.5%</w:t>
      </w:r>
    </w:p>
    <w:p w14:paraId="32E4EEA2">
      <w:pPr>
        <w:spacing w:before="165" w:line="188" w:lineRule="auto"/>
        <w:ind w:left="400"/>
        <w:rPr>
          <w:rFonts w:ascii="Times New Roman" w:hAnsi="Times New Roman" w:eastAsia="Times New Roman" w:cs="Times New Roman"/>
          <w:sz w:val="20"/>
          <w:szCs w:val="20"/>
        </w:rPr>
      </w:pPr>
      <w:r>
        <w:rPr>
          <w:rFonts w:ascii="Times New Roman" w:hAnsi="Times New Roman" w:eastAsia="Times New Roman" w:cs="Times New Roman"/>
          <w:sz w:val="25"/>
          <w:szCs w:val="25"/>
        </w:rPr>
        <w:t xml:space="preserve">C.18.4%                 </w:t>
      </w:r>
      <w:r>
        <w:rPr>
          <w:rFonts w:ascii="Times New Roman" w:hAnsi="Times New Roman" w:eastAsia="Times New Roman" w:cs="Times New Roman"/>
          <w:spacing w:val="-1"/>
          <w:sz w:val="25"/>
          <w:szCs w:val="25"/>
        </w:rPr>
        <w:t xml:space="preserve">                              </w:t>
      </w:r>
      <w:r>
        <w:rPr>
          <w:rFonts w:ascii="Times New Roman" w:hAnsi="Times New Roman" w:eastAsia="Times New Roman" w:cs="Times New Roman"/>
          <w:spacing w:val="-1"/>
          <w:sz w:val="20"/>
          <w:szCs w:val="20"/>
        </w:rPr>
        <w:t>D.21.6%</w:t>
      </w:r>
    </w:p>
    <w:p w14:paraId="70127624">
      <w:pPr>
        <w:spacing w:before="161" w:line="219" w:lineRule="auto"/>
        <w:rPr>
          <w:rFonts w:ascii="宋体" w:hAnsi="宋体" w:eastAsia="宋体" w:cs="宋体"/>
          <w:sz w:val="20"/>
          <w:szCs w:val="20"/>
        </w:rPr>
      </w:pPr>
      <w:r>
        <w:rPr>
          <w:rFonts w:ascii="宋体" w:hAnsi="宋体" w:eastAsia="宋体" w:cs="宋体"/>
          <w:spacing w:val="13"/>
          <w:sz w:val="20"/>
          <w:szCs w:val="20"/>
        </w:rPr>
        <w:t>87.2017-2021年，中国数字</w:t>
      </w:r>
      <w:r>
        <w:rPr>
          <w:rFonts w:ascii="宋体" w:hAnsi="宋体" w:eastAsia="宋体" w:cs="宋体"/>
          <w:spacing w:val="12"/>
          <w:sz w:val="20"/>
          <w:szCs w:val="20"/>
        </w:rPr>
        <w:t>经济规模同比增速最快的是</w:t>
      </w:r>
    </w:p>
    <w:p w14:paraId="0375267B">
      <w:pPr>
        <w:spacing w:before="123" w:line="219" w:lineRule="auto"/>
        <w:ind w:left="400"/>
        <w:rPr>
          <w:rFonts w:ascii="宋体" w:hAnsi="宋体" w:eastAsia="宋体" w:cs="宋体"/>
          <w:sz w:val="20"/>
          <w:szCs w:val="20"/>
        </w:rPr>
      </w:pPr>
      <w:r>
        <w:rPr>
          <w:rFonts w:ascii="Times New Roman" w:hAnsi="Times New Roman" w:eastAsia="Times New Roman" w:cs="Times New Roman"/>
          <w:spacing w:val="-1"/>
          <w:sz w:val="20"/>
          <w:szCs w:val="20"/>
        </w:rPr>
        <w:t>A.2018</w:t>
      </w:r>
      <w:r>
        <w:rPr>
          <w:rFonts w:ascii="Times New Roman" w:hAnsi="Times New Roman" w:eastAsia="Times New Roman" w:cs="Times New Roman"/>
          <w:spacing w:val="7"/>
          <w:sz w:val="20"/>
          <w:szCs w:val="20"/>
        </w:rPr>
        <w:t xml:space="preserve">    </w:t>
      </w:r>
      <w:r>
        <w:rPr>
          <w:rFonts w:ascii="宋体" w:hAnsi="宋体" w:eastAsia="宋体" w:cs="宋体"/>
          <w:spacing w:val="-1"/>
          <w:sz w:val="20"/>
          <w:szCs w:val="20"/>
        </w:rPr>
        <w:t>年</w:t>
      </w:r>
      <w:r>
        <w:rPr>
          <w:rFonts w:ascii="宋体" w:hAnsi="宋体" w:eastAsia="宋体" w:cs="宋体"/>
          <w:spacing w:val="2"/>
          <w:sz w:val="20"/>
          <w:szCs w:val="20"/>
        </w:rPr>
        <w:t xml:space="preserve">                           </w:t>
      </w:r>
      <w:r>
        <w:rPr>
          <w:rFonts w:ascii="Times New Roman" w:hAnsi="Times New Roman" w:eastAsia="Times New Roman" w:cs="Times New Roman"/>
          <w:spacing w:val="-1"/>
          <w:sz w:val="20"/>
          <w:szCs w:val="20"/>
        </w:rPr>
        <w:t xml:space="preserve">B.2019     </w:t>
      </w:r>
      <w:r>
        <w:rPr>
          <w:rFonts w:ascii="宋体" w:hAnsi="宋体" w:eastAsia="宋体" w:cs="宋体"/>
          <w:spacing w:val="-1"/>
          <w:sz w:val="20"/>
          <w:szCs w:val="20"/>
        </w:rPr>
        <w:t>年</w:t>
      </w:r>
    </w:p>
    <w:p w14:paraId="044A1467">
      <w:pPr>
        <w:spacing w:before="122" w:line="219" w:lineRule="auto"/>
        <w:ind w:left="400"/>
        <w:rPr>
          <w:rFonts w:ascii="宋体" w:hAnsi="宋体" w:eastAsia="宋体" w:cs="宋体"/>
          <w:sz w:val="20"/>
          <w:szCs w:val="20"/>
        </w:rPr>
      </w:pPr>
      <w:r>
        <w:rPr>
          <w:rFonts w:ascii="宋体" w:hAnsi="宋体" w:eastAsia="宋体" w:cs="宋体"/>
          <w:sz w:val="20"/>
          <w:szCs w:val="20"/>
        </w:rPr>
        <w:t>C.2020</w:t>
      </w:r>
      <w:r>
        <w:rPr>
          <w:rFonts w:ascii="宋体" w:hAnsi="宋体" w:eastAsia="宋体" w:cs="宋体"/>
          <w:spacing w:val="8"/>
          <w:sz w:val="20"/>
          <w:szCs w:val="20"/>
        </w:rPr>
        <w:t xml:space="preserve">  </w:t>
      </w:r>
      <w:r>
        <w:rPr>
          <w:rFonts w:ascii="宋体" w:hAnsi="宋体" w:eastAsia="宋体" w:cs="宋体"/>
          <w:sz w:val="20"/>
          <w:szCs w:val="20"/>
        </w:rPr>
        <w:t xml:space="preserve">年                 </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D.2021    </w:t>
      </w:r>
      <w:r>
        <w:rPr>
          <w:rFonts w:ascii="宋体" w:hAnsi="宋体" w:eastAsia="宋体" w:cs="宋体"/>
          <w:spacing w:val="-1"/>
          <w:sz w:val="20"/>
          <w:szCs w:val="20"/>
        </w:rPr>
        <w:t>年</w:t>
      </w:r>
    </w:p>
    <w:p w14:paraId="61D04FFA">
      <w:pPr>
        <w:spacing w:before="163" w:line="219" w:lineRule="auto"/>
        <w:rPr>
          <w:rFonts w:ascii="宋体" w:hAnsi="宋体" w:eastAsia="宋体" w:cs="宋体"/>
          <w:sz w:val="20"/>
          <w:szCs w:val="20"/>
        </w:rPr>
      </w:pPr>
      <w:r>
        <w:rPr>
          <w:rFonts w:ascii="宋体" w:hAnsi="宋体" w:eastAsia="宋体" w:cs="宋体"/>
          <w:spacing w:val="15"/>
          <w:sz w:val="20"/>
          <w:szCs w:val="20"/>
        </w:rPr>
        <w:t>88.2021年全球47国数字产业化规模、产业数字化规</w:t>
      </w:r>
      <w:r>
        <w:rPr>
          <w:rFonts w:ascii="宋体" w:hAnsi="宋体" w:eastAsia="宋体" w:cs="宋体"/>
          <w:spacing w:val="14"/>
          <w:sz w:val="20"/>
          <w:szCs w:val="20"/>
        </w:rPr>
        <w:t>模占</w:t>
      </w:r>
      <w:r>
        <w:rPr>
          <w:rFonts w:ascii="Times New Roman" w:hAnsi="Times New Roman" w:eastAsia="Times New Roman" w:cs="Times New Roman"/>
          <w:sz w:val="20"/>
          <w:szCs w:val="20"/>
        </w:rPr>
        <w:t>GDP</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比重的差值约：</w:t>
      </w:r>
    </w:p>
    <w:p w14:paraId="383576DC">
      <w:pPr>
        <w:spacing w:before="116" w:line="188" w:lineRule="auto"/>
        <w:ind w:left="400"/>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A.10%-15%                                          B.16%-21%</w:t>
      </w:r>
    </w:p>
    <w:p w14:paraId="5D7FB31F">
      <w:pPr>
        <w:spacing w:before="117" w:line="188" w:lineRule="auto"/>
        <w:ind w:left="400"/>
        <w:rPr>
          <w:rFonts w:ascii="Times New Roman" w:hAnsi="Times New Roman" w:eastAsia="Times New Roman" w:cs="Times New Roman"/>
          <w:sz w:val="29"/>
          <w:szCs w:val="29"/>
        </w:rPr>
      </w:pPr>
      <w:r>
        <w:rPr>
          <w:rFonts w:ascii="Times New Roman" w:hAnsi="Times New Roman" w:eastAsia="Times New Roman" w:cs="Times New Roman"/>
          <w:spacing w:val="-19"/>
          <w:w w:val="97"/>
          <w:sz w:val="29"/>
          <w:szCs w:val="29"/>
        </w:rPr>
        <w:t>C.22%-27%</w:t>
      </w:r>
      <w:r>
        <w:rPr>
          <w:rFonts w:ascii="Times New Roman" w:hAnsi="Times New Roman" w:eastAsia="Times New Roman" w:cs="Times New Roman"/>
          <w:spacing w:val="1"/>
          <w:sz w:val="29"/>
          <w:szCs w:val="29"/>
        </w:rPr>
        <w:t xml:space="preserve">                                   </w:t>
      </w:r>
      <w:r>
        <w:rPr>
          <w:rFonts w:ascii="Times New Roman" w:hAnsi="Times New Roman" w:eastAsia="Times New Roman" w:cs="Times New Roman"/>
          <w:spacing w:val="-19"/>
          <w:w w:val="97"/>
          <w:sz w:val="29"/>
          <w:szCs w:val="29"/>
        </w:rPr>
        <w:t>D.28%-33%</w:t>
      </w:r>
    </w:p>
    <w:p w14:paraId="733EF993">
      <w:pPr>
        <w:spacing w:before="133" w:line="219" w:lineRule="auto"/>
        <w:rPr>
          <w:rFonts w:ascii="宋体" w:hAnsi="宋体" w:eastAsia="宋体" w:cs="宋体"/>
          <w:sz w:val="20"/>
          <w:szCs w:val="20"/>
        </w:rPr>
      </w:pPr>
      <w:r>
        <w:rPr>
          <w:rFonts w:ascii="宋体" w:hAnsi="宋体" w:eastAsia="宋体" w:cs="宋体"/>
          <w:spacing w:val="14"/>
          <w:sz w:val="20"/>
          <w:szCs w:val="20"/>
        </w:rPr>
        <w:t>89.2021年，中国产业数字化规模占数字经济市场规模的比重比2020年提升了：</w:t>
      </w:r>
    </w:p>
    <w:p w14:paraId="6C1BF63F">
      <w:pPr>
        <w:spacing w:before="133" w:line="219" w:lineRule="auto"/>
        <w:ind w:left="400"/>
        <w:rPr>
          <w:rFonts w:ascii="宋体" w:hAnsi="宋体" w:eastAsia="宋体" w:cs="宋体"/>
          <w:sz w:val="20"/>
          <w:szCs w:val="20"/>
        </w:rPr>
      </w:pPr>
      <w:r>
        <w:rPr>
          <w:rFonts w:ascii="宋体" w:hAnsi="宋体" w:eastAsia="宋体" w:cs="宋体"/>
          <w:spacing w:val="4"/>
          <w:sz w:val="20"/>
          <w:szCs w:val="20"/>
        </w:rPr>
        <w:t>A.0.6</w:t>
      </w:r>
      <w:r>
        <w:rPr>
          <w:rFonts w:ascii="宋体" w:hAnsi="宋体" w:eastAsia="宋体" w:cs="宋体"/>
          <w:spacing w:val="73"/>
          <w:sz w:val="20"/>
          <w:szCs w:val="20"/>
        </w:rPr>
        <w:t xml:space="preserve"> </w:t>
      </w:r>
      <w:r>
        <w:rPr>
          <w:rFonts w:ascii="宋体" w:hAnsi="宋体" w:eastAsia="宋体" w:cs="宋体"/>
          <w:spacing w:val="4"/>
          <w:sz w:val="20"/>
          <w:szCs w:val="20"/>
        </w:rPr>
        <w:t>个百分点</w:t>
      </w:r>
      <w:r>
        <w:rPr>
          <w:rFonts w:ascii="宋体" w:hAnsi="宋体" w:eastAsia="宋体" w:cs="宋体"/>
          <w:spacing w:val="3"/>
          <w:sz w:val="20"/>
          <w:szCs w:val="20"/>
        </w:rPr>
        <w:t xml:space="preserve">                      </w:t>
      </w:r>
      <w:r>
        <w:rPr>
          <w:rFonts w:ascii="Times New Roman" w:hAnsi="Times New Roman" w:eastAsia="Times New Roman" w:cs="Times New Roman"/>
          <w:spacing w:val="4"/>
          <w:sz w:val="20"/>
          <w:szCs w:val="20"/>
        </w:rPr>
        <w:t xml:space="preserve">B.0.7    </w:t>
      </w:r>
      <w:r>
        <w:rPr>
          <w:rFonts w:ascii="宋体" w:hAnsi="宋体" w:eastAsia="宋体" w:cs="宋体"/>
          <w:spacing w:val="4"/>
          <w:sz w:val="20"/>
          <w:szCs w:val="20"/>
        </w:rPr>
        <w:t>个百分点</w:t>
      </w:r>
    </w:p>
    <w:p w14:paraId="47459128">
      <w:pPr>
        <w:spacing w:before="163" w:line="219" w:lineRule="auto"/>
        <w:ind w:left="400"/>
        <w:rPr>
          <w:rFonts w:ascii="宋体" w:hAnsi="宋体" w:eastAsia="宋体" w:cs="宋体"/>
          <w:sz w:val="20"/>
          <w:szCs w:val="20"/>
        </w:rPr>
      </w:pPr>
      <w:r>
        <w:rPr>
          <w:rFonts w:ascii="宋体" w:hAnsi="宋体" w:eastAsia="宋体" w:cs="宋体"/>
          <w:spacing w:val="7"/>
          <w:sz w:val="20"/>
          <w:szCs w:val="20"/>
        </w:rPr>
        <w:t>C.0.8</w:t>
      </w:r>
      <w:r>
        <w:rPr>
          <w:rFonts w:ascii="宋体" w:hAnsi="宋体" w:eastAsia="宋体" w:cs="宋体"/>
          <w:spacing w:val="79"/>
          <w:sz w:val="20"/>
          <w:szCs w:val="20"/>
        </w:rPr>
        <w:t xml:space="preserve"> </w:t>
      </w:r>
      <w:r>
        <w:rPr>
          <w:rFonts w:ascii="宋体" w:hAnsi="宋体" w:eastAsia="宋体" w:cs="宋体"/>
          <w:spacing w:val="7"/>
          <w:sz w:val="20"/>
          <w:szCs w:val="20"/>
        </w:rPr>
        <w:t>个百分点                     D.0.9</w:t>
      </w:r>
      <w:r>
        <w:rPr>
          <w:rFonts w:ascii="宋体" w:hAnsi="宋体" w:eastAsia="宋体" w:cs="宋体"/>
          <w:spacing w:val="64"/>
          <w:sz w:val="20"/>
          <w:szCs w:val="20"/>
        </w:rPr>
        <w:t xml:space="preserve"> </w:t>
      </w:r>
      <w:r>
        <w:rPr>
          <w:rFonts w:ascii="宋体" w:hAnsi="宋体" w:eastAsia="宋体" w:cs="宋体"/>
          <w:spacing w:val="7"/>
          <w:sz w:val="20"/>
          <w:szCs w:val="20"/>
        </w:rPr>
        <w:t>个百分点</w:t>
      </w:r>
    </w:p>
    <w:p w14:paraId="38D1E23E">
      <w:pPr>
        <w:spacing w:before="153" w:line="220" w:lineRule="auto"/>
        <w:rPr>
          <w:rFonts w:ascii="宋体" w:hAnsi="宋体" w:eastAsia="宋体" w:cs="宋体"/>
          <w:sz w:val="20"/>
          <w:szCs w:val="20"/>
        </w:rPr>
      </w:pPr>
      <w:r>
        <w:rPr>
          <w:rFonts w:ascii="宋体" w:hAnsi="宋体" w:eastAsia="宋体" w:cs="宋体"/>
          <w:spacing w:val="6"/>
          <w:sz w:val="20"/>
          <w:szCs w:val="20"/>
        </w:rPr>
        <w:t>90. 能够从上述资料中推出的是：</w:t>
      </w:r>
    </w:p>
    <w:p w14:paraId="7337D1C6">
      <w:pPr>
        <w:spacing w:before="141" w:line="219" w:lineRule="auto"/>
        <w:ind w:left="400"/>
        <w:rPr>
          <w:rFonts w:ascii="宋体" w:hAnsi="宋体" w:eastAsia="宋体" w:cs="宋体"/>
          <w:sz w:val="20"/>
          <w:szCs w:val="20"/>
        </w:rPr>
      </w:pPr>
      <w:r>
        <w:rPr>
          <w:rFonts w:ascii="Times New Roman" w:hAnsi="Times New Roman" w:eastAsia="Times New Roman" w:cs="Times New Roman"/>
          <w:spacing w:val="12"/>
          <w:sz w:val="20"/>
          <w:szCs w:val="20"/>
        </w:rPr>
        <w:t xml:space="preserve">A.2020    </w:t>
      </w:r>
      <w:r>
        <w:rPr>
          <w:rFonts w:ascii="宋体" w:hAnsi="宋体" w:eastAsia="宋体" w:cs="宋体"/>
          <w:spacing w:val="12"/>
          <w:sz w:val="20"/>
          <w:szCs w:val="20"/>
        </w:rPr>
        <w:t>年，全球47国数字经济市场规模占</w:t>
      </w:r>
      <w:r>
        <w:rPr>
          <w:rFonts w:ascii="Times New Roman" w:hAnsi="Times New Roman" w:eastAsia="Times New Roman" w:cs="Times New Roman"/>
          <w:sz w:val="20"/>
          <w:szCs w:val="20"/>
        </w:rPr>
        <w:t>GDP</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的比重比我国高6.5个百分点</w:t>
      </w:r>
    </w:p>
    <w:p w14:paraId="3E0BB913">
      <w:pPr>
        <w:spacing w:before="93" w:line="219" w:lineRule="auto"/>
        <w:ind w:left="400"/>
        <w:rPr>
          <w:rFonts w:ascii="宋体" w:hAnsi="宋体" w:eastAsia="宋体" w:cs="宋体"/>
          <w:sz w:val="20"/>
          <w:szCs w:val="20"/>
        </w:rPr>
      </w:pPr>
      <w:r>
        <w:rPr>
          <w:rFonts w:ascii="Times New Roman" w:hAnsi="Times New Roman" w:eastAsia="Times New Roman" w:cs="Times New Roman"/>
          <w:spacing w:val="11"/>
          <w:sz w:val="20"/>
          <w:szCs w:val="20"/>
        </w:rPr>
        <w:t xml:space="preserve">B.2021    </w:t>
      </w:r>
      <w:r>
        <w:rPr>
          <w:rFonts w:ascii="宋体" w:hAnsi="宋体" w:eastAsia="宋体" w:cs="宋体"/>
          <w:spacing w:val="11"/>
          <w:sz w:val="20"/>
          <w:szCs w:val="20"/>
        </w:rPr>
        <w:t>年，全球47国数字产业化规模占数字经济市场规模的比重高于我国</w:t>
      </w:r>
    </w:p>
    <w:p w14:paraId="1C1F1190">
      <w:pPr>
        <w:spacing w:before="153" w:line="219" w:lineRule="auto"/>
        <w:ind w:left="400"/>
        <w:rPr>
          <w:rFonts w:ascii="宋体" w:hAnsi="宋体" w:eastAsia="宋体" w:cs="宋体"/>
          <w:sz w:val="20"/>
          <w:szCs w:val="20"/>
        </w:rPr>
      </w:pPr>
      <w:r>
        <w:rPr>
          <w:rFonts w:ascii="Times New Roman" w:hAnsi="Times New Roman" w:eastAsia="Times New Roman" w:cs="Times New Roman"/>
          <w:spacing w:val="13"/>
          <w:sz w:val="20"/>
          <w:szCs w:val="20"/>
        </w:rPr>
        <w:t xml:space="preserve">C.2021    </w:t>
      </w:r>
      <w:r>
        <w:rPr>
          <w:rFonts w:ascii="宋体" w:hAnsi="宋体" w:eastAsia="宋体" w:cs="宋体"/>
          <w:spacing w:val="13"/>
          <w:sz w:val="20"/>
          <w:szCs w:val="20"/>
        </w:rPr>
        <w:t>年，我国</w:t>
      </w:r>
      <w:r>
        <w:rPr>
          <w:rFonts w:ascii="Times New Roman" w:hAnsi="Times New Roman" w:eastAsia="Times New Roman" w:cs="Times New Roman"/>
          <w:sz w:val="20"/>
          <w:szCs w:val="20"/>
        </w:rPr>
        <w:t>GDP</w:t>
      </w:r>
      <w:r>
        <w:rPr>
          <w:rFonts w:ascii="Times New Roman" w:hAnsi="Times New Roman" w:eastAsia="Times New Roman" w:cs="Times New Roman"/>
          <w:spacing w:val="57"/>
          <w:sz w:val="20"/>
          <w:szCs w:val="20"/>
        </w:rPr>
        <w:t xml:space="preserve"> </w:t>
      </w:r>
      <w:r>
        <w:rPr>
          <w:rFonts w:ascii="宋体" w:hAnsi="宋体" w:eastAsia="宋体" w:cs="宋体"/>
          <w:spacing w:val="13"/>
          <w:sz w:val="20"/>
          <w:szCs w:val="20"/>
        </w:rPr>
        <w:t>同比增速比全球47国高0.3个百分点</w:t>
      </w:r>
    </w:p>
    <w:p w14:paraId="28C28DA6">
      <w:pPr>
        <w:spacing w:before="123" w:line="219" w:lineRule="auto"/>
        <w:ind w:left="400"/>
        <w:rPr>
          <w:rFonts w:ascii="宋体" w:hAnsi="宋体" w:eastAsia="宋体" w:cs="宋体"/>
          <w:sz w:val="20"/>
          <w:szCs w:val="20"/>
        </w:rPr>
      </w:pPr>
      <w:r>
        <w:rPr>
          <w:rFonts w:ascii="Times New Roman" w:hAnsi="Times New Roman" w:eastAsia="Times New Roman" w:cs="Times New Roman"/>
          <w:spacing w:val="12"/>
          <w:sz w:val="20"/>
          <w:szCs w:val="20"/>
        </w:rPr>
        <w:t xml:space="preserve">D.2021    </w:t>
      </w:r>
      <w:r>
        <w:rPr>
          <w:rFonts w:ascii="宋体" w:hAnsi="宋体" w:eastAsia="宋体" w:cs="宋体"/>
          <w:spacing w:val="12"/>
          <w:sz w:val="20"/>
          <w:szCs w:val="20"/>
        </w:rPr>
        <w:t>年，我国产业数字化规</w:t>
      </w:r>
      <w:r>
        <w:rPr>
          <w:rFonts w:ascii="宋体" w:hAnsi="宋体" w:eastAsia="宋体" w:cs="宋体"/>
          <w:spacing w:val="11"/>
          <w:sz w:val="20"/>
          <w:szCs w:val="20"/>
        </w:rPr>
        <w:t>模占</w:t>
      </w:r>
      <w:r>
        <w:rPr>
          <w:rFonts w:ascii="Times New Roman" w:hAnsi="Times New Roman" w:eastAsia="Times New Roman" w:cs="Times New Roman"/>
          <w:sz w:val="20"/>
          <w:szCs w:val="20"/>
        </w:rPr>
        <w:t>GDP</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的比重与2020年相差1.2个百分点</w:t>
      </w:r>
    </w:p>
    <w:p w14:paraId="07E11689">
      <w:pPr>
        <w:spacing w:line="314" w:lineRule="auto"/>
        <w:rPr>
          <w:rFonts w:ascii="Arial"/>
          <w:sz w:val="21"/>
        </w:rPr>
      </w:pPr>
    </w:p>
    <w:p w14:paraId="7E7D1706">
      <w:pPr>
        <w:spacing w:before="40" w:line="188" w:lineRule="auto"/>
        <w:ind w:left="4060"/>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76</w:t>
      </w:r>
    </w:p>
    <w:p w14:paraId="662CE8B5">
      <w:pPr>
        <w:spacing w:line="219" w:lineRule="auto"/>
        <w:rPr>
          <w:rFonts w:hint="eastAsia" w:ascii="宋体" w:hAnsi="宋体" w:eastAsia="宋体" w:cs="宋体"/>
          <w:sz w:val="20"/>
          <w:szCs w:val="20"/>
          <w:lang w:eastAsia="zh-CN"/>
        </w:rPr>
        <w:sectPr>
          <w:pgSz w:w="11910" w:h="16840"/>
          <w:pgMar w:top="400" w:right="1786" w:bottom="0" w:left="1769" w:header="0" w:footer="0" w:gutter="0"/>
          <w:cols w:space="720" w:num="1"/>
        </w:sectPr>
      </w:pPr>
      <w:r>
        <w:rPr>
          <w:rFonts w:hint="eastAsia" w:ascii="宋体" w:hAnsi="宋体" w:eastAsia="宋体" w:cs="宋体"/>
          <w:spacing w:val="-20"/>
          <w:sz w:val="20"/>
          <w:szCs w:val="20"/>
          <w:lang w:eastAsia="zh-CN"/>
        </w:rPr>
        <w:t xml:space="preserve"> </w:t>
      </w:r>
    </w:p>
    <w:p w14:paraId="5D0517E4">
      <w:pPr>
        <w:spacing w:line="413" w:lineRule="auto"/>
        <w:rPr>
          <w:rFonts w:ascii="Arial"/>
          <w:sz w:val="21"/>
        </w:rPr>
      </w:pPr>
    </w:p>
    <w:p w14:paraId="5145549D">
      <w:pPr>
        <w:spacing w:line="295" w:lineRule="auto"/>
        <w:rPr>
          <w:rFonts w:hint="eastAsia" w:ascii="Arial" w:eastAsia="宋体"/>
          <w:sz w:val="21"/>
          <w:lang w:eastAsia="zh-CN"/>
        </w:rPr>
      </w:pPr>
      <w:r>
        <w:rPr>
          <w:rFonts w:hint="eastAsia" w:ascii="宋体" w:hAnsi="宋体" w:eastAsia="宋体" w:cs="宋体"/>
          <w:spacing w:val="-6"/>
          <w:position w:val="1"/>
          <w:sz w:val="19"/>
          <w:szCs w:val="19"/>
          <w:lang w:eastAsia="zh-CN"/>
        </w:rPr>
        <w:t xml:space="preserve"> </w:t>
      </w:r>
    </w:p>
    <w:p w14:paraId="5C6566BC">
      <w:pPr>
        <w:spacing w:before="130" w:line="219" w:lineRule="auto"/>
        <w:ind w:left="3020"/>
        <w:rPr>
          <w:rFonts w:ascii="宋体" w:hAnsi="宋体" w:eastAsia="宋体" w:cs="宋体"/>
          <w:sz w:val="40"/>
          <w:szCs w:val="40"/>
        </w:rPr>
      </w:pPr>
      <w:bookmarkStart w:id="46" w:name="bookmark43"/>
      <w:bookmarkEnd w:id="46"/>
      <w:r>
        <w:rPr>
          <w:rFonts w:ascii="宋体" w:hAnsi="宋体" w:eastAsia="宋体" w:cs="宋体"/>
          <w:b/>
          <w:bCs/>
          <w:spacing w:val="7"/>
          <w:sz w:val="40"/>
          <w:szCs w:val="40"/>
        </w:rPr>
        <w:t>2023山东复盘</w:t>
      </w:r>
    </w:p>
    <w:p w14:paraId="738C3329">
      <w:pPr>
        <w:spacing w:before="117"/>
      </w:pPr>
    </w:p>
    <w:tbl>
      <w:tblPr>
        <w:tblStyle w:val="7"/>
        <w:tblW w:w="8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4"/>
        <w:gridCol w:w="709"/>
        <w:gridCol w:w="689"/>
        <w:gridCol w:w="1388"/>
        <w:gridCol w:w="1368"/>
        <w:gridCol w:w="699"/>
        <w:gridCol w:w="689"/>
        <w:gridCol w:w="1383"/>
      </w:tblGrid>
      <w:tr w14:paraId="6993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063" w:type="dxa"/>
            <w:gridSpan w:val="2"/>
            <w:vAlign w:val="top"/>
          </w:tcPr>
          <w:p w14:paraId="73A49438">
            <w:pPr>
              <w:pStyle w:val="8"/>
              <w:spacing w:before="142" w:line="221" w:lineRule="auto"/>
              <w:ind w:left="708"/>
              <w:rPr>
                <w:sz w:val="22"/>
                <w:szCs w:val="22"/>
              </w:rPr>
            </w:pPr>
            <w:r>
              <w:rPr>
                <w:b/>
                <w:bCs/>
                <w:spacing w:val="-1"/>
                <w:sz w:val="22"/>
                <w:szCs w:val="22"/>
              </w:rPr>
              <w:t>总用时</w:t>
            </w:r>
          </w:p>
        </w:tc>
        <w:tc>
          <w:tcPr>
            <w:tcW w:w="2077" w:type="dxa"/>
            <w:gridSpan w:val="2"/>
            <w:vAlign w:val="top"/>
          </w:tcPr>
          <w:p w14:paraId="197FFDDC">
            <w:pPr>
              <w:rPr>
                <w:rFonts w:ascii="Arial"/>
                <w:sz w:val="21"/>
              </w:rPr>
            </w:pPr>
          </w:p>
        </w:tc>
        <w:tc>
          <w:tcPr>
            <w:tcW w:w="2067" w:type="dxa"/>
            <w:gridSpan w:val="2"/>
            <w:vAlign w:val="top"/>
          </w:tcPr>
          <w:p w14:paraId="07BCDC27">
            <w:pPr>
              <w:pStyle w:val="8"/>
              <w:spacing w:before="141" w:line="219" w:lineRule="auto"/>
              <w:ind w:left="418"/>
              <w:rPr>
                <w:sz w:val="22"/>
                <w:szCs w:val="22"/>
              </w:rPr>
            </w:pPr>
            <w:r>
              <w:rPr>
                <w:b/>
                <w:bCs/>
                <w:spacing w:val="-5"/>
                <w:sz w:val="22"/>
                <w:szCs w:val="22"/>
              </w:rPr>
              <w:t>总正确题目数</w:t>
            </w:r>
          </w:p>
        </w:tc>
        <w:tc>
          <w:tcPr>
            <w:tcW w:w="2072" w:type="dxa"/>
            <w:gridSpan w:val="2"/>
            <w:vAlign w:val="top"/>
          </w:tcPr>
          <w:p w14:paraId="4F6D5C58">
            <w:pPr>
              <w:pStyle w:val="8"/>
              <w:spacing w:before="150" w:line="224" w:lineRule="auto"/>
              <w:ind w:left="897"/>
              <w:rPr>
                <w:sz w:val="22"/>
                <w:szCs w:val="22"/>
              </w:rPr>
            </w:pPr>
            <w:r>
              <w:rPr>
                <w:spacing w:val="-2"/>
                <w:sz w:val="22"/>
                <w:szCs w:val="22"/>
              </w:rPr>
              <w:t>/90</w:t>
            </w:r>
          </w:p>
        </w:tc>
      </w:tr>
      <w:tr w14:paraId="16660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354" w:type="dxa"/>
            <w:vAlign w:val="top"/>
          </w:tcPr>
          <w:p w14:paraId="17FE48B6">
            <w:pPr>
              <w:pStyle w:val="8"/>
              <w:spacing w:before="124" w:line="219" w:lineRule="auto"/>
              <w:ind w:left="338"/>
              <w:rPr>
                <w:sz w:val="22"/>
                <w:szCs w:val="22"/>
              </w:rPr>
            </w:pPr>
            <w:r>
              <w:rPr>
                <w:b/>
                <w:bCs/>
                <w:spacing w:val="9"/>
                <w:sz w:val="22"/>
                <w:szCs w:val="22"/>
              </w:rPr>
              <w:t>各科目</w:t>
            </w:r>
          </w:p>
        </w:tc>
        <w:tc>
          <w:tcPr>
            <w:tcW w:w="1398" w:type="dxa"/>
            <w:gridSpan w:val="2"/>
            <w:vAlign w:val="top"/>
          </w:tcPr>
          <w:p w14:paraId="3B9C47C4">
            <w:pPr>
              <w:pStyle w:val="8"/>
              <w:spacing w:before="126" w:line="220" w:lineRule="auto"/>
              <w:ind w:left="474"/>
              <w:rPr>
                <w:sz w:val="22"/>
                <w:szCs w:val="22"/>
              </w:rPr>
            </w:pPr>
            <w:r>
              <w:rPr>
                <w:b/>
                <w:bCs/>
                <w:spacing w:val="1"/>
                <w:sz w:val="22"/>
                <w:szCs w:val="22"/>
              </w:rPr>
              <w:t>常识</w:t>
            </w:r>
          </w:p>
        </w:tc>
        <w:tc>
          <w:tcPr>
            <w:tcW w:w="1388" w:type="dxa"/>
            <w:vAlign w:val="top"/>
          </w:tcPr>
          <w:p w14:paraId="6BDA6B5A">
            <w:pPr>
              <w:pStyle w:val="8"/>
              <w:spacing w:before="127" w:line="221" w:lineRule="auto"/>
              <w:ind w:left="466"/>
              <w:rPr>
                <w:sz w:val="22"/>
                <w:szCs w:val="22"/>
              </w:rPr>
            </w:pPr>
            <w:r>
              <w:rPr>
                <w:b/>
                <w:bCs/>
                <w:spacing w:val="-1"/>
                <w:sz w:val="22"/>
                <w:szCs w:val="22"/>
              </w:rPr>
              <w:t>言语</w:t>
            </w:r>
          </w:p>
        </w:tc>
        <w:tc>
          <w:tcPr>
            <w:tcW w:w="1368" w:type="dxa"/>
            <w:vAlign w:val="top"/>
          </w:tcPr>
          <w:p w14:paraId="62F4B120">
            <w:pPr>
              <w:pStyle w:val="8"/>
              <w:spacing w:before="126" w:line="219" w:lineRule="auto"/>
              <w:ind w:left="458"/>
              <w:rPr>
                <w:sz w:val="22"/>
                <w:szCs w:val="22"/>
              </w:rPr>
            </w:pPr>
            <w:r>
              <w:rPr>
                <w:b/>
                <w:bCs/>
                <w:spacing w:val="-5"/>
                <w:sz w:val="22"/>
                <w:szCs w:val="22"/>
              </w:rPr>
              <w:t>数量</w:t>
            </w:r>
          </w:p>
        </w:tc>
        <w:tc>
          <w:tcPr>
            <w:tcW w:w="1388" w:type="dxa"/>
            <w:gridSpan w:val="2"/>
            <w:vAlign w:val="top"/>
          </w:tcPr>
          <w:p w14:paraId="6F72ECF7">
            <w:pPr>
              <w:pStyle w:val="8"/>
              <w:spacing w:before="126" w:line="219" w:lineRule="auto"/>
              <w:ind w:left="470"/>
              <w:rPr>
                <w:sz w:val="22"/>
                <w:szCs w:val="22"/>
              </w:rPr>
            </w:pPr>
            <w:r>
              <w:rPr>
                <w:b/>
                <w:bCs/>
                <w:spacing w:val="-5"/>
                <w:sz w:val="22"/>
                <w:szCs w:val="22"/>
              </w:rPr>
              <w:t>判断</w:t>
            </w:r>
          </w:p>
        </w:tc>
        <w:tc>
          <w:tcPr>
            <w:tcW w:w="1383" w:type="dxa"/>
            <w:vAlign w:val="top"/>
          </w:tcPr>
          <w:p w14:paraId="15093AF3">
            <w:pPr>
              <w:pStyle w:val="8"/>
              <w:spacing w:before="126" w:line="220" w:lineRule="auto"/>
              <w:ind w:left="472"/>
              <w:rPr>
                <w:sz w:val="22"/>
                <w:szCs w:val="22"/>
              </w:rPr>
            </w:pPr>
            <w:r>
              <w:rPr>
                <w:b/>
                <w:bCs/>
                <w:spacing w:val="-7"/>
                <w:sz w:val="22"/>
                <w:szCs w:val="22"/>
              </w:rPr>
              <w:t>资料</w:t>
            </w:r>
          </w:p>
        </w:tc>
      </w:tr>
      <w:tr w14:paraId="5A295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354" w:type="dxa"/>
            <w:vAlign w:val="top"/>
          </w:tcPr>
          <w:p w14:paraId="4E5E6CDC">
            <w:pPr>
              <w:pStyle w:val="8"/>
              <w:spacing w:before="138" w:line="221" w:lineRule="auto"/>
              <w:ind w:left="448"/>
              <w:rPr>
                <w:sz w:val="22"/>
                <w:szCs w:val="22"/>
              </w:rPr>
            </w:pPr>
            <w:r>
              <w:rPr>
                <w:b/>
                <w:bCs/>
                <w:spacing w:val="-5"/>
                <w:sz w:val="22"/>
                <w:szCs w:val="22"/>
              </w:rPr>
              <w:t>用时</w:t>
            </w:r>
          </w:p>
        </w:tc>
        <w:tc>
          <w:tcPr>
            <w:tcW w:w="1398" w:type="dxa"/>
            <w:gridSpan w:val="2"/>
            <w:vAlign w:val="top"/>
          </w:tcPr>
          <w:p w14:paraId="14BA270E">
            <w:pPr>
              <w:rPr>
                <w:rFonts w:ascii="Arial"/>
                <w:sz w:val="21"/>
              </w:rPr>
            </w:pPr>
          </w:p>
        </w:tc>
        <w:tc>
          <w:tcPr>
            <w:tcW w:w="1388" w:type="dxa"/>
            <w:vAlign w:val="top"/>
          </w:tcPr>
          <w:p w14:paraId="3D6DA9A1">
            <w:pPr>
              <w:rPr>
                <w:rFonts w:ascii="Arial"/>
                <w:sz w:val="21"/>
              </w:rPr>
            </w:pPr>
          </w:p>
        </w:tc>
        <w:tc>
          <w:tcPr>
            <w:tcW w:w="1368" w:type="dxa"/>
            <w:vAlign w:val="top"/>
          </w:tcPr>
          <w:p w14:paraId="02B9D0B4">
            <w:pPr>
              <w:rPr>
                <w:rFonts w:ascii="Arial"/>
                <w:sz w:val="21"/>
              </w:rPr>
            </w:pPr>
          </w:p>
        </w:tc>
        <w:tc>
          <w:tcPr>
            <w:tcW w:w="1388" w:type="dxa"/>
            <w:gridSpan w:val="2"/>
            <w:vAlign w:val="top"/>
          </w:tcPr>
          <w:p w14:paraId="66DBE6E2">
            <w:pPr>
              <w:rPr>
                <w:rFonts w:ascii="Arial"/>
                <w:sz w:val="21"/>
              </w:rPr>
            </w:pPr>
          </w:p>
        </w:tc>
        <w:tc>
          <w:tcPr>
            <w:tcW w:w="1383" w:type="dxa"/>
            <w:vAlign w:val="top"/>
          </w:tcPr>
          <w:p w14:paraId="7052E7B3">
            <w:pPr>
              <w:rPr>
                <w:rFonts w:ascii="Arial"/>
                <w:sz w:val="21"/>
              </w:rPr>
            </w:pPr>
          </w:p>
        </w:tc>
      </w:tr>
      <w:tr w14:paraId="7D415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354" w:type="dxa"/>
            <w:vAlign w:val="top"/>
          </w:tcPr>
          <w:p w14:paraId="12887938">
            <w:pPr>
              <w:pStyle w:val="8"/>
              <w:spacing w:before="137" w:line="219" w:lineRule="auto"/>
              <w:ind w:left="118"/>
              <w:rPr>
                <w:sz w:val="22"/>
                <w:szCs w:val="22"/>
              </w:rPr>
            </w:pPr>
            <w:r>
              <w:rPr>
                <w:b/>
                <w:bCs/>
                <w:spacing w:val="-5"/>
                <w:sz w:val="22"/>
                <w:szCs w:val="22"/>
              </w:rPr>
              <w:t>正确题目数</w:t>
            </w:r>
          </w:p>
        </w:tc>
        <w:tc>
          <w:tcPr>
            <w:tcW w:w="1398" w:type="dxa"/>
            <w:gridSpan w:val="2"/>
            <w:vAlign w:val="top"/>
          </w:tcPr>
          <w:p w14:paraId="015786D6">
            <w:pPr>
              <w:pStyle w:val="8"/>
              <w:spacing w:before="146" w:line="224" w:lineRule="auto"/>
              <w:ind w:left="520"/>
              <w:rPr>
                <w:sz w:val="22"/>
                <w:szCs w:val="22"/>
              </w:rPr>
            </w:pPr>
            <w:r>
              <w:rPr>
                <w:spacing w:val="-2"/>
                <w:sz w:val="22"/>
                <w:szCs w:val="22"/>
              </w:rPr>
              <w:t>/10</w:t>
            </w:r>
          </w:p>
        </w:tc>
        <w:tc>
          <w:tcPr>
            <w:tcW w:w="1388" w:type="dxa"/>
            <w:vAlign w:val="top"/>
          </w:tcPr>
          <w:p w14:paraId="2139EF1D">
            <w:pPr>
              <w:pStyle w:val="8"/>
              <w:spacing w:before="146" w:line="224" w:lineRule="auto"/>
              <w:ind w:left="523"/>
              <w:rPr>
                <w:sz w:val="22"/>
                <w:szCs w:val="22"/>
              </w:rPr>
            </w:pPr>
            <w:r>
              <w:rPr>
                <w:spacing w:val="-2"/>
                <w:sz w:val="22"/>
                <w:szCs w:val="22"/>
              </w:rPr>
              <w:t>/25</w:t>
            </w:r>
          </w:p>
        </w:tc>
        <w:tc>
          <w:tcPr>
            <w:tcW w:w="1368" w:type="dxa"/>
            <w:vAlign w:val="top"/>
          </w:tcPr>
          <w:p w14:paraId="625DAE4B">
            <w:pPr>
              <w:pStyle w:val="8"/>
              <w:spacing w:before="146" w:line="224" w:lineRule="auto"/>
              <w:ind w:left="515"/>
              <w:rPr>
                <w:sz w:val="22"/>
                <w:szCs w:val="22"/>
              </w:rPr>
            </w:pPr>
            <w:r>
              <w:rPr>
                <w:spacing w:val="-2"/>
                <w:sz w:val="22"/>
                <w:szCs w:val="22"/>
              </w:rPr>
              <w:t>/10</w:t>
            </w:r>
          </w:p>
        </w:tc>
        <w:tc>
          <w:tcPr>
            <w:tcW w:w="1388" w:type="dxa"/>
            <w:gridSpan w:val="2"/>
            <w:vAlign w:val="top"/>
          </w:tcPr>
          <w:p w14:paraId="6A53C94A">
            <w:pPr>
              <w:pStyle w:val="8"/>
              <w:spacing w:before="146" w:line="224" w:lineRule="auto"/>
              <w:ind w:left="526"/>
              <w:rPr>
                <w:sz w:val="22"/>
                <w:szCs w:val="22"/>
              </w:rPr>
            </w:pPr>
            <w:r>
              <w:rPr>
                <w:spacing w:val="-2"/>
                <w:sz w:val="22"/>
                <w:szCs w:val="22"/>
              </w:rPr>
              <w:t>/30</w:t>
            </w:r>
          </w:p>
        </w:tc>
        <w:tc>
          <w:tcPr>
            <w:tcW w:w="1383" w:type="dxa"/>
            <w:vAlign w:val="top"/>
          </w:tcPr>
          <w:p w14:paraId="25B34621">
            <w:pPr>
              <w:pStyle w:val="8"/>
              <w:spacing w:before="146" w:line="224" w:lineRule="auto"/>
              <w:ind w:left="518"/>
              <w:rPr>
                <w:sz w:val="22"/>
                <w:szCs w:val="22"/>
              </w:rPr>
            </w:pPr>
            <w:r>
              <w:rPr>
                <w:spacing w:val="-2"/>
                <w:sz w:val="22"/>
                <w:szCs w:val="22"/>
              </w:rPr>
              <w:t>/15</w:t>
            </w:r>
          </w:p>
        </w:tc>
      </w:tr>
      <w:tr w14:paraId="5081D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279" w:type="dxa"/>
            <w:gridSpan w:val="8"/>
            <w:vAlign w:val="top"/>
          </w:tcPr>
          <w:p w14:paraId="0BA5CBF6">
            <w:pPr>
              <w:pStyle w:val="8"/>
              <w:spacing w:before="128" w:line="221" w:lineRule="auto"/>
              <w:ind w:left="3588"/>
              <w:rPr>
                <w:sz w:val="22"/>
                <w:szCs w:val="22"/>
              </w:rPr>
            </w:pPr>
            <w:r>
              <w:rPr>
                <w:b/>
                <w:bCs/>
                <w:spacing w:val="-3"/>
                <w:sz w:val="22"/>
                <w:szCs w:val="22"/>
              </w:rPr>
              <w:t>易错点整理</w:t>
            </w:r>
          </w:p>
        </w:tc>
      </w:tr>
      <w:tr w14:paraId="7F52F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6" w:hRule="atLeast"/>
        </w:trPr>
        <w:tc>
          <w:tcPr>
            <w:tcW w:w="8279" w:type="dxa"/>
            <w:gridSpan w:val="8"/>
            <w:vAlign w:val="top"/>
          </w:tcPr>
          <w:p w14:paraId="4C72E406">
            <w:pPr>
              <w:rPr>
                <w:rFonts w:ascii="Arial"/>
                <w:sz w:val="21"/>
              </w:rPr>
            </w:pPr>
          </w:p>
        </w:tc>
      </w:tr>
      <w:tr w14:paraId="4943D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279" w:type="dxa"/>
            <w:gridSpan w:val="8"/>
            <w:vAlign w:val="top"/>
          </w:tcPr>
          <w:p w14:paraId="3E965EF4">
            <w:pPr>
              <w:pStyle w:val="8"/>
              <w:spacing w:before="143" w:line="221" w:lineRule="auto"/>
              <w:ind w:left="3588"/>
              <w:rPr>
                <w:sz w:val="22"/>
                <w:szCs w:val="22"/>
              </w:rPr>
            </w:pPr>
            <w:r>
              <w:rPr>
                <w:b/>
                <w:bCs/>
                <w:spacing w:val="-5"/>
                <w:sz w:val="22"/>
                <w:szCs w:val="22"/>
              </w:rPr>
              <w:t>知识点整理</w:t>
            </w:r>
          </w:p>
        </w:tc>
      </w:tr>
      <w:tr w14:paraId="17798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1" w:hRule="atLeast"/>
        </w:trPr>
        <w:tc>
          <w:tcPr>
            <w:tcW w:w="8279" w:type="dxa"/>
            <w:gridSpan w:val="8"/>
            <w:vAlign w:val="top"/>
          </w:tcPr>
          <w:p w14:paraId="34A67DFC">
            <w:pPr>
              <w:rPr>
                <w:rFonts w:ascii="Arial"/>
                <w:sz w:val="21"/>
              </w:rPr>
            </w:pPr>
          </w:p>
        </w:tc>
      </w:tr>
    </w:tbl>
    <w:p w14:paraId="16970256">
      <w:pPr>
        <w:spacing w:line="248" w:lineRule="auto"/>
        <w:rPr>
          <w:rFonts w:ascii="Arial"/>
          <w:sz w:val="21"/>
        </w:rPr>
      </w:pPr>
    </w:p>
    <w:p w14:paraId="483D3AB8">
      <w:pPr>
        <w:spacing w:line="249" w:lineRule="auto"/>
        <w:rPr>
          <w:rFonts w:ascii="Arial"/>
          <w:sz w:val="21"/>
        </w:rPr>
      </w:pPr>
    </w:p>
    <w:p w14:paraId="4D323244">
      <w:pPr>
        <w:spacing w:before="55" w:line="162" w:lineRule="auto"/>
        <w:ind w:left="415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77</w:t>
      </w:r>
    </w:p>
    <w:p w14:paraId="56DEB814">
      <w:pPr>
        <w:spacing w:line="219" w:lineRule="auto"/>
        <w:rPr>
          <w:rFonts w:hint="eastAsia" w:ascii="宋体" w:hAnsi="宋体" w:eastAsia="宋体" w:cs="宋体"/>
          <w:sz w:val="19"/>
          <w:szCs w:val="19"/>
          <w:lang w:eastAsia="zh-CN"/>
        </w:rPr>
        <w:sectPr>
          <w:pgSz w:w="11910" w:h="16840"/>
          <w:pgMar w:top="400" w:right="1786" w:bottom="0" w:left="1685" w:header="0" w:footer="0" w:gutter="0"/>
          <w:cols w:space="720" w:num="1"/>
        </w:sectPr>
      </w:pPr>
      <w:r>
        <w:rPr>
          <w:rFonts w:hint="eastAsia" w:ascii="宋体" w:hAnsi="宋体" w:eastAsia="宋体" w:cs="宋体"/>
          <w:spacing w:val="-9"/>
          <w:sz w:val="19"/>
          <w:szCs w:val="19"/>
          <w:lang w:eastAsia="zh-CN"/>
        </w:rPr>
        <w:t xml:space="preserve"> </w:t>
      </w:r>
    </w:p>
    <w:p w14:paraId="2E5B15EF">
      <w:pPr>
        <w:spacing w:line="413" w:lineRule="auto"/>
        <w:rPr>
          <w:rFonts w:ascii="Arial"/>
          <w:sz w:val="21"/>
        </w:rPr>
      </w:pPr>
    </w:p>
    <w:p w14:paraId="2DE68548">
      <w:pPr>
        <w:spacing w:line="315" w:lineRule="auto"/>
        <w:rPr>
          <w:rFonts w:hint="eastAsia" w:ascii="Arial" w:eastAsia="宋体"/>
          <w:sz w:val="21"/>
          <w:lang w:eastAsia="zh-CN"/>
        </w:rPr>
      </w:pPr>
      <w:r>
        <w:rPr>
          <w:rFonts w:hint="eastAsia" w:ascii="宋体" w:hAnsi="宋体" w:eastAsia="宋体" w:cs="宋体"/>
          <w:spacing w:val="-7"/>
          <w:sz w:val="19"/>
          <w:szCs w:val="19"/>
          <w:lang w:eastAsia="zh-CN"/>
        </w:rPr>
        <w:t xml:space="preserve"> </w:t>
      </w:r>
    </w:p>
    <w:p w14:paraId="1C70CF55">
      <w:pPr>
        <w:spacing w:before="130" w:line="219" w:lineRule="auto"/>
        <w:ind w:left="3369"/>
        <w:rPr>
          <w:rFonts w:ascii="宋体" w:hAnsi="宋体" w:eastAsia="宋体" w:cs="宋体"/>
          <w:sz w:val="40"/>
          <w:szCs w:val="40"/>
        </w:rPr>
      </w:pPr>
      <w:bookmarkStart w:id="47" w:name="bookmark44"/>
      <w:bookmarkEnd w:id="47"/>
      <w:r>
        <w:rPr>
          <w:rFonts w:ascii="宋体" w:hAnsi="宋体" w:eastAsia="宋体" w:cs="宋体"/>
          <w:b/>
          <w:bCs/>
          <w:spacing w:val="-8"/>
          <w:sz w:val="40"/>
          <w:szCs w:val="40"/>
        </w:rPr>
        <w:t>参考答案</w:t>
      </w:r>
    </w:p>
    <w:p w14:paraId="1CF9B48C">
      <w:pPr>
        <w:spacing w:line="322" w:lineRule="auto"/>
        <w:rPr>
          <w:rFonts w:ascii="Arial"/>
          <w:sz w:val="21"/>
        </w:rPr>
      </w:pPr>
    </w:p>
    <w:p w14:paraId="535CA170">
      <w:pPr>
        <w:pStyle w:val="2"/>
        <w:spacing w:before="85" w:line="221" w:lineRule="auto"/>
        <w:ind w:left="13"/>
        <w:outlineLvl w:val="1"/>
        <w:rPr>
          <w:sz w:val="26"/>
          <w:szCs w:val="26"/>
        </w:rPr>
      </w:pPr>
      <w:bookmarkStart w:id="48" w:name="bookmark24"/>
      <w:bookmarkEnd w:id="48"/>
      <w:r>
        <w:rPr>
          <w:rFonts w:ascii="Times New Roman" w:hAnsi="Times New Roman" w:eastAsia="Times New Roman" w:cs="Times New Roman"/>
          <w:spacing w:val="2"/>
          <w:sz w:val="26"/>
          <w:szCs w:val="26"/>
        </w:rPr>
        <w:t>2024</w:t>
      </w:r>
      <w:r>
        <w:rPr>
          <w:b/>
          <w:bCs/>
          <w:spacing w:val="2"/>
          <w:sz w:val="26"/>
          <w:szCs w:val="26"/>
        </w:rPr>
        <w:t>国考(地市级)</w:t>
      </w:r>
    </w:p>
    <w:p w14:paraId="6B7DBB95">
      <w:pPr>
        <w:spacing w:before="87"/>
      </w:pPr>
    </w:p>
    <w:tbl>
      <w:tblPr>
        <w:tblStyle w:val="7"/>
        <w:tblW w:w="8200"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4"/>
        <w:gridCol w:w="1818"/>
        <w:gridCol w:w="1808"/>
        <w:gridCol w:w="1808"/>
        <w:gridCol w:w="1812"/>
      </w:tblGrid>
      <w:tr w14:paraId="57175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4" w:type="dxa"/>
            <w:vMerge w:val="restart"/>
            <w:tcBorders>
              <w:bottom w:val="nil"/>
            </w:tcBorders>
            <w:vAlign w:val="top"/>
          </w:tcPr>
          <w:p w14:paraId="06056174">
            <w:pPr>
              <w:spacing w:line="275" w:lineRule="auto"/>
              <w:rPr>
                <w:rFonts w:ascii="Arial"/>
                <w:sz w:val="21"/>
              </w:rPr>
            </w:pPr>
          </w:p>
          <w:p w14:paraId="313D6811">
            <w:pPr>
              <w:pStyle w:val="8"/>
              <w:spacing w:before="75" w:line="220" w:lineRule="auto"/>
              <w:ind w:left="238"/>
              <w:rPr>
                <w:sz w:val="23"/>
                <w:szCs w:val="23"/>
              </w:rPr>
            </w:pPr>
            <w:r>
              <w:rPr>
                <w:b/>
                <w:bCs/>
                <w:spacing w:val="1"/>
                <w:sz w:val="23"/>
                <w:szCs w:val="23"/>
              </w:rPr>
              <w:t>常识</w:t>
            </w:r>
          </w:p>
        </w:tc>
        <w:tc>
          <w:tcPr>
            <w:tcW w:w="1818" w:type="dxa"/>
            <w:vAlign w:val="top"/>
          </w:tcPr>
          <w:p w14:paraId="41BB4780">
            <w:pPr>
              <w:pStyle w:val="8"/>
              <w:spacing w:before="171" w:line="184" w:lineRule="auto"/>
              <w:ind w:left="724"/>
              <w:rPr>
                <w:sz w:val="23"/>
                <w:szCs w:val="23"/>
              </w:rPr>
            </w:pPr>
            <w:r>
              <w:rPr>
                <w:b/>
                <w:bCs/>
                <w:spacing w:val="-12"/>
                <w:sz w:val="23"/>
                <w:szCs w:val="23"/>
              </w:rPr>
              <w:t>1-5</w:t>
            </w:r>
          </w:p>
        </w:tc>
        <w:tc>
          <w:tcPr>
            <w:tcW w:w="1808" w:type="dxa"/>
            <w:vAlign w:val="top"/>
          </w:tcPr>
          <w:p w14:paraId="45BF62A1">
            <w:pPr>
              <w:pStyle w:val="8"/>
              <w:spacing w:before="171" w:line="184" w:lineRule="auto"/>
              <w:ind w:left="666"/>
              <w:rPr>
                <w:sz w:val="23"/>
                <w:szCs w:val="23"/>
              </w:rPr>
            </w:pPr>
            <w:r>
              <w:rPr>
                <w:b/>
                <w:bCs/>
                <w:spacing w:val="-6"/>
                <w:sz w:val="23"/>
                <w:szCs w:val="23"/>
              </w:rPr>
              <w:t>6-10</w:t>
            </w:r>
          </w:p>
        </w:tc>
        <w:tc>
          <w:tcPr>
            <w:tcW w:w="1808" w:type="dxa"/>
            <w:vAlign w:val="top"/>
          </w:tcPr>
          <w:p w14:paraId="7B8EAB63">
            <w:pPr>
              <w:pStyle w:val="8"/>
              <w:spacing w:before="171" w:line="184" w:lineRule="auto"/>
              <w:ind w:left="608"/>
              <w:rPr>
                <w:sz w:val="23"/>
                <w:szCs w:val="23"/>
              </w:rPr>
            </w:pPr>
            <w:r>
              <w:rPr>
                <w:b/>
                <w:bCs/>
                <w:spacing w:val="-8"/>
                <w:sz w:val="23"/>
                <w:szCs w:val="23"/>
              </w:rPr>
              <w:t>11-15</w:t>
            </w:r>
          </w:p>
        </w:tc>
        <w:tc>
          <w:tcPr>
            <w:tcW w:w="1812" w:type="dxa"/>
            <w:vAlign w:val="top"/>
          </w:tcPr>
          <w:p w14:paraId="483BC279">
            <w:pPr>
              <w:pStyle w:val="8"/>
              <w:spacing w:before="171" w:line="184" w:lineRule="auto"/>
              <w:ind w:left="610"/>
              <w:rPr>
                <w:sz w:val="23"/>
                <w:szCs w:val="23"/>
              </w:rPr>
            </w:pPr>
            <w:r>
              <w:rPr>
                <w:b/>
                <w:bCs/>
                <w:spacing w:val="-8"/>
                <w:sz w:val="23"/>
                <w:szCs w:val="23"/>
              </w:rPr>
              <w:t>16-20</w:t>
            </w:r>
          </w:p>
        </w:tc>
      </w:tr>
      <w:tr w14:paraId="68CFE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4" w:type="dxa"/>
            <w:vMerge w:val="continue"/>
            <w:tcBorders>
              <w:top w:val="nil"/>
            </w:tcBorders>
            <w:vAlign w:val="top"/>
          </w:tcPr>
          <w:p w14:paraId="76BAC70F">
            <w:pPr>
              <w:rPr>
                <w:rFonts w:ascii="Arial"/>
                <w:sz w:val="21"/>
              </w:rPr>
            </w:pPr>
          </w:p>
        </w:tc>
        <w:tc>
          <w:tcPr>
            <w:tcW w:w="1818" w:type="dxa"/>
            <w:vAlign w:val="top"/>
          </w:tcPr>
          <w:p w14:paraId="62B45DA2">
            <w:pPr>
              <w:pStyle w:val="8"/>
              <w:spacing w:before="177" w:line="185" w:lineRule="auto"/>
              <w:ind w:left="610"/>
              <w:rPr>
                <w:sz w:val="23"/>
                <w:szCs w:val="23"/>
              </w:rPr>
            </w:pPr>
            <w:r>
              <w:rPr>
                <w:spacing w:val="-1"/>
                <w:sz w:val="23"/>
                <w:szCs w:val="23"/>
              </w:rPr>
              <w:t>DCCCA</w:t>
            </w:r>
          </w:p>
        </w:tc>
        <w:tc>
          <w:tcPr>
            <w:tcW w:w="1808" w:type="dxa"/>
            <w:vAlign w:val="top"/>
          </w:tcPr>
          <w:p w14:paraId="5523CD40">
            <w:pPr>
              <w:pStyle w:val="8"/>
              <w:spacing w:before="178" w:line="184" w:lineRule="auto"/>
              <w:ind w:left="606"/>
              <w:rPr>
                <w:sz w:val="23"/>
                <w:szCs w:val="23"/>
              </w:rPr>
            </w:pPr>
            <w:r>
              <w:rPr>
                <w:b/>
                <w:bCs/>
                <w:spacing w:val="-4"/>
                <w:sz w:val="23"/>
                <w:szCs w:val="23"/>
              </w:rPr>
              <w:t>BADBA</w:t>
            </w:r>
          </w:p>
        </w:tc>
        <w:tc>
          <w:tcPr>
            <w:tcW w:w="1808" w:type="dxa"/>
            <w:vAlign w:val="top"/>
          </w:tcPr>
          <w:p w14:paraId="7A1D1EDB">
            <w:pPr>
              <w:pStyle w:val="8"/>
              <w:spacing w:before="178" w:line="184" w:lineRule="auto"/>
              <w:ind w:left="608"/>
              <w:rPr>
                <w:sz w:val="23"/>
                <w:szCs w:val="23"/>
              </w:rPr>
            </w:pPr>
            <w:r>
              <w:rPr>
                <w:b/>
                <w:bCs/>
                <w:spacing w:val="-4"/>
                <w:sz w:val="23"/>
                <w:szCs w:val="23"/>
              </w:rPr>
              <w:t>BBADD</w:t>
            </w:r>
          </w:p>
        </w:tc>
        <w:tc>
          <w:tcPr>
            <w:tcW w:w="1812" w:type="dxa"/>
            <w:vAlign w:val="top"/>
          </w:tcPr>
          <w:p w14:paraId="630BE52E">
            <w:pPr>
              <w:pStyle w:val="8"/>
              <w:spacing w:before="175" w:line="185" w:lineRule="auto"/>
              <w:ind w:left="610"/>
              <w:rPr>
                <w:sz w:val="23"/>
                <w:szCs w:val="23"/>
              </w:rPr>
            </w:pPr>
            <w:r>
              <w:rPr>
                <w:b/>
                <w:bCs/>
                <w:spacing w:val="-4"/>
                <w:sz w:val="23"/>
                <w:szCs w:val="23"/>
              </w:rPr>
              <w:t>BCCAB</w:t>
            </w:r>
          </w:p>
        </w:tc>
      </w:tr>
      <w:tr w14:paraId="5D915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54" w:type="dxa"/>
            <w:vMerge w:val="restart"/>
            <w:tcBorders>
              <w:bottom w:val="nil"/>
            </w:tcBorders>
            <w:vAlign w:val="top"/>
          </w:tcPr>
          <w:p w14:paraId="3204C9E8">
            <w:pPr>
              <w:spacing w:line="249" w:lineRule="auto"/>
              <w:rPr>
                <w:rFonts w:ascii="Arial"/>
                <w:sz w:val="21"/>
              </w:rPr>
            </w:pPr>
          </w:p>
          <w:p w14:paraId="636CB192">
            <w:pPr>
              <w:spacing w:line="249" w:lineRule="auto"/>
              <w:rPr>
                <w:rFonts w:ascii="Arial"/>
                <w:sz w:val="21"/>
              </w:rPr>
            </w:pPr>
          </w:p>
          <w:p w14:paraId="13F754AC">
            <w:pPr>
              <w:spacing w:line="249" w:lineRule="auto"/>
              <w:rPr>
                <w:rFonts w:ascii="Arial"/>
                <w:sz w:val="21"/>
              </w:rPr>
            </w:pPr>
          </w:p>
          <w:p w14:paraId="4C5A04D5">
            <w:pPr>
              <w:spacing w:line="250" w:lineRule="auto"/>
              <w:rPr>
                <w:rFonts w:ascii="Arial"/>
                <w:sz w:val="21"/>
              </w:rPr>
            </w:pPr>
          </w:p>
          <w:p w14:paraId="431F0BAD">
            <w:pPr>
              <w:pStyle w:val="8"/>
              <w:spacing w:before="75" w:line="221" w:lineRule="auto"/>
              <w:ind w:left="238"/>
              <w:rPr>
                <w:sz w:val="23"/>
                <w:szCs w:val="23"/>
              </w:rPr>
            </w:pPr>
            <w:r>
              <w:rPr>
                <w:b/>
                <w:bCs/>
                <w:spacing w:val="-1"/>
                <w:sz w:val="23"/>
                <w:szCs w:val="23"/>
              </w:rPr>
              <w:t>言语</w:t>
            </w:r>
          </w:p>
        </w:tc>
        <w:tc>
          <w:tcPr>
            <w:tcW w:w="1818" w:type="dxa"/>
            <w:vAlign w:val="top"/>
          </w:tcPr>
          <w:p w14:paraId="129D8685">
            <w:pPr>
              <w:pStyle w:val="8"/>
              <w:spacing w:before="187" w:line="184" w:lineRule="auto"/>
              <w:ind w:left="614"/>
              <w:rPr>
                <w:sz w:val="23"/>
                <w:szCs w:val="23"/>
              </w:rPr>
            </w:pPr>
            <w:r>
              <w:rPr>
                <w:b/>
                <w:bCs/>
                <w:spacing w:val="-5"/>
                <w:sz w:val="23"/>
                <w:szCs w:val="23"/>
              </w:rPr>
              <w:t>21-25</w:t>
            </w:r>
          </w:p>
        </w:tc>
        <w:tc>
          <w:tcPr>
            <w:tcW w:w="1808" w:type="dxa"/>
            <w:vAlign w:val="top"/>
          </w:tcPr>
          <w:p w14:paraId="0016E0BC">
            <w:pPr>
              <w:pStyle w:val="8"/>
              <w:spacing w:before="188" w:line="183" w:lineRule="auto"/>
              <w:ind w:left="606"/>
              <w:rPr>
                <w:sz w:val="23"/>
                <w:szCs w:val="23"/>
              </w:rPr>
            </w:pPr>
            <w:r>
              <w:rPr>
                <w:b/>
                <w:bCs/>
                <w:spacing w:val="-5"/>
                <w:sz w:val="23"/>
                <w:szCs w:val="23"/>
              </w:rPr>
              <w:t>26-30</w:t>
            </w:r>
          </w:p>
        </w:tc>
        <w:tc>
          <w:tcPr>
            <w:tcW w:w="1808" w:type="dxa"/>
            <w:vAlign w:val="top"/>
          </w:tcPr>
          <w:p w14:paraId="5B81D60B">
            <w:pPr>
              <w:pStyle w:val="8"/>
              <w:spacing w:before="187" w:line="184" w:lineRule="auto"/>
              <w:ind w:left="608"/>
              <w:rPr>
                <w:sz w:val="23"/>
                <w:szCs w:val="23"/>
              </w:rPr>
            </w:pPr>
            <w:r>
              <w:rPr>
                <w:b/>
                <w:bCs/>
                <w:spacing w:val="-6"/>
                <w:sz w:val="23"/>
                <w:szCs w:val="23"/>
              </w:rPr>
              <w:t>31-35</w:t>
            </w:r>
          </w:p>
        </w:tc>
        <w:tc>
          <w:tcPr>
            <w:tcW w:w="1812" w:type="dxa"/>
            <w:vAlign w:val="top"/>
          </w:tcPr>
          <w:p w14:paraId="08D11792">
            <w:pPr>
              <w:pStyle w:val="8"/>
              <w:spacing w:before="188" w:line="183" w:lineRule="auto"/>
              <w:ind w:left="610"/>
              <w:rPr>
                <w:sz w:val="23"/>
                <w:szCs w:val="23"/>
              </w:rPr>
            </w:pPr>
            <w:r>
              <w:rPr>
                <w:b/>
                <w:bCs/>
                <w:spacing w:val="-6"/>
                <w:sz w:val="23"/>
                <w:szCs w:val="23"/>
              </w:rPr>
              <w:t>36-40</w:t>
            </w:r>
          </w:p>
        </w:tc>
      </w:tr>
      <w:tr w14:paraId="69DF8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954" w:type="dxa"/>
            <w:vMerge w:val="continue"/>
            <w:tcBorders>
              <w:top w:val="nil"/>
              <w:bottom w:val="nil"/>
            </w:tcBorders>
            <w:vAlign w:val="top"/>
          </w:tcPr>
          <w:p w14:paraId="3B2255DC">
            <w:pPr>
              <w:rPr>
                <w:rFonts w:ascii="Arial"/>
                <w:sz w:val="21"/>
              </w:rPr>
            </w:pPr>
          </w:p>
        </w:tc>
        <w:tc>
          <w:tcPr>
            <w:tcW w:w="1818" w:type="dxa"/>
            <w:vAlign w:val="top"/>
          </w:tcPr>
          <w:p w14:paraId="1DCAE30E">
            <w:pPr>
              <w:pStyle w:val="8"/>
              <w:spacing w:before="168" w:line="185" w:lineRule="auto"/>
              <w:ind w:left="610"/>
              <w:rPr>
                <w:sz w:val="23"/>
                <w:szCs w:val="23"/>
              </w:rPr>
            </w:pPr>
            <w:r>
              <w:rPr>
                <w:spacing w:val="-1"/>
                <w:sz w:val="23"/>
                <w:szCs w:val="23"/>
              </w:rPr>
              <w:t>BCABD</w:t>
            </w:r>
          </w:p>
        </w:tc>
        <w:tc>
          <w:tcPr>
            <w:tcW w:w="1808" w:type="dxa"/>
            <w:vAlign w:val="top"/>
          </w:tcPr>
          <w:p w14:paraId="6038CB80">
            <w:pPr>
              <w:pStyle w:val="8"/>
              <w:spacing w:before="166" w:line="185" w:lineRule="auto"/>
              <w:ind w:left="606"/>
              <w:rPr>
                <w:sz w:val="23"/>
                <w:szCs w:val="23"/>
              </w:rPr>
            </w:pPr>
            <w:r>
              <w:rPr>
                <w:b/>
                <w:bCs/>
                <w:spacing w:val="-3"/>
                <w:sz w:val="23"/>
                <w:szCs w:val="23"/>
              </w:rPr>
              <w:t>ADCCB</w:t>
            </w:r>
          </w:p>
        </w:tc>
        <w:tc>
          <w:tcPr>
            <w:tcW w:w="1808" w:type="dxa"/>
            <w:vAlign w:val="top"/>
          </w:tcPr>
          <w:p w14:paraId="740A6BB7">
            <w:pPr>
              <w:pStyle w:val="8"/>
              <w:spacing w:before="166" w:line="185" w:lineRule="auto"/>
              <w:ind w:left="608"/>
              <w:rPr>
                <w:sz w:val="23"/>
                <w:szCs w:val="23"/>
              </w:rPr>
            </w:pPr>
            <w:r>
              <w:rPr>
                <w:b/>
                <w:bCs/>
                <w:spacing w:val="-3"/>
                <w:sz w:val="23"/>
                <w:szCs w:val="23"/>
              </w:rPr>
              <w:t>ADBDC</w:t>
            </w:r>
          </w:p>
        </w:tc>
        <w:tc>
          <w:tcPr>
            <w:tcW w:w="1812" w:type="dxa"/>
            <w:vAlign w:val="top"/>
          </w:tcPr>
          <w:p w14:paraId="7C5F761B">
            <w:pPr>
              <w:pStyle w:val="8"/>
              <w:spacing w:before="166" w:line="185" w:lineRule="auto"/>
              <w:ind w:left="610"/>
              <w:rPr>
                <w:sz w:val="23"/>
                <w:szCs w:val="23"/>
              </w:rPr>
            </w:pPr>
            <w:r>
              <w:rPr>
                <w:b/>
                <w:bCs/>
                <w:spacing w:val="-4"/>
                <w:sz w:val="23"/>
                <w:szCs w:val="23"/>
              </w:rPr>
              <w:t>CBDAA</w:t>
            </w:r>
          </w:p>
        </w:tc>
      </w:tr>
      <w:tr w14:paraId="75DFA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continue"/>
            <w:tcBorders>
              <w:top w:val="nil"/>
              <w:bottom w:val="nil"/>
            </w:tcBorders>
            <w:vAlign w:val="top"/>
          </w:tcPr>
          <w:p w14:paraId="42AF195A">
            <w:pPr>
              <w:rPr>
                <w:rFonts w:ascii="Arial"/>
                <w:sz w:val="21"/>
              </w:rPr>
            </w:pPr>
          </w:p>
        </w:tc>
        <w:tc>
          <w:tcPr>
            <w:tcW w:w="1818" w:type="dxa"/>
            <w:vAlign w:val="top"/>
          </w:tcPr>
          <w:p w14:paraId="496FA8EA">
            <w:pPr>
              <w:pStyle w:val="8"/>
              <w:spacing w:before="179" w:line="184" w:lineRule="auto"/>
              <w:ind w:left="614"/>
              <w:rPr>
                <w:sz w:val="23"/>
                <w:szCs w:val="23"/>
              </w:rPr>
            </w:pPr>
            <w:r>
              <w:rPr>
                <w:b/>
                <w:bCs/>
                <w:spacing w:val="-5"/>
                <w:sz w:val="23"/>
                <w:szCs w:val="23"/>
              </w:rPr>
              <w:t>41-45</w:t>
            </w:r>
          </w:p>
        </w:tc>
        <w:tc>
          <w:tcPr>
            <w:tcW w:w="1808" w:type="dxa"/>
            <w:vAlign w:val="top"/>
          </w:tcPr>
          <w:p w14:paraId="2FE3BD5D">
            <w:pPr>
              <w:pStyle w:val="8"/>
              <w:spacing w:before="180" w:line="183" w:lineRule="auto"/>
              <w:ind w:left="606"/>
              <w:rPr>
                <w:sz w:val="23"/>
                <w:szCs w:val="23"/>
              </w:rPr>
            </w:pPr>
            <w:r>
              <w:rPr>
                <w:b/>
                <w:bCs/>
                <w:spacing w:val="-5"/>
                <w:sz w:val="23"/>
                <w:szCs w:val="23"/>
              </w:rPr>
              <w:t>46-50</w:t>
            </w:r>
          </w:p>
        </w:tc>
        <w:tc>
          <w:tcPr>
            <w:tcW w:w="1808" w:type="dxa"/>
            <w:vAlign w:val="top"/>
          </w:tcPr>
          <w:p w14:paraId="24724D88">
            <w:pPr>
              <w:pStyle w:val="8"/>
              <w:spacing w:before="179" w:line="184" w:lineRule="auto"/>
              <w:ind w:left="608"/>
              <w:rPr>
                <w:sz w:val="23"/>
                <w:szCs w:val="23"/>
              </w:rPr>
            </w:pPr>
            <w:r>
              <w:rPr>
                <w:b/>
                <w:bCs/>
                <w:spacing w:val="-6"/>
                <w:sz w:val="23"/>
                <w:szCs w:val="23"/>
              </w:rPr>
              <w:t>51-55</w:t>
            </w:r>
          </w:p>
        </w:tc>
        <w:tc>
          <w:tcPr>
            <w:tcW w:w="1812" w:type="dxa"/>
            <w:vAlign w:val="top"/>
          </w:tcPr>
          <w:p w14:paraId="41BFF8BD">
            <w:pPr>
              <w:pStyle w:val="8"/>
              <w:spacing w:before="180" w:line="183" w:lineRule="auto"/>
              <w:ind w:left="610"/>
              <w:rPr>
                <w:sz w:val="23"/>
                <w:szCs w:val="23"/>
              </w:rPr>
            </w:pPr>
            <w:r>
              <w:rPr>
                <w:b/>
                <w:bCs/>
                <w:spacing w:val="-6"/>
                <w:sz w:val="23"/>
                <w:szCs w:val="23"/>
              </w:rPr>
              <w:t>56-60</w:t>
            </w:r>
          </w:p>
        </w:tc>
      </w:tr>
      <w:tr w14:paraId="631AA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4" w:type="dxa"/>
            <w:vMerge w:val="continue"/>
            <w:tcBorders>
              <w:top w:val="nil"/>
              <w:bottom w:val="nil"/>
            </w:tcBorders>
            <w:vAlign w:val="top"/>
          </w:tcPr>
          <w:p w14:paraId="4448E321">
            <w:pPr>
              <w:rPr>
                <w:rFonts w:ascii="Arial"/>
                <w:sz w:val="21"/>
              </w:rPr>
            </w:pPr>
          </w:p>
        </w:tc>
        <w:tc>
          <w:tcPr>
            <w:tcW w:w="1818" w:type="dxa"/>
            <w:vAlign w:val="top"/>
          </w:tcPr>
          <w:p w14:paraId="580B7879">
            <w:pPr>
              <w:pStyle w:val="8"/>
              <w:spacing w:before="180" w:line="185" w:lineRule="auto"/>
              <w:ind w:left="610"/>
              <w:rPr>
                <w:sz w:val="23"/>
                <w:szCs w:val="23"/>
              </w:rPr>
            </w:pPr>
            <w:r>
              <w:rPr>
                <w:spacing w:val="-2"/>
                <w:sz w:val="23"/>
                <w:szCs w:val="23"/>
              </w:rPr>
              <w:t>CBACA</w:t>
            </w:r>
          </w:p>
        </w:tc>
        <w:tc>
          <w:tcPr>
            <w:tcW w:w="1808" w:type="dxa"/>
            <w:vAlign w:val="top"/>
          </w:tcPr>
          <w:p w14:paraId="758352C6">
            <w:pPr>
              <w:pStyle w:val="8"/>
              <w:spacing w:before="181" w:line="183" w:lineRule="auto"/>
              <w:ind w:left="606"/>
              <w:rPr>
                <w:sz w:val="23"/>
                <w:szCs w:val="23"/>
              </w:rPr>
            </w:pPr>
            <w:r>
              <w:rPr>
                <w:b/>
                <w:bCs/>
                <w:spacing w:val="-4"/>
                <w:sz w:val="23"/>
                <w:szCs w:val="23"/>
              </w:rPr>
              <w:t>DDBCB</w:t>
            </w:r>
          </w:p>
        </w:tc>
        <w:tc>
          <w:tcPr>
            <w:tcW w:w="1808" w:type="dxa"/>
            <w:vAlign w:val="top"/>
          </w:tcPr>
          <w:p w14:paraId="16E77162">
            <w:pPr>
              <w:pStyle w:val="8"/>
              <w:spacing w:before="178" w:line="185" w:lineRule="auto"/>
              <w:ind w:left="608"/>
              <w:rPr>
                <w:sz w:val="23"/>
                <w:szCs w:val="23"/>
              </w:rPr>
            </w:pPr>
            <w:r>
              <w:rPr>
                <w:b/>
                <w:bCs/>
                <w:spacing w:val="-4"/>
                <w:sz w:val="23"/>
                <w:szCs w:val="23"/>
              </w:rPr>
              <w:t>DBACA</w:t>
            </w:r>
          </w:p>
        </w:tc>
        <w:tc>
          <w:tcPr>
            <w:tcW w:w="1812" w:type="dxa"/>
            <w:vAlign w:val="top"/>
          </w:tcPr>
          <w:p w14:paraId="4862CFF7">
            <w:pPr>
              <w:pStyle w:val="8"/>
              <w:spacing w:before="178" w:line="185" w:lineRule="auto"/>
              <w:ind w:left="610"/>
              <w:rPr>
                <w:sz w:val="23"/>
                <w:szCs w:val="23"/>
              </w:rPr>
            </w:pPr>
            <w:r>
              <w:rPr>
                <w:b/>
                <w:bCs/>
                <w:spacing w:val="-3"/>
                <w:sz w:val="23"/>
                <w:szCs w:val="23"/>
              </w:rPr>
              <w:t>ABCDD</w:t>
            </w:r>
          </w:p>
        </w:tc>
      </w:tr>
      <w:tr w14:paraId="3171C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54" w:type="dxa"/>
            <w:vMerge w:val="continue"/>
            <w:tcBorders>
              <w:top w:val="nil"/>
            </w:tcBorders>
            <w:vAlign w:val="top"/>
          </w:tcPr>
          <w:p w14:paraId="5B04E98C">
            <w:pPr>
              <w:rPr>
                <w:rFonts w:ascii="Arial"/>
                <w:sz w:val="21"/>
              </w:rPr>
            </w:pPr>
          </w:p>
        </w:tc>
        <w:tc>
          <w:tcPr>
            <w:tcW w:w="7246" w:type="dxa"/>
            <w:gridSpan w:val="4"/>
            <w:vAlign w:val="top"/>
          </w:tcPr>
          <w:p w14:paraId="7F356EE3">
            <w:pPr>
              <w:pStyle w:val="8"/>
              <w:spacing w:before="133" w:line="219" w:lineRule="auto"/>
              <w:ind w:left="110"/>
              <w:rPr>
                <w:sz w:val="23"/>
                <w:szCs w:val="23"/>
              </w:rPr>
            </w:pPr>
            <w:r>
              <w:rPr>
                <w:sz w:val="23"/>
                <w:szCs w:val="23"/>
              </w:rPr>
              <w:t>第56题为争议题，争议项为AB两项</w:t>
            </w:r>
          </w:p>
        </w:tc>
      </w:tr>
      <w:tr w14:paraId="597FD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954" w:type="dxa"/>
            <w:vMerge w:val="restart"/>
            <w:tcBorders>
              <w:bottom w:val="nil"/>
            </w:tcBorders>
            <w:vAlign w:val="top"/>
          </w:tcPr>
          <w:p w14:paraId="0FDA8754">
            <w:pPr>
              <w:spacing w:line="274" w:lineRule="auto"/>
              <w:rPr>
                <w:rFonts w:ascii="Arial"/>
                <w:sz w:val="21"/>
              </w:rPr>
            </w:pPr>
          </w:p>
          <w:p w14:paraId="177F2A8F">
            <w:pPr>
              <w:pStyle w:val="8"/>
              <w:spacing w:before="75" w:line="219" w:lineRule="auto"/>
              <w:ind w:left="238"/>
              <w:rPr>
                <w:sz w:val="23"/>
                <w:szCs w:val="23"/>
              </w:rPr>
            </w:pPr>
            <w:r>
              <w:rPr>
                <w:b/>
                <w:bCs/>
                <w:spacing w:val="-6"/>
                <w:sz w:val="23"/>
                <w:szCs w:val="23"/>
              </w:rPr>
              <w:t>数量</w:t>
            </w:r>
          </w:p>
        </w:tc>
        <w:tc>
          <w:tcPr>
            <w:tcW w:w="1818" w:type="dxa"/>
            <w:vAlign w:val="top"/>
          </w:tcPr>
          <w:p w14:paraId="374EE363">
            <w:pPr>
              <w:pStyle w:val="8"/>
              <w:spacing w:before="171" w:line="184" w:lineRule="auto"/>
              <w:ind w:left="614"/>
              <w:rPr>
                <w:sz w:val="23"/>
                <w:szCs w:val="23"/>
              </w:rPr>
            </w:pPr>
            <w:r>
              <w:rPr>
                <w:b/>
                <w:bCs/>
                <w:spacing w:val="-5"/>
                <w:sz w:val="23"/>
                <w:szCs w:val="23"/>
              </w:rPr>
              <w:t>61-65</w:t>
            </w:r>
          </w:p>
        </w:tc>
        <w:tc>
          <w:tcPr>
            <w:tcW w:w="1808" w:type="dxa"/>
            <w:vAlign w:val="top"/>
          </w:tcPr>
          <w:p w14:paraId="6FBE2C77">
            <w:pPr>
              <w:pStyle w:val="8"/>
              <w:spacing w:before="172" w:line="183" w:lineRule="auto"/>
              <w:ind w:left="606"/>
              <w:rPr>
                <w:sz w:val="23"/>
                <w:szCs w:val="23"/>
              </w:rPr>
            </w:pPr>
            <w:r>
              <w:rPr>
                <w:b/>
                <w:bCs/>
                <w:spacing w:val="-5"/>
                <w:sz w:val="23"/>
                <w:szCs w:val="23"/>
              </w:rPr>
              <w:t>66-70</w:t>
            </w:r>
          </w:p>
        </w:tc>
        <w:tc>
          <w:tcPr>
            <w:tcW w:w="3620" w:type="dxa"/>
            <w:gridSpan w:val="2"/>
            <w:vMerge w:val="restart"/>
            <w:tcBorders>
              <w:bottom w:val="nil"/>
            </w:tcBorders>
            <w:vAlign w:val="top"/>
          </w:tcPr>
          <w:p w14:paraId="37A0CABE">
            <w:pPr>
              <w:rPr>
                <w:rFonts w:ascii="Arial"/>
                <w:sz w:val="21"/>
              </w:rPr>
            </w:pPr>
          </w:p>
        </w:tc>
      </w:tr>
      <w:tr w14:paraId="54EE8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continue"/>
            <w:tcBorders>
              <w:top w:val="nil"/>
            </w:tcBorders>
            <w:vAlign w:val="top"/>
          </w:tcPr>
          <w:p w14:paraId="399DD660">
            <w:pPr>
              <w:rPr>
                <w:rFonts w:ascii="Arial"/>
                <w:sz w:val="21"/>
              </w:rPr>
            </w:pPr>
          </w:p>
        </w:tc>
        <w:tc>
          <w:tcPr>
            <w:tcW w:w="1818" w:type="dxa"/>
            <w:vAlign w:val="top"/>
          </w:tcPr>
          <w:p w14:paraId="3D403519">
            <w:pPr>
              <w:pStyle w:val="8"/>
              <w:spacing w:before="182" w:line="185" w:lineRule="auto"/>
              <w:ind w:left="610"/>
              <w:rPr>
                <w:sz w:val="23"/>
                <w:szCs w:val="23"/>
              </w:rPr>
            </w:pPr>
            <w:r>
              <w:rPr>
                <w:spacing w:val="-1"/>
                <w:sz w:val="23"/>
                <w:szCs w:val="23"/>
              </w:rPr>
              <w:t>ACBCA</w:t>
            </w:r>
          </w:p>
        </w:tc>
        <w:tc>
          <w:tcPr>
            <w:tcW w:w="1808" w:type="dxa"/>
            <w:vAlign w:val="top"/>
          </w:tcPr>
          <w:p w14:paraId="4949E469">
            <w:pPr>
              <w:pStyle w:val="8"/>
              <w:spacing w:before="185" w:line="182" w:lineRule="auto"/>
              <w:ind w:left="606"/>
              <w:rPr>
                <w:sz w:val="23"/>
                <w:szCs w:val="23"/>
              </w:rPr>
            </w:pPr>
            <w:r>
              <w:rPr>
                <w:b/>
                <w:bCs/>
                <w:spacing w:val="-4"/>
                <w:sz w:val="23"/>
                <w:szCs w:val="23"/>
              </w:rPr>
              <w:t>DBDDB</w:t>
            </w:r>
          </w:p>
        </w:tc>
        <w:tc>
          <w:tcPr>
            <w:tcW w:w="3620" w:type="dxa"/>
            <w:gridSpan w:val="2"/>
            <w:vMerge w:val="continue"/>
            <w:tcBorders>
              <w:top w:val="nil"/>
            </w:tcBorders>
            <w:vAlign w:val="top"/>
          </w:tcPr>
          <w:p w14:paraId="16181DD2">
            <w:pPr>
              <w:rPr>
                <w:rFonts w:ascii="Arial"/>
                <w:sz w:val="21"/>
              </w:rPr>
            </w:pPr>
          </w:p>
        </w:tc>
      </w:tr>
      <w:tr w14:paraId="096E3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4" w:type="dxa"/>
            <w:vMerge w:val="restart"/>
            <w:tcBorders>
              <w:bottom w:val="nil"/>
            </w:tcBorders>
            <w:vAlign w:val="top"/>
          </w:tcPr>
          <w:p w14:paraId="0527A9B5">
            <w:pPr>
              <w:spacing w:line="254" w:lineRule="auto"/>
              <w:rPr>
                <w:rFonts w:ascii="Arial"/>
                <w:sz w:val="21"/>
              </w:rPr>
            </w:pPr>
          </w:p>
          <w:p w14:paraId="0D433B36">
            <w:pPr>
              <w:spacing w:line="254" w:lineRule="auto"/>
              <w:rPr>
                <w:rFonts w:ascii="Arial"/>
                <w:sz w:val="21"/>
              </w:rPr>
            </w:pPr>
          </w:p>
          <w:p w14:paraId="51A1B6DC">
            <w:pPr>
              <w:spacing w:line="255" w:lineRule="auto"/>
              <w:rPr>
                <w:rFonts w:ascii="Arial"/>
                <w:sz w:val="21"/>
              </w:rPr>
            </w:pPr>
          </w:p>
          <w:p w14:paraId="1E595F7D">
            <w:pPr>
              <w:pStyle w:val="8"/>
              <w:spacing w:before="75" w:line="219" w:lineRule="auto"/>
              <w:ind w:left="238"/>
              <w:rPr>
                <w:sz w:val="23"/>
                <w:szCs w:val="23"/>
              </w:rPr>
            </w:pPr>
            <w:r>
              <w:rPr>
                <w:b/>
                <w:bCs/>
                <w:spacing w:val="-5"/>
                <w:sz w:val="23"/>
                <w:szCs w:val="23"/>
              </w:rPr>
              <w:t>判断</w:t>
            </w:r>
          </w:p>
        </w:tc>
        <w:tc>
          <w:tcPr>
            <w:tcW w:w="1818" w:type="dxa"/>
            <w:vAlign w:val="top"/>
          </w:tcPr>
          <w:p w14:paraId="5E8B129A">
            <w:pPr>
              <w:pStyle w:val="8"/>
              <w:spacing w:before="183" w:line="184" w:lineRule="auto"/>
              <w:ind w:left="614"/>
              <w:rPr>
                <w:sz w:val="23"/>
                <w:szCs w:val="23"/>
              </w:rPr>
            </w:pPr>
            <w:r>
              <w:rPr>
                <w:b/>
                <w:bCs/>
                <w:spacing w:val="-6"/>
                <w:sz w:val="23"/>
                <w:szCs w:val="23"/>
              </w:rPr>
              <w:t>71-75</w:t>
            </w:r>
          </w:p>
        </w:tc>
        <w:tc>
          <w:tcPr>
            <w:tcW w:w="1808" w:type="dxa"/>
            <w:vAlign w:val="top"/>
          </w:tcPr>
          <w:p w14:paraId="7A443711">
            <w:pPr>
              <w:pStyle w:val="8"/>
              <w:spacing w:before="184" w:line="183" w:lineRule="auto"/>
              <w:ind w:left="606"/>
              <w:rPr>
                <w:sz w:val="23"/>
                <w:szCs w:val="23"/>
              </w:rPr>
            </w:pPr>
            <w:r>
              <w:rPr>
                <w:b/>
                <w:bCs/>
                <w:spacing w:val="-6"/>
                <w:sz w:val="23"/>
                <w:szCs w:val="23"/>
              </w:rPr>
              <w:t>76-80</w:t>
            </w:r>
          </w:p>
        </w:tc>
        <w:tc>
          <w:tcPr>
            <w:tcW w:w="1808" w:type="dxa"/>
            <w:vAlign w:val="top"/>
          </w:tcPr>
          <w:p w14:paraId="59459257">
            <w:pPr>
              <w:pStyle w:val="8"/>
              <w:spacing w:before="183" w:line="184" w:lineRule="auto"/>
              <w:ind w:left="608"/>
              <w:rPr>
                <w:sz w:val="23"/>
                <w:szCs w:val="23"/>
              </w:rPr>
            </w:pPr>
            <w:r>
              <w:rPr>
                <w:b/>
                <w:bCs/>
                <w:spacing w:val="-5"/>
                <w:sz w:val="23"/>
                <w:szCs w:val="23"/>
              </w:rPr>
              <w:t>81-85</w:t>
            </w:r>
          </w:p>
        </w:tc>
        <w:tc>
          <w:tcPr>
            <w:tcW w:w="1812" w:type="dxa"/>
            <w:vAlign w:val="top"/>
          </w:tcPr>
          <w:p w14:paraId="41A65533">
            <w:pPr>
              <w:pStyle w:val="8"/>
              <w:spacing w:before="184" w:line="183" w:lineRule="auto"/>
              <w:ind w:left="610"/>
              <w:rPr>
                <w:sz w:val="23"/>
                <w:szCs w:val="23"/>
              </w:rPr>
            </w:pPr>
            <w:r>
              <w:rPr>
                <w:b/>
                <w:bCs/>
                <w:spacing w:val="-5"/>
                <w:sz w:val="23"/>
                <w:szCs w:val="23"/>
              </w:rPr>
              <w:t>86-90</w:t>
            </w:r>
          </w:p>
        </w:tc>
      </w:tr>
      <w:tr w14:paraId="3526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54" w:type="dxa"/>
            <w:vMerge w:val="continue"/>
            <w:tcBorders>
              <w:top w:val="nil"/>
              <w:bottom w:val="nil"/>
            </w:tcBorders>
            <w:vAlign w:val="top"/>
          </w:tcPr>
          <w:p w14:paraId="4EFC3DE8">
            <w:pPr>
              <w:rPr>
                <w:rFonts w:ascii="Arial"/>
                <w:sz w:val="21"/>
              </w:rPr>
            </w:pPr>
          </w:p>
        </w:tc>
        <w:tc>
          <w:tcPr>
            <w:tcW w:w="1818" w:type="dxa"/>
            <w:vAlign w:val="top"/>
          </w:tcPr>
          <w:p w14:paraId="1A27F08E">
            <w:pPr>
              <w:pStyle w:val="8"/>
              <w:spacing w:before="193" w:line="185" w:lineRule="auto"/>
              <w:ind w:left="610"/>
              <w:rPr>
                <w:sz w:val="23"/>
                <w:szCs w:val="23"/>
              </w:rPr>
            </w:pPr>
            <w:r>
              <w:rPr>
                <w:spacing w:val="-1"/>
                <w:sz w:val="23"/>
                <w:szCs w:val="23"/>
              </w:rPr>
              <w:t>DCBBA</w:t>
            </w:r>
          </w:p>
        </w:tc>
        <w:tc>
          <w:tcPr>
            <w:tcW w:w="1808" w:type="dxa"/>
            <w:vAlign w:val="top"/>
          </w:tcPr>
          <w:p w14:paraId="128CDB4D">
            <w:pPr>
              <w:pStyle w:val="8"/>
              <w:spacing w:before="191" w:line="185" w:lineRule="auto"/>
              <w:ind w:left="606"/>
              <w:rPr>
                <w:sz w:val="23"/>
                <w:szCs w:val="23"/>
              </w:rPr>
            </w:pPr>
            <w:r>
              <w:rPr>
                <w:b/>
                <w:bCs/>
                <w:spacing w:val="-4"/>
                <w:sz w:val="23"/>
                <w:szCs w:val="23"/>
              </w:rPr>
              <w:t>DBCAC</w:t>
            </w:r>
          </w:p>
        </w:tc>
        <w:tc>
          <w:tcPr>
            <w:tcW w:w="1808" w:type="dxa"/>
            <w:vAlign w:val="top"/>
          </w:tcPr>
          <w:p w14:paraId="1E3D1837">
            <w:pPr>
              <w:pStyle w:val="8"/>
              <w:spacing w:before="191" w:line="185" w:lineRule="auto"/>
              <w:ind w:left="608"/>
              <w:rPr>
                <w:sz w:val="23"/>
                <w:szCs w:val="23"/>
              </w:rPr>
            </w:pPr>
            <w:r>
              <w:rPr>
                <w:b/>
                <w:bCs/>
                <w:spacing w:val="-3"/>
                <w:sz w:val="23"/>
                <w:szCs w:val="23"/>
              </w:rPr>
              <w:t>ACBCA</w:t>
            </w:r>
          </w:p>
        </w:tc>
        <w:tc>
          <w:tcPr>
            <w:tcW w:w="1812" w:type="dxa"/>
            <w:vAlign w:val="top"/>
          </w:tcPr>
          <w:p w14:paraId="1DC51968">
            <w:pPr>
              <w:pStyle w:val="8"/>
              <w:spacing w:before="191" w:line="185" w:lineRule="auto"/>
              <w:ind w:left="610"/>
              <w:rPr>
                <w:sz w:val="23"/>
                <w:szCs w:val="23"/>
              </w:rPr>
            </w:pPr>
            <w:r>
              <w:rPr>
                <w:b/>
                <w:bCs/>
                <w:spacing w:val="-4"/>
                <w:sz w:val="23"/>
                <w:szCs w:val="23"/>
              </w:rPr>
              <w:t>DBACA</w:t>
            </w:r>
          </w:p>
        </w:tc>
      </w:tr>
      <w:tr w14:paraId="4A7F9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954" w:type="dxa"/>
            <w:vMerge w:val="continue"/>
            <w:tcBorders>
              <w:top w:val="nil"/>
              <w:bottom w:val="nil"/>
            </w:tcBorders>
            <w:vAlign w:val="top"/>
          </w:tcPr>
          <w:p w14:paraId="79E2301E">
            <w:pPr>
              <w:rPr>
                <w:rFonts w:ascii="Arial"/>
                <w:sz w:val="21"/>
              </w:rPr>
            </w:pPr>
          </w:p>
        </w:tc>
        <w:tc>
          <w:tcPr>
            <w:tcW w:w="1818" w:type="dxa"/>
            <w:vAlign w:val="top"/>
          </w:tcPr>
          <w:p w14:paraId="3914AD6F">
            <w:pPr>
              <w:pStyle w:val="8"/>
              <w:spacing w:before="174" w:line="184" w:lineRule="auto"/>
              <w:ind w:left="614"/>
              <w:rPr>
                <w:sz w:val="23"/>
                <w:szCs w:val="23"/>
              </w:rPr>
            </w:pPr>
            <w:r>
              <w:rPr>
                <w:b/>
                <w:bCs/>
                <w:spacing w:val="-5"/>
                <w:sz w:val="23"/>
                <w:szCs w:val="23"/>
              </w:rPr>
              <w:t>91-95</w:t>
            </w:r>
          </w:p>
        </w:tc>
        <w:tc>
          <w:tcPr>
            <w:tcW w:w="1808" w:type="dxa"/>
            <w:vAlign w:val="top"/>
          </w:tcPr>
          <w:p w14:paraId="2931B5DA">
            <w:pPr>
              <w:pStyle w:val="8"/>
              <w:spacing w:before="174" w:line="184" w:lineRule="auto"/>
              <w:ind w:left="556"/>
              <w:rPr>
                <w:sz w:val="23"/>
                <w:szCs w:val="23"/>
              </w:rPr>
            </w:pPr>
            <w:r>
              <w:rPr>
                <w:b/>
                <w:bCs/>
                <w:spacing w:val="-5"/>
                <w:sz w:val="23"/>
                <w:szCs w:val="23"/>
              </w:rPr>
              <w:t>96-100</w:t>
            </w:r>
          </w:p>
        </w:tc>
        <w:tc>
          <w:tcPr>
            <w:tcW w:w="1808" w:type="dxa"/>
            <w:vAlign w:val="top"/>
          </w:tcPr>
          <w:p w14:paraId="55345917">
            <w:pPr>
              <w:pStyle w:val="8"/>
              <w:spacing w:before="174" w:line="184" w:lineRule="auto"/>
              <w:ind w:left="498"/>
              <w:rPr>
                <w:sz w:val="23"/>
                <w:szCs w:val="23"/>
              </w:rPr>
            </w:pPr>
            <w:r>
              <w:rPr>
                <w:b/>
                <w:bCs/>
                <w:spacing w:val="-7"/>
                <w:sz w:val="23"/>
                <w:szCs w:val="23"/>
              </w:rPr>
              <w:t>101-105</w:t>
            </w:r>
          </w:p>
        </w:tc>
        <w:tc>
          <w:tcPr>
            <w:tcW w:w="1812" w:type="dxa"/>
            <w:vAlign w:val="top"/>
          </w:tcPr>
          <w:p w14:paraId="0F3C5E15">
            <w:pPr>
              <w:pStyle w:val="8"/>
              <w:spacing w:before="174" w:line="184" w:lineRule="auto"/>
              <w:ind w:left="500"/>
              <w:rPr>
                <w:sz w:val="23"/>
                <w:szCs w:val="23"/>
              </w:rPr>
            </w:pPr>
            <w:r>
              <w:rPr>
                <w:b/>
                <w:bCs/>
                <w:spacing w:val="-7"/>
                <w:sz w:val="23"/>
                <w:szCs w:val="23"/>
              </w:rPr>
              <w:t>106-110</w:t>
            </w:r>
          </w:p>
        </w:tc>
      </w:tr>
      <w:tr w14:paraId="7ACE5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4" w:type="dxa"/>
            <w:vMerge w:val="continue"/>
            <w:tcBorders>
              <w:top w:val="nil"/>
            </w:tcBorders>
            <w:vAlign w:val="top"/>
          </w:tcPr>
          <w:p w14:paraId="039872CB">
            <w:pPr>
              <w:rPr>
                <w:rFonts w:ascii="Arial"/>
                <w:sz w:val="21"/>
              </w:rPr>
            </w:pPr>
          </w:p>
        </w:tc>
        <w:tc>
          <w:tcPr>
            <w:tcW w:w="1818" w:type="dxa"/>
            <w:vAlign w:val="top"/>
          </w:tcPr>
          <w:p w14:paraId="5F211823">
            <w:pPr>
              <w:pStyle w:val="8"/>
              <w:spacing w:before="187" w:line="183" w:lineRule="auto"/>
              <w:ind w:left="610"/>
              <w:rPr>
                <w:sz w:val="23"/>
                <w:szCs w:val="23"/>
              </w:rPr>
            </w:pPr>
            <w:r>
              <w:rPr>
                <w:spacing w:val="-2"/>
                <w:sz w:val="23"/>
                <w:szCs w:val="23"/>
              </w:rPr>
              <w:t>CBCBD</w:t>
            </w:r>
          </w:p>
        </w:tc>
        <w:tc>
          <w:tcPr>
            <w:tcW w:w="1808" w:type="dxa"/>
            <w:vAlign w:val="top"/>
          </w:tcPr>
          <w:p w14:paraId="661D3AD4">
            <w:pPr>
              <w:pStyle w:val="8"/>
              <w:spacing w:before="186" w:line="184" w:lineRule="auto"/>
              <w:ind w:left="606"/>
              <w:rPr>
                <w:sz w:val="23"/>
                <w:szCs w:val="23"/>
              </w:rPr>
            </w:pPr>
            <w:r>
              <w:rPr>
                <w:b/>
                <w:bCs/>
                <w:spacing w:val="-4"/>
                <w:sz w:val="23"/>
                <w:szCs w:val="23"/>
              </w:rPr>
              <w:t>DBAAD</w:t>
            </w:r>
          </w:p>
        </w:tc>
        <w:tc>
          <w:tcPr>
            <w:tcW w:w="1808" w:type="dxa"/>
            <w:vAlign w:val="top"/>
          </w:tcPr>
          <w:p w14:paraId="5265BA18">
            <w:pPr>
              <w:pStyle w:val="8"/>
              <w:spacing w:before="183" w:line="185" w:lineRule="auto"/>
              <w:ind w:left="608"/>
              <w:rPr>
                <w:sz w:val="23"/>
                <w:szCs w:val="23"/>
              </w:rPr>
            </w:pPr>
            <w:r>
              <w:rPr>
                <w:b/>
                <w:bCs/>
                <w:spacing w:val="-3"/>
                <w:sz w:val="23"/>
                <w:szCs w:val="23"/>
              </w:rPr>
              <w:t>ABCDC</w:t>
            </w:r>
          </w:p>
        </w:tc>
        <w:tc>
          <w:tcPr>
            <w:tcW w:w="1812" w:type="dxa"/>
            <w:vAlign w:val="top"/>
          </w:tcPr>
          <w:p w14:paraId="5559EC5C">
            <w:pPr>
              <w:pStyle w:val="8"/>
              <w:spacing w:before="186" w:line="184" w:lineRule="auto"/>
              <w:ind w:left="610"/>
              <w:rPr>
                <w:sz w:val="23"/>
                <w:szCs w:val="23"/>
              </w:rPr>
            </w:pPr>
            <w:r>
              <w:rPr>
                <w:b/>
                <w:bCs/>
                <w:spacing w:val="-4"/>
                <w:sz w:val="23"/>
                <w:szCs w:val="23"/>
              </w:rPr>
              <w:t>DDDAA</w:t>
            </w:r>
          </w:p>
        </w:tc>
      </w:tr>
      <w:tr w14:paraId="3867E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54" w:type="dxa"/>
            <w:vMerge w:val="restart"/>
            <w:tcBorders>
              <w:bottom w:val="nil"/>
            </w:tcBorders>
            <w:vAlign w:val="top"/>
          </w:tcPr>
          <w:p w14:paraId="6486CE4E">
            <w:pPr>
              <w:spacing w:line="289" w:lineRule="auto"/>
              <w:rPr>
                <w:rFonts w:ascii="Arial"/>
                <w:sz w:val="21"/>
              </w:rPr>
            </w:pPr>
          </w:p>
          <w:p w14:paraId="563F0219">
            <w:pPr>
              <w:pStyle w:val="8"/>
              <w:spacing w:before="75" w:line="220" w:lineRule="auto"/>
              <w:ind w:left="238"/>
              <w:rPr>
                <w:sz w:val="23"/>
                <w:szCs w:val="23"/>
              </w:rPr>
            </w:pPr>
            <w:r>
              <w:rPr>
                <w:b/>
                <w:bCs/>
                <w:spacing w:val="-2"/>
                <w:sz w:val="23"/>
                <w:szCs w:val="23"/>
              </w:rPr>
              <w:t>资料</w:t>
            </w:r>
          </w:p>
        </w:tc>
        <w:tc>
          <w:tcPr>
            <w:tcW w:w="1818" w:type="dxa"/>
            <w:vAlign w:val="top"/>
          </w:tcPr>
          <w:p w14:paraId="3242D3EB">
            <w:pPr>
              <w:pStyle w:val="8"/>
              <w:spacing w:before="195" w:line="184" w:lineRule="auto"/>
              <w:ind w:left="494"/>
              <w:rPr>
                <w:sz w:val="23"/>
                <w:szCs w:val="23"/>
              </w:rPr>
            </w:pPr>
            <w:r>
              <w:rPr>
                <w:b/>
                <w:bCs/>
                <w:spacing w:val="-7"/>
                <w:sz w:val="23"/>
                <w:szCs w:val="23"/>
              </w:rPr>
              <w:t>111-115</w:t>
            </w:r>
          </w:p>
        </w:tc>
        <w:tc>
          <w:tcPr>
            <w:tcW w:w="1808" w:type="dxa"/>
            <w:vAlign w:val="top"/>
          </w:tcPr>
          <w:p w14:paraId="3D2CB43D">
            <w:pPr>
              <w:pStyle w:val="8"/>
              <w:spacing w:before="195" w:line="184" w:lineRule="auto"/>
              <w:ind w:left="496"/>
              <w:rPr>
                <w:sz w:val="23"/>
                <w:szCs w:val="23"/>
              </w:rPr>
            </w:pPr>
            <w:r>
              <w:rPr>
                <w:b/>
                <w:bCs/>
                <w:spacing w:val="-7"/>
                <w:sz w:val="23"/>
                <w:szCs w:val="23"/>
              </w:rPr>
              <w:t>116-120</w:t>
            </w:r>
          </w:p>
        </w:tc>
        <w:tc>
          <w:tcPr>
            <w:tcW w:w="1808" w:type="dxa"/>
            <w:vAlign w:val="top"/>
          </w:tcPr>
          <w:p w14:paraId="793C8D19">
            <w:pPr>
              <w:pStyle w:val="8"/>
              <w:spacing w:before="195" w:line="184" w:lineRule="auto"/>
              <w:ind w:left="498"/>
              <w:rPr>
                <w:sz w:val="23"/>
                <w:szCs w:val="23"/>
              </w:rPr>
            </w:pPr>
            <w:r>
              <w:rPr>
                <w:b/>
                <w:bCs/>
                <w:spacing w:val="-7"/>
                <w:sz w:val="23"/>
                <w:szCs w:val="23"/>
              </w:rPr>
              <w:t>121-125</w:t>
            </w:r>
          </w:p>
        </w:tc>
        <w:tc>
          <w:tcPr>
            <w:tcW w:w="1812" w:type="dxa"/>
            <w:vAlign w:val="top"/>
          </w:tcPr>
          <w:p w14:paraId="7F406107">
            <w:pPr>
              <w:pStyle w:val="8"/>
              <w:spacing w:before="195" w:line="184" w:lineRule="auto"/>
              <w:ind w:left="500"/>
              <w:rPr>
                <w:sz w:val="23"/>
                <w:szCs w:val="23"/>
              </w:rPr>
            </w:pPr>
            <w:r>
              <w:rPr>
                <w:b/>
                <w:bCs/>
                <w:spacing w:val="-7"/>
                <w:sz w:val="23"/>
                <w:szCs w:val="23"/>
              </w:rPr>
              <w:t>126-130</w:t>
            </w:r>
          </w:p>
        </w:tc>
      </w:tr>
      <w:tr w14:paraId="17878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4" w:type="dxa"/>
            <w:vMerge w:val="continue"/>
            <w:tcBorders>
              <w:top w:val="nil"/>
            </w:tcBorders>
            <w:vAlign w:val="top"/>
          </w:tcPr>
          <w:p w14:paraId="13731AD8">
            <w:pPr>
              <w:rPr>
                <w:rFonts w:ascii="Arial"/>
                <w:sz w:val="21"/>
              </w:rPr>
            </w:pPr>
          </w:p>
        </w:tc>
        <w:tc>
          <w:tcPr>
            <w:tcW w:w="1818" w:type="dxa"/>
            <w:vAlign w:val="top"/>
          </w:tcPr>
          <w:p w14:paraId="0D4A3EA0">
            <w:pPr>
              <w:pStyle w:val="8"/>
              <w:spacing w:before="176" w:line="185" w:lineRule="auto"/>
              <w:ind w:left="610"/>
              <w:rPr>
                <w:sz w:val="23"/>
                <w:szCs w:val="23"/>
              </w:rPr>
            </w:pPr>
            <w:r>
              <w:rPr>
                <w:spacing w:val="-2"/>
                <w:sz w:val="23"/>
                <w:szCs w:val="23"/>
              </w:rPr>
              <w:t>CAACD</w:t>
            </w:r>
          </w:p>
        </w:tc>
        <w:tc>
          <w:tcPr>
            <w:tcW w:w="1808" w:type="dxa"/>
            <w:vAlign w:val="top"/>
          </w:tcPr>
          <w:p w14:paraId="68E1ECD5">
            <w:pPr>
              <w:pStyle w:val="8"/>
              <w:spacing w:before="174" w:line="185" w:lineRule="auto"/>
              <w:ind w:left="606"/>
              <w:rPr>
                <w:sz w:val="23"/>
                <w:szCs w:val="23"/>
              </w:rPr>
            </w:pPr>
            <w:r>
              <w:rPr>
                <w:b/>
                <w:bCs/>
                <w:spacing w:val="-4"/>
                <w:sz w:val="23"/>
                <w:szCs w:val="23"/>
              </w:rPr>
              <w:t>DBABC</w:t>
            </w:r>
          </w:p>
        </w:tc>
        <w:tc>
          <w:tcPr>
            <w:tcW w:w="1808" w:type="dxa"/>
            <w:vAlign w:val="top"/>
          </w:tcPr>
          <w:p w14:paraId="59443D88">
            <w:pPr>
              <w:pStyle w:val="8"/>
              <w:spacing w:before="177" w:line="183" w:lineRule="auto"/>
              <w:ind w:left="608"/>
              <w:rPr>
                <w:sz w:val="23"/>
                <w:szCs w:val="23"/>
              </w:rPr>
            </w:pPr>
            <w:r>
              <w:rPr>
                <w:b/>
                <w:bCs/>
                <w:spacing w:val="-4"/>
                <w:sz w:val="23"/>
                <w:szCs w:val="23"/>
              </w:rPr>
              <w:t>BBCCD</w:t>
            </w:r>
          </w:p>
        </w:tc>
        <w:tc>
          <w:tcPr>
            <w:tcW w:w="1812" w:type="dxa"/>
            <w:vAlign w:val="top"/>
          </w:tcPr>
          <w:p w14:paraId="0B92A8E8">
            <w:pPr>
              <w:pStyle w:val="8"/>
              <w:spacing w:before="174" w:line="185" w:lineRule="auto"/>
              <w:ind w:left="610"/>
              <w:rPr>
                <w:sz w:val="23"/>
                <w:szCs w:val="23"/>
              </w:rPr>
            </w:pPr>
            <w:r>
              <w:rPr>
                <w:b/>
                <w:bCs/>
                <w:spacing w:val="-4"/>
                <w:sz w:val="23"/>
                <w:szCs w:val="23"/>
              </w:rPr>
              <w:t>DABAC</w:t>
            </w:r>
          </w:p>
        </w:tc>
      </w:tr>
    </w:tbl>
    <w:p w14:paraId="181936DB">
      <w:pPr>
        <w:spacing w:line="245" w:lineRule="auto"/>
        <w:rPr>
          <w:rFonts w:ascii="Arial"/>
          <w:sz w:val="21"/>
        </w:rPr>
      </w:pPr>
    </w:p>
    <w:p w14:paraId="21632E69">
      <w:pPr>
        <w:spacing w:line="245" w:lineRule="auto"/>
        <w:rPr>
          <w:rFonts w:ascii="Arial"/>
          <w:sz w:val="21"/>
        </w:rPr>
      </w:pPr>
    </w:p>
    <w:p w14:paraId="3CB4B3A2">
      <w:pPr>
        <w:spacing w:line="245" w:lineRule="auto"/>
        <w:rPr>
          <w:rFonts w:ascii="Arial"/>
          <w:sz w:val="21"/>
        </w:rPr>
      </w:pPr>
    </w:p>
    <w:p w14:paraId="311CE5DF">
      <w:pPr>
        <w:spacing w:line="245" w:lineRule="auto"/>
        <w:rPr>
          <w:rFonts w:ascii="Arial"/>
          <w:sz w:val="21"/>
        </w:rPr>
      </w:pPr>
    </w:p>
    <w:p w14:paraId="1A22BE96">
      <w:pPr>
        <w:spacing w:line="245" w:lineRule="auto"/>
        <w:rPr>
          <w:rFonts w:ascii="Arial"/>
          <w:sz w:val="21"/>
        </w:rPr>
      </w:pPr>
    </w:p>
    <w:p w14:paraId="1AC74F49">
      <w:pPr>
        <w:spacing w:line="245" w:lineRule="auto"/>
        <w:rPr>
          <w:rFonts w:ascii="Arial"/>
          <w:sz w:val="21"/>
        </w:rPr>
      </w:pPr>
    </w:p>
    <w:p w14:paraId="6E1180AC">
      <w:pPr>
        <w:spacing w:line="245" w:lineRule="auto"/>
        <w:rPr>
          <w:rFonts w:ascii="Arial"/>
          <w:sz w:val="21"/>
        </w:rPr>
      </w:pPr>
    </w:p>
    <w:p w14:paraId="0606F52B">
      <w:pPr>
        <w:spacing w:line="245" w:lineRule="auto"/>
        <w:rPr>
          <w:rFonts w:ascii="Arial"/>
          <w:sz w:val="21"/>
        </w:rPr>
      </w:pPr>
    </w:p>
    <w:p w14:paraId="225EBF14">
      <w:pPr>
        <w:spacing w:line="245" w:lineRule="auto"/>
        <w:rPr>
          <w:rFonts w:ascii="Arial"/>
          <w:sz w:val="21"/>
        </w:rPr>
      </w:pPr>
    </w:p>
    <w:p w14:paraId="06133BFB">
      <w:pPr>
        <w:spacing w:line="245" w:lineRule="auto"/>
        <w:rPr>
          <w:rFonts w:ascii="Arial"/>
          <w:sz w:val="21"/>
        </w:rPr>
      </w:pPr>
    </w:p>
    <w:p w14:paraId="24B90C37">
      <w:pPr>
        <w:spacing w:line="246" w:lineRule="auto"/>
        <w:rPr>
          <w:rFonts w:ascii="Arial"/>
          <w:sz w:val="21"/>
        </w:rPr>
      </w:pPr>
    </w:p>
    <w:p w14:paraId="43B16908">
      <w:pPr>
        <w:spacing w:line="246" w:lineRule="auto"/>
        <w:rPr>
          <w:rFonts w:ascii="Arial"/>
          <w:sz w:val="21"/>
        </w:rPr>
      </w:pPr>
    </w:p>
    <w:p w14:paraId="277EBE0B">
      <w:pPr>
        <w:spacing w:line="246" w:lineRule="auto"/>
        <w:rPr>
          <w:rFonts w:ascii="Arial"/>
          <w:sz w:val="21"/>
        </w:rPr>
      </w:pPr>
    </w:p>
    <w:p w14:paraId="7B7ACEF7">
      <w:pPr>
        <w:spacing w:line="246" w:lineRule="auto"/>
        <w:rPr>
          <w:rFonts w:ascii="Arial"/>
          <w:sz w:val="21"/>
        </w:rPr>
      </w:pPr>
    </w:p>
    <w:p w14:paraId="34E8B6EF">
      <w:pPr>
        <w:spacing w:line="246" w:lineRule="auto"/>
        <w:rPr>
          <w:rFonts w:ascii="Arial"/>
          <w:sz w:val="21"/>
        </w:rPr>
      </w:pPr>
    </w:p>
    <w:p w14:paraId="0D480477">
      <w:pPr>
        <w:spacing w:line="246" w:lineRule="auto"/>
        <w:rPr>
          <w:rFonts w:ascii="Arial"/>
          <w:sz w:val="21"/>
        </w:rPr>
      </w:pPr>
    </w:p>
    <w:p w14:paraId="618F2158">
      <w:pPr>
        <w:spacing w:line="246" w:lineRule="auto"/>
        <w:rPr>
          <w:rFonts w:ascii="Arial"/>
          <w:sz w:val="21"/>
        </w:rPr>
      </w:pPr>
    </w:p>
    <w:p w14:paraId="447A8D51">
      <w:pPr>
        <w:spacing w:line="246" w:lineRule="auto"/>
        <w:rPr>
          <w:rFonts w:ascii="Arial"/>
          <w:sz w:val="21"/>
        </w:rPr>
      </w:pPr>
    </w:p>
    <w:p w14:paraId="4C890DC2">
      <w:pPr>
        <w:spacing w:line="246" w:lineRule="auto"/>
        <w:rPr>
          <w:rFonts w:ascii="Arial"/>
          <w:sz w:val="21"/>
        </w:rPr>
      </w:pPr>
    </w:p>
    <w:p w14:paraId="23061C6E">
      <w:pPr>
        <w:spacing w:line="246" w:lineRule="auto"/>
        <w:rPr>
          <w:rFonts w:ascii="Arial"/>
          <w:sz w:val="21"/>
        </w:rPr>
      </w:pPr>
    </w:p>
    <w:p w14:paraId="1E6B989C">
      <w:pPr>
        <w:spacing w:line="246" w:lineRule="auto"/>
        <w:rPr>
          <w:rFonts w:ascii="Arial"/>
          <w:sz w:val="21"/>
        </w:rPr>
      </w:pPr>
    </w:p>
    <w:p w14:paraId="2784F263">
      <w:pPr>
        <w:spacing w:before="54" w:line="176" w:lineRule="auto"/>
        <w:ind w:left="4063"/>
        <w:rPr>
          <w:rFonts w:ascii="Times New Roman" w:hAnsi="Times New Roman" w:eastAsia="Times New Roman" w:cs="Times New Roman"/>
          <w:sz w:val="19"/>
          <w:szCs w:val="19"/>
        </w:rPr>
      </w:pPr>
      <w:r>
        <w:rPr>
          <w:rFonts w:ascii="Times New Roman" w:hAnsi="Times New Roman" w:eastAsia="Times New Roman" w:cs="Times New Roman"/>
          <w:color w:val="000003"/>
          <w:spacing w:val="-2"/>
          <w:sz w:val="19"/>
          <w:szCs w:val="19"/>
        </w:rPr>
        <w:t>78</w:t>
      </w:r>
    </w:p>
    <w:p w14:paraId="7C814288">
      <w:pPr>
        <w:spacing w:line="219" w:lineRule="auto"/>
        <w:rPr>
          <w:rFonts w:hint="eastAsia" w:ascii="宋体" w:hAnsi="宋体" w:eastAsia="宋体" w:cs="宋体"/>
          <w:sz w:val="19"/>
          <w:szCs w:val="19"/>
          <w:lang w:eastAsia="zh-CN"/>
        </w:rPr>
        <w:sectPr>
          <w:pgSz w:w="11910" w:h="16840"/>
          <w:pgMar w:top="400" w:right="1786" w:bottom="0" w:left="1786" w:header="0" w:footer="0" w:gutter="0"/>
          <w:cols w:space="720" w:num="1"/>
        </w:sectPr>
      </w:pPr>
      <w:r>
        <w:rPr>
          <w:rFonts w:hint="eastAsia" w:ascii="宋体" w:hAnsi="宋体" w:eastAsia="宋体" w:cs="宋体"/>
          <w:spacing w:val="-8"/>
          <w:sz w:val="19"/>
          <w:szCs w:val="19"/>
          <w:lang w:eastAsia="zh-CN"/>
        </w:rPr>
        <w:t xml:space="preserve"> </w:t>
      </w:r>
    </w:p>
    <w:p w14:paraId="2353BACC">
      <w:pPr>
        <w:spacing w:line="425" w:lineRule="auto"/>
        <w:rPr>
          <w:rFonts w:ascii="Arial"/>
          <w:sz w:val="21"/>
        </w:rPr>
      </w:pPr>
    </w:p>
    <w:p w14:paraId="3FA1D061">
      <w:pPr>
        <w:spacing w:line="309" w:lineRule="auto"/>
        <w:rPr>
          <w:rFonts w:hint="eastAsia" w:ascii="Arial" w:eastAsia="宋体"/>
          <w:sz w:val="21"/>
          <w:lang w:eastAsia="zh-CN"/>
        </w:rPr>
      </w:pPr>
      <w:r>
        <w:rPr>
          <w:rFonts w:hint="eastAsia" w:ascii="宋体" w:hAnsi="宋体" w:eastAsia="宋体" w:cs="宋体"/>
          <w:sz w:val="18"/>
          <w:szCs w:val="18"/>
          <w:lang w:eastAsia="zh-CN"/>
        </w:rPr>
        <w:t xml:space="preserve"> </w:t>
      </w:r>
    </w:p>
    <w:p w14:paraId="10BF148D">
      <w:pPr>
        <w:pStyle w:val="2"/>
        <w:spacing w:before="85" w:line="222" w:lineRule="auto"/>
        <w:rPr>
          <w:sz w:val="26"/>
          <w:szCs w:val="26"/>
        </w:rPr>
      </w:pPr>
      <w:bookmarkStart w:id="49" w:name="bookmark45"/>
      <w:bookmarkEnd w:id="49"/>
      <w:r>
        <w:rPr>
          <w:rFonts w:ascii="Times New Roman" w:hAnsi="Times New Roman" w:eastAsia="Times New Roman" w:cs="Times New Roman"/>
          <w:spacing w:val="3"/>
          <w:sz w:val="26"/>
          <w:szCs w:val="26"/>
        </w:rPr>
        <w:t>2024</w:t>
      </w:r>
      <w:r>
        <w:rPr>
          <w:b/>
          <w:bCs/>
          <w:spacing w:val="3"/>
          <w:sz w:val="26"/>
          <w:szCs w:val="26"/>
        </w:rPr>
        <w:t>国考(差异题)</w:t>
      </w:r>
    </w:p>
    <w:p w14:paraId="1121A4E9">
      <w:pPr>
        <w:spacing w:before="63"/>
      </w:pPr>
    </w:p>
    <w:tbl>
      <w:tblPr>
        <w:tblStyle w:val="7"/>
        <w:tblW w:w="8190" w:type="dxa"/>
        <w:tblInd w:w="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4"/>
        <w:gridCol w:w="1817"/>
        <w:gridCol w:w="1808"/>
        <w:gridCol w:w="1808"/>
        <w:gridCol w:w="1803"/>
      </w:tblGrid>
      <w:tr w14:paraId="0EB83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954" w:type="dxa"/>
            <w:vMerge w:val="restart"/>
            <w:tcBorders>
              <w:bottom w:val="nil"/>
            </w:tcBorders>
            <w:vAlign w:val="top"/>
          </w:tcPr>
          <w:p w14:paraId="6F8D7FC2">
            <w:pPr>
              <w:spacing w:line="285" w:lineRule="auto"/>
              <w:rPr>
                <w:rFonts w:ascii="Arial"/>
                <w:sz w:val="21"/>
              </w:rPr>
            </w:pPr>
          </w:p>
          <w:p w14:paraId="12A11C61">
            <w:pPr>
              <w:pStyle w:val="8"/>
              <w:spacing w:before="75" w:line="220" w:lineRule="auto"/>
              <w:ind w:left="238"/>
              <w:rPr>
                <w:sz w:val="23"/>
                <w:szCs w:val="23"/>
              </w:rPr>
            </w:pPr>
            <w:r>
              <w:rPr>
                <w:b/>
                <w:bCs/>
                <w:spacing w:val="1"/>
                <w:sz w:val="23"/>
                <w:szCs w:val="23"/>
              </w:rPr>
              <w:t>常识</w:t>
            </w:r>
          </w:p>
        </w:tc>
        <w:tc>
          <w:tcPr>
            <w:tcW w:w="1817" w:type="dxa"/>
            <w:vAlign w:val="top"/>
          </w:tcPr>
          <w:p w14:paraId="6CF6F90E">
            <w:pPr>
              <w:pStyle w:val="8"/>
              <w:spacing w:before="181" w:line="184" w:lineRule="auto"/>
              <w:ind w:left="724"/>
              <w:rPr>
                <w:sz w:val="23"/>
                <w:szCs w:val="23"/>
              </w:rPr>
            </w:pPr>
            <w:r>
              <w:rPr>
                <w:b/>
                <w:bCs/>
                <w:spacing w:val="-12"/>
                <w:sz w:val="23"/>
                <w:szCs w:val="23"/>
              </w:rPr>
              <w:t>1-5</w:t>
            </w:r>
          </w:p>
        </w:tc>
        <w:tc>
          <w:tcPr>
            <w:tcW w:w="1808" w:type="dxa"/>
            <w:vAlign w:val="top"/>
          </w:tcPr>
          <w:p w14:paraId="3A6DE72B">
            <w:pPr>
              <w:pStyle w:val="8"/>
              <w:spacing w:before="181" w:line="184" w:lineRule="auto"/>
              <w:ind w:left="667"/>
              <w:rPr>
                <w:sz w:val="23"/>
                <w:szCs w:val="23"/>
              </w:rPr>
            </w:pPr>
            <w:r>
              <w:rPr>
                <w:b/>
                <w:bCs/>
                <w:spacing w:val="-6"/>
                <w:sz w:val="23"/>
                <w:szCs w:val="23"/>
              </w:rPr>
              <w:t>6-10</w:t>
            </w:r>
          </w:p>
        </w:tc>
        <w:tc>
          <w:tcPr>
            <w:tcW w:w="1808" w:type="dxa"/>
            <w:vAlign w:val="top"/>
          </w:tcPr>
          <w:p w14:paraId="646DDDE1">
            <w:pPr>
              <w:pStyle w:val="8"/>
              <w:spacing w:before="181" w:line="184" w:lineRule="auto"/>
              <w:ind w:left="609"/>
              <w:rPr>
                <w:sz w:val="23"/>
                <w:szCs w:val="23"/>
              </w:rPr>
            </w:pPr>
            <w:r>
              <w:rPr>
                <w:b/>
                <w:bCs/>
                <w:spacing w:val="-8"/>
                <w:sz w:val="23"/>
                <w:szCs w:val="23"/>
              </w:rPr>
              <w:t>11-15</w:t>
            </w:r>
          </w:p>
        </w:tc>
        <w:tc>
          <w:tcPr>
            <w:tcW w:w="1803" w:type="dxa"/>
            <w:vAlign w:val="top"/>
          </w:tcPr>
          <w:p w14:paraId="4B85D928">
            <w:pPr>
              <w:pStyle w:val="8"/>
              <w:spacing w:before="181" w:line="184" w:lineRule="auto"/>
              <w:ind w:left="611"/>
              <w:rPr>
                <w:sz w:val="23"/>
                <w:szCs w:val="23"/>
              </w:rPr>
            </w:pPr>
            <w:r>
              <w:rPr>
                <w:b/>
                <w:bCs/>
                <w:spacing w:val="-8"/>
                <w:sz w:val="23"/>
                <w:szCs w:val="23"/>
              </w:rPr>
              <w:t>16-17</w:t>
            </w:r>
          </w:p>
        </w:tc>
      </w:tr>
      <w:tr w14:paraId="7030E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continue"/>
            <w:tcBorders>
              <w:top w:val="nil"/>
            </w:tcBorders>
            <w:vAlign w:val="top"/>
          </w:tcPr>
          <w:p w14:paraId="345AE4EA">
            <w:pPr>
              <w:rPr>
                <w:rFonts w:ascii="Arial"/>
                <w:sz w:val="21"/>
              </w:rPr>
            </w:pPr>
          </w:p>
        </w:tc>
        <w:tc>
          <w:tcPr>
            <w:tcW w:w="1817" w:type="dxa"/>
            <w:vAlign w:val="top"/>
          </w:tcPr>
          <w:p w14:paraId="6CF04194">
            <w:pPr>
              <w:pStyle w:val="8"/>
              <w:spacing w:before="176" w:line="185" w:lineRule="auto"/>
              <w:ind w:left="610"/>
              <w:rPr>
                <w:sz w:val="23"/>
                <w:szCs w:val="23"/>
              </w:rPr>
            </w:pPr>
            <w:r>
              <w:rPr>
                <w:spacing w:val="-1"/>
                <w:sz w:val="23"/>
                <w:szCs w:val="23"/>
              </w:rPr>
              <w:t>BCAAB</w:t>
            </w:r>
          </w:p>
        </w:tc>
        <w:tc>
          <w:tcPr>
            <w:tcW w:w="1808" w:type="dxa"/>
            <w:vAlign w:val="top"/>
          </w:tcPr>
          <w:p w14:paraId="78A12C58">
            <w:pPr>
              <w:pStyle w:val="8"/>
              <w:spacing w:before="176" w:line="185" w:lineRule="auto"/>
              <w:ind w:left="604"/>
              <w:rPr>
                <w:sz w:val="23"/>
                <w:szCs w:val="23"/>
              </w:rPr>
            </w:pPr>
            <w:r>
              <w:rPr>
                <w:spacing w:val="-2"/>
                <w:sz w:val="23"/>
                <w:szCs w:val="23"/>
              </w:rPr>
              <w:t>CCACA</w:t>
            </w:r>
          </w:p>
        </w:tc>
        <w:tc>
          <w:tcPr>
            <w:tcW w:w="1808" w:type="dxa"/>
            <w:vAlign w:val="top"/>
          </w:tcPr>
          <w:p w14:paraId="593443D5">
            <w:pPr>
              <w:pStyle w:val="8"/>
              <w:spacing w:before="174" w:line="185" w:lineRule="auto"/>
              <w:ind w:left="609"/>
              <w:rPr>
                <w:sz w:val="23"/>
                <w:szCs w:val="23"/>
              </w:rPr>
            </w:pPr>
            <w:r>
              <w:rPr>
                <w:b/>
                <w:bCs/>
                <w:spacing w:val="-4"/>
                <w:sz w:val="23"/>
                <w:szCs w:val="23"/>
              </w:rPr>
              <w:t>BCBAD</w:t>
            </w:r>
          </w:p>
        </w:tc>
        <w:tc>
          <w:tcPr>
            <w:tcW w:w="1803" w:type="dxa"/>
            <w:vAlign w:val="top"/>
          </w:tcPr>
          <w:p w14:paraId="0F5E62EE">
            <w:pPr>
              <w:pStyle w:val="8"/>
              <w:spacing w:before="177" w:line="184" w:lineRule="auto"/>
              <w:ind w:left="781"/>
              <w:rPr>
                <w:sz w:val="23"/>
                <w:szCs w:val="23"/>
              </w:rPr>
            </w:pPr>
            <w:r>
              <w:rPr>
                <w:b/>
                <w:bCs/>
                <w:spacing w:val="-4"/>
                <w:sz w:val="23"/>
                <w:szCs w:val="23"/>
              </w:rPr>
              <w:t>BA</w:t>
            </w:r>
          </w:p>
        </w:tc>
      </w:tr>
      <w:tr w14:paraId="0DF39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54" w:type="dxa"/>
            <w:vMerge w:val="restart"/>
            <w:tcBorders>
              <w:bottom w:val="nil"/>
            </w:tcBorders>
            <w:vAlign w:val="top"/>
          </w:tcPr>
          <w:p w14:paraId="43946388">
            <w:pPr>
              <w:spacing w:line="249" w:lineRule="auto"/>
              <w:rPr>
                <w:rFonts w:ascii="Arial"/>
                <w:sz w:val="21"/>
              </w:rPr>
            </w:pPr>
          </w:p>
          <w:p w14:paraId="37B8F7F7">
            <w:pPr>
              <w:spacing w:line="250" w:lineRule="auto"/>
              <w:rPr>
                <w:rFonts w:ascii="Arial"/>
                <w:sz w:val="21"/>
              </w:rPr>
            </w:pPr>
          </w:p>
          <w:p w14:paraId="4B7A58A1">
            <w:pPr>
              <w:spacing w:line="250" w:lineRule="auto"/>
              <w:rPr>
                <w:rFonts w:ascii="Arial"/>
                <w:sz w:val="21"/>
              </w:rPr>
            </w:pPr>
          </w:p>
          <w:p w14:paraId="06449F00">
            <w:pPr>
              <w:pStyle w:val="8"/>
              <w:spacing w:before="74" w:line="221" w:lineRule="auto"/>
              <w:ind w:left="238"/>
              <w:rPr>
                <w:sz w:val="23"/>
                <w:szCs w:val="23"/>
              </w:rPr>
            </w:pPr>
            <w:r>
              <w:rPr>
                <w:b/>
                <w:bCs/>
                <w:spacing w:val="-1"/>
                <w:sz w:val="23"/>
                <w:szCs w:val="23"/>
              </w:rPr>
              <w:t>言语</w:t>
            </w:r>
          </w:p>
        </w:tc>
        <w:tc>
          <w:tcPr>
            <w:tcW w:w="1817" w:type="dxa"/>
            <w:vAlign w:val="top"/>
          </w:tcPr>
          <w:p w14:paraId="19295D32">
            <w:pPr>
              <w:pStyle w:val="8"/>
              <w:spacing w:before="177" w:line="184" w:lineRule="auto"/>
              <w:ind w:left="724"/>
              <w:rPr>
                <w:sz w:val="23"/>
                <w:szCs w:val="23"/>
              </w:rPr>
            </w:pPr>
            <w:r>
              <w:rPr>
                <w:b/>
                <w:bCs/>
                <w:spacing w:val="-12"/>
                <w:sz w:val="23"/>
                <w:szCs w:val="23"/>
              </w:rPr>
              <w:t>1-5</w:t>
            </w:r>
          </w:p>
        </w:tc>
        <w:tc>
          <w:tcPr>
            <w:tcW w:w="1808" w:type="dxa"/>
            <w:vAlign w:val="top"/>
          </w:tcPr>
          <w:p w14:paraId="50D5FDEB">
            <w:pPr>
              <w:pStyle w:val="8"/>
              <w:spacing w:before="177" w:line="184" w:lineRule="auto"/>
              <w:ind w:left="667"/>
              <w:rPr>
                <w:sz w:val="23"/>
                <w:szCs w:val="23"/>
              </w:rPr>
            </w:pPr>
            <w:r>
              <w:rPr>
                <w:b/>
                <w:bCs/>
                <w:spacing w:val="-6"/>
                <w:sz w:val="23"/>
                <w:szCs w:val="23"/>
              </w:rPr>
              <w:t>6-10</w:t>
            </w:r>
          </w:p>
        </w:tc>
        <w:tc>
          <w:tcPr>
            <w:tcW w:w="1808" w:type="dxa"/>
            <w:vAlign w:val="top"/>
          </w:tcPr>
          <w:p w14:paraId="554598D7">
            <w:pPr>
              <w:pStyle w:val="8"/>
              <w:spacing w:before="177" w:line="184" w:lineRule="auto"/>
              <w:ind w:left="609"/>
              <w:rPr>
                <w:sz w:val="23"/>
                <w:szCs w:val="23"/>
              </w:rPr>
            </w:pPr>
            <w:r>
              <w:rPr>
                <w:b/>
                <w:bCs/>
                <w:spacing w:val="-8"/>
                <w:sz w:val="23"/>
                <w:szCs w:val="23"/>
              </w:rPr>
              <w:t>11-15</w:t>
            </w:r>
          </w:p>
        </w:tc>
        <w:tc>
          <w:tcPr>
            <w:tcW w:w="1803" w:type="dxa"/>
            <w:vAlign w:val="top"/>
          </w:tcPr>
          <w:p w14:paraId="5E87F21D">
            <w:pPr>
              <w:pStyle w:val="8"/>
              <w:spacing w:before="177" w:line="184" w:lineRule="auto"/>
              <w:ind w:left="611"/>
              <w:rPr>
                <w:sz w:val="23"/>
                <w:szCs w:val="23"/>
              </w:rPr>
            </w:pPr>
            <w:r>
              <w:rPr>
                <w:b/>
                <w:bCs/>
                <w:spacing w:val="-8"/>
                <w:sz w:val="23"/>
                <w:szCs w:val="23"/>
              </w:rPr>
              <w:t>16-20</w:t>
            </w:r>
          </w:p>
        </w:tc>
      </w:tr>
      <w:tr w14:paraId="2A620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continue"/>
            <w:tcBorders>
              <w:top w:val="nil"/>
              <w:bottom w:val="nil"/>
            </w:tcBorders>
            <w:vAlign w:val="top"/>
          </w:tcPr>
          <w:p w14:paraId="0E3EC3C2">
            <w:pPr>
              <w:rPr>
                <w:rFonts w:ascii="Arial"/>
                <w:sz w:val="21"/>
              </w:rPr>
            </w:pPr>
          </w:p>
        </w:tc>
        <w:tc>
          <w:tcPr>
            <w:tcW w:w="1817" w:type="dxa"/>
            <w:vAlign w:val="top"/>
          </w:tcPr>
          <w:p w14:paraId="170E21BD">
            <w:pPr>
              <w:pStyle w:val="8"/>
              <w:spacing w:before="179" w:line="184" w:lineRule="auto"/>
              <w:ind w:left="610"/>
              <w:rPr>
                <w:sz w:val="23"/>
                <w:szCs w:val="23"/>
              </w:rPr>
            </w:pPr>
            <w:r>
              <w:rPr>
                <w:spacing w:val="-1"/>
                <w:sz w:val="23"/>
                <w:szCs w:val="23"/>
              </w:rPr>
              <w:t>DBAAA</w:t>
            </w:r>
          </w:p>
        </w:tc>
        <w:tc>
          <w:tcPr>
            <w:tcW w:w="1808" w:type="dxa"/>
            <w:vAlign w:val="top"/>
          </w:tcPr>
          <w:p w14:paraId="1542FBAA">
            <w:pPr>
              <w:pStyle w:val="8"/>
              <w:spacing w:before="182" w:line="182" w:lineRule="auto"/>
              <w:ind w:left="607"/>
              <w:rPr>
                <w:sz w:val="23"/>
                <w:szCs w:val="23"/>
              </w:rPr>
            </w:pPr>
            <w:r>
              <w:rPr>
                <w:b/>
                <w:bCs/>
                <w:spacing w:val="-4"/>
                <w:sz w:val="23"/>
                <w:szCs w:val="23"/>
              </w:rPr>
              <w:t>BBBDB</w:t>
            </w:r>
          </w:p>
        </w:tc>
        <w:tc>
          <w:tcPr>
            <w:tcW w:w="1808" w:type="dxa"/>
            <w:vAlign w:val="top"/>
          </w:tcPr>
          <w:p w14:paraId="2282AFF8">
            <w:pPr>
              <w:pStyle w:val="8"/>
              <w:spacing w:before="177" w:line="185" w:lineRule="auto"/>
              <w:ind w:left="609"/>
              <w:rPr>
                <w:sz w:val="23"/>
                <w:szCs w:val="23"/>
              </w:rPr>
            </w:pPr>
            <w:r>
              <w:rPr>
                <w:b/>
                <w:bCs/>
                <w:spacing w:val="-4"/>
                <w:sz w:val="23"/>
                <w:szCs w:val="23"/>
              </w:rPr>
              <w:t>BDADC</w:t>
            </w:r>
          </w:p>
        </w:tc>
        <w:tc>
          <w:tcPr>
            <w:tcW w:w="1803" w:type="dxa"/>
            <w:vAlign w:val="top"/>
          </w:tcPr>
          <w:p w14:paraId="4662A80F">
            <w:pPr>
              <w:pStyle w:val="8"/>
              <w:spacing w:before="179" w:line="183" w:lineRule="auto"/>
              <w:ind w:left="611"/>
              <w:rPr>
                <w:sz w:val="23"/>
                <w:szCs w:val="23"/>
              </w:rPr>
            </w:pPr>
            <w:r>
              <w:rPr>
                <w:b/>
                <w:bCs/>
                <w:spacing w:val="-4"/>
                <w:sz w:val="23"/>
                <w:szCs w:val="23"/>
              </w:rPr>
              <w:t>CDDCD</w:t>
            </w:r>
          </w:p>
        </w:tc>
      </w:tr>
      <w:tr w14:paraId="3F71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4" w:type="dxa"/>
            <w:vMerge w:val="continue"/>
            <w:tcBorders>
              <w:top w:val="nil"/>
              <w:bottom w:val="nil"/>
            </w:tcBorders>
            <w:vAlign w:val="top"/>
          </w:tcPr>
          <w:p w14:paraId="5D0F9128">
            <w:pPr>
              <w:rPr>
                <w:rFonts w:ascii="Arial"/>
                <w:sz w:val="21"/>
              </w:rPr>
            </w:pPr>
          </w:p>
        </w:tc>
        <w:tc>
          <w:tcPr>
            <w:tcW w:w="1817" w:type="dxa"/>
            <w:vAlign w:val="top"/>
          </w:tcPr>
          <w:p w14:paraId="3A506AB7">
            <w:pPr>
              <w:pStyle w:val="8"/>
              <w:spacing w:before="179" w:line="184" w:lineRule="auto"/>
              <w:ind w:left="614"/>
              <w:rPr>
                <w:sz w:val="23"/>
                <w:szCs w:val="23"/>
              </w:rPr>
            </w:pPr>
            <w:r>
              <w:rPr>
                <w:b/>
                <w:bCs/>
                <w:spacing w:val="-5"/>
                <w:sz w:val="23"/>
                <w:szCs w:val="23"/>
              </w:rPr>
              <w:t>21-25</w:t>
            </w:r>
          </w:p>
        </w:tc>
        <w:tc>
          <w:tcPr>
            <w:tcW w:w="1808" w:type="dxa"/>
            <w:vAlign w:val="top"/>
          </w:tcPr>
          <w:p w14:paraId="01C60924">
            <w:pPr>
              <w:pStyle w:val="8"/>
              <w:spacing w:before="180" w:line="183" w:lineRule="auto"/>
              <w:ind w:left="607"/>
              <w:rPr>
                <w:sz w:val="23"/>
                <w:szCs w:val="23"/>
              </w:rPr>
            </w:pPr>
            <w:r>
              <w:rPr>
                <w:b/>
                <w:bCs/>
                <w:spacing w:val="-5"/>
                <w:sz w:val="23"/>
                <w:szCs w:val="23"/>
              </w:rPr>
              <w:t>26-29</w:t>
            </w:r>
          </w:p>
        </w:tc>
        <w:tc>
          <w:tcPr>
            <w:tcW w:w="3611" w:type="dxa"/>
            <w:gridSpan w:val="2"/>
            <w:vMerge w:val="restart"/>
            <w:tcBorders>
              <w:bottom w:val="nil"/>
            </w:tcBorders>
            <w:vAlign w:val="top"/>
          </w:tcPr>
          <w:p w14:paraId="7711B2EF">
            <w:pPr>
              <w:rPr>
                <w:rFonts w:ascii="Arial"/>
                <w:sz w:val="21"/>
              </w:rPr>
            </w:pPr>
          </w:p>
        </w:tc>
      </w:tr>
      <w:tr w14:paraId="71D54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54" w:type="dxa"/>
            <w:vMerge w:val="continue"/>
            <w:tcBorders>
              <w:top w:val="nil"/>
            </w:tcBorders>
            <w:vAlign w:val="top"/>
          </w:tcPr>
          <w:p w14:paraId="76ED9E4E">
            <w:pPr>
              <w:rPr>
                <w:rFonts w:ascii="Arial"/>
                <w:sz w:val="21"/>
              </w:rPr>
            </w:pPr>
          </w:p>
        </w:tc>
        <w:tc>
          <w:tcPr>
            <w:tcW w:w="1817" w:type="dxa"/>
            <w:vAlign w:val="top"/>
          </w:tcPr>
          <w:p w14:paraId="77D67974">
            <w:pPr>
              <w:pStyle w:val="8"/>
              <w:spacing w:before="179" w:line="185" w:lineRule="auto"/>
              <w:ind w:left="610"/>
              <w:rPr>
                <w:sz w:val="23"/>
                <w:szCs w:val="23"/>
              </w:rPr>
            </w:pPr>
            <w:r>
              <w:rPr>
                <w:spacing w:val="-2"/>
                <w:sz w:val="23"/>
                <w:szCs w:val="23"/>
              </w:rPr>
              <w:t>CDBAB</w:t>
            </w:r>
          </w:p>
        </w:tc>
        <w:tc>
          <w:tcPr>
            <w:tcW w:w="1808" w:type="dxa"/>
            <w:vAlign w:val="top"/>
          </w:tcPr>
          <w:p w14:paraId="48AED599">
            <w:pPr>
              <w:pStyle w:val="8"/>
              <w:spacing w:before="179" w:line="185" w:lineRule="auto"/>
              <w:ind w:left="663"/>
              <w:rPr>
                <w:sz w:val="23"/>
                <w:szCs w:val="23"/>
              </w:rPr>
            </w:pPr>
            <w:r>
              <w:rPr>
                <w:spacing w:val="-1"/>
                <w:sz w:val="23"/>
                <w:szCs w:val="23"/>
              </w:rPr>
              <w:t>ADDC</w:t>
            </w:r>
          </w:p>
        </w:tc>
        <w:tc>
          <w:tcPr>
            <w:tcW w:w="3611" w:type="dxa"/>
            <w:gridSpan w:val="2"/>
            <w:vMerge w:val="continue"/>
            <w:tcBorders>
              <w:top w:val="nil"/>
            </w:tcBorders>
            <w:vAlign w:val="top"/>
          </w:tcPr>
          <w:p w14:paraId="1FEAB9D1">
            <w:pPr>
              <w:rPr>
                <w:rFonts w:ascii="Arial"/>
                <w:sz w:val="21"/>
              </w:rPr>
            </w:pPr>
          </w:p>
        </w:tc>
      </w:tr>
      <w:tr w14:paraId="3DEDC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restart"/>
            <w:tcBorders>
              <w:bottom w:val="nil"/>
            </w:tcBorders>
            <w:vAlign w:val="top"/>
          </w:tcPr>
          <w:p w14:paraId="40905424">
            <w:pPr>
              <w:spacing w:line="283" w:lineRule="auto"/>
              <w:rPr>
                <w:rFonts w:ascii="Arial"/>
                <w:sz w:val="21"/>
              </w:rPr>
            </w:pPr>
          </w:p>
          <w:p w14:paraId="17FF1ACB">
            <w:pPr>
              <w:pStyle w:val="8"/>
              <w:spacing w:before="75" w:line="219" w:lineRule="auto"/>
              <w:ind w:left="238"/>
              <w:rPr>
                <w:sz w:val="23"/>
                <w:szCs w:val="23"/>
              </w:rPr>
            </w:pPr>
            <w:r>
              <w:rPr>
                <w:b/>
                <w:bCs/>
                <w:spacing w:val="-6"/>
                <w:sz w:val="23"/>
                <w:szCs w:val="23"/>
              </w:rPr>
              <w:t>数量</w:t>
            </w:r>
          </w:p>
        </w:tc>
        <w:tc>
          <w:tcPr>
            <w:tcW w:w="1817" w:type="dxa"/>
            <w:vAlign w:val="top"/>
          </w:tcPr>
          <w:p w14:paraId="506B67C3">
            <w:pPr>
              <w:pStyle w:val="8"/>
              <w:spacing w:before="180" w:line="184" w:lineRule="auto"/>
              <w:ind w:left="724"/>
              <w:rPr>
                <w:sz w:val="23"/>
                <w:szCs w:val="23"/>
              </w:rPr>
            </w:pPr>
            <w:r>
              <w:rPr>
                <w:b/>
                <w:bCs/>
                <w:spacing w:val="-12"/>
                <w:sz w:val="23"/>
                <w:szCs w:val="23"/>
              </w:rPr>
              <w:t>1-5</w:t>
            </w:r>
          </w:p>
        </w:tc>
        <w:tc>
          <w:tcPr>
            <w:tcW w:w="1808" w:type="dxa"/>
            <w:vAlign w:val="top"/>
          </w:tcPr>
          <w:p w14:paraId="580F536D">
            <w:pPr>
              <w:pStyle w:val="8"/>
              <w:spacing w:before="180" w:line="184" w:lineRule="auto"/>
              <w:ind w:left="667"/>
              <w:rPr>
                <w:sz w:val="23"/>
                <w:szCs w:val="23"/>
              </w:rPr>
            </w:pPr>
            <w:r>
              <w:rPr>
                <w:b/>
                <w:bCs/>
                <w:spacing w:val="-6"/>
                <w:sz w:val="23"/>
                <w:szCs w:val="23"/>
              </w:rPr>
              <w:t>6-10</w:t>
            </w:r>
          </w:p>
        </w:tc>
        <w:tc>
          <w:tcPr>
            <w:tcW w:w="1808" w:type="dxa"/>
            <w:vAlign w:val="top"/>
          </w:tcPr>
          <w:p w14:paraId="77C8F159">
            <w:pPr>
              <w:pStyle w:val="8"/>
              <w:spacing w:before="181" w:line="184" w:lineRule="auto"/>
              <w:ind w:left="609"/>
              <w:rPr>
                <w:sz w:val="23"/>
                <w:szCs w:val="23"/>
              </w:rPr>
            </w:pPr>
            <w:r>
              <w:rPr>
                <w:b/>
                <w:bCs/>
                <w:spacing w:val="-8"/>
                <w:sz w:val="23"/>
                <w:szCs w:val="23"/>
              </w:rPr>
              <w:t>11-14</w:t>
            </w:r>
          </w:p>
        </w:tc>
        <w:tc>
          <w:tcPr>
            <w:tcW w:w="1803" w:type="dxa"/>
            <w:vMerge w:val="restart"/>
            <w:tcBorders>
              <w:bottom w:val="nil"/>
            </w:tcBorders>
            <w:vAlign w:val="top"/>
          </w:tcPr>
          <w:p w14:paraId="20290B0F">
            <w:pPr>
              <w:rPr>
                <w:rFonts w:ascii="Arial"/>
                <w:sz w:val="21"/>
              </w:rPr>
            </w:pPr>
          </w:p>
        </w:tc>
      </w:tr>
      <w:tr w14:paraId="16528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4" w:type="dxa"/>
            <w:vMerge w:val="continue"/>
            <w:tcBorders>
              <w:top w:val="nil"/>
            </w:tcBorders>
            <w:vAlign w:val="top"/>
          </w:tcPr>
          <w:p w14:paraId="4A727BFA">
            <w:pPr>
              <w:rPr>
                <w:rFonts w:ascii="Arial"/>
                <w:sz w:val="21"/>
              </w:rPr>
            </w:pPr>
          </w:p>
        </w:tc>
        <w:tc>
          <w:tcPr>
            <w:tcW w:w="1817" w:type="dxa"/>
            <w:vAlign w:val="top"/>
          </w:tcPr>
          <w:p w14:paraId="0489F183">
            <w:pPr>
              <w:pStyle w:val="8"/>
              <w:spacing w:before="181" w:line="185" w:lineRule="auto"/>
              <w:ind w:left="610"/>
              <w:rPr>
                <w:sz w:val="23"/>
                <w:szCs w:val="23"/>
              </w:rPr>
            </w:pPr>
            <w:r>
              <w:rPr>
                <w:spacing w:val="-2"/>
                <w:sz w:val="23"/>
                <w:szCs w:val="23"/>
              </w:rPr>
              <w:t>CCBAD</w:t>
            </w:r>
          </w:p>
        </w:tc>
        <w:tc>
          <w:tcPr>
            <w:tcW w:w="1808" w:type="dxa"/>
            <w:vAlign w:val="top"/>
          </w:tcPr>
          <w:p w14:paraId="504A7891">
            <w:pPr>
              <w:pStyle w:val="8"/>
              <w:spacing w:before="183" w:line="183" w:lineRule="auto"/>
              <w:ind w:left="604"/>
              <w:rPr>
                <w:sz w:val="23"/>
                <w:szCs w:val="23"/>
              </w:rPr>
            </w:pPr>
            <w:r>
              <w:rPr>
                <w:spacing w:val="-1"/>
                <w:sz w:val="23"/>
                <w:szCs w:val="23"/>
              </w:rPr>
              <w:t>DBCBD</w:t>
            </w:r>
          </w:p>
        </w:tc>
        <w:tc>
          <w:tcPr>
            <w:tcW w:w="1808" w:type="dxa"/>
            <w:vAlign w:val="top"/>
          </w:tcPr>
          <w:p w14:paraId="1EE968E4">
            <w:pPr>
              <w:pStyle w:val="8"/>
              <w:spacing w:before="180" w:line="185" w:lineRule="auto"/>
              <w:ind w:left="669"/>
              <w:rPr>
                <w:sz w:val="23"/>
                <w:szCs w:val="23"/>
              </w:rPr>
            </w:pPr>
            <w:r>
              <w:rPr>
                <w:b/>
                <w:bCs/>
                <w:spacing w:val="-3"/>
                <w:sz w:val="23"/>
                <w:szCs w:val="23"/>
              </w:rPr>
              <w:t>ADAC</w:t>
            </w:r>
          </w:p>
        </w:tc>
        <w:tc>
          <w:tcPr>
            <w:tcW w:w="1803" w:type="dxa"/>
            <w:vMerge w:val="continue"/>
            <w:tcBorders>
              <w:top w:val="nil"/>
            </w:tcBorders>
            <w:vAlign w:val="top"/>
          </w:tcPr>
          <w:p w14:paraId="35387324">
            <w:pPr>
              <w:rPr>
                <w:rFonts w:ascii="Arial"/>
                <w:sz w:val="21"/>
              </w:rPr>
            </w:pPr>
          </w:p>
        </w:tc>
      </w:tr>
      <w:tr w14:paraId="6ABC2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restart"/>
            <w:tcBorders>
              <w:bottom w:val="nil"/>
            </w:tcBorders>
            <w:vAlign w:val="top"/>
          </w:tcPr>
          <w:p w14:paraId="38020AB7">
            <w:pPr>
              <w:spacing w:line="253" w:lineRule="auto"/>
              <w:rPr>
                <w:rFonts w:ascii="Arial"/>
                <w:sz w:val="21"/>
              </w:rPr>
            </w:pPr>
          </w:p>
          <w:p w14:paraId="1A610279">
            <w:pPr>
              <w:spacing w:line="254" w:lineRule="auto"/>
              <w:rPr>
                <w:rFonts w:ascii="Arial"/>
                <w:sz w:val="21"/>
              </w:rPr>
            </w:pPr>
          </w:p>
          <w:p w14:paraId="1BC29AF8">
            <w:pPr>
              <w:spacing w:line="254" w:lineRule="auto"/>
              <w:rPr>
                <w:rFonts w:ascii="Arial"/>
                <w:sz w:val="21"/>
              </w:rPr>
            </w:pPr>
          </w:p>
          <w:p w14:paraId="2A3473A9">
            <w:pPr>
              <w:pStyle w:val="8"/>
              <w:spacing w:before="75" w:line="219" w:lineRule="auto"/>
              <w:ind w:left="238"/>
              <w:rPr>
                <w:sz w:val="23"/>
                <w:szCs w:val="23"/>
              </w:rPr>
            </w:pPr>
            <w:r>
              <w:rPr>
                <w:b/>
                <w:bCs/>
                <w:spacing w:val="-5"/>
                <w:sz w:val="23"/>
                <w:szCs w:val="23"/>
              </w:rPr>
              <w:t>判断</w:t>
            </w:r>
          </w:p>
        </w:tc>
        <w:tc>
          <w:tcPr>
            <w:tcW w:w="1817" w:type="dxa"/>
            <w:vAlign w:val="top"/>
          </w:tcPr>
          <w:p w14:paraId="5A9DF897">
            <w:pPr>
              <w:pStyle w:val="8"/>
              <w:spacing w:before="181" w:line="184" w:lineRule="auto"/>
              <w:ind w:left="724"/>
              <w:rPr>
                <w:sz w:val="23"/>
                <w:szCs w:val="23"/>
              </w:rPr>
            </w:pPr>
            <w:r>
              <w:rPr>
                <w:b/>
                <w:bCs/>
                <w:spacing w:val="-12"/>
                <w:sz w:val="23"/>
                <w:szCs w:val="23"/>
              </w:rPr>
              <w:t>1-5</w:t>
            </w:r>
          </w:p>
        </w:tc>
        <w:tc>
          <w:tcPr>
            <w:tcW w:w="1808" w:type="dxa"/>
            <w:vAlign w:val="top"/>
          </w:tcPr>
          <w:p w14:paraId="1F86A262">
            <w:pPr>
              <w:pStyle w:val="8"/>
              <w:spacing w:before="181" w:line="184" w:lineRule="auto"/>
              <w:ind w:left="667"/>
              <w:rPr>
                <w:sz w:val="23"/>
                <w:szCs w:val="23"/>
              </w:rPr>
            </w:pPr>
            <w:r>
              <w:rPr>
                <w:b/>
                <w:bCs/>
                <w:spacing w:val="-6"/>
                <w:sz w:val="23"/>
                <w:szCs w:val="23"/>
              </w:rPr>
              <w:t>6-10</w:t>
            </w:r>
          </w:p>
        </w:tc>
        <w:tc>
          <w:tcPr>
            <w:tcW w:w="1808" w:type="dxa"/>
            <w:vAlign w:val="top"/>
          </w:tcPr>
          <w:p w14:paraId="5555D989">
            <w:pPr>
              <w:pStyle w:val="8"/>
              <w:spacing w:before="181" w:line="184" w:lineRule="auto"/>
              <w:ind w:left="609"/>
              <w:rPr>
                <w:sz w:val="23"/>
                <w:szCs w:val="23"/>
              </w:rPr>
            </w:pPr>
            <w:r>
              <w:rPr>
                <w:b/>
                <w:bCs/>
                <w:spacing w:val="-8"/>
                <w:sz w:val="23"/>
                <w:szCs w:val="23"/>
              </w:rPr>
              <w:t>11-15</w:t>
            </w:r>
          </w:p>
        </w:tc>
        <w:tc>
          <w:tcPr>
            <w:tcW w:w="1803" w:type="dxa"/>
            <w:vAlign w:val="top"/>
          </w:tcPr>
          <w:p w14:paraId="713EDB98">
            <w:pPr>
              <w:pStyle w:val="8"/>
              <w:spacing w:before="181" w:line="184" w:lineRule="auto"/>
              <w:ind w:left="611"/>
              <w:rPr>
                <w:sz w:val="23"/>
                <w:szCs w:val="23"/>
              </w:rPr>
            </w:pPr>
            <w:r>
              <w:rPr>
                <w:b/>
                <w:bCs/>
                <w:spacing w:val="-8"/>
                <w:sz w:val="23"/>
                <w:szCs w:val="23"/>
              </w:rPr>
              <w:t>16-20</w:t>
            </w:r>
          </w:p>
        </w:tc>
      </w:tr>
      <w:tr w14:paraId="061FE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54" w:type="dxa"/>
            <w:vMerge w:val="continue"/>
            <w:tcBorders>
              <w:top w:val="nil"/>
              <w:bottom w:val="nil"/>
            </w:tcBorders>
            <w:vAlign w:val="top"/>
          </w:tcPr>
          <w:p w14:paraId="557C5723">
            <w:pPr>
              <w:rPr>
                <w:rFonts w:ascii="Arial"/>
                <w:sz w:val="21"/>
              </w:rPr>
            </w:pPr>
          </w:p>
        </w:tc>
        <w:tc>
          <w:tcPr>
            <w:tcW w:w="1817" w:type="dxa"/>
            <w:vAlign w:val="top"/>
          </w:tcPr>
          <w:p w14:paraId="01EDA9DB">
            <w:pPr>
              <w:pStyle w:val="8"/>
              <w:spacing w:before="183" w:line="184" w:lineRule="auto"/>
              <w:ind w:left="610"/>
              <w:rPr>
                <w:sz w:val="23"/>
                <w:szCs w:val="23"/>
              </w:rPr>
            </w:pPr>
            <w:r>
              <w:rPr>
                <w:spacing w:val="-1"/>
                <w:sz w:val="23"/>
                <w:szCs w:val="23"/>
              </w:rPr>
              <w:t>ABBDA</w:t>
            </w:r>
          </w:p>
        </w:tc>
        <w:tc>
          <w:tcPr>
            <w:tcW w:w="1808" w:type="dxa"/>
            <w:vAlign w:val="top"/>
          </w:tcPr>
          <w:p w14:paraId="17D3BA93">
            <w:pPr>
              <w:pStyle w:val="8"/>
              <w:spacing w:before="182" w:line="185" w:lineRule="auto"/>
              <w:ind w:left="604"/>
              <w:rPr>
                <w:sz w:val="23"/>
                <w:szCs w:val="23"/>
              </w:rPr>
            </w:pPr>
            <w:r>
              <w:rPr>
                <w:spacing w:val="-2"/>
                <w:sz w:val="23"/>
                <w:szCs w:val="23"/>
              </w:rPr>
              <w:t>CABDB</w:t>
            </w:r>
          </w:p>
        </w:tc>
        <w:tc>
          <w:tcPr>
            <w:tcW w:w="1808" w:type="dxa"/>
            <w:vAlign w:val="top"/>
          </w:tcPr>
          <w:p w14:paraId="074552B0">
            <w:pPr>
              <w:pStyle w:val="8"/>
              <w:spacing w:before="180" w:line="185" w:lineRule="auto"/>
              <w:ind w:left="609"/>
              <w:rPr>
                <w:sz w:val="23"/>
                <w:szCs w:val="23"/>
              </w:rPr>
            </w:pPr>
            <w:r>
              <w:rPr>
                <w:b/>
                <w:bCs/>
                <w:spacing w:val="-4"/>
                <w:sz w:val="23"/>
                <w:szCs w:val="23"/>
              </w:rPr>
              <w:t>BBCDA</w:t>
            </w:r>
          </w:p>
        </w:tc>
        <w:tc>
          <w:tcPr>
            <w:tcW w:w="1803" w:type="dxa"/>
            <w:vAlign w:val="top"/>
          </w:tcPr>
          <w:p w14:paraId="320210FE">
            <w:pPr>
              <w:pStyle w:val="8"/>
              <w:spacing w:before="182" w:line="185" w:lineRule="auto"/>
              <w:ind w:left="607"/>
              <w:rPr>
                <w:sz w:val="23"/>
                <w:szCs w:val="23"/>
              </w:rPr>
            </w:pPr>
            <w:r>
              <w:rPr>
                <w:spacing w:val="-2"/>
                <w:sz w:val="23"/>
                <w:szCs w:val="23"/>
              </w:rPr>
              <w:t>CDBAC</w:t>
            </w:r>
          </w:p>
        </w:tc>
      </w:tr>
      <w:tr w14:paraId="7C773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continue"/>
            <w:tcBorders>
              <w:top w:val="nil"/>
              <w:bottom w:val="nil"/>
            </w:tcBorders>
            <w:vAlign w:val="top"/>
          </w:tcPr>
          <w:p w14:paraId="6D7CD118">
            <w:pPr>
              <w:rPr>
                <w:rFonts w:ascii="Arial"/>
                <w:sz w:val="21"/>
              </w:rPr>
            </w:pPr>
          </w:p>
        </w:tc>
        <w:tc>
          <w:tcPr>
            <w:tcW w:w="1817" w:type="dxa"/>
            <w:vAlign w:val="top"/>
          </w:tcPr>
          <w:p w14:paraId="21DBAAD9">
            <w:pPr>
              <w:pStyle w:val="8"/>
              <w:spacing w:before="183" w:line="184" w:lineRule="auto"/>
              <w:ind w:left="614"/>
              <w:rPr>
                <w:sz w:val="23"/>
                <w:szCs w:val="23"/>
              </w:rPr>
            </w:pPr>
            <w:r>
              <w:rPr>
                <w:b/>
                <w:bCs/>
                <w:spacing w:val="-5"/>
                <w:sz w:val="23"/>
                <w:szCs w:val="23"/>
              </w:rPr>
              <w:t>21-25</w:t>
            </w:r>
          </w:p>
        </w:tc>
        <w:tc>
          <w:tcPr>
            <w:tcW w:w="1808" w:type="dxa"/>
            <w:vAlign w:val="top"/>
          </w:tcPr>
          <w:p w14:paraId="256C5C49">
            <w:pPr>
              <w:pStyle w:val="8"/>
              <w:spacing w:before="184" w:line="183" w:lineRule="auto"/>
              <w:ind w:left="607"/>
              <w:rPr>
                <w:sz w:val="23"/>
                <w:szCs w:val="23"/>
              </w:rPr>
            </w:pPr>
            <w:r>
              <w:rPr>
                <w:b/>
                <w:bCs/>
                <w:spacing w:val="-5"/>
                <w:sz w:val="23"/>
                <w:szCs w:val="23"/>
              </w:rPr>
              <w:t>26-30</w:t>
            </w:r>
          </w:p>
        </w:tc>
        <w:tc>
          <w:tcPr>
            <w:tcW w:w="1808" w:type="dxa"/>
            <w:vAlign w:val="top"/>
          </w:tcPr>
          <w:p w14:paraId="57DCA560">
            <w:pPr>
              <w:pStyle w:val="8"/>
              <w:spacing w:before="183" w:line="184" w:lineRule="auto"/>
              <w:ind w:left="609"/>
              <w:rPr>
                <w:sz w:val="23"/>
                <w:szCs w:val="23"/>
              </w:rPr>
            </w:pPr>
            <w:r>
              <w:rPr>
                <w:b/>
                <w:bCs/>
                <w:spacing w:val="-6"/>
                <w:sz w:val="23"/>
                <w:szCs w:val="23"/>
              </w:rPr>
              <w:t>31-33</w:t>
            </w:r>
          </w:p>
        </w:tc>
        <w:tc>
          <w:tcPr>
            <w:tcW w:w="1803" w:type="dxa"/>
            <w:vMerge w:val="restart"/>
            <w:tcBorders>
              <w:bottom w:val="nil"/>
            </w:tcBorders>
            <w:vAlign w:val="top"/>
          </w:tcPr>
          <w:p w14:paraId="67893274">
            <w:pPr>
              <w:rPr>
                <w:rFonts w:ascii="Arial"/>
                <w:sz w:val="21"/>
              </w:rPr>
            </w:pPr>
          </w:p>
        </w:tc>
      </w:tr>
      <w:tr w14:paraId="59C35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4" w:type="dxa"/>
            <w:vMerge w:val="continue"/>
            <w:tcBorders>
              <w:top w:val="nil"/>
            </w:tcBorders>
            <w:vAlign w:val="top"/>
          </w:tcPr>
          <w:p w14:paraId="499B9006">
            <w:pPr>
              <w:rPr>
                <w:rFonts w:ascii="Arial"/>
                <w:sz w:val="21"/>
              </w:rPr>
            </w:pPr>
          </w:p>
        </w:tc>
        <w:tc>
          <w:tcPr>
            <w:tcW w:w="1817" w:type="dxa"/>
            <w:vAlign w:val="top"/>
          </w:tcPr>
          <w:p w14:paraId="1B55C49C">
            <w:pPr>
              <w:pStyle w:val="8"/>
              <w:spacing w:before="184" w:line="185" w:lineRule="auto"/>
              <w:ind w:left="610"/>
              <w:rPr>
                <w:sz w:val="23"/>
                <w:szCs w:val="23"/>
              </w:rPr>
            </w:pPr>
            <w:r>
              <w:rPr>
                <w:spacing w:val="-1"/>
                <w:sz w:val="23"/>
                <w:szCs w:val="23"/>
              </w:rPr>
              <w:t>DCBAB</w:t>
            </w:r>
          </w:p>
        </w:tc>
        <w:tc>
          <w:tcPr>
            <w:tcW w:w="1808" w:type="dxa"/>
            <w:vAlign w:val="top"/>
          </w:tcPr>
          <w:p w14:paraId="2CD9E474">
            <w:pPr>
              <w:pStyle w:val="8"/>
              <w:spacing w:before="184" w:line="185" w:lineRule="auto"/>
              <w:ind w:left="604"/>
              <w:rPr>
                <w:sz w:val="23"/>
                <w:szCs w:val="23"/>
              </w:rPr>
            </w:pPr>
            <w:r>
              <w:rPr>
                <w:spacing w:val="-2"/>
                <w:sz w:val="23"/>
                <w:szCs w:val="23"/>
              </w:rPr>
              <w:t>CACDD</w:t>
            </w:r>
          </w:p>
        </w:tc>
        <w:tc>
          <w:tcPr>
            <w:tcW w:w="1808" w:type="dxa"/>
            <w:vAlign w:val="top"/>
          </w:tcPr>
          <w:p w14:paraId="2BB3AF3B">
            <w:pPr>
              <w:pStyle w:val="8"/>
              <w:spacing w:before="185" w:line="184" w:lineRule="auto"/>
              <w:ind w:left="729"/>
              <w:rPr>
                <w:sz w:val="23"/>
                <w:szCs w:val="23"/>
              </w:rPr>
            </w:pPr>
            <w:r>
              <w:rPr>
                <w:b/>
                <w:bCs/>
                <w:spacing w:val="-3"/>
                <w:sz w:val="23"/>
                <w:szCs w:val="23"/>
              </w:rPr>
              <w:t>AAB</w:t>
            </w:r>
          </w:p>
        </w:tc>
        <w:tc>
          <w:tcPr>
            <w:tcW w:w="1803" w:type="dxa"/>
            <w:vMerge w:val="continue"/>
            <w:tcBorders>
              <w:top w:val="nil"/>
            </w:tcBorders>
            <w:vAlign w:val="top"/>
          </w:tcPr>
          <w:p w14:paraId="5E9AB2C1">
            <w:pPr>
              <w:rPr>
                <w:rFonts w:ascii="Arial"/>
                <w:sz w:val="21"/>
              </w:rPr>
            </w:pPr>
          </w:p>
        </w:tc>
      </w:tr>
      <w:tr w14:paraId="255C9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4" w:type="dxa"/>
            <w:vMerge w:val="restart"/>
            <w:tcBorders>
              <w:bottom w:val="nil"/>
            </w:tcBorders>
            <w:vAlign w:val="top"/>
          </w:tcPr>
          <w:p w14:paraId="41B63F99">
            <w:pPr>
              <w:spacing w:line="288" w:lineRule="auto"/>
              <w:rPr>
                <w:rFonts w:ascii="Arial"/>
                <w:sz w:val="21"/>
              </w:rPr>
            </w:pPr>
          </w:p>
          <w:p w14:paraId="5D9F2C85">
            <w:pPr>
              <w:pStyle w:val="8"/>
              <w:spacing w:before="75" w:line="220" w:lineRule="auto"/>
              <w:ind w:left="238"/>
              <w:rPr>
                <w:sz w:val="23"/>
                <w:szCs w:val="23"/>
              </w:rPr>
            </w:pPr>
            <w:r>
              <w:rPr>
                <w:b/>
                <w:bCs/>
                <w:spacing w:val="-2"/>
                <w:sz w:val="23"/>
                <w:szCs w:val="23"/>
              </w:rPr>
              <w:t>资料</w:t>
            </w:r>
          </w:p>
        </w:tc>
        <w:tc>
          <w:tcPr>
            <w:tcW w:w="1817" w:type="dxa"/>
            <w:vAlign w:val="top"/>
          </w:tcPr>
          <w:p w14:paraId="60A5D877">
            <w:pPr>
              <w:pStyle w:val="8"/>
              <w:spacing w:before="184" w:line="184" w:lineRule="auto"/>
              <w:ind w:left="724"/>
              <w:rPr>
                <w:sz w:val="23"/>
                <w:szCs w:val="23"/>
              </w:rPr>
            </w:pPr>
            <w:r>
              <w:rPr>
                <w:b/>
                <w:bCs/>
                <w:spacing w:val="-12"/>
                <w:sz w:val="23"/>
                <w:szCs w:val="23"/>
              </w:rPr>
              <w:t>1-5</w:t>
            </w:r>
          </w:p>
        </w:tc>
        <w:tc>
          <w:tcPr>
            <w:tcW w:w="1808" w:type="dxa"/>
            <w:vAlign w:val="top"/>
          </w:tcPr>
          <w:p w14:paraId="5DC8F3F9">
            <w:pPr>
              <w:pStyle w:val="8"/>
              <w:spacing w:before="184" w:line="184" w:lineRule="auto"/>
              <w:ind w:left="667"/>
              <w:rPr>
                <w:sz w:val="23"/>
                <w:szCs w:val="23"/>
              </w:rPr>
            </w:pPr>
            <w:r>
              <w:rPr>
                <w:b/>
                <w:bCs/>
                <w:spacing w:val="-6"/>
                <w:sz w:val="23"/>
                <w:szCs w:val="23"/>
              </w:rPr>
              <w:t>6-10</w:t>
            </w:r>
          </w:p>
        </w:tc>
        <w:tc>
          <w:tcPr>
            <w:tcW w:w="1808" w:type="dxa"/>
            <w:vAlign w:val="top"/>
          </w:tcPr>
          <w:p w14:paraId="7418834C">
            <w:pPr>
              <w:pStyle w:val="8"/>
              <w:spacing w:before="184" w:line="184" w:lineRule="auto"/>
              <w:ind w:left="609"/>
              <w:rPr>
                <w:sz w:val="23"/>
                <w:szCs w:val="23"/>
              </w:rPr>
            </w:pPr>
            <w:r>
              <w:rPr>
                <w:b/>
                <w:bCs/>
                <w:spacing w:val="-8"/>
                <w:sz w:val="23"/>
                <w:szCs w:val="23"/>
              </w:rPr>
              <w:t>11-15</w:t>
            </w:r>
          </w:p>
        </w:tc>
        <w:tc>
          <w:tcPr>
            <w:tcW w:w="1803" w:type="dxa"/>
            <w:vMerge w:val="restart"/>
            <w:tcBorders>
              <w:bottom w:val="nil"/>
            </w:tcBorders>
            <w:vAlign w:val="top"/>
          </w:tcPr>
          <w:p w14:paraId="21762458">
            <w:pPr>
              <w:rPr>
                <w:rFonts w:ascii="Arial"/>
                <w:sz w:val="21"/>
              </w:rPr>
            </w:pPr>
          </w:p>
        </w:tc>
      </w:tr>
      <w:tr w14:paraId="312ED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954" w:type="dxa"/>
            <w:vMerge w:val="continue"/>
            <w:tcBorders>
              <w:top w:val="nil"/>
            </w:tcBorders>
            <w:vAlign w:val="top"/>
          </w:tcPr>
          <w:p w14:paraId="2B1B3C71">
            <w:pPr>
              <w:rPr>
                <w:rFonts w:ascii="Arial"/>
                <w:sz w:val="21"/>
              </w:rPr>
            </w:pPr>
          </w:p>
        </w:tc>
        <w:tc>
          <w:tcPr>
            <w:tcW w:w="1817" w:type="dxa"/>
            <w:vAlign w:val="top"/>
          </w:tcPr>
          <w:p w14:paraId="7EDB16C4">
            <w:pPr>
              <w:pStyle w:val="8"/>
              <w:spacing w:before="185" w:line="185" w:lineRule="auto"/>
              <w:ind w:left="610"/>
              <w:rPr>
                <w:sz w:val="23"/>
                <w:szCs w:val="23"/>
              </w:rPr>
            </w:pPr>
            <w:r>
              <w:rPr>
                <w:spacing w:val="-2"/>
                <w:sz w:val="23"/>
                <w:szCs w:val="23"/>
              </w:rPr>
              <w:t>CACBB</w:t>
            </w:r>
          </w:p>
        </w:tc>
        <w:tc>
          <w:tcPr>
            <w:tcW w:w="1808" w:type="dxa"/>
            <w:vAlign w:val="top"/>
          </w:tcPr>
          <w:p w14:paraId="7079C49A">
            <w:pPr>
              <w:pStyle w:val="8"/>
              <w:spacing w:before="187" w:line="183" w:lineRule="auto"/>
              <w:ind w:left="604"/>
              <w:rPr>
                <w:sz w:val="23"/>
                <w:szCs w:val="23"/>
              </w:rPr>
            </w:pPr>
            <w:r>
              <w:rPr>
                <w:spacing w:val="-1"/>
                <w:sz w:val="23"/>
                <w:szCs w:val="23"/>
              </w:rPr>
              <w:t>DDCDB</w:t>
            </w:r>
          </w:p>
        </w:tc>
        <w:tc>
          <w:tcPr>
            <w:tcW w:w="1808" w:type="dxa"/>
            <w:vAlign w:val="top"/>
          </w:tcPr>
          <w:p w14:paraId="23C56007">
            <w:pPr>
              <w:pStyle w:val="8"/>
              <w:spacing w:before="183" w:line="185" w:lineRule="auto"/>
              <w:ind w:left="609"/>
              <w:rPr>
                <w:sz w:val="23"/>
                <w:szCs w:val="23"/>
              </w:rPr>
            </w:pPr>
            <w:r>
              <w:rPr>
                <w:b/>
                <w:bCs/>
                <w:spacing w:val="-3"/>
                <w:sz w:val="23"/>
                <w:szCs w:val="23"/>
              </w:rPr>
              <w:t>AABDC</w:t>
            </w:r>
          </w:p>
        </w:tc>
        <w:tc>
          <w:tcPr>
            <w:tcW w:w="1803" w:type="dxa"/>
            <w:vMerge w:val="continue"/>
            <w:tcBorders>
              <w:top w:val="nil"/>
            </w:tcBorders>
            <w:vAlign w:val="top"/>
          </w:tcPr>
          <w:p w14:paraId="021B776C">
            <w:pPr>
              <w:rPr>
                <w:rFonts w:ascii="Arial"/>
                <w:sz w:val="21"/>
              </w:rPr>
            </w:pPr>
          </w:p>
        </w:tc>
      </w:tr>
    </w:tbl>
    <w:p w14:paraId="62313CDA">
      <w:pPr>
        <w:spacing w:line="243" w:lineRule="auto"/>
        <w:rPr>
          <w:rFonts w:ascii="Arial"/>
          <w:sz w:val="21"/>
        </w:rPr>
      </w:pPr>
    </w:p>
    <w:p w14:paraId="628E121E">
      <w:pPr>
        <w:spacing w:line="243" w:lineRule="auto"/>
        <w:rPr>
          <w:rFonts w:ascii="Arial"/>
          <w:sz w:val="21"/>
        </w:rPr>
      </w:pPr>
    </w:p>
    <w:p w14:paraId="2C5F3BE2">
      <w:pPr>
        <w:spacing w:line="243" w:lineRule="auto"/>
        <w:rPr>
          <w:rFonts w:ascii="Arial"/>
          <w:sz w:val="21"/>
        </w:rPr>
      </w:pPr>
    </w:p>
    <w:p w14:paraId="5442C4BF">
      <w:pPr>
        <w:spacing w:line="243" w:lineRule="auto"/>
        <w:rPr>
          <w:rFonts w:ascii="Arial"/>
          <w:sz w:val="21"/>
        </w:rPr>
      </w:pPr>
    </w:p>
    <w:p w14:paraId="47AFAEE3">
      <w:pPr>
        <w:spacing w:line="243" w:lineRule="auto"/>
        <w:rPr>
          <w:rFonts w:ascii="Arial"/>
          <w:sz w:val="21"/>
        </w:rPr>
      </w:pPr>
    </w:p>
    <w:p w14:paraId="69D8D419">
      <w:pPr>
        <w:spacing w:line="243" w:lineRule="auto"/>
        <w:rPr>
          <w:rFonts w:ascii="Arial"/>
          <w:sz w:val="21"/>
        </w:rPr>
      </w:pPr>
    </w:p>
    <w:p w14:paraId="4AEFC643">
      <w:pPr>
        <w:spacing w:line="243" w:lineRule="auto"/>
        <w:rPr>
          <w:rFonts w:ascii="Arial"/>
          <w:sz w:val="21"/>
        </w:rPr>
      </w:pPr>
    </w:p>
    <w:p w14:paraId="2BDF7FD2">
      <w:pPr>
        <w:spacing w:line="243" w:lineRule="auto"/>
        <w:rPr>
          <w:rFonts w:ascii="Arial"/>
          <w:sz w:val="21"/>
        </w:rPr>
      </w:pPr>
    </w:p>
    <w:p w14:paraId="3CA663C2">
      <w:pPr>
        <w:spacing w:line="243" w:lineRule="auto"/>
        <w:rPr>
          <w:rFonts w:ascii="Arial"/>
          <w:sz w:val="21"/>
        </w:rPr>
      </w:pPr>
    </w:p>
    <w:p w14:paraId="3EE3C891">
      <w:pPr>
        <w:spacing w:line="243" w:lineRule="auto"/>
        <w:rPr>
          <w:rFonts w:ascii="Arial"/>
          <w:sz w:val="21"/>
        </w:rPr>
      </w:pPr>
    </w:p>
    <w:p w14:paraId="70512911">
      <w:pPr>
        <w:spacing w:line="243" w:lineRule="auto"/>
        <w:rPr>
          <w:rFonts w:ascii="Arial"/>
          <w:sz w:val="21"/>
        </w:rPr>
      </w:pPr>
    </w:p>
    <w:p w14:paraId="64D3E9EE">
      <w:pPr>
        <w:spacing w:line="243" w:lineRule="auto"/>
        <w:rPr>
          <w:rFonts w:ascii="Arial"/>
          <w:sz w:val="21"/>
        </w:rPr>
      </w:pPr>
    </w:p>
    <w:p w14:paraId="319C5BCB">
      <w:pPr>
        <w:spacing w:line="244" w:lineRule="auto"/>
        <w:rPr>
          <w:rFonts w:ascii="Arial"/>
          <w:sz w:val="21"/>
        </w:rPr>
      </w:pPr>
    </w:p>
    <w:p w14:paraId="575A2F95">
      <w:pPr>
        <w:spacing w:line="244" w:lineRule="auto"/>
        <w:rPr>
          <w:rFonts w:ascii="Arial"/>
          <w:sz w:val="21"/>
        </w:rPr>
      </w:pPr>
    </w:p>
    <w:p w14:paraId="5A92FA30">
      <w:pPr>
        <w:spacing w:line="244" w:lineRule="auto"/>
        <w:rPr>
          <w:rFonts w:ascii="Arial"/>
          <w:sz w:val="21"/>
        </w:rPr>
      </w:pPr>
    </w:p>
    <w:p w14:paraId="5FD7679D">
      <w:pPr>
        <w:spacing w:line="244" w:lineRule="auto"/>
        <w:rPr>
          <w:rFonts w:ascii="Arial"/>
          <w:sz w:val="21"/>
        </w:rPr>
      </w:pPr>
    </w:p>
    <w:p w14:paraId="5D5F0700">
      <w:pPr>
        <w:spacing w:line="244" w:lineRule="auto"/>
        <w:rPr>
          <w:rFonts w:ascii="Arial"/>
          <w:sz w:val="21"/>
        </w:rPr>
      </w:pPr>
    </w:p>
    <w:p w14:paraId="468F7C34">
      <w:pPr>
        <w:spacing w:line="244" w:lineRule="auto"/>
        <w:rPr>
          <w:rFonts w:ascii="Arial"/>
          <w:sz w:val="21"/>
        </w:rPr>
      </w:pPr>
    </w:p>
    <w:p w14:paraId="4A880403">
      <w:pPr>
        <w:spacing w:line="244" w:lineRule="auto"/>
        <w:rPr>
          <w:rFonts w:ascii="Arial"/>
          <w:sz w:val="21"/>
        </w:rPr>
      </w:pPr>
    </w:p>
    <w:p w14:paraId="3FCF4E81">
      <w:pPr>
        <w:spacing w:line="244" w:lineRule="auto"/>
        <w:rPr>
          <w:rFonts w:ascii="Arial"/>
          <w:sz w:val="21"/>
        </w:rPr>
      </w:pPr>
    </w:p>
    <w:p w14:paraId="488FE14D">
      <w:pPr>
        <w:spacing w:line="244" w:lineRule="auto"/>
        <w:rPr>
          <w:rFonts w:ascii="Arial"/>
          <w:sz w:val="21"/>
        </w:rPr>
      </w:pPr>
    </w:p>
    <w:p w14:paraId="1BB23DB0">
      <w:pPr>
        <w:spacing w:line="244" w:lineRule="auto"/>
        <w:rPr>
          <w:rFonts w:ascii="Arial"/>
          <w:sz w:val="21"/>
        </w:rPr>
      </w:pPr>
    </w:p>
    <w:p w14:paraId="6E739C04">
      <w:pPr>
        <w:spacing w:line="244" w:lineRule="auto"/>
        <w:rPr>
          <w:rFonts w:ascii="Arial"/>
          <w:sz w:val="21"/>
        </w:rPr>
      </w:pPr>
    </w:p>
    <w:p w14:paraId="30591004">
      <w:pPr>
        <w:spacing w:line="244" w:lineRule="auto"/>
        <w:rPr>
          <w:rFonts w:ascii="Arial"/>
          <w:sz w:val="21"/>
        </w:rPr>
      </w:pPr>
    </w:p>
    <w:p w14:paraId="3CFC7E1F">
      <w:pPr>
        <w:spacing w:line="244" w:lineRule="auto"/>
        <w:rPr>
          <w:rFonts w:ascii="Arial"/>
          <w:sz w:val="21"/>
        </w:rPr>
      </w:pPr>
    </w:p>
    <w:p w14:paraId="1887DF9C">
      <w:pPr>
        <w:spacing w:line="244" w:lineRule="auto"/>
        <w:rPr>
          <w:rFonts w:ascii="Arial"/>
          <w:sz w:val="21"/>
        </w:rPr>
      </w:pPr>
    </w:p>
    <w:p w14:paraId="544445E8">
      <w:pPr>
        <w:spacing w:line="244" w:lineRule="auto"/>
        <w:rPr>
          <w:rFonts w:ascii="Arial"/>
          <w:sz w:val="21"/>
        </w:rPr>
      </w:pPr>
    </w:p>
    <w:p w14:paraId="511F8724">
      <w:pPr>
        <w:spacing w:before="40" w:line="188" w:lineRule="auto"/>
        <w:ind w:left="4070"/>
        <w:rPr>
          <w:rFonts w:ascii="Times New Roman" w:hAnsi="Times New Roman" w:eastAsia="Times New Roman" w:cs="Times New Roman"/>
          <w:sz w:val="14"/>
          <w:szCs w:val="14"/>
        </w:rPr>
      </w:pPr>
      <w:r>
        <w:rPr>
          <w:rFonts w:ascii="Times New Roman" w:hAnsi="Times New Roman" w:eastAsia="Times New Roman" w:cs="Times New Roman"/>
          <w:color w:val="000002"/>
          <w:spacing w:val="-2"/>
          <w:sz w:val="14"/>
          <w:szCs w:val="14"/>
        </w:rPr>
        <w:t>79</w:t>
      </w:r>
    </w:p>
    <w:p w14:paraId="334D4C63">
      <w:pPr>
        <w:spacing w:line="219" w:lineRule="auto"/>
        <w:rPr>
          <w:rFonts w:hint="eastAsia" w:ascii="宋体" w:hAnsi="宋体" w:eastAsia="宋体" w:cs="宋体"/>
          <w:sz w:val="18"/>
          <w:szCs w:val="18"/>
          <w:lang w:eastAsia="zh-CN"/>
        </w:rPr>
        <w:sectPr>
          <w:pgSz w:w="11910" w:h="16840"/>
          <w:pgMar w:top="400" w:right="1786" w:bottom="0" w:left="1779" w:header="0" w:footer="0" w:gutter="0"/>
          <w:cols w:space="720" w:num="1"/>
        </w:sectPr>
      </w:pPr>
      <w:r>
        <w:rPr>
          <w:rFonts w:hint="eastAsia" w:ascii="宋体" w:hAnsi="宋体" w:eastAsia="宋体" w:cs="宋体"/>
          <w:spacing w:val="2"/>
          <w:sz w:val="18"/>
          <w:szCs w:val="18"/>
          <w:lang w:eastAsia="zh-CN"/>
        </w:rPr>
        <w:t xml:space="preserve"> </w:t>
      </w:r>
    </w:p>
    <w:p w14:paraId="28CFB923">
      <w:pPr>
        <w:spacing w:line="425" w:lineRule="auto"/>
        <w:rPr>
          <w:rFonts w:ascii="Arial"/>
          <w:sz w:val="21"/>
        </w:rPr>
      </w:pPr>
    </w:p>
    <w:p w14:paraId="50B67E8F">
      <w:pPr>
        <w:spacing w:line="323" w:lineRule="auto"/>
        <w:rPr>
          <w:rFonts w:hint="eastAsia" w:ascii="Arial" w:eastAsia="宋体"/>
          <w:sz w:val="21"/>
          <w:lang w:eastAsia="zh-CN"/>
        </w:rPr>
      </w:pPr>
      <w:r>
        <w:rPr>
          <w:rFonts w:hint="eastAsia" w:ascii="宋体" w:hAnsi="宋体" w:eastAsia="宋体" w:cs="宋体"/>
          <w:sz w:val="18"/>
          <w:szCs w:val="18"/>
          <w:lang w:eastAsia="zh-CN"/>
        </w:rPr>
        <w:t xml:space="preserve"> </w:t>
      </w:r>
    </w:p>
    <w:p w14:paraId="7A621C15">
      <w:pPr>
        <w:pStyle w:val="2"/>
        <w:spacing w:before="81" w:line="223" w:lineRule="auto"/>
        <w:rPr>
          <w:sz w:val="25"/>
          <w:szCs w:val="25"/>
        </w:rPr>
      </w:pPr>
      <w:r>
        <w:rPr>
          <w:rFonts w:ascii="Times New Roman" w:hAnsi="Times New Roman" w:eastAsia="Times New Roman" w:cs="Times New Roman"/>
          <w:spacing w:val="2"/>
          <w:sz w:val="25"/>
          <w:szCs w:val="25"/>
        </w:rPr>
        <w:t>2023</w:t>
      </w:r>
      <w:r>
        <w:rPr>
          <w:b/>
          <w:bCs/>
          <w:spacing w:val="2"/>
          <w:sz w:val="25"/>
          <w:szCs w:val="25"/>
        </w:rPr>
        <w:t>山东</w:t>
      </w:r>
    </w:p>
    <w:p w14:paraId="1D7879F6">
      <w:pPr>
        <w:spacing w:before="64"/>
      </w:pPr>
    </w:p>
    <w:tbl>
      <w:tblPr>
        <w:tblStyle w:val="7"/>
        <w:tblW w:w="8190" w:type="dxa"/>
        <w:tblInd w:w="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1818"/>
        <w:gridCol w:w="1808"/>
        <w:gridCol w:w="1808"/>
        <w:gridCol w:w="1812"/>
      </w:tblGrid>
      <w:tr w14:paraId="42ACB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944" w:type="dxa"/>
            <w:vMerge w:val="restart"/>
            <w:tcBorders>
              <w:bottom w:val="nil"/>
            </w:tcBorders>
            <w:vAlign w:val="top"/>
          </w:tcPr>
          <w:p w14:paraId="7ED22CE8">
            <w:pPr>
              <w:spacing w:line="285" w:lineRule="auto"/>
              <w:rPr>
                <w:rFonts w:ascii="Arial"/>
                <w:sz w:val="21"/>
              </w:rPr>
            </w:pPr>
          </w:p>
          <w:p w14:paraId="3291EA60">
            <w:pPr>
              <w:pStyle w:val="8"/>
              <w:spacing w:before="75" w:line="220" w:lineRule="auto"/>
              <w:ind w:left="238"/>
              <w:rPr>
                <w:sz w:val="23"/>
                <w:szCs w:val="23"/>
              </w:rPr>
            </w:pPr>
            <w:r>
              <w:rPr>
                <w:b/>
                <w:bCs/>
                <w:spacing w:val="1"/>
                <w:sz w:val="23"/>
                <w:szCs w:val="23"/>
              </w:rPr>
              <w:t>常识</w:t>
            </w:r>
          </w:p>
        </w:tc>
        <w:tc>
          <w:tcPr>
            <w:tcW w:w="1818" w:type="dxa"/>
            <w:vAlign w:val="top"/>
          </w:tcPr>
          <w:p w14:paraId="2229E8F3">
            <w:pPr>
              <w:pStyle w:val="8"/>
              <w:spacing w:before="181" w:line="184" w:lineRule="auto"/>
              <w:ind w:left="724"/>
              <w:rPr>
                <w:sz w:val="23"/>
                <w:szCs w:val="23"/>
              </w:rPr>
            </w:pPr>
            <w:r>
              <w:rPr>
                <w:b/>
                <w:bCs/>
                <w:spacing w:val="-12"/>
                <w:sz w:val="23"/>
                <w:szCs w:val="23"/>
              </w:rPr>
              <w:t>1-5</w:t>
            </w:r>
          </w:p>
        </w:tc>
        <w:tc>
          <w:tcPr>
            <w:tcW w:w="1808" w:type="dxa"/>
            <w:vAlign w:val="top"/>
          </w:tcPr>
          <w:p w14:paraId="334E7736">
            <w:pPr>
              <w:pStyle w:val="8"/>
              <w:spacing w:before="181" w:line="184" w:lineRule="auto"/>
              <w:ind w:left="666"/>
              <w:rPr>
                <w:sz w:val="23"/>
                <w:szCs w:val="23"/>
              </w:rPr>
            </w:pPr>
            <w:r>
              <w:rPr>
                <w:b/>
                <w:bCs/>
                <w:spacing w:val="-6"/>
                <w:sz w:val="23"/>
                <w:szCs w:val="23"/>
              </w:rPr>
              <w:t>6-10</w:t>
            </w:r>
          </w:p>
        </w:tc>
        <w:tc>
          <w:tcPr>
            <w:tcW w:w="3620" w:type="dxa"/>
            <w:gridSpan w:val="2"/>
            <w:vMerge w:val="restart"/>
            <w:tcBorders>
              <w:bottom w:val="nil"/>
            </w:tcBorders>
            <w:vAlign w:val="top"/>
          </w:tcPr>
          <w:p w14:paraId="0D59C211">
            <w:pPr>
              <w:rPr>
                <w:rFonts w:ascii="Arial"/>
                <w:sz w:val="21"/>
              </w:rPr>
            </w:pPr>
          </w:p>
        </w:tc>
      </w:tr>
      <w:tr w14:paraId="13A72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44" w:type="dxa"/>
            <w:vMerge w:val="continue"/>
            <w:tcBorders>
              <w:top w:val="nil"/>
            </w:tcBorders>
            <w:vAlign w:val="top"/>
          </w:tcPr>
          <w:p w14:paraId="74CAD5A5">
            <w:pPr>
              <w:rPr>
                <w:rFonts w:ascii="Arial"/>
                <w:sz w:val="21"/>
              </w:rPr>
            </w:pPr>
          </w:p>
        </w:tc>
        <w:tc>
          <w:tcPr>
            <w:tcW w:w="1818" w:type="dxa"/>
            <w:vAlign w:val="top"/>
          </w:tcPr>
          <w:p w14:paraId="3CFC0ADB">
            <w:pPr>
              <w:pStyle w:val="8"/>
              <w:spacing w:before="177" w:line="184" w:lineRule="auto"/>
              <w:ind w:left="614"/>
              <w:rPr>
                <w:sz w:val="23"/>
                <w:szCs w:val="23"/>
              </w:rPr>
            </w:pPr>
            <w:r>
              <w:rPr>
                <w:b/>
                <w:bCs/>
                <w:spacing w:val="-4"/>
                <w:sz w:val="23"/>
                <w:szCs w:val="23"/>
              </w:rPr>
              <w:t>DABDA</w:t>
            </w:r>
          </w:p>
        </w:tc>
        <w:tc>
          <w:tcPr>
            <w:tcW w:w="1808" w:type="dxa"/>
            <w:vAlign w:val="top"/>
          </w:tcPr>
          <w:p w14:paraId="7DB92421">
            <w:pPr>
              <w:pStyle w:val="8"/>
              <w:spacing w:before="177" w:line="183" w:lineRule="auto"/>
              <w:ind w:left="606"/>
              <w:rPr>
                <w:sz w:val="23"/>
                <w:szCs w:val="23"/>
              </w:rPr>
            </w:pPr>
            <w:r>
              <w:rPr>
                <w:b/>
                <w:bCs/>
                <w:spacing w:val="-4"/>
                <w:sz w:val="23"/>
                <w:szCs w:val="23"/>
              </w:rPr>
              <w:t>BDBCB</w:t>
            </w:r>
          </w:p>
        </w:tc>
        <w:tc>
          <w:tcPr>
            <w:tcW w:w="3620" w:type="dxa"/>
            <w:gridSpan w:val="2"/>
            <w:vMerge w:val="continue"/>
            <w:tcBorders>
              <w:top w:val="nil"/>
            </w:tcBorders>
            <w:vAlign w:val="top"/>
          </w:tcPr>
          <w:p w14:paraId="152160FA">
            <w:pPr>
              <w:rPr>
                <w:rFonts w:ascii="Arial"/>
                <w:sz w:val="21"/>
              </w:rPr>
            </w:pPr>
          </w:p>
        </w:tc>
      </w:tr>
      <w:tr w14:paraId="5DE33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44" w:type="dxa"/>
            <w:vMerge w:val="restart"/>
            <w:tcBorders>
              <w:bottom w:val="nil"/>
            </w:tcBorders>
            <w:vAlign w:val="top"/>
          </w:tcPr>
          <w:p w14:paraId="5E59823D">
            <w:pPr>
              <w:spacing w:line="253" w:lineRule="auto"/>
              <w:rPr>
                <w:rFonts w:ascii="Arial"/>
                <w:sz w:val="21"/>
              </w:rPr>
            </w:pPr>
          </w:p>
          <w:p w14:paraId="3E78F4FC">
            <w:pPr>
              <w:spacing w:line="253" w:lineRule="auto"/>
              <w:rPr>
                <w:rFonts w:ascii="Arial"/>
                <w:sz w:val="21"/>
              </w:rPr>
            </w:pPr>
          </w:p>
          <w:p w14:paraId="5BFBA195">
            <w:pPr>
              <w:spacing w:line="253" w:lineRule="auto"/>
              <w:rPr>
                <w:rFonts w:ascii="Arial"/>
                <w:sz w:val="21"/>
              </w:rPr>
            </w:pPr>
          </w:p>
          <w:p w14:paraId="6E45F3DC">
            <w:pPr>
              <w:pStyle w:val="8"/>
              <w:spacing w:before="74" w:line="221" w:lineRule="auto"/>
              <w:ind w:left="238"/>
              <w:rPr>
                <w:sz w:val="23"/>
                <w:szCs w:val="23"/>
              </w:rPr>
            </w:pPr>
            <w:r>
              <w:rPr>
                <w:b/>
                <w:bCs/>
                <w:spacing w:val="-1"/>
                <w:sz w:val="23"/>
                <w:szCs w:val="23"/>
              </w:rPr>
              <w:t>言语</w:t>
            </w:r>
          </w:p>
        </w:tc>
        <w:tc>
          <w:tcPr>
            <w:tcW w:w="1818" w:type="dxa"/>
            <w:vAlign w:val="top"/>
          </w:tcPr>
          <w:p w14:paraId="0B73978D">
            <w:pPr>
              <w:pStyle w:val="8"/>
              <w:spacing w:before="177" w:line="184" w:lineRule="auto"/>
              <w:ind w:left="614"/>
              <w:rPr>
                <w:sz w:val="23"/>
                <w:szCs w:val="23"/>
              </w:rPr>
            </w:pPr>
            <w:r>
              <w:rPr>
                <w:b/>
                <w:bCs/>
                <w:spacing w:val="-8"/>
                <w:sz w:val="23"/>
                <w:szCs w:val="23"/>
              </w:rPr>
              <w:t>11-15</w:t>
            </w:r>
          </w:p>
        </w:tc>
        <w:tc>
          <w:tcPr>
            <w:tcW w:w="1808" w:type="dxa"/>
            <w:vAlign w:val="top"/>
          </w:tcPr>
          <w:p w14:paraId="57A12ACE">
            <w:pPr>
              <w:pStyle w:val="8"/>
              <w:spacing w:before="177" w:line="184" w:lineRule="auto"/>
              <w:ind w:left="606"/>
              <w:rPr>
                <w:sz w:val="23"/>
                <w:szCs w:val="23"/>
              </w:rPr>
            </w:pPr>
            <w:r>
              <w:rPr>
                <w:b/>
                <w:bCs/>
                <w:spacing w:val="-8"/>
                <w:sz w:val="23"/>
                <w:szCs w:val="23"/>
              </w:rPr>
              <w:t>16-20</w:t>
            </w:r>
          </w:p>
        </w:tc>
        <w:tc>
          <w:tcPr>
            <w:tcW w:w="1808" w:type="dxa"/>
            <w:vAlign w:val="top"/>
          </w:tcPr>
          <w:p w14:paraId="2D8CAFCE">
            <w:pPr>
              <w:pStyle w:val="8"/>
              <w:spacing w:before="177" w:line="184" w:lineRule="auto"/>
              <w:ind w:left="608"/>
              <w:rPr>
                <w:sz w:val="23"/>
                <w:szCs w:val="23"/>
              </w:rPr>
            </w:pPr>
            <w:r>
              <w:rPr>
                <w:b/>
                <w:bCs/>
                <w:spacing w:val="-5"/>
                <w:sz w:val="23"/>
                <w:szCs w:val="23"/>
              </w:rPr>
              <w:t>21-25</w:t>
            </w:r>
          </w:p>
        </w:tc>
        <w:tc>
          <w:tcPr>
            <w:tcW w:w="1812" w:type="dxa"/>
            <w:vAlign w:val="top"/>
          </w:tcPr>
          <w:p w14:paraId="09C94BB6">
            <w:pPr>
              <w:pStyle w:val="8"/>
              <w:spacing w:before="178" w:line="183" w:lineRule="auto"/>
              <w:ind w:left="610"/>
              <w:rPr>
                <w:sz w:val="23"/>
                <w:szCs w:val="23"/>
              </w:rPr>
            </w:pPr>
            <w:r>
              <w:rPr>
                <w:b/>
                <w:bCs/>
                <w:spacing w:val="-5"/>
                <w:sz w:val="23"/>
                <w:szCs w:val="23"/>
              </w:rPr>
              <w:t>26-30</w:t>
            </w:r>
          </w:p>
        </w:tc>
      </w:tr>
      <w:tr w14:paraId="204CA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44" w:type="dxa"/>
            <w:vMerge w:val="continue"/>
            <w:tcBorders>
              <w:top w:val="nil"/>
              <w:bottom w:val="nil"/>
            </w:tcBorders>
            <w:vAlign w:val="top"/>
          </w:tcPr>
          <w:p w14:paraId="3D6D0EA2">
            <w:pPr>
              <w:rPr>
                <w:rFonts w:ascii="Arial"/>
                <w:sz w:val="21"/>
              </w:rPr>
            </w:pPr>
          </w:p>
        </w:tc>
        <w:tc>
          <w:tcPr>
            <w:tcW w:w="1818" w:type="dxa"/>
            <w:vAlign w:val="top"/>
          </w:tcPr>
          <w:p w14:paraId="1B96AAB6">
            <w:pPr>
              <w:pStyle w:val="8"/>
              <w:spacing w:before="177" w:line="185" w:lineRule="auto"/>
              <w:ind w:left="614"/>
              <w:rPr>
                <w:sz w:val="23"/>
                <w:szCs w:val="23"/>
              </w:rPr>
            </w:pPr>
            <w:r>
              <w:rPr>
                <w:b/>
                <w:bCs/>
                <w:spacing w:val="-3"/>
                <w:sz w:val="23"/>
                <w:szCs w:val="23"/>
              </w:rPr>
              <w:t>ABBCA</w:t>
            </w:r>
          </w:p>
        </w:tc>
        <w:tc>
          <w:tcPr>
            <w:tcW w:w="1808" w:type="dxa"/>
            <w:vAlign w:val="top"/>
          </w:tcPr>
          <w:p w14:paraId="414559DF">
            <w:pPr>
              <w:pStyle w:val="8"/>
              <w:spacing w:before="178" w:line="185" w:lineRule="auto"/>
              <w:ind w:left="603"/>
              <w:rPr>
                <w:sz w:val="23"/>
                <w:szCs w:val="23"/>
              </w:rPr>
            </w:pPr>
            <w:r>
              <w:rPr>
                <w:spacing w:val="-1"/>
                <w:sz w:val="23"/>
                <w:szCs w:val="23"/>
              </w:rPr>
              <w:t>DDACD</w:t>
            </w:r>
          </w:p>
        </w:tc>
        <w:tc>
          <w:tcPr>
            <w:tcW w:w="1808" w:type="dxa"/>
            <w:vAlign w:val="top"/>
          </w:tcPr>
          <w:p w14:paraId="0FBB01D5">
            <w:pPr>
              <w:pStyle w:val="8"/>
              <w:spacing w:before="177" w:line="185" w:lineRule="auto"/>
              <w:ind w:left="608"/>
              <w:rPr>
                <w:sz w:val="23"/>
                <w:szCs w:val="23"/>
              </w:rPr>
            </w:pPr>
            <w:r>
              <w:rPr>
                <w:b/>
                <w:bCs/>
                <w:spacing w:val="-4"/>
                <w:sz w:val="23"/>
                <w:szCs w:val="23"/>
              </w:rPr>
              <w:t>DCCBA</w:t>
            </w:r>
          </w:p>
        </w:tc>
        <w:tc>
          <w:tcPr>
            <w:tcW w:w="1812" w:type="dxa"/>
            <w:vAlign w:val="top"/>
          </w:tcPr>
          <w:p w14:paraId="06B00F7F">
            <w:pPr>
              <w:pStyle w:val="8"/>
              <w:spacing w:before="179" w:line="183" w:lineRule="auto"/>
              <w:ind w:left="610"/>
              <w:rPr>
                <w:sz w:val="23"/>
                <w:szCs w:val="23"/>
              </w:rPr>
            </w:pPr>
            <w:r>
              <w:rPr>
                <w:b/>
                <w:bCs/>
                <w:spacing w:val="-4"/>
                <w:sz w:val="23"/>
                <w:szCs w:val="23"/>
              </w:rPr>
              <w:t>DBDCB</w:t>
            </w:r>
          </w:p>
        </w:tc>
      </w:tr>
      <w:tr w14:paraId="28DD7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44" w:type="dxa"/>
            <w:vMerge w:val="continue"/>
            <w:tcBorders>
              <w:top w:val="nil"/>
              <w:bottom w:val="nil"/>
            </w:tcBorders>
            <w:vAlign w:val="top"/>
          </w:tcPr>
          <w:p w14:paraId="101ABF14">
            <w:pPr>
              <w:rPr>
                <w:rFonts w:ascii="Arial"/>
                <w:sz w:val="21"/>
              </w:rPr>
            </w:pPr>
          </w:p>
        </w:tc>
        <w:tc>
          <w:tcPr>
            <w:tcW w:w="1818" w:type="dxa"/>
            <w:vAlign w:val="top"/>
          </w:tcPr>
          <w:p w14:paraId="7A403265">
            <w:pPr>
              <w:pStyle w:val="8"/>
              <w:spacing w:before="179" w:line="184" w:lineRule="auto"/>
              <w:ind w:left="614"/>
              <w:rPr>
                <w:sz w:val="23"/>
                <w:szCs w:val="23"/>
              </w:rPr>
            </w:pPr>
            <w:r>
              <w:rPr>
                <w:b/>
                <w:bCs/>
                <w:spacing w:val="-6"/>
                <w:sz w:val="23"/>
                <w:szCs w:val="23"/>
              </w:rPr>
              <w:t>31-35</w:t>
            </w:r>
          </w:p>
        </w:tc>
        <w:tc>
          <w:tcPr>
            <w:tcW w:w="5428" w:type="dxa"/>
            <w:gridSpan w:val="3"/>
            <w:vMerge w:val="restart"/>
            <w:tcBorders>
              <w:bottom w:val="nil"/>
            </w:tcBorders>
            <w:vAlign w:val="top"/>
          </w:tcPr>
          <w:p w14:paraId="24540561">
            <w:pPr>
              <w:rPr>
                <w:rFonts w:ascii="Arial"/>
                <w:sz w:val="21"/>
              </w:rPr>
            </w:pPr>
          </w:p>
        </w:tc>
      </w:tr>
      <w:tr w14:paraId="57A74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44" w:type="dxa"/>
            <w:vMerge w:val="continue"/>
            <w:tcBorders>
              <w:top w:val="nil"/>
            </w:tcBorders>
            <w:vAlign w:val="top"/>
          </w:tcPr>
          <w:p w14:paraId="787AAAFC">
            <w:pPr>
              <w:rPr>
                <w:rFonts w:ascii="Arial"/>
                <w:sz w:val="21"/>
              </w:rPr>
            </w:pPr>
          </w:p>
        </w:tc>
        <w:tc>
          <w:tcPr>
            <w:tcW w:w="1818" w:type="dxa"/>
            <w:vAlign w:val="top"/>
          </w:tcPr>
          <w:p w14:paraId="7F3670D9">
            <w:pPr>
              <w:pStyle w:val="8"/>
              <w:spacing w:before="178" w:line="185" w:lineRule="auto"/>
              <w:ind w:left="614"/>
              <w:rPr>
                <w:sz w:val="23"/>
                <w:szCs w:val="23"/>
              </w:rPr>
            </w:pPr>
            <w:r>
              <w:rPr>
                <w:b/>
                <w:bCs/>
                <w:spacing w:val="-4"/>
                <w:sz w:val="23"/>
                <w:szCs w:val="23"/>
              </w:rPr>
              <w:t>BACAB</w:t>
            </w:r>
          </w:p>
        </w:tc>
        <w:tc>
          <w:tcPr>
            <w:tcW w:w="5428" w:type="dxa"/>
            <w:gridSpan w:val="3"/>
            <w:vMerge w:val="continue"/>
            <w:tcBorders>
              <w:top w:val="nil"/>
            </w:tcBorders>
            <w:vAlign w:val="top"/>
          </w:tcPr>
          <w:p w14:paraId="08387A60">
            <w:pPr>
              <w:rPr>
                <w:rFonts w:ascii="Arial"/>
                <w:sz w:val="21"/>
              </w:rPr>
            </w:pPr>
          </w:p>
        </w:tc>
      </w:tr>
      <w:tr w14:paraId="30058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44" w:type="dxa"/>
            <w:vMerge w:val="restart"/>
            <w:tcBorders>
              <w:bottom w:val="nil"/>
            </w:tcBorders>
            <w:vAlign w:val="top"/>
          </w:tcPr>
          <w:p w14:paraId="4CAE961B">
            <w:pPr>
              <w:spacing w:line="283" w:lineRule="auto"/>
              <w:rPr>
                <w:rFonts w:ascii="Arial"/>
                <w:sz w:val="21"/>
              </w:rPr>
            </w:pPr>
          </w:p>
          <w:p w14:paraId="6FE2AA8D">
            <w:pPr>
              <w:pStyle w:val="8"/>
              <w:spacing w:before="75" w:line="219" w:lineRule="auto"/>
              <w:ind w:left="238"/>
              <w:rPr>
                <w:sz w:val="23"/>
                <w:szCs w:val="23"/>
              </w:rPr>
            </w:pPr>
            <w:r>
              <w:rPr>
                <w:b/>
                <w:bCs/>
                <w:spacing w:val="-6"/>
                <w:sz w:val="23"/>
                <w:szCs w:val="23"/>
              </w:rPr>
              <w:t>数量</w:t>
            </w:r>
          </w:p>
        </w:tc>
        <w:tc>
          <w:tcPr>
            <w:tcW w:w="1818" w:type="dxa"/>
            <w:vAlign w:val="top"/>
          </w:tcPr>
          <w:p w14:paraId="1E8B97FA">
            <w:pPr>
              <w:pStyle w:val="8"/>
              <w:spacing w:before="181" w:line="183" w:lineRule="auto"/>
              <w:ind w:left="614"/>
              <w:rPr>
                <w:sz w:val="23"/>
                <w:szCs w:val="23"/>
              </w:rPr>
            </w:pPr>
            <w:r>
              <w:rPr>
                <w:b/>
                <w:bCs/>
                <w:spacing w:val="-6"/>
                <w:sz w:val="23"/>
                <w:szCs w:val="23"/>
              </w:rPr>
              <w:t>36-40</w:t>
            </w:r>
          </w:p>
        </w:tc>
        <w:tc>
          <w:tcPr>
            <w:tcW w:w="1808" w:type="dxa"/>
            <w:vAlign w:val="top"/>
          </w:tcPr>
          <w:p w14:paraId="46CA8D32">
            <w:pPr>
              <w:pStyle w:val="8"/>
              <w:spacing w:before="180" w:line="184" w:lineRule="auto"/>
              <w:ind w:left="606"/>
              <w:rPr>
                <w:sz w:val="23"/>
                <w:szCs w:val="23"/>
              </w:rPr>
            </w:pPr>
            <w:r>
              <w:rPr>
                <w:b/>
                <w:bCs/>
                <w:spacing w:val="-5"/>
                <w:sz w:val="23"/>
                <w:szCs w:val="23"/>
              </w:rPr>
              <w:t>41-45</w:t>
            </w:r>
          </w:p>
        </w:tc>
        <w:tc>
          <w:tcPr>
            <w:tcW w:w="3620" w:type="dxa"/>
            <w:gridSpan w:val="2"/>
            <w:vMerge w:val="restart"/>
            <w:tcBorders>
              <w:bottom w:val="nil"/>
            </w:tcBorders>
            <w:vAlign w:val="top"/>
          </w:tcPr>
          <w:p w14:paraId="7E73F085">
            <w:pPr>
              <w:rPr>
                <w:rFonts w:ascii="Arial"/>
                <w:sz w:val="21"/>
              </w:rPr>
            </w:pPr>
          </w:p>
        </w:tc>
      </w:tr>
      <w:tr w14:paraId="27C4D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44" w:type="dxa"/>
            <w:vMerge w:val="continue"/>
            <w:tcBorders>
              <w:top w:val="nil"/>
            </w:tcBorders>
            <w:vAlign w:val="top"/>
          </w:tcPr>
          <w:p w14:paraId="09A88BA0">
            <w:pPr>
              <w:rPr>
                <w:rFonts w:ascii="Arial"/>
                <w:sz w:val="21"/>
              </w:rPr>
            </w:pPr>
          </w:p>
        </w:tc>
        <w:tc>
          <w:tcPr>
            <w:tcW w:w="1818" w:type="dxa"/>
            <w:vAlign w:val="top"/>
          </w:tcPr>
          <w:p w14:paraId="463BF9FC">
            <w:pPr>
              <w:pStyle w:val="8"/>
              <w:spacing w:before="180" w:line="185" w:lineRule="auto"/>
              <w:ind w:left="614"/>
              <w:rPr>
                <w:sz w:val="23"/>
                <w:szCs w:val="23"/>
              </w:rPr>
            </w:pPr>
            <w:r>
              <w:rPr>
                <w:b/>
                <w:bCs/>
                <w:spacing w:val="-4"/>
                <w:sz w:val="23"/>
                <w:szCs w:val="23"/>
              </w:rPr>
              <w:t>BCCAC</w:t>
            </w:r>
          </w:p>
        </w:tc>
        <w:tc>
          <w:tcPr>
            <w:tcW w:w="1808" w:type="dxa"/>
            <w:vAlign w:val="top"/>
          </w:tcPr>
          <w:p w14:paraId="353152EF">
            <w:pPr>
              <w:pStyle w:val="8"/>
              <w:spacing w:before="182" w:line="183" w:lineRule="auto"/>
              <w:ind w:left="606"/>
              <w:rPr>
                <w:sz w:val="23"/>
                <w:szCs w:val="23"/>
              </w:rPr>
            </w:pPr>
            <w:r>
              <w:rPr>
                <w:b/>
                <w:bCs/>
                <w:spacing w:val="-4"/>
                <w:sz w:val="23"/>
                <w:szCs w:val="23"/>
              </w:rPr>
              <w:t>BBDCB</w:t>
            </w:r>
          </w:p>
        </w:tc>
        <w:tc>
          <w:tcPr>
            <w:tcW w:w="3620" w:type="dxa"/>
            <w:gridSpan w:val="2"/>
            <w:vMerge w:val="continue"/>
            <w:tcBorders>
              <w:top w:val="nil"/>
            </w:tcBorders>
            <w:vAlign w:val="top"/>
          </w:tcPr>
          <w:p w14:paraId="5680C0F3">
            <w:pPr>
              <w:rPr>
                <w:rFonts w:ascii="Arial"/>
                <w:sz w:val="21"/>
              </w:rPr>
            </w:pPr>
          </w:p>
        </w:tc>
      </w:tr>
      <w:tr w14:paraId="78477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44" w:type="dxa"/>
            <w:vMerge w:val="restart"/>
            <w:tcBorders>
              <w:bottom w:val="nil"/>
            </w:tcBorders>
            <w:vAlign w:val="top"/>
          </w:tcPr>
          <w:p w14:paraId="12D4F46F">
            <w:pPr>
              <w:spacing w:line="254" w:lineRule="auto"/>
              <w:rPr>
                <w:rFonts w:ascii="Arial"/>
                <w:sz w:val="21"/>
              </w:rPr>
            </w:pPr>
          </w:p>
          <w:p w14:paraId="3D78D568">
            <w:pPr>
              <w:spacing w:line="254" w:lineRule="auto"/>
              <w:rPr>
                <w:rFonts w:ascii="Arial"/>
                <w:sz w:val="21"/>
              </w:rPr>
            </w:pPr>
          </w:p>
          <w:p w14:paraId="6E0A1DBA">
            <w:pPr>
              <w:spacing w:line="254" w:lineRule="auto"/>
              <w:rPr>
                <w:rFonts w:ascii="Arial"/>
                <w:sz w:val="21"/>
              </w:rPr>
            </w:pPr>
          </w:p>
          <w:p w14:paraId="631CFF16">
            <w:pPr>
              <w:pStyle w:val="8"/>
              <w:spacing w:before="75" w:line="219" w:lineRule="auto"/>
              <w:ind w:left="238"/>
              <w:rPr>
                <w:sz w:val="23"/>
                <w:szCs w:val="23"/>
              </w:rPr>
            </w:pPr>
            <w:r>
              <w:rPr>
                <w:b/>
                <w:bCs/>
                <w:spacing w:val="-5"/>
                <w:sz w:val="23"/>
                <w:szCs w:val="23"/>
              </w:rPr>
              <w:t>判断</w:t>
            </w:r>
          </w:p>
        </w:tc>
        <w:tc>
          <w:tcPr>
            <w:tcW w:w="1818" w:type="dxa"/>
            <w:vAlign w:val="top"/>
          </w:tcPr>
          <w:p w14:paraId="7DC9154C">
            <w:pPr>
              <w:pStyle w:val="8"/>
              <w:spacing w:before="183" w:line="183" w:lineRule="auto"/>
              <w:ind w:left="614"/>
              <w:rPr>
                <w:sz w:val="23"/>
                <w:szCs w:val="23"/>
              </w:rPr>
            </w:pPr>
            <w:r>
              <w:rPr>
                <w:b/>
                <w:bCs/>
                <w:spacing w:val="-5"/>
                <w:sz w:val="23"/>
                <w:szCs w:val="23"/>
              </w:rPr>
              <w:t>46-50</w:t>
            </w:r>
          </w:p>
        </w:tc>
        <w:tc>
          <w:tcPr>
            <w:tcW w:w="1808" w:type="dxa"/>
            <w:vAlign w:val="top"/>
          </w:tcPr>
          <w:p w14:paraId="038322AF">
            <w:pPr>
              <w:pStyle w:val="8"/>
              <w:spacing w:before="182" w:line="184" w:lineRule="auto"/>
              <w:ind w:left="606"/>
              <w:rPr>
                <w:sz w:val="23"/>
                <w:szCs w:val="23"/>
              </w:rPr>
            </w:pPr>
            <w:r>
              <w:rPr>
                <w:b/>
                <w:bCs/>
                <w:spacing w:val="-6"/>
                <w:sz w:val="23"/>
                <w:szCs w:val="23"/>
              </w:rPr>
              <w:t>51-55</w:t>
            </w:r>
          </w:p>
        </w:tc>
        <w:tc>
          <w:tcPr>
            <w:tcW w:w="1808" w:type="dxa"/>
            <w:vAlign w:val="top"/>
          </w:tcPr>
          <w:p w14:paraId="51B866B3">
            <w:pPr>
              <w:pStyle w:val="8"/>
              <w:spacing w:before="183" w:line="183" w:lineRule="auto"/>
              <w:ind w:left="608"/>
              <w:rPr>
                <w:sz w:val="23"/>
                <w:szCs w:val="23"/>
              </w:rPr>
            </w:pPr>
            <w:r>
              <w:rPr>
                <w:b/>
                <w:bCs/>
                <w:spacing w:val="-6"/>
                <w:sz w:val="23"/>
                <w:szCs w:val="23"/>
              </w:rPr>
              <w:t>56-60</w:t>
            </w:r>
          </w:p>
        </w:tc>
        <w:tc>
          <w:tcPr>
            <w:tcW w:w="1812" w:type="dxa"/>
            <w:vAlign w:val="top"/>
          </w:tcPr>
          <w:p w14:paraId="02021A78">
            <w:pPr>
              <w:pStyle w:val="8"/>
              <w:spacing w:before="182" w:line="184" w:lineRule="auto"/>
              <w:ind w:left="610"/>
              <w:rPr>
                <w:sz w:val="23"/>
                <w:szCs w:val="23"/>
              </w:rPr>
            </w:pPr>
            <w:r>
              <w:rPr>
                <w:b/>
                <w:bCs/>
                <w:spacing w:val="-5"/>
                <w:sz w:val="23"/>
                <w:szCs w:val="23"/>
              </w:rPr>
              <w:t>61-65</w:t>
            </w:r>
          </w:p>
        </w:tc>
      </w:tr>
      <w:tr w14:paraId="1878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44" w:type="dxa"/>
            <w:vMerge w:val="continue"/>
            <w:tcBorders>
              <w:top w:val="nil"/>
              <w:bottom w:val="nil"/>
            </w:tcBorders>
            <w:vAlign w:val="top"/>
          </w:tcPr>
          <w:p w14:paraId="1BB560C8">
            <w:pPr>
              <w:rPr>
                <w:rFonts w:ascii="Arial"/>
                <w:sz w:val="21"/>
              </w:rPr>
            </w:pPr>
          </w:p>
        </w:tc>
        <w:tc>
          <w:tcPr>
            <w:tcW w:w="1818" w:type="dxa"/>
            <w:vAlign w:val="top"/>
          </w:tcPr>
          <w:p w14:paraId="513BEFAB">
            <w:pPr>
              <w:pStyle w:val="8"/>
              <w:spacing w:before="196" w:line="182" w:lineRule="auto"/>
              <w:ind w:left="614"/>
              <w:rPr>
                <w:sz w:val="23"/>
                <w:szCs w:val="23"/>
              </w:rPr>
            </w:pPr>
            <w:r>
              <w:rPr>
                <w:b/>
                <w:bCs/>
                <w:spacing w:val="-4"/>
                <w:sz w:val="23"/>
                <w:szCs w:val="23"/>
              </w:rPr>
              <w:t>BDBDB</w:t>
            </w:r>
          </w:p>
        </w:tc>
        <w:tc>
          <w:tcPr>
            <w:tcW w:w="1808" w:type="dxa"/>
            <w:vAlign w:val="top"/>
          </w:tcPr>
          <w:p w14:paraId="06471D78">
            <w:pPr>
              <w:pStyle w:val="8"/>
              <w:spacing w:before="192" w:line="185" w:lineRule="auto"/>
              <w:ind w:left="603"/>
              <w:rPr>
                <w:sz w:val="23"/>
                <w:szCs w:val="23"/>
              </w:rPr>
            </w:pPr>
            <w:r>
              <w:rPr>
                <w:spacing w:val="-1"/>
                <w:sz w:val="23"/>
                <w:szCs w:val="23"/>
              </w:rPr>
              <w:t>ACBAC</w:t>
            </w:r>
          </w:p>
        </w:tc>
        <w:tc>
          <w:tcPr>
            <w:tcW w:w="1808" w:type="dxa"/>
            <w:vAlign w:val="top"/>
          </w:tcPr>
          <w:p w14:paraId="12D52314">
            <w:pPr>
              <w:pStyle w:val="8"/>
              <w:spacing w:before="192" w:line="185" w:lineRule="auto"/>
              <w:ind w:left="605"/>
              <w:rPr>
                <w:sz w:val="23"/>
                <w:szCs w:val="23"/>
              </w:rPr>
            </w:pPr>
            <w:r>
              <w:rPr>
                <w:spacing w:val="-1"/>
                <w:sz w:val="23"/>
                <w:szCs w:val="23"/>
              </w:rPr>
              <w:t>ABDAC</w:t>
            </w:r>
          </w:p>
        </w:tc>
        <w:tc>
          <w:tcPr>
            <w:tcW w:w="1812" w:type="dxa"/>
            <w:vAlign w:val="top"/>
          </w:tcPr>
          <w:p w14:paraId="12820921">
            <w:pPr>
              <w:pStyle w:val="8"/>
              <w:spacing w:before="192" w:line="185" w:lineRule="auto"/>
              <w:ind w:left="606"/>
              <w:rPr>
                <w:sz w:val="23"/>
                <w:szCs w:val="23"/>
              </w:rPr>
            </w:pPr>
            <w:r>
              <w:rPr>
                <w:spacing w:val="-1"/>
                <w:sz w:val="23"/>
                <w:szCs w:val="23"/>
              </w:rPr>
              <w:t>ABCDC</w:t>
            </w:r>
          </w:p>
        </w:tc>
      </w:tr>
      <w:tr w14:paraId="282C0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944" w:type="dxa"/>
            <w:vMerge w:val="continue"/>
            <w:tcBorders>
              <w:top w:val="nil"/>
              <w:bottom w:val="nil"/>
            </w:tcBorders>
            <w:vAlign w:val="top"/>
          </w:tcPr>
          <w:p w14:paraId="4F4781D3">
            <w:pPr>
              <w:rPr>
                <w:rFonts w:ascii="Arial"/>
                <w:sz w:val="21"/>
              </w:rPr>
            </w:pPr>
          </w:p>
        </w:tc>
        <w:tc>
          <w:tcPr>
            <w:tcW w:w="1818" w:type="dxa"/>
            <w:vAlign w:val="top"/>
          </w:tcPr>
          <w:p w14:paraId="0FAFB6A7">
            <w:pPr>
              <w:pStyle w:val="8"/>
              <w:spacing w:before="174" w:line="183" w:lineRule="auto"/>
              <w:ind w:left="614"/>
              <w:rPr>
                <w:sz w:val="23"/>
                <w:szCs w:val="23"/>
              </w:rPr>
            </w:pPr>
            <w:r>
              <w:rPr>
                <w:b/>
                <w:bCs/>
                <w:spacing w:val="-5"/>
                <w:sz w:val="23"/>
                <w:szCs w:val="23"/>
              </w:rPr>
              <w:t>66-70</w:t>
            </w:r>
          </w:p>
        </w:tc>
        <w:tc>
          <w:tcPr>
            <w:tcW w:w="1808" w:type="dxa"/>
            <w:vAlign w:val="top"/>
          </w:tcPr>
          <w:p w14:paraId="2BC93AB4">
            <w:pPr>
              <w:pStyle w:val="8"/>
              <w:spacing w:before="173" w:line="184" w:lineRule="auto"/>
              <w:ind w:left="606"/>
              <w:rPr>
                <w:sz w:val="23"/>
                <w:szCs w:val="23"/>
              </w:rPr>
            </w:pPr>
            <w:r>
              <w:rPr>
                <w:b/>
                <w:bCs/>
                <w:spacing w:val="-6"/>
                <w:sz w:val="23"/>
                <w:szCs w:val="23"/>
              </w:rPr>
              <w:t>71-75</w:t>
            </w:r>
          </w:p>
        </w:tc>
        <w:tc>
          <w:tcPr>
            <w:tcW w:w="3620" w:type="dxa"/>
            <w:gridSpan w:val="2"/>
            <w:vMerge w:val="restart"/>
            <w:tcBorders>
              <w:bottom w:val="nil"/>
            </w:tcBorders>
            <w:vAlign w:val="top"/>
          </w:tcPr>
          <w:p w14:paraId="050F1EA6">
            <w:pPr>
              <w:rPr>
                <w:rFonts w:ascii="Arial"/>
                <w:sz w:val="21"/>
              </w:rPr>
            </w:pPr>
          </w:p>
        </w:tc>
      </w:tr>
      <w:tr w14:paraId="25377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44" w:type="dxa"/>
            <w:vMerge w:val="continue"/>
            <w:tcBorders>
              <w:top w:val="nil"/>
            </w:tcBorders>
            <w:vAlign w:val="top"/>
          </w:tcPr>
          <w:p w14:paraId="26AE9A47">
            <w:pPr>
              <w:rPr>
                <w:rFonts w:ascii="Arial"/>
                <w:sz w:val="21"/>
              </w:rPr>
            </w:pPr>
          </w:p>
        </w:tc>
        <w:tc>
          <w:tcPr>
            <w:tcW w:w="1818" w:type="dxa"/>
            <w:vAlign w:val="top"/>
          </w:tcPr>
          <w:p w14:paraId="0174244A">
            <w:pPr>
              <w:pStyle w:val="8"/>
              <w:spacing w:before="192" w:line="185" w:lineRule="auto"/>
              <w:ind w:left="614"/>
              <w:rPr>
                <w:sz w:val="23"/>
                <w:szCs w:val="23"/>
              </w:rPr>
            </w:pPr>
            <w:r>
              <w:rPr>
                <w:b/>
                <w:bCs/>
                <w:spacing w:val="-4"/>
                <w:sz w:val="23"/>
                <w:szCs w:val="23"/>
              </w:rPr>
              <w:t>CCDAA</w:t>
            </w:r>
          </w:p>
        </w:tc>
        <w:tc>
          <w:tcPr>
            <w:tcW w:w="1808" w:type="dxa"/>
            <w:vAlign w:val="top"/>
          </w:tcPr>
          <w:p w14:paraId="01A41B4E">
            <w:pPr>
              <w:pStyle w:val="8"/>
              <w:spacing w:before="193" w:line="185" w:lineRule="auto"/>
              <w:ind w:left="603"/>
              <w:rPr>
                <w:sz w:val="23"/>
                <w:szCs w:val="23"/>
              </w:rPr>
            </w:pPr>
            <w:r>
              <w:rPr>
                <w:spacing w:val="-2"/>
                <w:sz w:val="23"/>
                <w:szCs w:val="23"/>
              </w:rPr>
              <w:t>CDACC</w:t>
            </w:r>
          </w:p>
        </w:tc>
        <w:tc>
          <w:tcPr>
            <w:tcW w:w="3620" w:type="dxa"/>
            <w:gridSpan w:val="2"/>
            <w:vMerge w:val="continue"/>
            <w:tcBorders>
              <w:top w:val="nil"/>
            </w:tcBorders>
            <w:vAlign w:val="top"/>
          </w:tcPr>
          <w:p w14:paraId="05BFD04A">
            <w:pPr>
              <w:rPr>
                <w:rFonts w:ascii="Arial"/>
                <w:sz w:val="21"/>
              </w:rPr>
            </w:pPr>
          </w:p>
        </w:tc>
      </w:tr>
      <w:tr w14:paraId="3504C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44" w:type="dxa"/>
            <w:vMerge w:val="restart"/>
            <w:tcBorders>
              <w:bottom w:val="nil"/>
            </w:tcBorders>
            <w:vAlign w:val="top"/>
          </w:tcPr>
          <w:p w14:paraId="2FB6C285">
            <w:pPr>
              <w:spacing w:line="278" w:lineRule="auto"/>
              <w:rPr>
                <w:rFonts w:ascii="Arial"/>
                <w:sz w:val="21"/>
              </w:rPr>
            </w:pPr>
          </w:p>
          <w:p w14:paraId="2A4B1FE4">
            <w:pPr>
              <w:pStyle w:val="8"/>
              <w:spacing w:before="75" w:line="220" w:lineRule="auto"/>
              <w:ind w:left="238"/>
              <w:rPr>
                <w:sz w:val="23"/>
                <w:szCs w:val="23"/>
              </w:rPr>
            </w:pPr>
            <w:r>
              <w:rPr>
                <w:b/>
                <w:bCs/>
                <w:spacing w:val="-2"/>
                <w:sz w:val="23"/>
                <w:szCs w:val="23"/>
              </w:rPr>
              <w:t>资料</w:t>
            </w:r>
          </w:p>
        </w:tc>
        <w:tc>
          <w:tcPr>
            <w:tcW w:w="1818" w:type="dxa"/>
            <w:vAlign w:val="top"/>
          </w:tcPr>
          <w:p w14:paraId="4D8B2F3D">
            <w:pPr>
              <w:pStyle w:val="8"/>
              <w:spacing w:before="185" w:line="183" w:lineRule="auto"/>
              <w:ind w:left="614"/>
              <w:rPr>
                <w:sz w:val="23"/>
                <w:szCs w:val="23"/>
              </w:rPr>
            </w:pPr>
            <w:r>
              <w:rPr>
                <w:b/>
                <w:bCs/>
                <w:spacing w:val="-6"/>
                <w:sz w:val="23"/>
                <w:szCs w:val="23"/>
              </w:rPr>
              <w:t>76-80</w:t>
            </w:r>
          </w:p>
        </w:tc>
        <w:tc>
          <w:tcPr>
            <w:tcW w:w="1808" w:type="dxa"/>
            <w:vAlign w:val="top"/>
          </w:tcPr>
          <w:p w14:paraId="121AFBBC">
            <w:pPr>
              <w:pStyle w:val="8"/>
              <w:spacing w:before="184" w:line="184" w:lineRule="auto"/>
              <w:ind w:left="606"/>
              <w:rPr>
                <w:sz w:val="23"/>
                <w:szCs w:val="23"/>
              </w:rPr>
            </w:pPr>
            <w:r>
              <w:rPr>
                <w:b/>
                <w:bCs/>
                <w:spacing w:val="-5"/>
                <w:sz w:val="23"/>
                <w:szCs w:val="23"/>
              </w:rPr>
              <w:t>81-85</w:t>
            </w:r>
          </w:p>
        </w:tc>
        <w:tc>
          <w:tcPr>
            <w:tcW w:w="1808" w:type="dxa"/>
            <w:vAlign w:val="top"/>
          </w:tcPr>
          <w:p w14:paraId="7B5AB106">
            <w:pPr>
              <w:pStyle w:val="8"/>
              <w:spacing w:before="185" w:line="183" w:lineRule="auto"/>
              <w:ind w:left="608"/>
              <w:rPr>
                <w:sz w:val="23"/>
                <w:szCs w:val="23"/>
              </w:rPr>
            </w:pPr>
            <w:r>
              <w:rPr>
                <w:b/>
                <w:bCs/>
                <w:spacing w:val="-5"/>
                <w:sz w:val="23"/>
                <w:szCs w:val="23"/>
              </w:rPr>
              <w:t>86-90</w:t>
            </w:r>
          </w:p>
        </w:tc>
        <w:tc>
          <w:tcPr>
            <w:tcW w:w="1812" w:type="dxa"/>
            <w:vMerge w:val="restart"/>
            <w:tcBorders>
              <w:bottom w:val="nil"/>
            </w:tcBorders>
            <w:vAlign w:val="top"/>
          </w:tcPr>
          <w:p w14:paraId="35CA4781">
            <w:pPr>
              <w:rPr>
                <w:rFonts w:ascii="Arial"/>
                <w:sz w:val="21"/>
              </w:rPr>
            </w:pPr>
          </w:p>
        </w:tc>
      </w:tr>
      <w:tr w14:paraId="3A81A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4" w:type="dxa"/>
            <w:vMerge w:val="continue"/>
            <w:tcBorders>
              <w:top w:val="nil"/>
            </w:tcBorders>
            <w:vAlign w:val="top"/>
          </w:tcPr>
          <w:p w14:paraId="0ABAF6FD">
            <w:pPr>
              <w:rPr>
                <w:rFonts w:ascii="Arial"/>
                <w:sz w:val="21"/>
              </w:rPr>
            </w:pPr>
          </w:p>
        </w:tc>
        <w:tc>
          <w:tcPr>
            <w:tcW w:w="1818" w:type="dxa"/>
            <w:vAlign w:val="top"/>
          </w:tcPr>
          <w:p w14:paraId="0079DC92">
            <w:pPr>
              <w:pStyle w:val="8"/>
              <w:spacing w:before="176" w:line="184" w:lineRule="auto"/>
              <w:ind w:left="614"/>
              <w:rPr>
                <w:sz w:val="23"/>
                <w:szCs w:val="23"/>
              </w:rPr>
            </w:pPr>
            <w:r>
              <w:rPr>
                <w:b/>
                <w:bCs/>
                <w:spacing w:val="-4"/>
                <w:sz w:val="23"/>
                <w:szCs w:val="23"/>
              </w:rPr>
              <w:t>BABBD</w:t>
            </w:r>
          </w:p>
        </w:tc>
        <w:tc>
          <w:tcPr>
            <w:tcW w:w="1808" w:type="dxa"/>
            <w:vAlign w:val="top"/>
          </w:tcPr>
          <w:p w14:paraId="34DFD38D">
            <w:pPr>
              <w:pStyle w:val="8"/>
              <w:spacing w:before="175" w:line="185" w:lineRule="auto"/>
              <w:ind w:left="603"/>
              <w:rPr>
                <w:sz w:val="23"/>
                <w:szCs w:val="23"/>
              </w:rPr>
            </w:pPr>
            <w:r>
              <w:rPr>
                <w:spacing w:val="-1"/>
                <w:sz w:val="23"/>
                <w:szCs w:val="23"/>
              </w:rPr>
              <w:t>BACDD</w:t>
            </w:r>
          </w:p>
        </w:tc>
        <w:tc>
          <w:tcPr>
            <w:tcW w:w="1808" w:type="dxa"/>
            <w:vAlign w:val="top"/>
          </w:tcPr>
          <w:p w14:paraId="187F2286">
            <w:pPr>
              <w:pStyle w:val="8"/>
              <w:spacing w:before="176" w:line="183" w:lineRule="auto"/>
              <w:ind w:left="608"/>
              <w:rPr>
                <w:sz w:val="23"/>
                <w:szCs w:val="23"/>
              </w:rPr>
            </w:pPr>
            <w:r>
              <w:rPr>
                <w:b/>
                <w:bCs/>
                <w:spacing w:val="-4"/>
                <w:sz w:val="23"/>
                <w:szCs w:val="23"/>
              </w:rPr>
              <w:t>CDDBD</w:t>
            </w:r>
          </w:p>
        </w:tc>
        <w:tc>
          <w:tcPr>
            <w:tcW w:w="1812" w:type="dxa"/>
            <w:vMerge w:val="continue"/>
            <w:tcBorders>
              <w:top w:val="nil"/>
            </w:tcBorders>
            <w:vAlign w:val="top"/>
          </w:tcPr>
          <w:p w14:paraId="14B57E6B">
            <w:pPr>
              <w:rPr>
                <w:rFonts w:ascii="Arial"/>
                <w:sz w:val="21"/>
              </w:rPr>
            </w:pPr>
          </w:p>
        </w:tc>
      </w:tr>
    </w:tbl>
    <w:p w14:paraId="21045358">
      <w:pPr>
        <w:spacing w:line="243" w:lineRule="auto"/>
        <w:rPr>
          <w:rFonts w:ascii="Arial"/>
          <w:sz w:val="21"/>
        </w:rPr>
      </w:pPr>
    </w:p>
    <w:p w14:paraId="3F9736F0">
      <w:pPr>
        <w:spacing w:line="243" w:lineRule="auto"/>
        <w:rPr>
          <w:rFonts w:ascii="Arial"/>
          <w:sz w:val="21"/>
        </w:rPr>
      </w:pPr>
    </w:p>
    <w:p w14:paraId="50525D04">
      <w:pPr>
        <w:spacing w:line="244" w:lineRule="auto"/>
        <w:rPr>
          <w:rFonts w:ascii="Arial"/>
          <w:sz w:val="21"/>
        </w:rPr>
      </w:pPr>
    </w:p>
    <w:p w14:paraId="10272C19">
      <w:pPr>
        <w:spacing w:line="244" w:lineRule="auto"/>
        <w:rPr>
          <w:rFonts w:ascii="Arial"/>
          <w:sz w:val="21"/>
        </w:rPr>
      </w:pPr>
    </w:p>
    <w:p w14:paraId="45ECD0EA">
      <w:pPr>
        <w:spacing w:line="244" w:lineRule="auto"/>
        <w:rPr>
          <w:rFonts w:ascii="Arial"/>
          <w:sz w:val="21"/>
        </w:rPr>
      </w:pPr>
    </w:p>
    <w:p w14:paraId="545DEB73">
      <w:pPr>
        <w:spacing w:line="244" w:lineRule="auto"/>
        <w:rPr>
          <w:rFonts w:ascii="Arial"/>
          <w:sz w:val="21"/>
        </w:rPr>
      </w:pPr>
    </w:p>
    <w:p w14:paraId="6364184B">
      <w:pPr>
        <w:spacing w:line="244" w:lineRule="auto"/>
        <w:rPr>
          <w:rFonts w:ascii="Arial"/>
          <w:sz w:val="21"/>
        </w:rPr>
      </w:pPr>
    </w:p>
    <w:p w14:paraId="188378BC">
      <w:pPr>
        <w:spacing w:line="244" w:lineRule="auto"/>
        <w:rPr>
          <w:rFonts w:ascii="Arial"/>
          <w:sz w:val="21"/>
        </w:rPr>
      </w:pPr>
    </w:p>
    <w:p w14:paraId="04A06650">
      <w:pPr>
        <w:spacing w:line="244" w:lineRule="auto"/>
        <w:rPr>
          <w:rFonts w:ascii="Arial"/>
          <w:sz w:val="21"/>
        </w:rPr>
      </w:pPr>
    </w:p>
    <w:p w14:paraId="16ADB4EA">
      <w:pPr>
        <w:spacing w:line="244" w:lineRule="auto"/>
        <w:rPr>
          <w:rFonts w:ascii="Arial"/>
          <w:sz w:val="21"/>
        </w:rPr>
      </w:pPr>
    </w:p>
    <w:p w14:paraId="75FA0E7B">
      <w:pPr>
        <w:spacing w:line="244" w:lineRule="auto"/>
        <w:rPr>
          <w:rFonts w:ascii="Arial"/>
          <w:sz w:val="21"/>
        </w:rPr>
      </w:pPr>
    </w:p>
    <w:p w14:paraId="2DAB982F">
      <w:pPr>
        <w:spacing w:line="244" w:lineRule="auto"/>
        <w:rPr>
          <w:rFonts w:ascii="Arial"/>
          <w:sz w:val="21"/>
        </w:rPr>
      </w:pPr>
    </w:p>
    <w:p w14:paraId="299C42EB">
      <w:pPr>
        <w:spacing w:line="244" w:lineRule="auto"/>
        <w:rPr>
          <w:rFonts w:ascii="Arial"/>
          <w:sz w:val="21"/>
        </w:rPr>
      </w:pPr>
    </w:p>
    <w:p w14:paraId="0A782CDD">
      <w:pPr>
        <w:spacing w:line="244" w:lineRule="auto"/>
        <w:rPr>
          <w:rFonts w:ascii="Arial"/>
          <w:sz w:val="21"/>
        </w:rPr>
      </w:pPr>
    </w:p>
    <w:p w14:paraId="216B9E87">
      <w:pPr>
        <w:spacing w:line="244" w:lineRule="auto"/>
        <w:rPr>
          <w:rFonts w:ascii="Arial"/>
          <w:sz w:val="21"/>
        </w:rPr>
      </w:pPr>
    </w:p>
    <w:p w14:paraId="56508349">
      <w:pPr>
        <w:spacing w:line="244" w:lineRule="auto"/>
        <w:rPr>
          <w:rFonts w:ascii="Arial"/>
          <w:sz w:val="21"/>
        </w:rPr>
      </w:pPr>
    </w:p>
    <w:p w14:paraId="7E19AFB6">
      <w:pPr>
        <w:spacing w:line="244" w:lineRule="auto"/>
        <w:rPr>
          <w:rFonts w:ascii="Arial"/>
          <w:sz w:val="21"/>
        </w:rPr>
      </w:pPr>
    </w:p>
    <w:p w14:paraId="59F51BA5">
      <w:pPr>
        <w:spacing w:line="244" w:lineRule="auto"/>
        <w:rPr>
          <w:rFonts w:ascii="Arial"/>
          <w:sz w:val="21"/>
        </w:rPr>
      </w:pPr>
    </w:p>
    <w:p w14:paraId="11BE2967">
      <w:pPr>
        <w:spacing w:line="244" w:lineRule="auto"/>
        <w:rPr>
          <w:rFonts w:ascii="Arial"/>
          <w:sz w:val="21"/>
        </w:rPr>
      </w:pPr>
    </w:p>
    <w:p w14:paraId="180E1481">
      <w:pPr>
        <w:spacing w:line="244" w:lineRule="auto"/>
        <w:rPr>
          <w:rFonts w:ascii="Arial"/>
          <w:sz w:val="21"/>
        </w:rPr>
      </w:pPr>
    </w:p>
    <w:p w14:paraId="20BCBFAB">
      <w:pPr>
        <w:spacing w:line="244" w:lineRule="auto"/>
        <w:rPr>
          <w:rFonts w:ascii="Arial"/>
          <w:sz w:val="21"/>
        </w:rPr>
      </w:pPr>
    </w:p>
    <w:p w14:paraId="5B083FC7">
      <w:pPr>
        <w:spacing w:line="244" w:lineRule="auto"/>
        <w:rPr>
          <w:rFonts w:ascii="Arial"/>
          <w:sz w:val="21"/>
        </w:rPr>
      </w:pPr>
    </w:p>
    <w:p w14:paraId="78D45804">
      <w:pPr>
        <w:spacing w:line="244" w:lineRule="auto"/>
        <w:rPr>
          <w:rFonts w:ascii="Arial"/>
          <w:sz w:val="21"/>
        </w:rPr>
      </w:pPr>
    </w:p>
    <w:p w14:paraId="56FEF772">
      <w:pPr>
        <w:spacing w:line="244" w:lineRule="auto"/>
        <w:rPr>
          <w:rFonts w:ascii="Arial"/>
          <w:sz w:val="21"/>
        </w:rPr>
      </w:pPr>
    </w:p>
    <w:p w14:paraId="3263791B">
      <w:pPr>
        <w:spacing w:line="244" w:lineRule="auto"/>
        <w:rPr>
          <w:rFonts w:ascii="Arial"/>
          <w:sz w:val="21"/>
        </w:rPr>
      </w:pPr>
    </w:p>
    <w:p w14:paraId="1747116C">
      <w:pPr>
        <w:spacing w:line="244" w:lineRule="auto"/>
        <w:rPr>
          <w:rFonts w:ascii="Arial"/>
          <w:sz w:val="21"/>
        </w:rPr>
      </w:pPr>
    </w:p>
    <w:p w14:paraId="7C382D93">
      <w:pPr>
        <w:spacing w:line="244" w:lineRule="auto"/>
        <w:rPr>
          <w:rFonts w:ascii="Arial"/>
          <w:sz w:val="21"/>
        </w:rPr>
      </w:pPr>
    </w:p>
    <w:p w14:paraId="56BE0E50">
      <w:pPr>
        <w:spacing w:before="40" w:line="188" w:lineRule="auto"/>
        <w:ind w:left="4070"/>
        <w:rPr>
          <w:rFonts w:hint="eastAsia" w:ascii="宋体" w:hAnsi="宋体" w:eastAsia="宋体" w:cs="宋体"/>
          <w:sz w:val="18"/>
          <w:szCs w:val="18"/>
          <w:lang w:eastAsia="zh-CN"/>
        </w:rPr>
        <w:sectPr>
          <w:pgSz w:w="11910" w:h="16840"/>
          <w:pgMar w:top="400" w:right="1786" w:bottom="0" w:left="1779" w:header="0" w:footer="0" w:gutter="0"/>
          <w:cols w:space="720" w:num="1"/>
        </w:sectPr>
      </w:pPr>
      <w:r>
        <w:rPr>
          <w:rFonts w:ascii="Times New Roman" w:hAnsi="Times New Roman" w:eastAsia="Times New Roman" w:cs="Times New Roman"/>
          <w:spacing w:val="-3"/>
          <w:sz w:val="14"/>
          <w:szCs w:val="14"/>
        </w:rPr>
        <w:t>8</w:t>
      </w:r>
    </w:p>
    <w:p w14:paraId="70DEEA77">
      <w:pPr>
        <w:spacing w:before="62" w:line="184" w:lineRule="auto"/>
        <w:rPr>
          <w:rFonts w:hint="eastAsia" w:ascii="宋体" w:hAnsi="宋体" w:eastAsia="宋体" w:cs="宋体"/>
          <w:sz w:val="19"/>
          <w:szCs w:val="19"/>
          <w:lang w:eastAsia="zh-CN"/>
        </w:rPr>
      </w:pPr>
    </w:p>
    <w:sectPr>
      <w:type w:val="continuous"/>
      <w:pgSz w:w="11910" w:h="16840"/>
      <w:pgMar w:top="400" w:right="1786" w:bottom="0" w:left="1786" w:header="0" w:footer="0" w:gutter="0"/>
      <w:cols w:equalWidth="0" w:num="2">
        <w:col w:w="6224" w:space="100"/>
        <w:col w:w="201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CD4">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98DB0">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jZhY2ZiZTM2NzNlNjc5ZWY2MzM2MWFmMjZmN2E1NDEifQ=="/>
  </w:docVars>
  <w:rsids>
    <w:rsidRoot w:val="00000000"/>
    <w:rsid w:val="489E73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jpeg"/><Relationship Id="rId97" Type="http://schemas.openxmlformats.org/officeDocument/2006/relationships/image" Target="media/image90.jpeg"/><Relationship Id="rId96" Type="http://schemas.openxmlformats.org/officeDocument/2006/relationships/image" Target="media/image89.jpeg"/><Relationship Id="rId95" Type="http://schemas.openxmlformats.org/officeDocument/2006/relationships/image" Target="media/image88.jpe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jpe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image" Target="media/image2.jpe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jpeg"/><Relationship Id="rId86" Type="http://schemas.openxmlformats.org/officeDocument/2006/relationships/image" Target="media/image79.jpeg"/><Relationship Id="rId85" Type="http://schemas.openxmlformats.org/officeDocument/2006/relationships/image" Target="media/image78.jpeg"/><Relationship Id="rId84" Type="http://schemas.openxmlformats.org/officeDocument/2006/relationships/image" Target="media/image77.jpeg"/><Relationship Id="rId83" Type="http://schemas.openxmlformats.org/officeDocument/2006/relationships/image" Target="media/image76.jpe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header" Target="header2.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0" Type="http://schemas.openxmlformats.org/officeDocument/2006/relationships/fontTable" Target="fontTable.xml"/><Relationship Id="rId12" Type="http://schemas.openxmlformats.org/officeDocument/2006/relationships/image" Target="media/image5.jpeg"/><Relationship Id="rId119" Type="http://schemas.openxmlformats.org/officeDocument/2006/relationships/customXml" Target="../customXml/item1.xml"/><Relationship Id="rId118" Type="http://schemas.openxmlformats.org/officeDocument/2006/relationships/image" Target="media/image111.jpeg"/><Relationship Id="rId117" Type="http://schemas.openxmlformats.org/officeDocument/2006/relationships/image" Target="media/image110.jpeg"/><Relationship Id="rId116" Type="http://schemas.openxmlformats.org/officeDocument/2006/relationships/image" Target="media/image109.jpeg"/><Relationship Id="rId115" Type="http://schemas.openxmlformats.org/officeDocument/2006/relationships/image" Target="media/image108.jpeg"/><Relationship Id="rId114" Type="http://schemas.openxmlformats.org/officeDocument/2006/relationships/image" Target="media/image107.jpeg"/><Relationship Id="rId113" Type="http://schemas.openxmlformats.org/officeDocument/2006/relationships/image" Target="media/image106.jpeg"/><Relationship Id="rId112" Type="http://schemas.openxmlformats.org/officeDocument/2006/relationships/image" Target="media/image105.jpeg"/><Relationship Id="rId111" Type="http://schemas.openxmlformats.org/officeDocument/2006/relationships/image" Target="media/image104.png"/><Relationship Id="rId110" Type="http://schemas.openxmlformats.org/officeDocument/2006/relationships/image" Target="media/image103.jpeg"/><Relationship Id="rId11" Type="http://schemas.openxmlformats.org/officeDocument/2006/relationships/image" Target="media/image4.jpeg"/><Relationship Id="rId109" Type="http://schemas.openxmlformats.org/officeDocument/2006/relationships/image" Target="media/image102.png"/><Relationship Id="rId108" Type="http://schemas.openxmlformats.org/officeDocument/2006/relationships/image" Target="media/image101.jpeg"/><Relationship Id="rId107" Type="http://schemas.openxmlformats.org/officeDocument/2006/relationships/image" Target="media/image100.jpe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jpeg"/><Relationship Id="rId101" Type="http://schemas.openxmlformats.org/officeDocument/2006/relationships/image" Target="media/image94.jpeg"/><Relationship Id="rId100" Type="http://schemas.openxmlformats.org/officeDocument/2006/relationships/image" Target="media/image93.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26" textRotate="1"/>
    <customShpInfo spid="_x0000_s1044"/>
    <customShpInfo spid="_x0000_s1045"/>
    <customShpInfo spid="_x0000_s1046"/>
    <customShpInfo spid="_x0000_s1043"/>
    <customShpInfo spid="_x0000_s1048"/>
    <customShpInfo spid="_x0000_s1049"/>
    <customShpInfo spid="_x0000_s1047"/>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50"/>
    <customShpInfo spid="_x0000_s1064"/>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65"/>
    <customShpInfo spid="_x0000_s1076"/>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77"/>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098"/>
    <customShpInfo spid="_x0000_s1117"/>
    <customShpInfo spid="_x0000_s1118"/>
    <customShpInfo spid="_x0000_s1119"/>
    <customShpInfo spid="_x0000_s1120"/>
    <customShpInfo spid="_x0000_s1121"/>
    <customShpInfo spid="_x0000_s1122"/>
    <customShpInfo spid="_x0000_s1123"/>
    <customShpInfo spid="_x0000_s112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59987</Words>
  <Characters>65350</Characters>
  <TotalTime>5</TotalTime>
  <ScaleCrop>false</ScaleCrop>
  <LinksUpToDate>false</LinksUpToDate>
  <CharactersWithSpaces>85926</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2024-10-10T11:04:00Z</dcterms:created>
  <dc:creator>Kingsoft-PDF</dc:creator>
  <cp:lastModifiedBy>文档</cp:lastModifiedBy>
  <dcterms:modified xsi:type="dcterms:W3CDTF">2024-10-10T03:22:10Z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2024-10-10T11:04:12Z</vt:filetime>
  </property>
  <property fmtid="{D5CDD505-2E9C-101B-9397-08002B2CF9AE}" pid="4" name="UsrData">
    <vt:lpwstr>6707440dd76378001fe02404wl</vt:lpwstr>
  </property>
  <property fmtid="{D5CDD505-2E9C-101B-9397-08002B2CF9AE}" pid="5" name="KSOProductBuildVer">
    <vt:lpwstr>2052-12.1.0.18276</vt:lpwstr>
  </property>
  <property fmtid="{D5CDD505-2E9C-101B-9397-08002B2CF9AE}" pid="6" name="ICV">
    <vt:lpwstr>FF759A53C9E34180A7DD373D722B5ACE_12</vt:lpwstr>
  </property>
</Properties>
</file>