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eastAsia="黑体"/>
          <w:b/>
          <w:sz w:val="32"/>
          <w:szCs w:val="32"/>
        </w:rPr>
      </w:pPr>
      <w:r>
        <w:rPr>
          <w:rFonts w:hint="eastAsia" w:ascii="黑体" w:eastAsia="黑体"/>
          <w:b/>
          <w:sz w:val="32"/>
          <w:szCs w:val="32"/>
        </w:rPr>
        <w:t>疑难疾病精准研究中心安全</w:t>
      </w:r>
      <w:r>
        <w:rPr>
          <w:rFonts w:hint="eastAsia" w:ascii="黑体" w:eastAsia="黑体"/>
          <w:b/>
          <w:sz w:val="32"/>
          <w:szCs w:val="32"/>
          <w:lang w:val="en-US" w:eastAsia="zh-CN"/>
        </w:rPr>
        <w:t>管理</w:t>
      </w:r>
      <w:r>
        <w:rPr>
          <w:rFonts w:hint="eastAsia" w:ascii="黑体" w:eastAsia="黑体"/>
          <w:b/>
          <w:sz w:val="32"/>
          <w:szCs w:val="32"/>
        </w:rPr>
        <w:t>制度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实验室是科学研究的重要场所，为保持良好的环境与秩序以保证科研工作的顺利进行，特制定本规定。</w:t>
      </w:r>
    </w:p>
    <w:p>
      <w:pPr>
        <w:numPr>
          <w:ilvl w:val="0"/>
          <w:numId w:val="1"/>
        </w:numPr>
        <w:tabs>
          <w:tab w:val="left" w:pos="993"/>
        </w:tabs>
        <w:spacing w:before="240"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实验室安全</w:t>
      </w:r>
      <w:r>
        <w:rPr>
          <w:rFonts w:hint="eastAsia"/>
          <w:b/>
          <w:sz w:val="24"/>
          <w:lang w:val="en-US" w:eastAsia="zh-CN"/>
        </w:rPr>
        <w:t>总则</w:t>
      </w:r>
    </w:p>
    <w:p>
      <w:pPr>
        <w:numPr>
          <w:ilvl w:val="0"/>
          <w:numId w:val="2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各课题组指定一名安全员，监督科研过程中的安全防护工作。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加强实验室安全巡视，保持实验室门窗透明无遮挡。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进入实验室时，如发现异味，应迅速开窗通风，为防止爆炸，严禁点火或通电。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谢绝无关人员进入，操作者在进行实验操作时应精力集中，不擅离职守，下班离岗时应检查水、电、门窗等敏感部位，如发现隐患要及时处理；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使用公共实验室内仪器在离开时，应按规定作安全检查；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遇到停水、停电时，应立即关闭水、电的开关；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化学试剂、麻醉药、剧毒品必须由专人存放保管，存放量应在规定的限制数量以下，做好使用记录。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安全使用各类压力容器，气瓶应集中存放，专人负责，防止气闸漏气，避免猛烈撞击气瓶。氢气、氧气瓶等易燃易爆气体容器应远离火源，气阀严禁沾染油污。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危险物品的操作，避免安排在夜间或单个人员进行。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注意消防安全，遵守防火区、禁火区的防火安全制度，在禁火区域悬挂醒目的安全防火标牌。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雷雨季节要注意预防雷击，对雷击敏感的设备要适当防护。</w:t>
      </w:r>
    </w:p>
    <w:p>
      <w:pPr>
        <w:numPr>
          <w:ilvl w:val="0"/>
          <w:numId w:val="2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sz w:val="24"/>
        </w:rPr>
        <w:t>在国定假日前，疑难疾病精准研究中心组成包括各组安全负责人在内的“安全检查小组”，全面进行安全检查。检查中发现重大隐患或需解决的问题，必须在休假前整改。</w:t>
      </w:r>
    </w:p>
    <w:p>
      <w:pPr>
        <w:widowControl w:val="0"/>
        <w:numPr>
          <w:numId w:val="0"/>
        </w:numPr>
        <w:spacing w:line="360" w:lineRule="auto"/>
        <w:jc w:val="both"/>
        <w:rPr>
          <w:rFonts w:hint="eastAsia"/>
          <w:sz w:val="24"/>
        </w:rPr>
      </w:pPr>
    </w:p>
    <w:p>
      <w:pPr>
        <w:numPr>
          <w:ilvl w:val="0"/>
          <w:numId w:val="1"/>
        </w:numPr>
        <w:tabs>
          <w:tab w:val="left" w:pos="993"/>
        </w:tabs>
        <w:spacing w:before="240" w:line="360" w:lineRule="auto"/>
        <w:rPr>
          <w:rFonts w:hint="eastAsia"/>
          <w:sz w:val="24"/>
        </w:rPr>
      </w:pPr>
      <w:r>
        <w:rPr>
          <w:rFonts w:hint="eastAsia"/>
          <w:b/>
          <w:sz w:val="24"/>
        </w:rPr>
        <w:t>实验室安全</w:t>
      </w:r>
      <w:r>
        <w:rPr>
          <w:rFonts w:hint="eastAsia"/>
          <w:b/>
          <w:sz w:val="24"/>
          <w:lang w:val="en-US" w:eastAsia="zh-CN"/>
        </w:rPr>
        <w:t>细则</w:t>
      </w:r>
    </w:p>
    <w:p>
      <w:pPr>
        <w:numPr>
          <w:ilvl w:val="0"/>
          <w:numId w:val="3"/>
        </w:numPr>
        <w:spacing w:line="360" w:lineRule="auto"/>
        <w:ind w:left="851" w:hanging="397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消防安全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水：</w:t>
      </w:r>
      <w:r>
        <w:rPr>
          <w:rFonts w:hint="eastAsia"/>
          <w:sz w:val="24"/>
        </w:rPr>
        <w:t>自来水（关龙头）、纯净水（常规涮洗、配液）、超纯水（细胞培养）节约使用；水浴锅规范使用（加纯净水、关盖）。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电：</w:t>
      </w:r>
      <w:r>
        <w:rPr>
          <w:rFonts w:hint="eastAsia"/>
          <w:sz w:val="24"/>
        </w:rPr>
        <w:t>接线板、插头、充电器及时拔插；电水壶、电暖炉、电扇等禁用；电冰箱、超低温冰箱规范开关、使用；空调节能使用（夏天≥25°C，冬天≤22°C）。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气：</w:t>
      </w:r>
      <w:r>
        <w:rPr>
          <w:rFonts w:hint="eastAsia"/>
          <w:sz w:val="24"/>
        </w:rPr>
        <w:t>气体钢瓶规范依靠、使用；液氮、液氧、CO2规范使用与操作；严禁随意调节、拆装气体阀门。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火：</w:t>
      </w:r>
      <w:r>
        <w:rPr>
          <w:rFonts w:hint="eastAsia"/>
          <w:sz w:val="24"/>
        </w:rPr>
        <w:t>打火机、火柴、酒精规范使用、存放；禁止吸烟。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门、窗管理：</w:t>
      </w:r>
      <w:r>
        <w:rPr>
          <w:rFonts w:hint="eastAsia"/>
          <w:sz w:val="24"/>
        </w:rPr>
        <w:t>雨天、节假日、下班前关闭。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消防设施：</w:t>
      </w:r>
      <w:r>
        <w:rPr>
          <w:rFonts w:hint="eastAsia"/>
          <w:sz w:val="24"/>
        </w:rPr>
        <w:t>消防通道无障碍物，逃生指示标识清晰；安全锤、消防栓、灭火器规范配备与使用。</w:t>
      </w:r>
    </w:p>
    <w:p>
      <w:pPr>
        <w:numPr>
          <w:numId w:val="0"/>
        </w:numPr>
        <w:spacing w:line="360" w:lineRule="auto"/>
        <w:rPr>
          <w:rFonts w:hint="eastAsia"/>
          <w:sz w:val="24"/>
        </w:rPr>
      </w:pPr>
    </w:p>
    <w:p>
      <w:pPr>
        <w:numPr>
          <w:ilvl w:val="0"/>
          <w:numId w:val="3"/>
        </w:numPr>
        <w:spacing w:line="360" w:lineRule="auto"/>
        <w:ind w:left="851" w:hanging="397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化学品安全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化学品种类：</w:t>
      </w:r>
      <w:r>
        <w:rPr>
          <w:rFonts w:hint="eastAsia"/>
          <w:sz w:val="24"/>
        </w:rPr>
        <w:t>普通化学品、危险化学品分类规范存储与使用；化学品按进口与国产、气态与液态、挥发与不挥发、酸与碱、有机与无机等分类分别管理、存储与使用。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化学品：</w:t>
      </w:r>
      <w:r>
        <w:rPr>
          <w:rFonts w:hint="eastAsia"/>
          <w:sz w:val="24"/>
        </w:rPr>
        <w:t xml:space="preserve">订购、管理、存储、分发、使用、回收、废弃规范化。 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危化品安全：</w:t>
      </w:r>
      <w:r>
        <w:rPr>
          <w:rFonts w:hint="eastAsia"/>
          <w:sz w:val="24"/>
        </w:rPr>
        <w:t>牢记易燃易爆、有毒有害、易腐蚀等危化品安全规范使用（包括订购、管理、存储、分发、使用、回收、废弃等全环节）；严控、按需取用、双人双锁管理。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精麻毒放品安全：</w:t>
      </w:r>
      <w:r>
        <w:rPr>
          <w:rFonts w:hint="eastAsia"/>
          <w:sz w:val="24"/>
        </w:rPr>
        <w:t>报备制度；禁止使用放射性物质；严控、按需取用、双人双锁管理。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通风橱的规范使用：</w:t>
      </w:r>
      <w:r>
        <w:rPr>
          <w:rFonts w:hint="eastAsia"/>
          <w:sz w:val="24"/>
        </w:rPr>
        <w:t>操作挥发性化学品时必须使用通风橱；使用后应及时关闭、台面清洁，规范丢弃废弃物。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应急安全处理：</w:t>
      </w:r>
      <w:r>
        <w:rPr>
          <w:rFonts w:hint="eastAsia"/>
          <w:sz w:val="24"/>
        </w:rPr>
        <w:t>洗眼器、喷淋器规范使用。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危险品贮</w:t>
      </w:r>
      <w:r>
        <w:rPr>
          <w:rFonts w:hint="eastAsia"/>
          <w:b/>
          <w:bCs/>
          <w:sz w:val="24"/>
          <w:lang w:val="en-US" w:eastAsia="zh-CN"/>
        </w:rPr>
        <w:t>存：</w:t>
      </w:r>
      <w:r>
        <w:rPr>
          <w:rFonts w:hint="eastAsia"/>
          <w:sz w:val="24"/>
        </w:rPr>
        <w:t>贮藏室应干燥、朝北、通风良好。门窗应坚固，门应朝外开。并应设在四周不靠建筑物的地方。易燃液体贮藏室温度一般不许超过28℃，爆炸品贮温不许超过30℃。危险品应分类隔离贮存。相互接触能引起燃烧爆炸及灭火方法不同的危险品应分开存放，绝不能混存。照明设备应采用隔离、封闭、防爆型。室内严禁烟火。经常检查危险品贮藏情况，及消除事故隐患。应准备好消防器材，管理人员必须具备防火灭火知识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危化品运输：</w:t>
      </w:r>
      <w:r>
        <w:rPr>
          <w:rFonts w:hint="eastAsia"/>
          <w:sz w:val="24"/>
        </w:rPr>
        <w:t>从事</w:t>
      </w:r>
      <w:r>
        <w:rPr>
          <w:rFonts w:hint="eastAsia"/>
          <w:sz w:val="24"/>
          <w:lang w:val="en-US" w:eastAsia="zh-CN"/>
        </w:rPr>
        <w:t>危化品</w:t>
      </w:r>
      <w:r>
        <w:rPr>
          <w:rFonts w:hint="eastAsia"/>
          <w:sz w:val="24"/>
        </w:rPr>
        <w:t>运输、保管的人员，应具备相关知识，定期参加有关部门组织的学习，并持有有关部门核发的相应证件。</w:t>
      </w:r>
      <w:r>
        <w:rPr>
          <w:rFonts w:hint="eastAsia"/>
          <w:sz w:val="24"/>
          <w:lang w:val="en-US" w:eastAsia="zh-CN"/>
        </w:rPr>
        <w:t>危化品</w:t>
      </w:r>
      <w:r>
        <w:rPr>
          <w:rFonts w:hint="eastAsia"/>
          <w:sz w:val="24"/>
        </w:rPr>
        <w:t>的购买、搬运、运输，应严格按有关安全规定进行，并办齐各种手续。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  <w:lang w:val="en-US" w:eastAsia="zh-CN"/>
        </w:rPr>
      </w:pPr>
      <w:r>
        <w:rPr>
          <w:rFonts w:hint="eastAsia"/>
          <w:b/>
          <w:bCs/>
          <w:sz w:val="24"/>
          <w:lang w:val="en-US" w:eastAsia="zh-CN"/>
        </w:rPr>
        <w:t>其他：</w:t>
      </w:r>
      <w:r>
        <w:rPr>
          <w:rFonts w:hint="eastAsia"/>
          <w:sz w:val="24"/>
          <w:lang w:val="en-US" w:eastAsia="zh-CN"/>
        </w:rPr>
        <w:t>危化品</w:t>
      </w:r>
      <w:r>
        <w:rPr>
          <w:rFonts w:hint="eastAsia"/>
          <w:sz w:val="24"/>
        </w:rPr>
        <w:t>使用中生成的废气、废水、废渣等废气物品不得随意丢弃或直接排放，应交由管理人员进行回收处理。</w:t>
      </w:r>
      <w:r>
        <w:rPr>
          <w:rFonts w:hint="eastAsia"/>
          <w:sz w:val="24"/>
          <w:lang w:val="en-US" w:eastAsia="zh-CN"/>
        </w:rPr>
        <w:t>危化品</w:t>
      </w:r>
      <w:r>
        <w:rPr>
          <w:rFonts w:hint="eastAsia"/>
          <w:sz w:val="24"/>
        </w:rPr>
        <w:t>管理要建立和完善管理、使用制度，指定安全条例和岗位责任制度。切实做好危险品的防火、防爆、防事故等有关安全措施。发生失盗、短缺及其它意外情况，要立即上报。</w:t>
      </w:r>
      <w:bookmarkStart w:id="0" w:name="_GoBack"/>
      <w:bookmarkEnd w:id="0"/>
      <w:r>
        <w:rPr>
          <w:rFonts w:hint="eastAsia"/>
          <w:sz w:val="24"/>
        </w:rPr>
        <w:t>对所保管和使用的</w:t>
      </w:r>
      <w:r>
        <w:rPr>
          <w:rFonts w:hint="eastAsia"/>
          <w:sz w:val="24"/>
          <w:lang w:val="en-US" w:eastAsia="zh-CN"/>
        </w:rPr>
        <w:t>危化品</w:t>
      </w:r>
      <w:r>
        <w:rPr>
          <w:rFonts w:hint="eastAsia"/>
          <w:sz w:val="24"/>
        </w:rPr>
        <w:t>严禁随意转送和非法交易，一经发现，将严肃处理。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</w:p>
    <w:p>
      <w:pPr>
        <w:numPr>
          <w:ilvl w:val="0"/>
          <w:numId w:val="3"/>
        </w:numPr>
        <w:spacing w:line="360" w:lineRule="auto"/>
        <w:ind w:left="851" w:hanging="397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生物</w:t>
      </w:r>
      <w:r>
        <w:rPr>
          <w:rFonts w:hint="eastAsia"/>
          <w:b/>
          <w:bCs/>
          <w:sz w:val="24"/>
        </w:rPr>
        <w:t>安全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严禁</w:t>
      </w:r>
      <w:r>
        <w:rPr>
          <w:rFonts w:hint="eastAsia"/>
          <w:sz w:val="24"/>
        </w:rPr>
        <w:t>操作病原微生物及相关临床样本。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禁止</w:t>
      </w:r>
      <w:r>
        <w:rPr>
          <w:rFonts w:hint="eastAsia"/>
          <w:sz w:val="24"/>
        </w:rPr>
        <w:t>在实验区域喝水、吃东西。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细胞培养室(P2实验室)规范使用：</w:t>
      </w:r>
      <w:r>
        <w:rPr>
          <w:rFonts w:hint="eastAsia"/>
          <w:sz w:val="24"/>
        </w:rPr>
        <w:t>依次开/关门，换鞋、换衣服；清洁台面、规范丢弃废弃物；规范使用紫外消毒灯、消毒酒精；规范使用显微镜、离心机、冰箱。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实验动物：</w:t>
      </w:r>
      <w:r>
        <w:rPr>
          <w:rFonts w:hint="eastAsia"/>
          <w:sz w:val="24"/>
        </w:rPr>
        <w:t>实验动物的订购、饲养与实验严格按流程规范操作。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生物废弃物的处理：</w:t>
      </w:r>
      <w:r>
        <w:rPr>
          <w:rFonts w:hint="eastAsia"/>
          <w:sz w:val="24"/>
        </w:rPr>
        <w:t>实验细菌、细胞、病毒、动物尸体规范废弃、处理。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b/>
          <w:bCs/>
          <w:sz w:val="24"/>
        </w:rPr>
      </w:pPr>
    </w:p>
    <w:p>
      <w:pPr>
        <w:numPr>
          <w:ilvl w:val="0"/>
          <w:numId w:val="3"/>
        </w:numPr>
        <w:spacing w:line="360" w:lineRule="auto"/>
        <w:ind w:left="851" w:hanging="397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财产安全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私人财产：</w:t>
      </w:r>
      <w:r>
        <w:rPr>
          <w:rFonts w:hint="eastAsia"/>
          <w:sz w:val="24"/>
        </w:rPr>
        <w:t>笔记本电脑、iPad、手机等私人财产注意妥善保管。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公共财产：</w:t>
      </w:r>
      <w:r>
        <w:rPr>
          <w:rFonts w:hint="eastAsia"/>
          <w:sz w:val="24"/>
        </w:rPr>
        <w:t>公共实验设备与设施、办公设备与设施注意爱护使用、规范操作。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文档、数据安全：</w:t>
      </w:r>
      <w:r>
        <w:rPr>
          <w:rFonts w:hint="eastAsia"/>
          <w:sz w:val="24"/>
        </w:rPr>
        <w:t>及时备份；保证真实、有效、不伪造、不篡改；大型公共设备数据保存至少1年，不得私自删除。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b/>
          <w:bCs/>
          <w:sz w:val="24"/>
        </w:rPr>
        <w:t>门禁、监控摄像头：</w:t>
      </w:r>
      <w:r>
        <w:rPr>
          <w:rFonts w:hint="eastAsia"/>
          <w:sz w:val="24"/>
        </w:rPr>
        <w:t>统一管理。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b/>
          <w:bCs/>
          <w:sz w:val="24"/>
        </w:rPr>
      </w:pPr>
    </w:p>
    <w:p>
      <w:pPr>
        <w:numPr>
          <w:ilvl w:val="0"/>
          <w:numId w:val="3"/>
        </w:numPr>
        <w:spacing w:line="360" w:lineRule="auto"/>
        <w:ind w:left="851" w:hanging="397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  <w:lang w:val="en-US" w:eastAsia="zh-CN"/>
        </w:rPr>
        <w:t>其他安全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各实验室需提供一套备用钥匙至</w:t>
      </w:r>
      <w:r>
        <w:rPr>
          <w:rFonts w:hint="eastAsia"/>
          <w:sz w:val="24"/>
          <w:lang w:val="en-US" w:eastAsia="zh-CN"/>
        </w:rPr>
        <w:t>中心</w:t>
      </w:r>
      <w:r>
        <w:rPr>
          <w:rFonts w:hint="eastAsia"/>
          <w:sz w:val="24"/>
        </w:rPr>
        <w:t>办公室，以备安全应急处理；禁止各实验室/实验区域私装门禁、加锁。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实验室安全分级、分区管理，实行安全员责任制度，安全事故及时报告。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实验室安全要以老带新有传承，研究生要进行入室实验室安全规范培训。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使用离心机时要严格配平。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液氮非专用容器不能使用。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科研楼内禁止使用EB、铬酸洗液。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规范垃圾、实验废弃物丢弃、处理；规范玻璃器皿、尖锐物品使用、丢弃。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规范实验物品、药品、样品存储，及时清理冰箱；规范耗材存储。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规范使用一次性手套。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实验过程中应束长发。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借用他人物品要请求允许、物归原处、多询问。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禁止在实验室穿拖鞋、高跟鞋（&gt;5cm）、超短热裤。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严禁实验设备、设施私自上锁、私藏。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禁止会议/办公家具搬到实验室。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禁止在科研楼看网络电影、视频。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严格办公用品、生活用品、实验用品分隔。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始终保持实验室（桌面、台面、地面）干净、整洁、卫生。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规范学术广告栏使用，严禁乱张贴广告。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及时清理泡沐盒、包装箱、纸箱。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科研楼门禁统一管理，严格一人一卡，禁止转借他人使用。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安全检查有分工，职责明确，记录详细，及时整改。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危化品</w:t>
      </w:r>
      <w:r>
        <w:rPr>
          <w:rFonts w:hint="eastAsia"/>
          <w:sz w:val="24"/>
        </w:rPr>
        <w:t>保管员定期清点自查，发现问题及时上报。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禁止吸烟制度。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搬运装卸及堆装易爆物品必须轻装，轻卸，轻拿轻放，严禁摔掼撞击，开箱应使用不会产生火花的工具，并应在专门的发放时间内进行。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>危化品</w:t>
      </w:r>
      <w:r>
        <w:rPr>
          <w:rFonts w:hint="eastAsia"/>
          <w:sz w:val="24"/>
        </w:rPr>
        <w:t>严禁闲人触碰，保管人员离开必须锁好门。</w:t>
      </w:r>
    </w:p>
    <w:p>
      <w:pPr>
        <w:numPr>
          <w:ilvl w:val="0"/>
          <w:numId w:val="0"/>
        </w:numPr>
        <w:spacing w:line="360" w:lineRule="auto"/>
        <w:ind w:left="454" w:leftChars="0"/>
        <w:rPr>
          <w:rFonts w:hint="eastAsia"/>
          <w:sz w:val="24"/>
        </w:rPr>
      </w:pPr>
      <w:r>
        <w:rPr>
          <w:rFonts w:hint="eastAsia"/>
          <w:sz w:val="24"/>
        </w:rPr>
        <w:t>消防器材设备严禁圈占、埋压、挪用。</w:t>
      </w:r>
    </w:p>
    <w:p>
      <w:pPr>
        <w:numPr>
          <w:numId w:val="0"/>
        </w:numPr>
        <w:spacing w:line="360" w:lineRule="auto"/>
        <w:ind w:left="454" w:leftChars="0"/>
        <w:rPr>
          <w:rFonts w:hint="eastAsia"/>
          <w:sz w:val="24"/>
        </w:rPr>
      </w:pPr>
    </w:p>
    <w:p>
      <w:pPr>
        <w:rPr>
          <w:rFonts w:hint="eastAsia" w:ascii="黑体" w:eastAsia="黑体"/>
          <w:b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Unicode MS">
    <w:altName w:val="宋体"/>
    <w:panose1 w:val="020B0604020202020204"/>
    <w:charset w:val="86"/>
    <w:family w:val="swiss"/>
    <w:pitch w:val="default"/>
    <w:sig w:usb0="00000000" w:usb1="00000000" w:usb2="0000003F" w:usb3="00000000" w:csb0="003F01F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B3492B7"/>
    <w:multiLevelType w:val="multilevel"/>
    <w:tmpl w:val="8B3492B7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1">
    <w:nsid w:val="2F545617"/>
    <w:multiLevelType w:val="multilevel"/>
    <w:tmpl w:val="2F545617"/>
    <w:lvl w:ilvl="0" w:tentative="0">
      <w:start w:val="1"/>
      <w:numFmt w:val="decimal"/>
      <w:lvlText w:val="%1."/>
      <w:lvlJc w:val="left"/>
      <w:pPr>
        <w:ind w:left="900" w:hanging="420"/>
      </w:p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7C7E3970"/>
    <w:multiLevelType w:val="multilevel"/>
    <w:tmpl w:val="7C7E3970"/>
    <w:lvl w:ilvl="0" w:tentative="0">
      <w:start w:val="1"/>
      <w:numFmt w:val="japaneseCounting"/>
      <w:lvlText w:val="%1、"/>
      <w:lvlJc w:val="left"/>
      <w:pPr>
        <w:tabs>
          <w:tab w:val="left" w:pos="906"/>
        </w:tabs>
        <w:ind w:left="906" w:hanging="4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6"/>
        </w:tabs>
        <w:ind w:left="1266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6"/>
        </w:tabs>
        <w:ind w:left="1686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6"/>
        </w:tabs>
        <w:ind w:left="2106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6"/>
        </w:tabs>
        <w:ind w:left="2526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6"/>
        </w:tabs>
        <w:ind w:left="2946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6"/>
        </w:tabs>
        <w:ind w:left="3366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6"/>
        </w:tabs>
        <w:ind w:left="3786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6"/>
        </w:tabs>
        <w:ind w:left="4206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AC4867"/>
    <w:rsid w:val="253419B4"/>
    <w:rsid w:val="392263C7"/>
    <w:rsid w:val="39D83E52"/>
    <w:rsid w:val="64601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Office_11.1.0.9192_F1E327BC-269C-435d-A152-05C5408002CA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2021-03-16T06:02:03Z</dcterms:created>
  <dc:creator>xzy19</dc:creator>
  <cp:lastModifiedBy>xzy19</cp:lastModifiedBy>
  <dcterms:modified xsi:type="dcterms:W3CDTF">2021-03-16T08:13:48Z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2052-11.1.0.9192</vt:lpwstr>
  </property>
</Properties>
</file>