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val="en-US" w:eastAsia="zh-CN"/>
        </w:rPr>
      </w:pPr>
      <w:r>
        <w:rPr>
          <w:rFonts w:hint="eastAsia"/>
          <w:b/>
          <w:bCs/>
          <w:sz w:val="32"/>
          <w:szCs w:val="40"/>
          <w:lang w:val="en-US" w:eastAsia="zh-CN"/>
        </w:rPr>
        <w:t>疑难疾病精准研究中心入驻制度（草稿）</w:t>
      </w:r>
    </w:p>
    <w:p>
      <w:pPr>
        <w:keepNext w:val="0"/>
        <w:keepLines w:val="0"/>
        <w:pageBreakBefore w:val="0"/>
        <w:widowControl w:val="0"/>
        <w:numPr>
          <w:numId w:val="0"/>
        </w:numPr>
        <w:kinsoku/>
        <w:wordWrap/>
        <w:overflowPunct/>
        <w:topLinePunct w:val="0"/>
        <w:autoSpaceDE/>
        <w:autoSpaceDN/>
        <w:bidi w:val="0"/>
        <w:adjustRightInd/>
        <w:snapToGrid/>
        <w:spacing w:line="336" w:lineRule="auto"/>
        <w:ind w:firstLine="480" w:firstLineChars="200"/>
        <w:textAlignment w:val="auto"/>
        <w:rPr>
          <w:rFonts w:hint="eastAsia"/>
          <w:sz w:val="24"/>
          <w:szCs w:val="32"/>
          <w:lang w:val="en-US" w:eastAsia="zh-CN"/>
        </w:rPr>
      </w:pPr>
      <w:r>
        <w:rPr>
          <w:rFonts w:hint="eastAsia"/>
          <w:sz w:val="24"/>
          <w:szCs w:val="32"/>
          <w:lang w:val="en-US" w:eastAsia="zh-CN"/>
        </w:rPr>
        <w:t>为落实临床科室科研人员及研究生入驻疑难疾病精准研究中心开展科研工作，旨在明确入驻疑难疾病精准研究中心的临床科室人员对象、准入条件、管理规定及请出情况，本着合理规划利用我院难疾病精准研究中心科研场地、平台，规范透明化管理难疾病精准研究中心科研资源，特拟定本方案，具体内容如下：</w:t>
      </w:r>
    </w:p>
    <w:p>
      <w:pPr>
        <w:keepNext w:val="0"/>
        <w:keepLines w:val="0"/>
        <w:pageBreakBefore w:val="0"/>
        <w:widowControl w:val="0"/>
        <w:numPr>
          <w:ilvl w:val="0"/>
          <w:numId w:val="1"/>
        </w:numPr>
        <w:kinsoku/>
        <w:wordWrap/>
        <w:overflowPunct/>
        <w:topLinePunct w:val="0"/>
        <w:autoSpaceDE/>
        <w:autoSpaceDN/>
        <w:bidi w:val="0"/>
        <w:adjustRightInd/>
        <w:snapToGrid/>
        <w:spacing w:line="336" w:lineRule="auto"/>
        <w:ind w:firstLine="482" w:firstLineChars="200"/>
        <w:textAlignment w:val="auto"/>
        <w:rPr>
          <w:rFonts w:hint="eastAsia"/>
          <w:sz w:val="24"/>
          <w:szCs w:val="32"/>
          <w:lang w:val="en-US" w:eastAsia="zh-CN"/>
        </w:rPr>
      </w:pPr>
      <w:r>
        <w:rPr>
          <w:rFonts w:hint="eastAsia"/>
          <w:b/>
          <w:bCs/>
          <w:sz w:val="24"/>
          <w:szCs w:val="32"/>
          <w:lang w:val="en-US" w:eastAsia="zh-CN"/>
        </w:rPr>
        <w:t>面向对象：</w:t>
      </w:r>
      <w:r>
        <w:rPr>
          <w:rFonts w:hint="eastAsia"/>
          <w:sz w:val="24"/>
          <w:szCs w:val="32"/>
          <w:lang w:val="en-US" w:eastAsia="zh-CN"/>
        </w:rPr>
        <w:t>面向无临床PI的临床科室科研人员，中心将根据实际情况对临床科室科研工作的开展予以帮扶。</w:t>
      </w:r>
    </w:p>
    <w:p>
      <w:pPr>
        <w:keepNext w:val="0"/>
        <w:keepLines w:val="0"/>
        <w:pageBreakBefore w:val="0"/>
        <w:widowControl w:val="0"/>
        <w:numPr>
          <w:ilvl w:val="0"/>
          <w:numId w:val="1"/>
        </w:numPr>
        <w:kinsoku/>
        <w:wordWrap/>
        <w:overflowPunct/>
        <w:topLinePunct w:val="0"/>
        <w:autoSpaceDE/>
        <w:autoSpaceDN/>
        <w:bidi w:val="0"/>
        <w:adjustRightInd/>
        <w:snapToGrid/>
        <w:spacing w:line="336" w:lineRule="auto"/>
        <w:ind w:firstLine="482" w:firstLineChars="200"/>
        <w:textAlignment w:val="auto"/>
        <w:rPr>
          <w:rFonts w:hint="eastAsia"/>
          <w:sz w:val="24"/>
          <w:szCs w:val="32"/>
          <w:lang w:val="en-US" w:eastAsia="zh-CN"/>
        </w:rPr>
      </w:pPr>
      <w:r>
        <w:rPr>
          <w:rFonts w:hint="eastAsia"/>
          <w:b/>
          <w:bCs/>
          <w:sz w:val="24"/>
          <w:szCs w:val="32"/>
          <w:lang w:val="en-US" w:eastAsia="zh-CN"/>
        </w:rPr>
        <w:t>入驻要求：</w:t>
      </w:r>
      <w:r>
        <w:rPr>
          <w:rFonts w:hint="eastAsia"/>
          <w:sz w:val="24"/>
          <w:szCs w:val="32"/>
          <w:lang w:val="en-US" w:eastAsia="zh-CN"/>
        </w:rPr>
        <w:t>课题负责人拥有</w:t>
      </w:r>
      <w:r>
        <w:rPr>
          <w:rFonts w:hint="eastAsia"/>
          <w:sz w:val="24"/>
          <w:szCs w:val="32"/>
        </w:rPr>
        <w:t>在研国家级科研基金或省部级经费50万以上项目支持（如：国家自然科学基金项目、科技部基金项目等）</w:t>
      </w:r>
      <w:r>
        <w:rPr>
          <w:rFonts w:hint="eastAsia"/>
          <w:sz w:val="24"/>
          <w:szCs w:val="32"/>
          <w:lang w:val="en-US" w:eastAsia="zh-CN"/>
        </w:rPr>
        <w:t>，具有充足科研经费，符合国家及医院各项相关规定。</w:t>
      </w:r>
      <w:r>
        <w:rPr>
          <w:rFonts w:hint="eastAsia"/>
          <w:sz w:val="24"/>
          <w:szCs w:val="32"/>
        </w:rPr>
        <w:t>研究生导师资格（包括南医大导师资格），并有在读研究生开展工作</w:t>
      </w:r>
      <w:r>
        <w:rPr>
          <w:rFonts w:hint="eastAsia"/>
          <w:sz w:val="24"/>
          <w:szCs w:val="32"/>
          <w:lang w:eastAsia="zh-CN"/>
        </w:rPr>
        <w:t>。</w:t>
      </w:r>
      <w:r>
        <w:rPr>
          <w:rFonts w:hint="eastAsia"/>
          <w:sz w:val="24"/>
          <w:szCs w:val="32"/>
        </w:rPr>
        <w:t>除以上条件外，还需满足下列条件之一：人员属于1）尖峰、高峰、高原及临床重点学科；2）我院特色人才培育计划团队；3）临床科室内专职从事相关科学研究的团队；4）我院组织的专家委员会评估认可的团队。</w:t>
      </w:r>
    </w:p>
    <w:p>
      <w:pPr>
        <w:keepNext w:val="0"/>
        <w:keepLines w:val="0"/>
        <w:pageBreakBefore w:val="0"/>
        <w:widowControl w:val="0"/>
        <w:numPr>
          <w:ilvl w:val="0"/>
          <w:numId w:val="1"/>
        </w:numPr>
        <w:kinsoku/>
        <w:wordWrap/>
        <w:overflowPunct/>
        <w:topLinePunct w:val="0"/>
        <w:autoSpaceDE/>
        <w:autoSpaceDN/>
        <w:bidi w:val="0"/>
        <w:adjustRightInd/>
        <w:snapToGrid/>
        <w:spacing w:line="336" w:lineRule="auto"/>
        <w:ind w:firstLine="482" w:firstLineChars="200"/>
        <w:textAlignment w:val="auto"/>
        <w:rPr>
          <w:rFonts w:hint="default"/>
          <w:sz w:val="24"/>
          <w:szCs w:val="32"/>
          <w:lang w:val="en-US" w:eastAsia="zh-CN"/>
        </w:rPr>
      </w:pPr>
      <w:r>
        <w:rPr>
          <w:rFonts w:hint="eastAsia"/>
          <w:b/>
          <w:bCs/>
          <w:sz w:val="24"/>
          <w:szCs w:val="32"/>
          <w:lang w:val="en-US" w:eastAsia="zh-CN"/>
        </w:rPr>
        <w:t>准入条件：</w:t>
      </w:r>
      <w:r>
        <w:rPr>
          <w:rFonts w:hint="eastAsia"/>
          <w:sz w:val="24"/>
          <w:szCs w:val="32"/>
          <w:lang w:val="en-US" w:eastAsia="zh-CN"/>
        </w:rPr>
        <w:t>入驻人员需要具备相应的实验操作、仪器使用的经验或在难疾病精准研究中心内有本科室/合作科室的工作人员/高年级研究生指导其完成实验及设备操作的训练。</w:t>
      </w:r>
    </w:p>
    <w:p>
      <w:pPr>
        <w:keepNext w:val="0"/>
        <w:keepLines w:val="0"/>
        <w:pageBreakBefore w:val="0"/>
        <w:widowControl w:val="0"/>
        <w:numPr>
          <w:ilvl w:val="0"/>
          <w:numId w:val="1"/>
        </w:numPr>
        <w:kinsoku/>
        <w:wordWrap/>
        <w:overflowPunct/>
        <w:topLinePunct w:val="0"/>
        <w:autoSpaceDE/>
        <w:autoSpaceDN/>
        <w:bidi w:val="0"/>
        <w:adjustRightInd/>
        <w:snapToGrid/>
        <w:spacing w:line="336" w:lineRule="auto"/>
        <w:ind w:firstLine="482" w:firstLineChars="200"/>
        <w:textAlignment w:val="auto"/>
        <w:rPr>
          <w:rFonts w:hint="default"/>
          <w:sz w:val="24"/>
          <w:szCs w:val="32"/>
          <w:lang w:val="en-US" w:eastAsia="zh-CN"/>
        </w:rPr>
      </w:pPr>
      <w:r>
        <w:rPr>
          <w:rFonts w:hint="eastAsia"/>
          <w:b/>
          <w:bCs/>
          <w:sz w:val="24"/>
          <w:szCs w:val="32"/>
          <w:lang w:val="en-US" w:eastAsia="zh-CN"/>
        </w:rPr>
        <w:t>设备管理：</w:t>
      </w:r>
      <w:r>
        <w:rPr>
          <w:rFonts w:hint="eastAsia"/>
          <w:sz w:val="24"/>
          <w:szCs w:val="32"/>
          <w:lang w:val="en-US" w:eastAsia="zh-CN"/>
        </w:rPr>
        <w:t>入驻难疾病精准研究中心时所带入的设备需报备至我院科研处及难疾病精准研究中心办公室，审批批准后方可在难疾病精准研究中心内使用并服从难疾病精准研究中心设备管理制度，如有违规情况发生，将会上报至科研处并予以初步口头警告，如若再犯视情况予以执行请出流程。</w:t>
      </w:r>
    </w:p>
    <w:p>
      <w:pPr>
        <w:keepNext w:val="0"/>
        <w:keepLines w:val="0"/>
        <w:pageBreakBefore w:val="0"/>
        <w:widowControl w:val="0"/>
        <w:numPr>
          <w:ilvl w:val="0"/>
          <w:numId w:val="1"/>
        </w:numPr>
        <w:kinsoku/>
        <w:wordWrap/>
        <w:overflowPunct/>
        <w:topLinePunct w:val="0"/>
        <w:autoSpaceDE/>
        <w:autoSpaceDN/>
        <w:bidi w:val="0"/>
        <w:adjustRightInd/>
        <w:snapToGrid/>
        <w:spacing w:line="336" w:lineRule="auto"/>
        <w:ind w:firstLine="482" w:firstLineChars="200"/>
        <w:textAlignment w:val="auto"/>
        <w:rPr>
          <w:rFonts w:hint="default"/>
          <w:sz w:val="24"/>
          <w:szCs w:val="32"/>
          <w:lang w:val="en-US" w:eastAsia="zh-CN"/>
        </w:rPr>
      </w:pPr>
      <w:r>
        <w:rPr>
          <w:rFonts w:hint="eastAsia"/>
          <w:b/>
          <w:bCs/>
          <w:sz w:val="24"/>
          <w:szCs w:val="32"/>
          <w:lang w:val="en-US" w:eastAsia="zh-CN"/>
        </w:rPr>
        <w:t>日常管理：</w:t>
      </w:r>
      <w:r>
        <w:rPr>
          <w:rFonts w:hint="eastAsia"/>
          <w:sz w:val="24"/>
          <w:szCs w:val="32"/>
          <w:lang w:val="en-US" w:eastAsia="zh-CN"/>
        </w:rPr>
        <w:t>入驻人员应遵守难疾病精准研究中心管理规定，不得违反中心及医院相关安全制度，中心将定期检查入驻人员对常规试剂、耗材、场地、设备的使用情况，入驻人员应做到对各项物品制作相应标签包含各项信息（物品名、使用人、所属科室、启用时间），确保可溯源。</w:t>
      </w:r>
    </w:p>
    <w:p>
      <w:pPr>
        <w:keepNext w:val="0"/>
        <w:keepLines w:val="0"/>
        <w:pageBreakBefore w:val="0"/>
        <w:widowControl w:val="0"/>
        <w:numPr>
          <w:ilvl w:val="0"/>
          <w:numId w:val="1"/>
        </w:numPr>
        <w:kinsoku/>
        <w:wordWrap/>
        <w:overflowPunct/>
        <w:topLinePunct w:val="0"/>
        <w:autoSpaceDE/>
        <w:autoSpaceDN/>
        <w:bidi w:val="0"/>
        <w:adjustRightInd/>
        <w:snapToGrid/>
        <w:spacing w:line="336" w:lineRule="auto"/>
        <w:ind w:firstLine="482" w:firstLineChars="200"/>
        <w:textAlignment w:val="auto"/>
        <w:rPr>
          <w:rFonts w:hint="eastAsia"/>
          <w:sz w:val="24"/>
          <w:szCs w:val="32"/>
          <w:lang w:val="en-US" w:eastAsia="zh-CN"/>
        </w:rPr>
      </w:pPr>
      <w:r>
        <w:rPr>
          <w:rFonts w:hint="eastAsia"/>
          <w:b/>
          <w:bCs/>
          <w:sz w:val="24"/>
          <w:szCs w:val="32"/>
          <w:lang w:val="en-US" w:eastAsia="zh-CN"/>
        </w:rPr>
        <w:t>请出制度：</w:t>
      </w:r>
      <w:r>
        <w:rPr>
          <w:rFonts w:hint="eastAsia"/>
          <w:sz w:val="24"/>
          <w:szCs w:val="32"/>
          <w:lang w:val="en-US" w:eastAsia="zh-CN"/>
        </w:rPr>
        <w:t>入驻人员在违反难疾病精准研究中心各项管理规定的情况下，中心会将情况上报至科研处并予以初步口头警告；再次违反则会通知所在团队负责人、请其递交情况说明并上报至科研处；第三次违反则会执行请出流程，取消该团队在中心的入驻资格。</w:t>
      </w:r>
    </w:p>
    <w:p>
      <w:pPr>
        <w:keepNext w:val="0"/>
        <w:keepLines w:val="0"/>
        <w:pageBreakBefore w:val="0"/>
        <w:widowControl w:val="0"/>
        <w:numPr>
          <w:ilvl w:val="0"/>
          <w:numId w:val="1"/>
        </w:numPr>
        <w:kinsoku/>
        <w:wordWrap/>
        <w:overflowPunct/>
        <w:topLinePunct w:val="0"/>
        <w:autoSpaceDE/>
        <w:autoSpaceDN/>
        <w:bidi w:val="0"/>
        <w:adjustRightInd/>
        <w:snapToGrid/>
        <w:spacing w:line="336" w:lineRule="auto"/>
        <w:ind w:firstLine="482" w:firstLineChars="200"/>
        <w:textAlignment w:val="auto"/>
        <w:rPr>
          <w:rFonts w:hint="eastAsia"/>
          <w:sz w:val="24"/>
          <w:szCs w:val="32"/>
          <w:lang w:val="en-US" w:eastAsia="zh-CN"/>
        </w:rPr>
      </w:pPr>
      <w:r>
        <w:rPr>
          <w:rFonts w:hint="eastAsia"/>
          <w:b/>
          <w:bCs/>
          <w:sz w:val="24"/>
          <w:szCs w:val="32"/>
        </w:rPr>
        <w:t>准入有效期</w:t>
      </w:r>
      <w:r>
        <w:rPr>
          <w:rFonts w:hint="eastAsia"/>
          <w:b/>
          <w:bCs/>
          <w:sz w:val="24"/>
          <w:szCs w:val="32"/>
          <w:lang w:eastAsia="zh-CN"/>
        </w:rPr>
        <w:t>：</w:t>
      </w:r>
      <w:r>
        <w:rPr>
          <w:rFonts w:hint="eastAsia"/>
          <w:sz w:val="24"/>
          <w:szCs w:val="32"/>
        </w:rPr>
        <w:t>根据准入条件的实时满足状态、项目在研状况及我院定期组织的专家委员会评估情况综合判定。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D87A7"/>
    <w:multiLevelType w:val="singleLevel"/>
    <w:tmpl w:val="5C4D87A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8F2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2021-03-16T05:54:49Z</dcterms:created>
  <dc:creator>xzy19</dc:creator>
  <cp:lastModifiedBy>xzy19</cp:lastModifiedBy>
  <dcterms:modified xsi:type="dcterms:W3CDTF">2021-03-16T06:00:18Z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