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高温离心通风机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7"/>
        <w:bidi w:val="0"/>
        <w:ind w:left="0" w:leftChars="0" w:firstLine="0" w:firstLineChars="0"/>
        <w:jc w:val="both"/>
        <w:rPr>
          <w:rStyle w:val="9"/>
          <w:rFonts w:hint="default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</w:t>
      </w:r>
      <w:r>
        <w:rPr>
          <w:rStyle w:val="9"/>
          <w:rFonts w:hint="default"/>
          <w:lang w:val="en-US" w:eastAsia="zh-CN"/>
        </w:rPr>
        <w:drawing>
          <wp:inline distT="0" distB="0" distL="114300" distR="114300">
            <wp:extent cx="4150360" cy="3112770"/>
            <wp:effectExtent l="0" t="0" r="2540" b="11430"/>
            <wp:docPr id="2" name="图片 2" descr="高温风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温风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346" w:lineRule="exact"/>
        <w:ind w:left="0" w:leftChars="0" w:right="0" w:firstLine="0" w:firstLineChars="0"/>
        <w:jc w:val="center"/>
        <w:rPr>
          <w:rFonts w:hint="eastAsia" w:ascii="宋体" w:hAnsi="宋体" w:eastAsia="宋体" w:cs="宋体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cs="宋体"/>
          <w:spacing w:val="0"/>
          <w:w w:val="100"/>
          <w:position w:val="0"/>
          <w:sz w:val="18"/>
          <w:szCs w:val="18"/>
          <w:lang w:val="en-US" w:eastAsia="zh-CN"/>
        </w:rPr>
        <w:t>（冶金窑炉高温风机，化工窑炉高温风机，玻璃浮法线专用风机，瓷灰窑高温风机）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346" w:lineRule="exact"/>
        <w:ind w:left="0" w:right="0"/>
        <w:jc w:val="both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2"/>
          <w:szCs w:val="32"/>
          <w:lang w:val="en-US" w:eastAsia="zh-CN"/>
        </w:rPr>
        <w:t>一、风机用途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346" w:lineRule="exact"/>
        <w:ind w:left="0" w:right="0"/>
        <w:jc w:val="both"/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vertAlign w:val="subscript"/>
          <w:lang w:val="en-US" w:eastAsia="en-US" w:bidi="en-US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高温离心通风机适用于输送不含腐蚀性，不自燃，最高温度不超过</w:t>
      </w:r>
      <w:r>
        <w:rPr>
          <w:rFonts w:hint="eastAsia" w:cs="宋体"/>
          <w:spacing w:val="0"/>
          <w:w w:val="100"/>
          <w:position w:val="0"/>
          <w:sz w:val="21"/>
          <w:szCs w:val="21"/>
          <w:lang w:val="en-US" w:eastAsia="zh-CN" w:bidi="en-US"/>
        </w:rPr>
        <w:t>700°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C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</w:rPr>
        <w:t>的高 温气体。气体含尘量应小于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lang w:val="en-US" w:eastAsia="en-US" w:bidi="en-US"/>
        </w:rPr>
        <w:t>150mg/m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vertAlign w:val="superscript"/>
          <w:lang w:val="en-US" w:eastAsia="en-US" w:bidi="en-US"/>
        </w:rPr>
        <w:t>3</w:t>
      </w:r>
      <w:r>
        <w:rPr>
          <w:rFonts w:hint="eastAsia" w:ascii="宋体" w:hAnsi="宋体" w:eastAsia="宋体" w:cs="宋体"/>
          <w:spacing w:val="0"/>
          <w:w w:val="100"/>
          <w:position w:val="0"/>
          <w:sz w:val="21"/>
          <w:szCs w:val="21"/>
          <w:vertAlign w:val="subscript"/>
          <w:lang w:val="en-US" w:eastAsia="en-US" w:bidi="en-US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01"/>
        </w:tabs>
        <w:bidi w:val="0"/>
        <w:spacing w:before="0" w:after="0" w:line="451" w:lineRule="exact"/>
        <w:ind w:left="0" w:right="0" w:firstLine="46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bookmark6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二</w:t>
      </w:r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风机型式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64"/>
        </w:tabs>
        <w:bidi w:val="0"/>
        <w:spacing w:before="0" w:after="0" w:line="451" w:lineRule="exact"/>
        <w:ind w:left="0" w:right="0" w:firstLine="460"/>
        <w:jc w:val="both"/>
        <w:rPr>
          <w:rFonts w:hint="eastAsia" w:ascii="宋体" w:hAnsi="宋体" w:eastAsia="宋体" w:cs="宋体"/>
          <w:sz w:val="21"/>
          <w:szCs w:val="21"/>
        </w:rPr>
      </w:pPr>
      <w:bookmarkStart w:id="1" w:name="bookmark7"/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  <w:lang w:val="en-US" w:eastAsia="en-US" w:bidi="en-US"/>
        </w:rPr>
        <w:t>1</w:t>
      </w:r>
      <w:bookmarkEnd w:id="1"/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  <w:lang w:val="en-US" w:eastAsia="en-US" w:bidi="en-US"/>
        </w:rPr>
        <w:t>、</w:t>
      </w:r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  <w:lang w:val="en-US" w:eastAsia="en-US" w:bidi="en-US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系列风机由5.5、6、6.3、9、10、11.5、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12.5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等十四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个机号组成，风机可制成顺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旋和逆旋两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种型式。从电机端正视，叶轮顺时针旋转的为顺旋风机，以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顺”表示，</w:t>
      </w:r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</w:rPr>
        <w:t>逆</w:t>
      </w:r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  <w:lang w:val="en-US" w:eastAsia="zh-CN"/>
        </w:rPr>
        <w:t>旋转的为逆转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风机，以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“逆”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表示。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ab/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6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2" w:name="bookmark8"/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</w:rPr>
        <w:t>2</w:t>
      </w:r>
      <w:bookmarkEnd w:id="2"/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332921"/>
          <w:spacing w:val="0"/>
          <w:w w:val="100"/>
          <w:position w:val="0"/>
          <w:sz w:val="21"/>
          <w:szCs w:val="21"/>
        </w:rPr>
        <w:t>风机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的出风口位置以机壳的出风口角度表示。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“逆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”、“顺”均可制成0°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 xml:space="preserve">45°,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°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135°, 180° 五种角度。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01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3" w:name="bookmark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3</w:t>
      </w:r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本系列风机采用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D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式或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式传动。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4" w:name="bookmark1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三</w:t>
      </w:r>
      <w:bookmarkEnd w:id="4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主要组成部分的结构特征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风机主要由叶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，机壳，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风口，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传动组及调节门组成。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1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5" w:name="bookmark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1</w:t>
      </w:r>
      <w:bookmarkEnd w:id="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叶轮：由12片叶片，弧锥形前盘和平板后盘焊接而成，材料采用耐热不锈钢, 经静、动平衡及超速试验，保证运行安全、可靠。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6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6" w:name="bookmark1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2</w:t>
      </w:r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机壳：用合金钢板焊成蜗形体、美观、大方。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6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7" w:name="bookmark1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3</w:t>
      </w:r>
      <w:bookmarkEnd w:id="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风口:采用收敛式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弧进风口，使其内部损失小。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01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8" w:name="bookmark1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4</w:t>
      </w:r>
      <w:bookmarkEnd w:id="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传动组：由主轴、风冷轮、水冷轴承箱等组成。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6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9" w:name="bookmark1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5</w:t>
      </w:r>
      <w:bookmarkEnd w:id="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调节门：采用外部传动结构，可进行人工调节，并根据用户需要也可由电动执行器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行调节。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21"/>
        </w:tabs>
        <w:bidi w:val="0"/>
        <w:spacing w:before="0" w:after="0" w:line="451" w:lineRule="exac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bookmarkStart w:id="10" w:name="bookmark16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四</w:t>
      </w:r>
      <w:bookmarkEnd w:id="1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提供安装图角度仅供参考，如需其它角度，请与本厂联系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。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注：用户在风机安装时，应将轴承箱上盖</w:t>
      </w:r>
      <w:bookmarkStart w:id="11" w:name="_GoBack"/>
      <w:bookmarkEnd w:id="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拆下，用煤油彻底清洗内腔、结合面及轴承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等部位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9930130</wp:posOffset>
              </wp:positionV>
              <wp:extent cx="23495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5.45pt;margin-top:781.9pt;height:6.5pt;width:1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hDvnNcAAAAN&#10;AQAADwAAAGRycy9kb3ducmV2LnhtbE2PzU7DMBCE70i8g7VI3KjdoiZpiNNDJS7cKAiJmxtv4wj/&#10;RLabJm/P9gTHnfk0O9PsZ2fZhDENwUtYrwQw9F3Qg+8lfH68PlXAUlZeKxs8Slgwwb69v2tUrcPV&#10;v+N0zD2jEJ9qJcHkPNacp86gU2kVRvTknUN0KtMZe66julK4s3wjRMGdGjx9MGrEg8Hu53hxEsr5&#10;K+CY8IDf56mLZlgq+7ZI+fiwFi/AMs75D4ZbfaoOLXU6hYvXiVkJ253YEUrGtnimEYQUm5Kk000q&#10;iwp42/D/K9pfUEsDBBQAAAAIAIdO4kA9VSHHqgEAAG4DAAAOAAAAZHJzL2Uyb0RvYy54bWytU8Fu&#10;2zAMvQ/YPwi6L06ydWiNOEWLoEOBohvQ9gMUWYoFSKIgKrHz96VkJx3aSw+9yDRJP773KK+uB2fZ&#10;QUU04Bu+mM05U15Ca/yu4S/Pdz8uOcMkfCsseNXwo0J+vf7+bdWHWi2hA9uqyAjEY92Hhncphbqq&#10;UHbKCZxBUJ6KGqITiV7jrmqj6And2Wo5n/+ueohtiCAVImU3Y5FPiPEzgKC1kWoDcu+UTyNqVFYk&#10;koSdCcjXha3WSqa/WqNKzDaclKZy0hCKt/ms1itR76IInZETBfEZCu80OWE8DT1DbUQSbB/NByhn&#10;ZAQEnWYSXDUKKY6QisX8nTdPnQiqaCGrMZxNx6+DlY+Hf5GZlm4CZ144WniZyhbZmj5gTR1PgXrS&#10;cAtDbpvySMmseNDR5SdpYVQnY49nY9WQmKTk8uevqwuqSCpdLi8oJJDq7dsQMf1R4FgOGh5pbcVN&#10;cXjANLaeWvIoD3fG2pzPBEciOUrDdpjYbaE9EumeNttwTxeZM3vvybh8CU5BPAXbKcjgGG72iQaU&#10;uRl1hJqG0RoK8+nK5D3//1663n6T9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6EO+c1wAAAA0B&#10;AAAPAAAAAAAAAAEAIAAAACIAAABkcnMvZG93bnJldi54bWxQSwECFAAUAAAACACHTuJAPVUhx6oB&#10;AABu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1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4B6B"/>
    <w:rsid w:val="18A17AD1"/>
    <w:rsid w:val="19704B6B"/>
    <w:rsid w:val="1C031DB6"/>
    <w:rsid w:val="25807FE6"/>
    <w:rsid w:val="288A4251"/>
    <w:rsid w:val="3586333B"/>
    <w:rsid w:val="38086294"/>
    <w:rsid w:val="43306B1D"/>
    <w:rsid w:val="6B7E3775"/>
    <w:rsid w:val="6FFA6B73"/>
    <w:rsid w:val="719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link w:val="9"/>
    <w:qFormat/>
    <w:uiPriority w:val="0"/>
    <w:pPr>
      <w:widowControl w:val="0"/>
      <w:shd w:val="clear" w:color="auto" w:fill="auto"/>
      <w:spacing w:after="60" w:line="336" w:lineRule="auto"/>
      <w:ind w:firstLine="400"/>
    </w:pPr>
    <w:rPr>
      <w:rFonts w:ascii="宋体" w:hAnsi="宋体" w:eastAsia="宋体" w:cs="宋体"/>
      <w:color w:val="1F1413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 Char"/>
    <w:link w:val="7"/>
    <w:uiPriority w:val="0"/>
    <w:rPr>
      <w:rFonts w:ascii="宋体" w:hAnsi="宋体" w:eastAsia="宋体" w:cs="宋体"/>
      <w:color w:val="1F1413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2021-09-09T03:08:00Z</dcterms:created>
  <dc:creator>。。。。。。。</dc:creator>
  <cp:lastModifiedBy>Administrator</cp:lastModifiedBy>
  <dcterms:modified xsi:type="dcterms:W3CDTF">2021-09-18T01:01:34Z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0490CC0405C8467A9A6E3611F8BC51CC</vt:lpwstr>
  </property>
</Properties>
</file>