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jc w:val="center"/>
        <w:rPr>
          <w:rFonts w:hint="default"/>
          <w:sz w:val="72"/>
          <w:szCs w:val="72"/>
          <w:lang w:val="en-US" w:eastAsia="zh-CN"/>
        </w:rPr>
      </w:pPr>
      <w:bookmarkStart w:id="0" w:name="bookmark6"/>
      <w:r>
        <w:rPr>
          <w:rFonts w:hint="eastAsia"/>
          <w:sz w:val="72"/>
          <w:szCs w:val="72"/>
          <w:lang w:val="en-US" w:eastAsia="zh-CN"/>
        </w:rPr>
        <w:t>大型离心排风机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36"/>
        </w:tabs>
        <w:bidi w:val="0"/>
        <w:spacing w:before="0" w:after="0" w:line="240" w:lineRule="auto"/>
        <w:ind w:left="0" w:right="0" w:firstLine="0"/>
        <w:jc w:val="both"/>
        <w:rPr>
          <w:rFonts w:hint="eastAsia" w:eastAsia="宋体"/>
          <w:b/>
          <w:bCs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宋体"/>
          <w:b/>
          <w:bCs/>
          <w:spacing w:val="0"/>
          <w:w w:val="100"/>
          <w:position w:val="0"/>
          <w:sz w:val="28"/>
          <w:szCs w:val="28"/>
          <w:lang w:eastAsia="zh-CN"/>
        </w:rPr>
        <w:drawing>
          <wp:inline distT="0" distB="0" distL="114300" distR="114300">
            <wp:extent cx="4140835" cy="3099435"/>
            <wp:effectExtent l="0" t="0" r="12065" b="5715"/>
            <wp:docPr id="1" name="图片 1" descr="大型除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型除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36"/>
        </w:tabs>
        <w:bidi w:val="0"/>
        <w:spacing w:before="0" w:after="0" w:line="323" w:lineRule="exact"/>
        <w:ind w:left="0" w:right="0" w:firstLine="0"/>
        <w:jc w:val="both"/>
        <w:rPr>
          <w:b/>
          <w:bCs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36"/>
        </w:tabs>
        <w:bidi w:val="0"/>
        <w:spacing w:before="0" w:after="0" w:line="323" w:lineRule="exact"/>
        <w:ind w:left="0" w:right="0" w:firstLine="0"/>
        <w:jc w:val="both"/>
        <w:rPr>
          <w:b/>
          <w:bCs/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一</w:t>
      </w:r>
      <w:bookmarkEnd w:id="0"/>
      <w:r>
        <w:rPr>
          <w:b/>
          <w:bCs/>
          <w:spacing w:val="0"/>
          <w:w w:val="100"/>
          <w:position w:val="0"/>
          <w:sz w:val="28"/>
          <w:szCs w:val="28"/>
        </w:rPr>
        <w:t>、</w:t>
      </w:r>
      <w:r>
        <w:rPr>
          <w:b/>
          <w:bCs/>
          <w:spacing w:val="0"/>
          <w:w w:val="100"/>
          <w:position w:val="0"/>
          <w:sz w:val="28"/>
          <w:szCs w:val="28"/>
        </w:rPr>
        <w:tab/>
      </w:r>
      <w:r>
        <w:rPr>
          <w:b/>
          <w:bCs/>
          <w:spacing w:val="0"/>
          <w:w w:val="100"/>
          <w:position w:val="0"/>
          <w:sz w:val="28"/>
          <w:szCs w:val="28"/>
        </w:rPr>
        <w:t>概述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r>
        <w:rPr>
          <w:spacing w:val="0"/>
          <w:w w:val="100"/>
          <w:position w:val="0"/>
          <w:sz w:val="21"/>
          <w:szCs w:val="21"/>
        </w:rPr>
        <w:t>本系列风机适用于冶金、电力、建材等行业引风除尘系统配套。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LXY4-2X73</w:t>
      </w:r>
      <w:r>
        <w:rPr>
          <w:spacing w:val="0"/>
          <w:w w:val="100"/>
          <w:position w:val="0"/>
          <w:sz w:val="21"/>
          <w:szCs w:val="21"/>
        </w:rPr>
        <w:t>系列是采用“八五”国家科技攻关项目</w:t>
      </w:r>
      <w:r>
        <w:rPr>
          <w:spacing w:val="0"/>
          <w:w w:val="100"/>
          <w:position w:val="0"/>
          <w:sz w:val="21"/>
          <w:szCs w:val="21"/>
          <w:lang w:val="zh-CN" w:eastAsia="zh-CN" w:bidi="zh-CN"/>
        </w:rPr>
        <w:t>“气</w:t>
      </w:r>
      <w:r>
        <w:rPr>
          <w:spacing w:val="0"/>
          <w:w w:val="100"/>
          <w:position w:val="0"/>
          <w:sz w:val="21"/>
          <w:szCs w:val="21"/>
        </w:rPr>
        <w:t>固两相流”成果设计，具有耐磨损、效率高，可在不改变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Y4-2X73</w:t>
      </w:r>
      <w:r>
        <w:rPr>
          <w:spacing w:val="0"/>
          <w:w w:val="100"/>
          <w:position w:val="0"/>
          <w:sz w:val="21"/>
          <w:szCs w:val="21"/>
        </w:rPr>
        <w:t>系列基础及联接管道的条件下更换风机。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36"/>
        </w:tabs>
        <w:bidi w:val="0"/>
        <w:spacing w:before="0" w:after="0" w:line="323" w:lineRule="exact"/>
        <w:ind w:left="0" w:right="0" w:firstLine="0"/>
        <w:jc w:val="both"/>
        <w:rPr>
          <w:b/>
          <w:bCs/>
          <w:sz w:val="28"/>
          <w:szCs w:val="28"/>
        </w:rPr>
      </w:pPr>
      <w:bookmarkStart w:id="1" w:name="bookmark7"/>
      <w:r>
        <w:rPr>
          <w:b/>
          <w:bCs/>
          <w:spacing w:val="0"/>
          <w:w w:val="100"/>
          <w:position w:val="0"/>
          <w:sz w:val="28"/>
          <w:szCs w:val="28"/>
        </w:rPr>
        <w:t>二</w:t>
      </w:r>
      <w:bookmarkEnd w:id="1"/>
      <w:r>
        <w:rPr>
          <w:b/>
          <w:bCs/>
          <w:spacing w:val="0"/>
          <w:w w:val="100"/>
          <w:position w:val="0"/>
          <w:sz w:val="28"/>
          <w:szCs w:val="28"/>
        </w:rPr>
        <w:t>、</w:t>
      </w:r>
      <w:r>
        <w:rPr>
          <w:b/>
          <w:bCs/>
          <w:spacing w:val="0"/>
          <w:w w:val="100"/>
          <w:position w:val="0"/>
          <w:sz w:val="28"/>
          <w:szCs w:val="28"/>
        </w:rPr>
        <w:tab/>
      </w:r>
      <w:r>
        <w:rPr>
          <w:b/>
          <w:bCs/>
          <w:spacing w:val="0"/>
          <w:w w:val="100"/>
          <w:position w:val="0"/>
          <w:sz w:val="28"/>
          <w:szCs w:val="28"/>
        </w:rPr>
        <w:t>结构形式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87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2" w:name="bookmark8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1</w:t>
      </w:r>
      <w:bookmarkEnd w:id="2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风机均为双吸入双支承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F</w:t>
      </w:r>
      <w:r>
        <w:rPr>
          <w:spacing w:val="0"/>
          <w:w w:val="100"/>
          <w:position w:val="0"/>
          <w:sz w:val="21"/>
          <w:szCs w:val="21"/>
        </w:rPr>
        <w:t>式传动方式，运行稳定。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97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3" w:name="bookmark9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2</w:t>
      </w:r>
      <w:bookmarkEnd w:id="3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风机附带进气室，马蹄形偏心进风口，使风机性能损失降低到最低程度。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4" w:name="bookmark10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3</w:t>
      </w:r>
      <w:bookmarkEnd w:id="4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在进气室的进口处装有翼形叶片调节门，用以调节风机的特性，提高风机的调节效率，调节叶片的支撑处装有滚动轴承，转动灵活，使用可靠。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91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5" w:name="bookmark11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4</w:t>
      </w:r>
      <w:bookmarkEnd w:id="5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NO28F</w:t>
      </w:r>
      <w:r>
        <w:rPr>
          <w:spacing w:val="0"/>
          <w:w w:val="100"/>
          <w:position w:val="0"/>
          <w:sz w:val="21"/>
          <w:szCs w:val="21"/>
        </w:rPr>
        <w:t>以下风机轴承采用滚动轴承水冷型式，油浴润滑，轴承箱轴封及箱体内部零件做了相应改进，彻底解决了漏油的问题。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NO29.5F</w:t>
      </w:r>
      <w:r>
        <w:rPr>
          <w:spacing w:val="0"/>
          <w:w w:val="100"/>
          <w:position w:val="0"/>
          <w:sz w:val="21"/>
          <w:szCs w:val="21"/>
        </w:rPr>
        <w:t>以上风机采用滑动轴承，稀油强制润滑。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6" w:name="bookmark12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5</w:t>
      </w:r>
      <w:bookmarkEnd w:id="6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机壳和进气室外部焊有适当高度井字格筋板，内部焊有空心管支撑，消除了机壳刚性不足而产生的振动。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96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7" w:name="bookmark13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6</w:t>
      </w:r>
      <w:bookmarkEnd w:id="7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引风机考虑磨损问题，在叶片进口及靠中盘处增加了耐磨衬板，同时在易磨损部位堆焊或喷焊耐磨层，硬度可达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HRC62,</w:t>
      </w:r>
      <w:r>
        <w:rPr>
          <w:spacing w:val="0"/>
          <w:w w:val="100"/>
          <w:position w:val="0"/>
          <w:sz w:val="21"/>
          <w:szCs w:val="21"/>
        </w:rPr>
        <w:t>在工况恶劣时，也可采用粘贴陶瓷方法，硬度可达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HRC92</w:t>
      </w:r>
      <w:r>
        <w:rPr>
          <w:spacing w:val="0"/>
          <w:w w:val="100"/>
          <w:position w:val="0"/>
          <w:sz w:val="21"/>
          <w:szCs w:val="21"/>
          <w:lang w:val="en-US" w:eastAsia="en-US" w:bidi="en-US"/>
        </w:rPr>
        <w:t>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8" w:name="bookmark14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7</w:t>
      </w:r>
      <w:bookmarkEnd w:id="8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 w:bidi="en-US"/>
        </w:rPr>
        <w:t>LXY4-2X73</w:t>
      </w:r>
      <w:r>
        <w:rPr>
          <w:spacing w:val="0"/>
          <w:w w:val="100"/>
          <w:position w:val="0"/>
          <w:sz w:val="21"/>
          <w:szCs w:val="21"/>
        </w:rPr>
        <w:t>系列风机采用单板后弯叶片，在设计中，不仅考虑了冲蚀磨损，也考虑了磨粒磨损，叶轮流道不但流动损失少，而且减少了固粒对叶轮工作表面的碰撞次数，降低了固粒撞壁面的速度，改变了固粒的碰撞角度，使风机在同等运行条件下，寿命较同类产品提高到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3~5</w:t>
      </w:r>
      <w:r>
        <w:rPr>
          <w:spacing w:val="0"/>
          <w:w w:val="100"/>
          <w:position w:val="0"/>
          <w:sz w:val="21"/>
          <w:szCs w:val="21"/>
        </w:rPr>
        <w:t>倍。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323" w:lineRule="exact"/>
        <w:ind w:left="0" w:right="0" w:firstLine="500"/>
        <w:jc w:val="both"/>
        <w:rPr>
          <w:sz w:val="21"/>
          <w:szCs w:val="21"/>
        </w:rPr>
      </w:pPr>
      <w:bookmarkStart w:id="9" w:name="bookmark15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8</w:t>
      </w:r>
      <w:bookmarkEnd w:id="9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风机开箱结构合理，可在不动风机主体和进口风道情况下，即可将风机拆除机壳、进气室、进风口上的一部分，从而将风机的转子从上部垂直吊出。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pacing w:val="0"/>
          <w:w w:val="100"/>
          <w:position w:val="0"/>
          <w:sz w:val="21"/>
          <w:szCs w:val="21"/>
        </w:rPr>
      </w:pPr>
      <w:bookmarkStart w:id="10" w:name="bookmark16"/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9</w:t>
      </w:r>
      <w:bookmarkEnd w:id="10"/>
      <w:r>
        <w:rPr>
          <w:spacing w:val="0"/>
          <w:w w:val="100"/>
          <w:position w:val="0"/>
          <w:sz w:val="21"/>
          <w:szCs w:val="21"/>
        </w:rPr>
        <w:t>、</w:t>
      </w:r>
      <w:r>
        <w:rPr>
          <w:spacing w:val="0"/>
          <w:w w:val="100"/>
          <w:position w:val="0"/>
          <w:sz w:val="21"/>
          <w:szCs w:val="21"/>
        </w:rPr>
        <w:tab/>
      </w:r>
      <w:r>
        <w:rPr>
          <w:spacing w:val="0"/>
          <w:w w:val="100"/>
          <w:position w:val="0"/>
          <w:sz w:val="21"/>
          <w:szCs w:val="21"/>
        </w:rPr>
        <w:t>本样本中只给出进口角度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135</w:t>
      </w:r>
      <w:r>
        <w:rPr>
          <w:rFonts w:hint="eastAsia" w:eastAsia="宋体"/>
          <w:spacing w:val="0"/>
          <w:w w:val="100"/>
          <w:position w:val="0"/>
          <w:sz w:val="21"/>
          <w:szCs w:val="21"/>
          <w:lang w:val="en-US" w:eastAsia="zh-CN"/>
        </w:rPr>
        <w:t>°</w:t>
      </w:r>
      <w:r>
        <w:rPr>
          <w:spacing w:val="0"/>
          <w:w w:val="100"/>
          <w:position w:val="0"/>
          <w:sz w:val="21"/>
          <w:szCs w:val="21"/>
        </w:rPr>
        <w:t>和出口角度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45</w:t>
      </w:r>
      <w:r>
        <w:rPr>
          <w:rFonts w:hint="eastAsia" w:eastAsia="宋体" w:cs="Times New Roman"/>
          <w:spacing w:val="0"/>
          <w:w w:val="100"/>
          <w:position w:val="0"/>
          <w:sz w:val="21"/>
          <w:szCs w:val="21"/>
          <w:lang w:val="en-US" w:eastAsia="zh-CN"/>
        </w:rPr>
        <w:t>°</w:t>
      </w:r>
      <w:r>
        <w:rPr>
          <w:spacing w:val="0"/>
          <w:w w:val="100"/>
          <w:position w:val="0"/>
          <w:sz w:val="21"/>
          <w:szCs w:val="21"/>
        </w:rPr>
        <w:t>的型式，根据用户需要，进出口角度可设计成各种型式。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8"/>
          <w:szCs w:val="28"/>
          <w:lang w:val="en-US" w:eastAsia="zh-CN" w:bidi="zh-TW"/>
        </w:rPr>
        <w:t>三</w:t>
      </w:r>
      <w:r>
        <w:rPr>
          <w:rFonts w:ascii="宋体" w:hAnsi="宋体" w:eastAsia="宋体" w:cs="宋体"/>
          <w:b/>
          <w:bCs/>
          <w:spacing w:val="0"/>
          <w:w w:val="100"/>
          <w:position w:val="0"/>
          <w:sz w:val="28"/>
          <w:szCs w:val="28"/>
          <w:lang w:val="zh-TW" w:eastAsia="zh-TW" w:bidi="zh-TW"/>
        </w:rPr>
        <w:t>、风机使用注意事项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1.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风机必须按规定的程序进行安装，试车运转后方可正式投入生产。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风机启动前必须关闭调节风门，待启动后再慢慢打开风门至满足需要为止，以免电动机因启动电流过大发生事故。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风机运行中如发现不正常情况，应立即停机，查明原因，消除故障方可继续运行。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4.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风机的叶轮如已磨损，焊补修复后重新作动平衡校正。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5.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风机的轴承温度不大于80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℃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6.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风机应根据使用情况定期进行检修。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风机的使用转数不得超过允许的最大使用转数，也不许使用皮带轮变速。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8.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轴承用稀油润滑，用ISOVG46。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9.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正常运转时轴承箱的振动速度有效值不大于4.6mm/s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3" w:lineRule="exact"/>
        <w:ind w:left="0" w:leftChars="0" w:right="0" w:firstLine="420" w:firstLineChars="200"/>
        <w:jc w:val="both"/>
        <w:textAlignment w:val="auto"/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</w:pP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10.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引风机输送气体温度不得超过250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1"/>
          <w:szCs w:val="21"/>
          <w:lang w:val="en-US" w:eastAsia="zh-CN"/>
        </w:rPr>
        <w:t>℃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  <w:lang w:val="en-US" w:eastAsia="en-US"/>
        </w:rPr>
        <w:t>。</w:t>
      </w:r>
    </w:p>
    <w:p>
      <w:pP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en-US" w:bidi="en-US"/>
        </w:rPr>
      </w:pP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3176F"/>
    <w:rsid w:val="51EB311F"/>
    <w:rsid w:val="64E3176F"/>
    <w:rsid w:val="6C3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276" w:lineRule="auto"/>
      <w:ind w:firstLine="400"/>
    </w:pPr>
    <w:rPr>
      <w:rFonts w:ascii="宋体" w:hAnsi="宋体" w:eastAsia="宋体" w:cs="宋体"/>
      <w:color w:val="1B151A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b/>
      <w:bCs/>
      <w:color w:val="1D171B"/>
      <w:sz w:val="22"/>
      <w:szCs w:val="22"/>
      <w:u w:val="none"/>
      <w:shd w:val="clear" w:color="auto" w:fill="auto"/>
    </w:rPr>
  </w:style>
  <w:style w:type="paragraph" w:customStyle="1" w:styleId="6">
    <w:name w:val="Footnote|1"/>
    <w:basedOn w:val="1"/>
    <w:qFormat/>
    <w:uiPriority w:val="0"/>
    <w:pPr>
      <w:widowControl w:val="0"/>
      <w:shd w:val="clear" w:color="auto" w:fill="auto"/>
      <w:spacing w:line="398" w:lineRule="exact"/>
      <w:ind w:firstLine="480"/>
    </w:pPr>
    <w:rPr>
      <w:rFonts w:ascii="宋体" w:hAnsi="宋体" w:eastAsia="宋体" w:cs="宋体"/>
      <w:color w:val="1D171B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2021-09-09T02:14:00Z</dcterms:created>
  <dc:creator>。。。。。。。</dc:creator>
  <cp:lastModifiedBy>Administrator</cp:lastModifiedBy>
  <dcterms:modified xsi:type="dcterms:W3CDTF">2021-09-18T01:12:40Z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C6E2B31E94FC4EAD99CAC3FEEB5ECF5A</vt:lpwstr>
  </property>
</Properties>
</file>