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A3AA07">
      <w:pPr>
        <w:snapToGrid w:val="0"/>
        <w:spacing w:before="156" w:beforeLines="50"/>
        <w:jc w:val="center"/>
        <w:rPr>
          <w:rFonts w:hint="eastAsia" w:ascii="宋体" w:hAnsi="宋体" w:eastAsia="宋体" w:cs="宋体"/>
          <w:b/>
          <w:bCs/>
          <w:color w:val="000000" w:themeColor="text1"/>
          <w:sz w:val="84"/>
          <w:szCs w:val="84"/>
          <w:shd w:val="clear" w:color="auto" w:fill="FFFFFF" w:themeFill="background1"/>
          <w:lang w:eastAsia="zh-CN"/>
          <w14:textFill>
            <w14:solidFill>
              <w14:schemeClr w14:val="tx1"/>
            </w14:solidFill>
          </w14:textFill>
        </w:rPr>
      </w:pPr>
      <w:bookmarkStart w:id="0" w:name="_Hlk21427976"/>
      <w:bookmarkStart w:id="1" w:name="_Toc503340605"/>
      <w:bookmarkStart w:id="17" w:name="_GoBack"/>
      <w:bookmarkEnd w:id="17"/>
      <w:r>
        <w:rPr>
          <w:rFonts w:hint="eastAsia" w:ascii="宋体" w:hAnsi="宋体" w:cs="宋体"/>
          <w:b/>
          <w:color w:val="000000" w:themeColor="text1"/>
          <w:sz w:val="84"/>
          <w:szCs w:val="84"/>
          <w:shd w:val="clear" w:color="auto" w:fill="FFFFFF" w:themeFill="background1"/>
          <w:lang w:eastAsia="zh-CN"/>
          <w14:textFill>
            <w14:solidFill>
              <w14:schemeClr w14:val="tx1"/>
            </w14:solidFill>
          </w14:textFill>
        </w:rPr>
        <w:t>综合评审文件</w:t>
      </w:r>
    </w:p>
    <w:p w14:paraId="42D4DEEC">
      <w:pPr>
        <w:spacing w:line="360" w:lineRule="auto"/>
        <w:jc w:val="center"/>
        <w:rPr>
          <w:rFonts w:ascii="宋体" w:hAnsi="宋体" w:cs="宋体"/>
          <w:b/>
          <w:bCs/>
          <w:color w:val="000000" w:themeColor="text1"/>
          <w:sz w:val="24"/>
          <w:shd w:val="clear" w:color="auto" w:fill="FFFFFF" w:themeFill="background1"/>
          <w14:textFill>
            <w14:solidFill>
              <w14:schemeClr w14:val="tx1"/>
            </w14:solidFill>
          </w14:textFill>
        </w:rPr>
      </w:pPr>
    </w:p>
    <w:p w14:paraId="0BF24074">
      <w:pPr>
        <w:spacing w:line="360" w:lineRule="auto"/>
        <w:rPr>
          <w:rFonts w:ascii="宋体" w:hAnsi="宋体" w:cs="宋体"/>
          <w:color w:val="000000" w:themeColor="text1"/>
          <w:sz w:val="30"/>
          <w:szCs w:val="30"/>
          <w:shd w:val="clear" w:color="auto" w:fill="FFFFFF" w:themeFill="background1"/>
          <w14:textFill>
            <w14:solidFill>
              <w14:schemeClr w14:val="tx1"/>
            </w14:solidFill>
          </w14:textFill>
        </w:rPr>
      </w:pPr>
    </w:p>
    <w:p w14:paraId="6EA999B1">
      <w:pPr>
        <w:spacing w:line="360" w:lineRule="auto"/>
        <w:rPr>
          <w:rFonts w:ascii="宋体" w:hAnsi="宋体" w:cs="宋体"/>
          <w:color w:val="000000" w:themeColor="text1"/>
          <w:sz w:val="30"/>
          <w:szCs w:val="30"/>
          <w:shd w:val="clear" w:color="auto" w:fill="FFFFFF" w:themeFill="background1"/>
          <w14:textFill>
            <w14:solidFill>
              <w14:schemeClr w14:val="tx1"/>
            </w14:solidFill>
          </w14:textFill>
        </w:rPr>
      </w:pPr>
    </w:p>
    <w:p w14:paraId="62DC237E">
      <w:pPr>
        <w:spacing w:line="360" w:lineRule="auto"/>
        <w:rPr>
          <w:rFonts w:ascii="宋体" w:hAnsi="宋体" w:cs="宋体"/>
          <w:color w:val="000000" w:themeColor="text1"/>
          <w:sz w:val="30"/>
          <w:szCs w:val="30"/>
          <w:shd w:val="clear" w:color="auto" w:fill="FFFFFF" w:themeFill="background1"/>
          <w14:textFill>
            <w14:solidFill>
              <w14:schemeClr w14:val="tx1"/>
            </w14:solidFill>
          </w14:textFill>
        </w:rPr>
      </w:pPr>
    </w:p>
    <w:p w14:paraId="3710863F">
      <w:pPr>
        <w:spacing w:line="360" w:lineRule="auto"/>
        <w:jc w:val="left"/>
        <w:rPr>
          <w:rFonts w:ascii="宋体" w:hAnsi="宋体" w:cs="宋体"/>
          <w:b/>
          <w:bCs/>
          <w:color w:val="000000" w:themeColor="text1"/>
          <w:sz w:val="28"/>
          <w:szCs w:val="32"/>
          <w:shd w:val="clear" w:color="auto" w:fill="FFFFFF" w:themeFill="background1"/>
          <w14:textFill>
            <w14:solidFill>
              <w14:schemeClr w14:val="tx1"/>
            </w14:solidFill>
          </w14:textFill>
        </w:rPr>
      </w:pPr>
    </w:p>
    <w:p w14:paraId="3EB59E77">
      <w:pPr>
        <w:spacing w:line="360" w:lineRule="auto"/>
        <w:jc w:val="left"/>
        <w:outlineLvl w:val="9"/>
        <w:rPr>
          <w:rFonts w:hint="eastAsia" w:ascii="宋体" w:hAnsi="宋体" w:eastAsia="宋体" w:cs="宋体"/>
          <w:b/>
          <w:bCs/>
          <w:color w:val="000000" w:themeColor="text1"/>
          <w:sz w:val="28"/>
          <w:szCs w:val="32"/>
          <w:shd w:val="clear" w:color="auto" w:fill="FFFFFF" w:themeFill="background1"/>
          <w:lang w:eastAsia="zh-CN"/>
          <w14:textFill>
            <w14:solidFill>
              <w14:schemeClr w14:val="tx1"/>
            </w14:solidFill>
          </w14:textFill>
        </w:rPr>
      </w:pPr>
      <w:r>
        <w:rPr>
          <w:rFonts w:hint="eastAsia" w:ascii="宋体" w:hAnsi="宋体" w:cs="宋体"/>
          <w:b/>
          <w:bCs/>
          <w:color w:val="000000" w:themeColor="text1"/>
          <w:sz w:val="28"/>
          <w:szCs w:val="32"/>
          <w:shd w:val="clear" w:color="auto" w:fill="FFFFFF" w:themeFill="background1"/>
          <w14:textFill>
            <w14:solidFill>
              <w14:schemeClr w14:val="tx1"/>
            </w14:solidFill>
          </w14:textFill>
        </w:rPr>
        <w:t>采购方式：</w:t>
      </w:r>
      <w:r>
        <w:rPr>
          <w:rFonts w:hint="eastAsia" w:ascii="宋体" w:hAnsi="宋体" w:cs="宋体"/>
          <w:b/>
          <w:bCs/>
          <w:color w:val="000000" w:themeColor="text1"/>
          <w:sz w:val="28"/>
          <w:szCs w:val="32"/>
          <w:shd w:val="clear" w:color="auto" w:fill="FFFFFF" w:themeFill="background1"/>
          <w:lang w:eastAsia="zh-CN"/>
          <w14:textFill>
            <w14:solidFill>
              <w14:schemeClr w14:val="tx1"/>
            </w14:solidFill>
          </w14:textFill>
        </w:rPr>
        <w:t>综合评审</w:t>
      </w:r>
    </w:p>
    <w:p w14:paraId="24A3A731">
      <w:pPr>
        <w:spacing w:line="360" w:lineRule="auto"/>
        <w:jc w:val="left"/>
        <w:outlineLvl w:val="9"/>
        <w:rPr>
          <w:rFonts w:hint="eastAsia" w:ascii="宋体" w:hAnsi="宋体" w:eastAsia="宋体" w:cs="宋体"/>
          <w:b/>
          <w:bCs/>
          <w:color w:val="000000" w:themeColor="text1"/>
          <w:sz w:val="28"/>
          <w:szCs w:val="32"/>
          <w:highlight w:val="none"/>
          <w:shd w:val="clear" w:color="auto" w:fill="FFFFFF" w:themeFill="background1"/>
          <w:lang w:eastAsia="zh-CN"/>
          <w14:textFill>
            <w14:solidFill>
              <w14:schemeClr w14:val="tx1"/>
            </w14:solidFill>
          </w14:textFill>
        </w:rPr>
      </w:pPr>
      <w:r>
        <w:rPr>
          <w:rFonts w:hint="eastAsia" w:ascii="宋体" w:hAnsi="宋体" w:cs="宋体"/>
          <w:b/>
          <w:bCs/>
          <w:color w:val="000000" w:themeColor="text1"/>
          <w:sz w:val="28"/>
          <w:szCs w:val="32"/>
          <w:highlight w:val="none"/>
          <w:shd w:val="clear" w:color="auto" w:fill="FFFFFF" w:themeFill="background1"/>
          <w:lang w:val="en-US" w:eastAsia="zh-CN"/>
          <w14:textFill>
            <w14:solidFill>
              <w14:schemeClr w14:val="tx1"/>
            </w14:solidFill>
          </w14:textFill>
        </w:rPr>
        <w:t>项目</w:t>
      </w:r>
      <w:r>
        <w:rPr>
          <w:rFonts w:hint="eastAsia" w:ascii="宋体" w:hAnsi="宋体" w:cs="宋体"/>
          <w:b/>
          <w:bCs/>
          <w:color w:val="000000" w:themeColor="text1"/>
          <w:sz w:val="28"/>
          <w:szCs w:val="32"/>
          <w:highlight w:val="none"/>
          <w:shd w:val="clear" w:color="auto" w:fill="FFFFFF" w:themeFill="background1"/>
          <w14:textFill>
            <w14:solidFill>
              <w14:schemeClr w14:val="tx1"/>
            </w14:solidFill>
          </w14:textFill>
        </w:rPr>
        <w:t>编号：</w:t>
      </w:r>
      <w:r>
        <w:rPr>
          <w:rFonts w:hint="eastAsia" w:ascii="宋体" w:hAnsi="宋体" w:cs="宋体"/>
          <w:b/>
          <w:bCs/>
          <w:color w:val="000000" w:themeColor="text1"/>
          <w:sz w:val="28"/>
          <w:szCs w:val="32"/>
          <w:highlight w:val="none"/>
          <w:shd w:val="clear" w:color="auto" w:fill="FFFFFF" w:themeFill="background1"/>
          <w:lang w:eastAsia="zh-CN"/>
          <w14:textFill>
            <w14:solidFill>
              <w14:schemeClr w14:val="tx1"/>
            </w14:solidFill>
          </w14:textFill>
        </w:rPr>
        <w:t>JHWGC-20240511-10(CH-SWJHW2024-043)</w:t>
      </w:r>
    </w:p>
    <w:p w14:paraId="6F593E45">
      <w:pPr>
        <w:spacing w:line="360" w:lineRule="auto"/>
        <w:ind w:left="1405" w:hanging="1405" w:hangingChars="500"/>
        <w:jc w:val="left"/>
        <w:outlineLvl w:val="9"/>
        <w:rPr>
          <w:rFonts w:ascii="宋体" w:hAnsi="宋体" w:cs="宋体"/>
          <w:b/>
          <w:bCs/>
          <w:color w:val="000000" w:themeColor="text1"/>
          <w:sz w:val="28"/>
          <w:szCs w:val="32"/>
          <w:highlight w:val="none"/>
          <w:shd w:val="clear" w:color="auto" w:fill="FFFFFF" w:themeFill="background1"/>
          <w14:textFill>
            <w14:solidFill>
              <w14:schemeClr w14:val="tx1"/>
            </w14:solidFill>
          </w14:textFill>
        </w:rPr>
      </w:pPr>
      <w:r>
        <w:rPr>
          <w:rFonts w:hint="eastAsia" w:ascii="宋体" w:hAnsi="宋体" w:cs="宋体"/>
          <w:b/>
          <w:bCs/>
          <w:color w:val="000000" w:themeColor="text1"/>
          <w:sz w:val="28"/>
          <w:szCs w:val="32"/>
          <w:highlight w:val="none"/>
          <w:shd w:val="clear" w:color="auto" w:fill="FFFFFF" w:themeFill="background1"/>
          <w14:textFill>
            <w14:solidFill>
              <w14:schemeClr w14:val="tx1"/>
            </w14:solidFill>
          </w14:textFill>
        </w:rPr>
        <w:t>项目名称：</w:t>
      </w:r>
      <w:r>
        <w:rPr>
          <w:rFonts w:hint="eastAsia" w:ascii="宋体" w:hAnsi="宋体" w:cs="宋体"/>
          <w:b/>
          <w:bCs/>
          <w:color w:val="000000" w:themeColor="text1"/>
          <w:sz w:val="28"/>
          <w:szCs w:val="32"/>
          <w:highlight w:val="none"/>
          <w:shd w:val="clear" w:color="auto" w:fill="FFFFFF" w:themeFill="background1"/>
          <w:lang w:eastAsia="zh-CN"/>
          <w14:textFill>
            <w14:solidFill>
              <w14:schemeClr w14:val="tx1"/>
            </w14:solidFill>
          </w14:textFill>
        </w:rPr>
        <w:t>陆丰甲湖湾电厂全厂机、炉汽水系统设备节能治理工程项目</w:t>
      </w:r>
    </w:p>
    <w:p w14:paraId="64D9C1D2">
      <w:pPr>
        <w:spacing w:line="360" w:lineRule="auto"/>
        <w:jc w:val="left"/>
        <w:rPr>
          <w:rFonts w:ascii="宋体" w:hAnsi="宋体" w:cs="宋体"/>
          <w:b/>
          <w:bCs/>
          <w:color w:val="000000" w:themeColor="text1"/>
          <w:sz w:val="28"/>
          <w:szCs w:val="32"/>
          <w:shd w:val="clear" w:color="auto" w:fill="FFFFFF" w:themeFill="background1"/>
          <w14:textFill>
            <w14:solidFill>
              <w14:schemeClr w14:val="tx1"/>
            </w14:solidFill>
          </w14:textFill>
        </w:rPr>
      </w:pPr>
    </w:p>
    <w:p w14:paraId="49F438D9">
      <w:pPr>
        <w:spacing w:line="360" w:lineRule="auto"/>
        <w:jc w:val="left"/>
        <w:rPr>
          <w:rFonts w:ascii="宋体" w:hAnsi="宋体" w:cs="宋体"/>
          <w:b/>
          <w:bCs/>
          <w:color w:val="000000" w:themeColor="text1"/>
          <w:sz w:val="28"/>
          <w:szCs w:val="32"/>
          <w:shd w:val="clear" w:color="auto" w:fill="FFFFFF" w:themeFill="background1"/>
          <w14:textFill>
            <w14:solidFill>
              <w14:schemeClr w14:val="tx1"/>
            </w14:solidFill>
          </w14:textFill>
        </w:rPr>
      </w:pPr>
    </w:p>
    <w:p w14:paraId="228079D0">
      <w:pPr>
        <w:pStyle w:val="53"/>
        <w:rPr>
          <w:rFonts w:ascii="宋体" w:hAnsi="宋体" w:cs="宋体"/>
          <w:color w:val="000000" w:themeColor="text1"/>
          <w:shd w:val="clear" w:color="auto" w:fill="FFFFFF" w:themeFill="background1"/>
          <w14:textFill>
            <w14:solidFill>
              <w14:schemeClr w14:val="tx1"/>
            </w14:solidFill>
          </w14:textFill>
        </w:rPr>
      </w:pPr>
    </w:p>
    <w:p w14:paraId="625F6298">
      <w:pPr>
        <w:pStyle w:val="53"/>
        <w:rPr>
          <w:rFonts w:ascii="宋体" w:hAnsi="宋体" w:cs="宋体"/>
          <w:color w:val="000000" w:themeColor="text1"/>
          <w:shd w:val="clear" w:color="auto" w:fill="FFFFFF" w:themeFill="background1"/>
          <w14:textFill>
            <w14:solidFill>
              <w14:schemeClr w14:val="tx1"/>
            </w14:solidFill>
          </w14:textFill>
        </w:rPr>
      </w:pPr>
    </w:p>
    <w:p w14:paraId="586ADDC2">
      <w:pPr>
        <w:autoSpaceDE w:val="0"/>
        <w:autoSpaceDN w:val="0"/>
        <w:adjustRightInd w:val="0"/>
        <w:snapToGrid w:val="0"/>
        <w:spacing w:line="360" w:lineRule="auto"/>
        <w:ind w:left="420" w:firstLine="420"/>
        <w:jc w:val="center"/>
        <w:rPr>
          <w:rFonts w:ascii="宋体" w:hAnsi="宋体" w:cs="宋体"/>
          <w:b/>
          <w:bCs/>
          <w:color w:val="000000" w:themeColor="text1"/>
          <w:sz w:val="28"/>
          <w:szCs w:val="32"/>
          <w:shd w:val="clear" w:color="auto" w:fill="FFFFFF" w:themeFill="background1"/>
          <w14:textFill>
            <w14:solidFill>
              <w14:schemeClr w14:val="tx1"/>
            </w14:solidFill>
          </w14:textFill>
        </w:rPr>
      </w:pPr>
    </w:p>
    <w:p w14:paraId="5D3B4D3A">
      <w:pPr>
        <w:widowControl/>
        <w:ind w:left="281" w:hanging="281" w:hangingChars="100"/>
        <w:jc w:val="center"/>
        <w:rPr>
          <w:rFonts w:ascii="宋体" w:hAnsi="宋体" w:cs="宋体"/>
          <w:b/>
          <w:bCs/>
          <w:color w:val="000000" w:themeColor="text1"/>
          <w:sz w:val="28"/>
          <w:szCs w:val="32"/>
          <w:shd w:val="clear" w:color="auto" w:fill="FFFFFF" w:themeFill="background1"/>
          <w14:textFill>
            <w14:solidFill>
              <w14:schemeClr w14:val="tx1"/>
            </w14:solidFill>
          </w14:textFill>
        </w:rPr>
      </w:pPr>
    </w:p>
    <w:p w14:paraId="6414152F">
      <w:pPr>
        <w:widowControl/>
        <w:ind w:left="281" w:hanging="281" w:hangingChars="100"/>
        <w:jc w:val="center"/>
        <w:outlineLvl w:val="9"/>
        <w:rPr>
          <w:rFonts w:ascii="宋体" w:hAnsi="宋体" w:cs="宋体"/>
          <w:color w:val="000000" w:themeColor="text1"/>
          <w:w w:val="105"/>
          <w:shd w:val="clear" w:color="auto" w:fill="FFFFFF" w:themeFill="background1"/>
          <w14:textFill>
            <w14:solidFill>
              <w14:schemeClr w14:val="tx1"/>
            </w14:solidFill>
          </w14:textFill>
        </w:rPr>
      </w:pPr>
      <w:r>
        <w:rPr>
          <w:rFonts w:hint="eastAsia" w:ascii="宋体" w:hAnsi="宋体" w:cs="宋体"/>
          <w:b/>
          <w:bCs/>
          <w:color w:val="000000" w:themeColor="text1"/>
          <w:sz w:val="28"/>
          <w:szCs w:val="32"/>
          <w:shd w:val="clear" w:color="auto" w:fill="FFFFFF" w:themeFill="background1"/>
          <w14:textFill>
            <w14:solidFill>
              <w14:schemeClr w14:val="tx1"/>
            </w14:solidFill>
          </w14:textFill>
        </w:rPr>
        <w:t>陆丰宝丽华新能源电力有限公司</w:t>
      </w:r>
    </w:p>
    <w:p w14:paraId="0C72772D">
      <w:pPr>
        <w:widowControl/>
        <w:ind w:firstLine="75"/>
        <w:jc w:val="center"/>
        <w:outlineLvl w:val="9"/>
        <w:rPr>
          <w:rFonts w:hint="eastAsia" w:ascii="宋体" w:hAnsi="宋体" w:eastAsia="宋体" w:cs="宋体"/>
          <w:b/>
          <w:bCs/>
          <w:color w:val="000000" w:themeColor="text1"/>
          <w:sz w:val="28"/>
          <w:szCs w:val="32"/>
          <w:shd w:val="clear" w:color="auto" w:fill="FFFFFF" w:themeFill="background1"/>
          <w:lang w:eastAsia="zh-CN"/>
          <w14:textFill>
            <w14:solidFill>
              <w14:schemeClr w14:val="tx1"/>
            </w14:solidFill>
          </w14:textFill>
        </w:rPr>
      </w:pPr>
      <w:r>
        <w:rPr>
          <w:rFonts w:hint="eastAsia" w:ascii="宋体" w:hAnsi="宋体" w:cs="宋体"/>
          <w:b/>
          <w:bCs/>
          <w:color w:val="000000" w:themeColor="text1"/>
          <w:sz w:val="28"/>
          <w:szCs w:val="32"/>
          <w:shd w:val="clear" w:color="auto" w:fill="FFFFFF" w:themeFill="background1"/>
          <w:lang w:eastAsia="zh-CN"/>
          <w14:textFill>
            <w14:solidFill>
              <w14:schemeClr w14:val="tx1"/>
            </w14:solidFill>
          </w14:textFill>
        </w:rPr>
        <w:t>汕尾采鸿项目咨询有限公司</w:t>
      </w:r>
    </w:p>
    <w:p w14:paraId="6CFE6453">
      <w:pPr>
        <w:autoSpaceDE w:val="0"/>
        <w:autoSpaceDN w:val="0"/>
        <w:adjustRightInd w:val="0"/>
        <w:snapToGrid w:val="0"/>
        <w:spacing w:line="360" w:lineRule="auto"/>
        <w:ind w:left="420" w:firstLine="420"/>
        <w:jc w:val="center"/>
        <w:rPr>
          <w:rFonts w:hint="eastAsia" w:ascii="宋体" w:hAnsi="宋体" w:eastAsia="宋体" w:cs="宋体"/>
          <w:b/>
          <w:color w:val="000000" w:themeColor="text1"/>
          <w:sz w:val="28"/>
          <w:shd w:val="clear" w:color="auto" w:fill="FFFFFF" w:themeFill="background1"/>
          <w:lang w:eastAsia="zh-CN"/>
          <w14:textFill>
            <w14:solidFill>
              <w14:schemeClr w14:val="tx1"/>
            </w14:solidFill>
          </w14:textFill>
        </w:rPr>
      </w:pPr>
      <w:r>
        <w:rPr>
          <w:rFonts w:hint="eastAsia" w:ascii="宋体" w:hAnsi="宋体" w:cs="宋体"/>
          <w:b/>
          <w:color w:val="000000" w:themeColor="text1"/>
          <w:sz w:val="28"/>
          <w:shd w:val="clear" w:color="auto" w:fill="FFFFFF" w:themeFill="background1"/>
          <w:lang w:eastAsia="zh-CN"/>
          <w14:textFill>
            <w14:solidFill>
              <w14:schemeClr w14:val="tx1"/>
            </w14:solidFill>
          </w14:textFill>
        </w:rPr>
        <w:t>二零二四年</w:t>
      </w:r>
      <w:r>
        <w:rPr>
          <w:rFonts w:hint="eastAsia" w:ascii="宋体" w:hAnsi="宋体" w:cs="宋体"/>
          <w:b/>
          <w:color w:val="000000" w:themeColor="text1"/>
          <w:sz w:val="28"/>
          <w:shd w:val="clear" w:color="auto" w:fill="FFFFFF" w:themeFill="background1"/>
          <w:lang w:val="en-US" w:eastAsia="zh-CN"/>
          <w14:textFill>
            <w14:solidFill>
              <w14:schemeClr w14:val="tx1"/>
            </w14:solidFill>
          </w14:textFill>
        </w:rPr>
        <w:t>六</w:t>
      </w:r>
      <w:r>
        <w:rPr>
          <w:rFonts w:hint="eastAsia" w:ascii="宋体" w:hAnsi="宋体" w:cs="宋体"/>
          <w:b/>
          <w:color w:val="000000" w:themeColor="text1"/>
          <w:sz w:val="28"/>
          <w:shd w:val="clear" w:color="auto" w:fill="FFFFFF" w:themeFill="background1"/>
          <w:lang w:eastAsia="zh-CN"/>
          <w14:textFill>
            <w14:solidFill>
              <w14:schemeClr w14:val="tx1"/>
            </w14:solidFill>
          </w14:textFill>
        </w:rPr>
        <w:t>月</w:t>
      </w:r>
    </w:p>
    <w:p w14:paraId="6D810371">
      <w:r>
        <w:rPr>
          <w:rFonts w:hint="eastAsia" w:ascii="宋体" w:hAnsi="宋体" w:cs="宋体"/>
          <w:b/>
          <w:color w:val="000000" w:themeColor="text1"/>
          <w:sz w:val="28"/>
          <w:shd w:val="clear" w:color="auto" w:fill="FFFFFF" w:themeFill="background1"/>
          <w14:textFill>
            <w14:solidFill>
              <w14:schemeClr w14:val="tx1"/>
            </w14:solidFill>
          </w14:textFill>
        </w:rPr>
        <w:br w:type="page"/>
      </w:r>
      <w:bookmarkEnd w:id="0"/>
    </w:p>
    <w:sdt>
      <w:sdtPr>
        <w:rPr>
          <w:rFonts w:ascii="宋体" w:hAnsi="宋体" w:eastAsia="宋体" w:cs="Times New Roman"/>
          <w:kern w:val="2"/>
          <w:sz w:val="32"/>
          <w:szCs w:val="40"/>
          <w:lang w:val="en-US" w:eastAsia="zh-CN" w:bidi="ar-SA"/>
        </w:rPr>
        <w:id w:val="147452743"/>
        <w15:color w:val="DBDBDB"/>
        <w:docPartObj>
          <w:docPartGallery w:val="Table of Contents"/>
          <w:docPartUnique/>
        </w:docPartObj>
      </w:sdtPr>
      <w:sdtEndPr>
        <w:rPr>
          <w:rFonts w:ascii="Calibri" w:hAnsi="Calibri" w:eastAsia="宋体" w:cs="Times New Roman"/>
          <w:kern w:val="0"/>
          <w:sz w:val="18"/>
          <w:szCs w:val="18"/>
          <w:lang w:val="en-US" w:eastAsia="zh-CN" w:bidi="ar-SA"/>
        </w:rPr>
      </w:sdtEndPr>
      <w:sdtContent>
        <w:p w14:paraId="100B2697">
          <w:pPr>
            <w:widowControl/>
            <w:jc w:val="center"/>
            <w:rPr>
              <w:sz w:val="32"/>
              <w:szCs w:val="40"/>
            </w:rPr>
          </w:pPr>
          <w:r>
            <w:rPr>
              <w:rFonts w:ascii="宋体" w:hAnsi="宋体" w:eastAsia="宋体"/>
              <w:b/>
              <w:bCs/>
              <w:sz w:val="32"/>
              <w:szCs w:val="40"/>
            </w:rPr>
            <w:t>目录</w:t>
          </w:r>
        </w:p>
        <w:p w14:paraId="23CD62A6">
          <w:pPr>
            <w:pStyle w:val="28"/>
            <w:tabs>
              <w:tab w:val="right" w:leader="dot" w:pos="9746"/>
            </w:tabs>
            <w:rPr>
              <w:sz w:val="24"/>
              <w:szCs w:val="24"/>
            </w:rPr>
          </w:pPr>
          <w:r>
            <w:rPr>
              <w:sz w:val="200"/>
              <w:szCs w:val="200"/>
            </w:rPr>
            <w:fldChar w:fldCharType="begin"/>
          </w:r>
          <w:r>
            <w:rPr>
              <w:sz w:val="200"/>
              <w:szCs w:val="200"/>
            </w:rPr>
            <w:instrText xml:space="preserve">TOC \o "1-1" \h \u </w:instrText>
          </w:r>
          <w:r>
            <w:rPr>
              <w:sz w:val="200"/>
              <w:szCs w:val="200"/>
            </w:rPr>
            <w:fldChar w:fldCharType="separate"/>
          </w:r>
          <w:r>
            <w:rPr>
              <w:sz w:val="24"/>
              <w:szCs w:val="200"/>
            </w:rPr>
            <w:fldChar w:fldCharType="begin"/>
          </w:r>
          <w:r>
            <w:rPr>
              <w:sz w:val="24"/>
              <w:szCs w:val="200"/>
            </w:rPr>
            <w:instrText xml:space="preserve"> HYPERLINK \l _Toc12986 </w:instrText>
          </w:r>
          <w:r>
            <w:rPr>
              <w:sz w:val="24"/>
              <w:szCs w:val="200"/>
            </w:rPr>
            <w:fldChar w:fldCharType="separate"/>
          </w:r>
          <w:r>
            <w:rPr>
              <w:rFonts w:ascii="宋体" w:hAnsi="宋体" w:cs="宋体"/>
              <w:bCs/>
              <w:sz w:val="24"/>
              <w:szCs w:val="44"/>
              <w:shd w:val="clear" w:fill="FFFFFF" w:themeFill="background1"/>
            </w:rPr>
            <w:t xml:space="preserve">第一章 </w:t>
          </w:r>
          <w:r>
            <w:rPr>
              <w:rFonts w:hint="eastAsia" w:ascii="宋体" w:hAnsi="宋体" w:cs="宋体"/>
              <w:bCs/>
              <w:sz w:val="24"/>
              <w:szCs w:val="44"/>
              <w:shd w:val="clear" w:color="auto" w:fill="FFFFFF" w:themeFill="background1"/>
              <w:lang w:eastAsia="zh-CN"/>
            </w:rPr>
            <w:t>投标人须知</w:t>
          </w:r>
          <w:r>
            <w:rPr>
              <w:sz w:val="24"/>
              <w:szCs w:val="24"/>
            </w:rPr>
            <w:tab/>
          </w:r>
          <w:r>
            <w:rPr>
              <w:sz w:val="24"/>
              <w:szCs w:val="24"/>
            </w:rPr>
            <w:fldChar w:fldCharType="begin"/>
          </w:r>
          <w:r>
            <w:rPr>
              <w:sz w:val="24"/>
              <w:szCs w:val="24"/>
            </w:rPr>
            <w:instrText xml:space="preserve"> PAGEREF _Toc12986 \h </w:instrText>
          </w:r>
          <w:r>
            <w:rPr>
              <w:sz w:val="24"/>
              <w:szCs w:val="24"/>
            </w:rPr>
            <w:fldChar w:fldCharType="separate"/>
          </w:r>
          <w:r>
            <w:rPr>
              <w:sz w:val="24"/>
              <w:szCs w:val="24"/>
            </w:rPr>
            <w:t>3</w:t>
          </w:r>
          <w:r>
            <w:rPr>
              <w:sz w:val="24"/>
              <w:szCs w:val="24"/>
            </w:rPr>
            <w:fldChar w:fldCharType="end"/>
          </w:r>
          <w:r>
            <w:rPr>
              <w:sz w:val="24"/>
              <w:szCs w:val="200"/>
            </w:rPr>
            <w:fldChar w:fldCharType="end"/>
          </w:r>
        </w:p>
        <w:p w14:paraId="6476E1D3">
          <w:pPr>
            <w:pStyle w:val="28"/>
            <w:tabs>
              <w:tab w:val="right" w:leader="dot" w:pos="9746"/>
            </w:tabs>
            <w:rPr>
              <w:sz w:val="24"/>
              <w:szCs w:val="24"/>
            </w:rPr>
          </w:pPr>
          <w:r>
            <w:rPr>
              <w:sz w:val="24"/>
              <w:szCs w:val="180"/>
            </w:rPr>
            <w:fldChar w:fldCharType="begin"/>
          </w:r>
          <w:r>
            <w:rPr>
              <w:sz w:val="24"/>
              <w:szCs w:val="180"/>
            </w:rPr>
            <w:instrText xml:space="preserve"> HYPERLINK \l _Toc24952 </w:instrText>
          </w:r>
          <w:r>
            <w:rPr>
              <w:sz w:val="24"/>
              <w:szCs w:val="180"/>
            </w:rPr>
            <w:fldChar w:fldCharType="separate"/>
          </w:r>
          <w:r>
            <w:rPr>
              <w:rFonts w:hint="eastAsia" w:ascii="宋体" w:hAnsi="宋体" w:cs="宋体"/>
              <w:bCs/>
              <w:sz w:val="24"/>
              <w:szCs w:val="44"/>
              <w:highlight w:val="none"/>
              <w:shd w:val="clear" w:color="auto" w:fill="FFFFFF" w:themeFill="background1"/>
            </w:rPr>
            <w:t xml:space="preserve">第二章 </w:t>
          </w:r>
          <w:r>
            <w:rPr>
              <w:rFonts w:hint="eastAsia" w:ascii="宋体" w:hAnsi="宋体" w:cs="宋体"/>
              <w:bCs/>
              <w:sz w:val="24"/>
              <w:szCs w:val="44"/>
              <w:highlight w:val="none"/>
              <w:shd w:val="clear" w:color="auto" w:fill="FFFFFF" w:themeFill="background1"/>
              <w:lang w:val="en-US" w:eastAsia="zh-CN"/>
            </w:rPr>
            <w:t>技术规范书</w:t>
          </w:r>
          <w:r>
            <w:rPr>
              <w:sz w:val="24"/>
              <w:szCs w:val="24"/>
            </w:rPr>
            <w:tab/>
          </w:r>
          <w:r>
            <w:rPr>
              <w:sz w:val="24"/>
              <w:szCs w:val="24"/>
            </w:rPr>
            <w:fldChar w:fldCharType="begin"/>
          </w:r>
          <w:r>
            <w:rPr>
              <w:sz w:val="24"/>
              <w:szCs w:val="24"/>
            </w:rPr>
            <w:instrText xml:space="preserve"> PAGEREF _Toc24952 \h </w:instrText>
          </w:r>
          <w:r>
            <w:rPr>
              <w:sz w:val="24"/>
              <w:szCs w:val="24"/>
            </w:rPr>
            <w:fldChar w:fldCharType="separate"/>
          </w:r>
          <w:r>
            <w:rPr>
              <w:sz w:val="24"/>
              <w:szCs w:val="24"/>
            </w:rPr>
            <w:t>8</w:t>
          </w:r>
          <w:r>
            <w:rPr>
              <w:sz w:val="24"/>
              <w:szCs w:val="24"/>
            </w:rPr>
            <w:fldChar w:fldCharType="end"/>
          </w:r>
          <w:r>
            <w:rPr>
              <w:sz w:val="24"/>
              <w:szCs w:val="180"/>
            </w:rPr>
            <w:fldChar w:fldCharType="end"/>
          </w:r>
        </w:p>
        <w:p w14:paraId="3C631D17">
          <w:pPr>
            <w:pStyle w:val="28"/>
            <w:tabs>
              <w:tab w:val="right" w:leader="dot" w:pos="9746"/>
            </w:tabs>
            <w:rPr>
              <w:sz w:val="24"/>
              <w:szCs w:val="24"/>
            </w:rPr>
          </w:pPr>
          <w:r>
            <w:rPr>
              <w:sz w:val="24"/>
              <w:szCs w:val="180"/>
            </w:rPr>
            <w:fldChar w:fldCharType="begin"/>
          </w:r>
          <w:r>
            <w:rPr>
              <w:sz w:val="24"/>
              <w:szCs w:val="180"/>
            </w:rPr>
            <w:instrText xml:space="preserve"> HYPERLINK \l _Toc6876 </w:instrText>
          </w:r>
          <w:r>
            <w:rPr>
              <w:sz w:val="24"/>
              <w:szCs w:val="180"/>
            </w:rPr>
            <w:fldChar w:fldCharType="separate"/>
          </w:r>
          <w:r>
            <w:rPr>
              <w:rFonts w:hint="eastAsia" w:ascii="宋体" w:hAnsi="宋体" w:cs="宋体"/>
              <w:bCs/>
              <w:sz w:val="24"/>
              <w:szCs w:val="44"/>
              <w:highlight w:val="none"/>
              <w:shd w:val="clear" w:color="auto" w:fill="FFFFFF" w:themeFill="background1"/>
            </w:rPr>
            <w:t>第</w:t>
          </w:r>
          <w:r>
            <w:rPr>
              <w:rFonts w:hint="eastAsia" w:ascii="宋体" w:hAnsi="宋体" w:cs="宋体"/>
              <w:bCs/>
              <w:sz w:val="24"/>
              <w:szCs w:val="44"/>
              <w:highlight w:val="none"/>
              <w:shd w:val="clear" w:color="auto" w:fill="FFFFFF" w:themeFill="background1"/>
              <w:lang w:val="en-US" w:eastAsia="zh-CN"/>
            </w:rPr>
            <w:t>三</w:t>
          </w:r>
          <w:r>
            <w:rPr>
              <w:rFonts w:hint="eastAsia" w:ascii="宋体" w:hAnsi="宋体" w:cs="宋体"/>
              <w:bCs/>
              <w:sz w:val="24"/>
              <w:szCs w:val="44"/>
              <w:highlight w:val="none"/>
              <w:shd w:val="clear" w:color="auto" w:fill="FFFFFF" w:themeFill="background1"/>
            </w:rPr>
            <w:t xml:space="preserve">章 </w:t>
          </w:r>
          <w:r>
            <w:rPr>
              <w:rFonts w:hint="eastAsia" w:ascii="宋体" w:hAnsi="宋体" w:cs="宋体"/>
              <w:bCs/>
              <w:sz w:val="24"/>
              <w:szCs w:val="44"/>
              <w:highlight w:val="none"/>
              <w:shd w:val="clear" w:color="auto" w:fill="FFFFFF" w:themeFill="background1"/>
              <w:lang w:val="en-US" w:eastAsia="zh-CN"/>
            </w:rPr>
            <w:t>合同条款及格式</w:t>
          </w:r>
          <w:r>
            <w:rPr>
              <w:sz w:val="24"/>
              <w:szCs w:val="24"/>
            </w:rPr>
            <w:tab/>
          </w:r>
          <w:r>
            <w:rPr>
              <w:sz w:val="24"/>
              <w:szCs w:val="24"/>
            </w:rPr>
            <w:fldChar w:fldCharType="begin"/>
          </w:r>
          <w:r>
            <w:rPr>
              <w:sz w:val="24"/>
              <w:szCs w:val="24"/>
            </w:rPr>
            <w:instrText xml:space="preserve"> PAGEREF _Toc6876 \h </w:instrText>
          </w:r>
          <w:r>
            <w:rPr>
              <w:sz w:val="24"/>
              <w:szCs w:val="24"/>
            </w:rPr>
            <w:fldChar w:fldCharType="separate"/>
          </w:r>
          <w:r>
            <w:rPr>
              <w:sz w:val="24"/>
              <w:szCs w:val="24"/>
            </w:rPr>
            <w:t>9</w:t>
          </w:r>
          <w:r>
            <w:rPr>
              <w:sz w:val="24"/>
              <w:szCs w:val="24"/>
            </w:rPr>
            <w:fldChar w:fldCharType="end"/>
          </w:r>
          <w:r>
            <w:rPr>
              <w:sz w:val="24"/>
              <w:szCs w:val="180"/>
            </w:rPr>
            <w:fldChar w:fldCharType="end"/>
          </w:r>
        </w:p>
        <w:p w14:paraId="2708FF8E">
          <w:pPr>
            <w:pStyle w:val="28"/>
            <w:tabs>
              <w:tab w:val="right" w:leader="dot" w:pos="9746"/>
            </w:tabs>
            <w:rPr>
              <w:sz w:val="24"/>
              <w:szCs w:val="24"/>
            </w:rPr>
          </w:pPr>
          <w:r>
            <w:rPr>
              <w:sz w:val="24"/>
              <w:szCs w:val="180"/>
            </w:rPr>
            <w:fldChar w:fldCharType="begin"/>
          </w:r>
          <w:r>
            <w:rPr>
              <w:sz w:val="24"/>
              <w:szCs w:val="180"/>
            </w:rPr>
            <w:instrText xml:space="preserve"> HYPERLINK \l _Toc4933 </w:instrText>
          </w:r>
          <w:r>
            <w:rPr>
              <w:sz w:val="24"/>
              <w:szCs w:val="180"/>
            </w:rPr>
            <w:fldChar w:fldCharType="separate"/>
          </w:r>
          <w:r>
            <w:rPr>
              <w:rFonts w:hint="eastAsia" w:ascii="宋体" w:hAnsi="宋体" w:cs="宋体"/>
              <w:bCs/>
              <w:sz w:val="24"/>
              <w:szCs w:val="44"/>
              <w:highlight w:val="none"/>
              <w:shd w:val="clear" w:color="auto" w:fill="FFFFFF" w:themeFill="background1"/>
            </w:rPr>
            <w:t>第</w:t>
          </w:r>
          <w:r>
            <w:rPr>
              <w:rFonts w:hint="eastAsia" w:ascii="宋体" w:hAnsi="宋体" w:cs="宋体"/>
              <w:bCs/>
              <w:sz w:val="24"/>
              <w:szCs w:val="44"/>
              <w:highlight w:val="none"/>
              <w:shd w:val="clear" w:color="auto" w:fill="FFFFFF" w:themeFill="background1"/>
              <w:lang w:val="en-US" w:eastAsia="zh-CN"/>
            </w:rPr>
            <w:t>四</w:t>
          </w:r>
          <w:r>
            <w:rPr>
              <w:rFonts w:hint="eastAsia" w:ascii="宋体" w:hAnsi="宋体" w:cs="宋体"/>
              <w:bCs/>
              <w:sz w:val="24"/>
              <w:szCs w:val="44"/>
              <w:highlight w:val="none"/>
              <w:shd w:val="clear" w:color="auto" w:fill="FFFFFF" w:themeFill="background1"/>
            </w:rPr>
            <w:t xml:space="preserve">章 </w:t>
          </w:r>
          <w:r>
            <w:rPr>
              <w:rFonts w:hint="eastAsia" w:ascii="宋体" w:hAnsi="宋体" w:cs="宋体"/>
              <w:bCs/>
              <w:sz w:val="24"/>
              <w:szCs w:val="44"/>
              <w:highlight w:val="none"/>
              <w:shd w:val="clear" w:color="auto" w:fill="FFFFFF" w:themeFill="background1"/>
              <w:lang w:val="en-US" w:eastAsia="zh-CN"/>
            </w:rPr>
            <w:t>评分标准</w:t>
          </w:r>
          <w:r>
            <w:rPr>
              <w:sz w:val="24"/>
              <w:szCs w:val="24"/>
            </w:rPr>
            <w:tab/>
          </w:r>
          <w:r>
            <w:rPr>
              <w:sz w:val="24"/>
              <w:szCs w:val="24"/>
            </w:rPr>
            <w:fldChar w:fldCharType="begin"/>
          </w:r>
          <w:r>
            <w:rPr>
              <w:sz w:val="24"/>
              <w:szCs w:val="24"/>
            </w:rPr>
            <w:instrText xml:space="preserve"> PAGEREF _Toc4933 \h </w:instrText>
          </w:r>
          <w:r>
            <w:rPr>
              <w:sz w:val="24"/>
              <w:szCs w:val="24"/>
            </w:rPr>
            <w:fldChar w:fldCharType="separate"/>
          </w:r>
          <w:r>
            <w:rPr>
              <w:sz w:val="24"/>
              <w:szCs w:val="24"/>
            </w:rPr>
            <w:t>10</w:t>
          </w:r>
          <w:r>
            <w:rPr>
              <w:sz w:val="24"/>
              <w:szCs w:val="24"/>
            </w:rPr>
            <w:fldChar w:fldCharType="end"/>
          </w:r>
          <w:r>
            <w:rPr>
              <w:sz w:val="24"/>
              <w:szCs w:val="180"/>
            </w:rPr>
            <w:fldChar w:fldCharType="end"/>
          </w:r>
        </w:p>
        <w:p w14:paraId="5D6C2EF9">
          <w:pPr>
            <w:pStyle w:val="28"/>
            <w:tabs>
              <w:tab w:val="right" w:leader="dot" w:pos="9746"/>
            </w:tabs>
            <w:rPr>
              <w:sz w:val="24"/>
              <w:szCs w:val="24"/>
            </w:rPr>
          </w:pPr>
          <w:r>
            <w:rPr>
              <w:sz w:val="24"/>
              <w:szCs w:val="180"/>
            </w:rPr>
            <w:fldChar w:fldCharType="begin"/>
          </w:r>
          <w:r>
            <w:rPr>
              <w:sz w:val="24"/>
              <w:szCs w:val="180"/>
            </w:rPr>
            <w:instrText xml:space="preserve"> HYPERLINK \l _Toc7166 </w:instrText>
          </w:r>
          <w:r>
            <w:rPr>
              <w:sz w:val="24"/>
              <w:szCs w:val="180"/>
            </w:rPr>
            <w:fldChar w:fldCharType="separate"/>
          </w:r>
          <w:r>
            <w:rPr>
              <w:rFonts w:hint="eastAsia" w:ascii="宋体" w:hAnsi="宋体" w:cs="宋体"/>
              <w:bCs/>
              <w:kern w:val="44"/>
              <w:sz w:val="24"/>
              <w:szCs w:val="44"/>
              <w:shd w:val="clear" w:color="auto" w:fill="FFFFFF" w:themeFill="background1"/>
            </w:rPr>
            <w:t>第</w:t>
          </w:r>
          <w:r>
            <w:rPr>
              <w:rFonts w:hint="eastAsia" w:ascii="宋体" w:hAnsi="宋体" w:cs="宋体"/>
              <w:bCs/>
              <w:kern w:val="44"/>
              <w:sz w:val="24"/>
              <w:szCs w:val="44"/>
              <w:shd w:val="clear" w:color="auto" w:fill="FFFFFF" w:themeFill="background1"/>
              <w:lang w:val="en-US" w:eastAsia="zh-CN"/>
            </w:rPr>
            <w:t>五</w:t>
          </w:r>
          <w:r>
            <w:rPr>
              <w:rFonts w:hint="eastAsia" w:ascii="宋体" w:hAnsi="宋体" w:cs="宋体"/>
              <w:bCs/>
              <w:kern w:val="44"/>
              <w:sz w:val="24"/>
              <w:szCs w:val="44"/>
              <w:shd w:val="clear" w:color="auto" w:fill="FFFFFF" w:themeFill="background1"/>
            </w:rPr>
            <w:t xml:space="preserve">章 </w:t>
          </w:r>
          <w:r>
            <w:rPr>
              <w:rFonts w:hint="eastAsia" w:ascii="宋体" w:hAnsi="宋体" w:cs="宋体"/>
              <w:bCs/>
              <w:kern w:val="44"/>
              <w:sz w:val="24"/>
              <w:szCs w:val="44"/>
              <w:shd w:val="clear" w:color="auto" w:fill="FFFFFF" w:themeFill="background1"/>
              <w:lang w:val="en-US" w:eastAsia="zh-CN"/>
            </w:rPr>
            <w:t>投标</w:t>
          </w:r>
          <w:r>
            <w:rPr>
              <w:rFonts w:hint="eastAsia" w:ascii="宋体" w:hAnsi="宋体" w:cs="宋体"/>
              <w:bCs/>
              <w:kern w:val="44"/>
              <w:sz w:val="24"/>
              <w:szCs w:val="44"/>
              <w:shd w:val="clear" w:color="auto" w:fill="FFFFFF" w:themeFill="background1"/>
            </w:rPr>
            <w:t>附件</w:t>
          </w:r>
          <w:r>
            <w:rPr>
              <w:sz w:val="24"/>
              <w:szCs w:val="24"/>
            </w:rPr>
            <w:tab/>
          </w:r>
          <w:r>
            <w:rPr>
              <w:sz w:val="24"/>
              <w:szCs w:val="24"/>
            </w:rPr>
            <w:fldChar w:fldCharType="begin"/>
          </w:r>
          <w:r>
            <w:rPr>
              <w:sz w:val="24"/>
              <w:szCs w:val="24"/>
            </w:rPr>
            <w:instrText xml:space="preserve"> PAGEREF _Toc7166 \h </w:instrText>
          </w:r>
          <w:r>
            <w:rPr>
              <w:sz w:val="24"/>
              <w:szCs w:val="24"/>
            </w:rPr>
            <w:fldChar w:fldCharType="separate"/>
          </w:r>
          <w:r>
            <w:rPr>
              <w:sz w:val="24"/>
              <w:szCs w:val="24"/>
            </w:rPr>
            <w:t>15</w:t>
          </w:r>
          <w:r>
            <w:rPr>
              <w:sz w:val="24"/>
              <w:szCs w:val="24"/>
            </w:rPr>
            <w:fldChar w:fldCharType="end"/>
          </w:r>
          <w:r>
            <w:rPr>
              <w:sz w:val="24"/>
              <w:szCs w:val="180"/>
            </w:rPr>
            <w:fldChar w:fldCharType="end"/>
          </w:r>
        </w:p>
        <w:p w14:paraId="0E7E56AA">
          <w:pPr>
            <w:pStyle w:val="53"/>
            <w:jc w:val="center"/>
          </w:pPr>
          <w:r>
            <w:rPr>
              <w:sz w:val="22"/>
              <w:szCs w:val="180"/>
            </w:rPr>
            <w:fldChar w:fldCharType="end"/>
          </w:r>
        </w:p>
      </w:sdtContent>
    </w:sdt>
    <w:p w14:paraId="68D18C0A">
      <w:pPr>
        <w:rPr>
          <w:rFonts w:ascii="宋体" w:hAnsi="宋体" w:cs="宋体"/>
          <w:b/>
          <w:bCs/>
          <w:color w:val="000000" w:themeColor="text1"/>
          <w:sz w:val="32"/>
          <w:szCs w:val="32"/>
          <w:shd w:val="clear" w:color="auto" w:fill="FFFFFF" w:themeFill="background1"/>
          <w14:textFill>
            <w14:solidFill>
              <w14:schemeClr w14:val="tx1"/>
            </w14:solidFill>
          </w14:textFill>
        </w:rPr>
      </w:pPr>
      <w:r>
        <w:rPr>
          <w:rFonts w:hint="eastAsia" w:ascii="宋体" w:hAnsi="宋体" w:cs="宋体"/>
          <w:b/>
          <w:bCs/>
          <w:color w:val="000000" w:themeColor="text1"/>
          <w:sz w:val="32"/>
          <w:szCs w:val="32"/>
          <w:shd w:val="clear" w:color="auto" w:fill="FFFFFF" w:themeFill="background1"/>
          <w:lang w:eastAsia="zh-CN"/>
          <w14:textFill>
            <w14:solidFill>
              <w14:schemeClr w14:val="tx1"/>
            </w14:solidFill>
          </w14:textFill>
        </w:rPr>
        <w:br w:type="page"/>
      </w:r>
    </w:p>
    <w:p w14:paraId="2B7D3F52">
      <w:pPr>
        <w:numPr>
          <w:ilvl w:val="0"/>
          <w:numId w:val="3"/>
        </w:numPr>
        <w:autoSpaceDE w:val="0"/>
        <w:autoSpaceDN w:val="0"/>
        <w:adjustRightInd w:val="0"/>
        <w:jc w:val="center"/>
        <w:outlineLvl w:val="0"/>
        <w:rPr>
          <w:rFonts w:ascii="宋体" w:hAnsi="宋体" w:cs="宋体"/>
          <w:b/>
          <w:bCs/>
          <w:color w:val="000000" w:themeColor="text1"/>
          <w:sz w:val="32"/>
          <w:szCs w:val="32"/>
          <w:shd w:val="clear" w:color="auto" w:fill="FFFFFF" w:themeFill="background1"/>
          <w14:textFill>
            <w14:solidFill>
              <w14:schemeClr w14:val="tx1"/>
            </w14:solidFill>
          </w14:textFill>
        </w:rPr>
      </w:pPr>
      <w:bookmarkStart w:id="2" w:name="_Toc12986"/>
      <w:r>
        <w:rPr>
          <w:rFonts w:hint="eastAsia" w:ascii="宋体" w:hAnsi="宋体" w:cs="宋体"/>
          <w:b/>
          <w:bCs/>
          <w:color w:val="000000" w:themeColor="text1"/>
          <w:sz w:val="32"/>
          <w:szCs w:val="32"/>
          <w:shd w:val="clear" w:color="auto" w:fill="FFFFFF" w:themeFill="background1"/>
          <w:lang w:eastAsia="zh-CN"/>
          <w14:textFill>
            <w14:solidFill>
              <w14:schemeClr w14:val="tx1"/>
            </w14:solidFill>
          </w14:textFill>
        </w:rPr>
        <w:t>投标人须知</w:t>
      </w:r>
      <w:bookmarkEnd w:id="2"/>
    </w:p>
    <w:p w14:paraId="4877135F">
      <w:pPr>
        <w:numPr>
          <w:ilvl w:val="0"/>
          <w:numId w:val="4"/>
        </w:numPr>
        <w:autoSpaceDE w:val="0"/>
        <w:autoSpaceDN w:val="0"/>
        <w:adjustRightInd w:val="0"/>
        <w:spacing w:line="360" w:lineRule="auto"/>
        <w:jc w:val="left"/>
        <w:rPr>
          <w:rFonts w:ascii="宋体" w:hAnsi="宋体" w:cs="宋体"/>
          <w:color w:val="000000" w:themeColor="text1"/>
          <w:kern w:val="0"/>
          <w:szCs w:val="21"/>
          <w:shd w:val="clear" w:color="auto" w:fill="FFFFFF" w:themeFill="background1"/>
          <w14:textFill>
            <w14:solidFill>
              <w14:schemeClr w14:val="tx1"/>
            </w14:solidFill>
          </w14:textFill>
        </w:rPr>
      </w:pPr>
      <w:bookmarkStart w:id="3" w:name="_Hlk21526609"/>
      <w:bookmarkStart w:id="4" w:name="_Hlk21526798"/>
      <w:bookmarkStart w:id="5" w:name="_Hlk21526831"/>
      <w:r>
        <w:rPr>
          <w:rFonts w:hint="eastAsia" w:ascii="宋体" w:hAnsi="宋体" w:cs="宋体"/>
          <w:color w:val="000000" w:themeColor="text1"/>
          <w:kern w:val="0"/>
          <w:szCs w:val="21"/>
          <w:shd w:val="clear" w:color="auto" w:fill="FFFFFF" w:themeFill="background1"/>
          <w14:textFill>
            <w14:solidFill>
              <w14:schemeClr w14:val="tx1"/>
            </w14:solidFill>
          </w14:textFill>
        </w:rPr>
        <w:t>本项目通过</w:t>
      </w:r>
      <w:r>
        <w:rPr>
          <w:rFonts w:hint="eastAsia" w:ascii="宋体" w:hAnsi="宋体" w:cs="宋体"/>
          <w:color w:val="000000" w:themeColor="text1"/>
          <w:kern w:val="0"/>
          <w:szCs w:val="21"/>
          <w:shd w:val="clear" w:color="auto" w:fill="FFFFFF" w:themeFill="background1"/>
          <w:lang w:eastAsia="zh-CN"/>
          <w14:textFill>
            <w14:solidFill>
              <w14:schemeClr w14:val="tx1"/>
            </w14:solidFill>
          </w14:textFill>
        </w:rPr>
        <w:t>线上平台</w:t>
      </w:r>
      <w:r>
        <w:rPr>
          <w:rFonts w:hint="eastAsia" w:ascii="宋体" w:hAnsi="宋体" w:cs="宋体"/>
          <w:color w:val="000000" w:themeColor="text1"/>
          <w:kern w:val="0"/>
          <w:szCs w:val="21"/>
          <w:shd w:val="clear" w:color="auto" w:fill="FFFFFF" w:themeFill="background1"/>
          <w14:textFill>
            <w14:solidFill>
              <w14:schemeClr w14:val="tx1"/>
            </w14:solidFill>
          </w14:textFill>
        </w:rPr>
        <w:t>进行公开</w:t>
      </w:r>
      <w:r>
        <w:rPr>
          <w:rFonts w:hint="eastAsia" w:ascii="宋体" w:hAnsi="宋体" w:cs="宋体"/>
          <w:color w:val="000000" w:themeColor="text1"/>
          <w:kern w:val="0"/>
          <w:szCs w:val="21"/>
          <w:shd w:val="clear" w:color="auto" w:fill="FFFFFF" w:themeFill="background1"/>
          <w:lang w:val="en-US" w:eastAsia="zh-CN"/>
          <w14:textFill>
            <w14:solidFill>
              <w14:schemeClr w14:val="tx1"/>
            </w14:solidFill>
          </w14:textFill>
        </w:rPr>
        <w:t>招标</w:t>
      </w:r>
      <w:r>
        <w:rPr>
          <w:rFonts w:hint="eastAsia" w:ascii="宋体" w:hAnsi="宋体" w:cs="宋体"/>
          <w:color w:val="000000" w:themeColor="text1"/>
          <w:kern w:val="0"/>
          <w:szCs w:val="21"/>
          <w:shd w:val="clear" w:color="auto" w:fill="FFFFFF" w:themeFill="background1"/>
          <w14:textFill>
            <w14:solidFill>
              <w14:schemeClr w14:val="tx1"/>
            </w14:solidFill>
          </w14:textFill>
        </w:rPr>
        <w:t>，</w:t>
      </w:r>
      <w:r>
        <w:rPr>
          <w:rFonts w:hint="eastAsia" w:ascii="宋体" w:hAnsi="宋体" w:cs="宋体"/>
          <w:color w:val="000000" w:themeColor="text1"/>
          <w:kern w:val="0"/>
          <w:szCs w:val="21"/>
          <w:shd w:val="clear" w:color="auto" w:fill="FFFFFF" w:themeFill="background1"/>
          <w:lang w:eastAsia="zh-CN"/>
          <w14:textFill>
            <w14:solidFill>
              <w14:schemeClr w14:val="tx1"/>
            </w14:solidFill>
          </w14:textFill>
        </w:rPr>
        <w:t>参与综合评审</w:t>
      </w:r>
      <w:r>
        <w:rPr>
          <w:rFonts w:hint="eastAsia" w:ascii="宋体" w:hAnsi="宋体" w:cs="宋体"/>
          <w:color w:val="000000" w:themeColor="text1"/>
          <w:kern w:val="0"/>
          <w:szCs w:val="21"/>
          <w:shd w:val="clear" w:color="auto" w:fill="FFFFFF" w:themeFill="background1"/>
          <w14:textFill>
            <w14:solidFill>
              <w14:schemeClr w14:val="tx1"/>
            </w14:solidFill>
          </w14:textFill>
        </w:rPr>
        <w:t>的供应商必须登陆交易平台</w:t>
      </w:r>
      <w:r>
        <w:rPr>
          <w:rFonts w:hint="eastAsia" w:ascii="宋体" w:hAnsi="宋体" w:cs="宋体"/>
          <w:color w:val="000000" w:themeColor="text1"/>
          <w:kern w:val="0"/>
          <w:szCs w:val="21"/>
          <w:shd w:val="clear" w:color="auto" w:fill="FFFFFF" w:themeFill="background1"/>
          <w:lang w:eastAsia="zh-CN"/>
          <w14:textFill>
            <w14:solidFill>
              <w14:schemeClr w14:val="tx1"/>
            </w14:solidFill>
          </w14:textFill>
        </w:rPr>
        <w:t>（http://chxmzx.com/）</w:t>
      </w:r>
      <w:r>
        <w:rPr>
          <w:rFonts w:hint="eastAsia" w:ascii="宋体" w:hAnsi="宋体" w:cs="宋体"/>
          <w:color w:val="000000" w:themeColor="text1"/>
          <w:kern w:val="0"/>
          <w:szCs w:val="21"/>
          <w:shd w:val="clear" w:color="auto" w:fill="FFFFFF" w:themeFill="background1"/>
          <w14:textFill>
            <w14:solidFill>
              <w14:schemeClr w14:val="tx1"/>
            </w14:solidFill>
          </w14:textFill>
        </w:rPr>
        <w:t>进行注册，注册成功后方可参与项目</w:t>
      </w:r>
      <w:r>
        <w:rPr>
          <w:rFonts w:hint="eastAsia" w:ascii="宋体" w:hAnsi="宋体" w:cs="宋体"/>
          <w:color w:val="000000" w:themeColor="text1"/>
          <w:kern w:val="0"/>
          <w:szCs w:val="21"/>
          <w:shd w:val="clear" w:color="auto" w:fill="FFFFFF" w:themeFill="background1"/>
          <w:lang w:val="en-US" w:eastAsia="zh-CN"/>
          <w14:textFill>
            <w14:solidFill>
              <w14:schemeClr w14:val="tx1"/>
            </w14:solidFill>
          </w14:textFill>
        </w:rPr>
        <w:t>投标</w:t>
      </w:r>
      <w:r>
        <w:rPr>
          <w:rFonts w:hint="eastAsia" w:ascii="宋体" w:hAnsi="宋体" w:cs="宋体"/>
          <w:color w:val="000000" w:themeColor="text1"/>
          <w:kern w:val="0"/>
          <w:szCs w:val="21"/>
          <w:shd w:val="clear" w:color="auto" w:fill="FFFFFF" w:themeFill="background1"/>
          <w14:textFill>
            <w14:solidFill>
              <w14:schemeClr w14:val="tx1"/>
            </w14:solidFill>
          </w14:textFill>
        </w:rPr>
        <w:t>。</w:t>
      </w:r>
    </w:p>
    <w:p w14:paraId="09F224E7">
      <w:pPr>
        <w:numPr>
          <w:ilvl w:val="0"/>
          <w:numId w:val="4"/>
        </w:numPr>
        <w:autoSpaceDE w:val="0"/>
        <w:autoSpaceDN w:val="0"/>
        <w:adjustRightInd w:val="0"/>
        <w:spacing w:line="360" w:lineRule="auto"/>
        <w:jc w:val="left"/>
        <w:outlineLvl w:val="1"/>
        <w:rPr>
          <w:rFonts w:ascii="宋体" w:hAnsi="宋体" w:cs="宋体"/>
          <w:color w:val="000000" w:themeColor="text1"/>
          <w:kern w:val="0"/>
          <w:szCs w:val="21"/>
          <w:shd w:val="clear" w:color="auto" w:fill="FFFFFF" w:themeFill="background1"/>
          <w14:textFill>
            <w14:solidFill>
              <w14:schemeClr w14:val="tx1"/>
            </w14:solidFill>
          </w14:textFill>
        </w:rPr>
      </w:pPr>
      <w:r>
        <w:rPr>
          <w:rFonts w:hint="eastAsia" w:ascii="宋体" w:hAnsi="宋体" w:cs="宋体"/>
          <w:color w:val="000000" w:themeColor="text1"/>
          <w:kern w:val="0"/>
          <w:szCs w:val="21"/>
          <w:shd w:val="clear" w:color="auto" w:fill="FFFFFF" w:themeFill="background1"/>
          <w14:textFill>
            <w14:solidFill>
              <w14:schemeClr w14:val="tx1"/>
            </w14:solidFill>
          </w14:textFill>
        </w:rPr>
        <w:t>语言要求</w:t>
      </w:r>
    </w:p>
    <w:p w14:paraId="659A0B9B">
      <w:pPr>
        <w:autoSpaceDE w:val="0"/>
        <w:autoSpaceDN w:val="0"/>
        <w:adjustRightInd w:val="0"/>
        <w:spacing w:line="360" w:lineRule="auto"/>
        <w:jc w:val="left"/>
        <w:rPr>
          <w:rFonts w:ascii="宋体" w:hAnsi="宋体" w:cs="宋体"/>
          <w:color w:val="000000" w:themeColor="text1"/>
          <w:kern w:val="0"/>
          <w:szCs w:val="21"/>
          <w:shd w:val="clear" w:color="auto" w:fill="FFFFFF" w:themeFill="background1"/>
          <w14:textFill>
            <w14:solidFill>
              <w14:schemeClr w14:val="tx1"/>
            </w14:solidFill>
          </w14:textFill>
        </w:rPr>
      </w:pPr>
      <w:r>
        <w:rPr>
          <w:rFonts w:hint="eastAsia" w:ascii="宋体" w:hAnsi="宋体" w:cs="宋体"/>
          <w:color w:val="000000" w:themeColor="text1"/>
          <w:kern w:val="0"/>
          <w:szCs w:val="21"/>
          <w:shd w:val="clear" w:color="auto" w:fill="FFFFFF" w:themeFill="background1"/>
          <w14:textFill>
            <w14:solidFill>
              <w14:schemeClr w14:val="tx1"/>
            </w14:solidFill>
          </w14:textFill>
        </w:rPr>
        <w:t xml:space="preserve">供应商提交的响应文件以及供应商与采购人或平台就有关项目的所有来往函电均应使用中文书写。供应商提交的文件或资料可以用另一种语言，但相应内容应附有中文翻译本，由翻译机构盖章或者翻译人员签名。两种语言不一致时以中文翻译本为准。  </w:t>
      </w:r>
    </w:p>
    <w:p w14:paraId="4DEE678E">
      <w:pPr>
        <w:numPr>
          <w:ilvl w:val="0"/>
          <w:numId w:val="4"/>
        </w:numPr>
        <w:autoSpaceDE w:val="0"/>
        <w:autoSpaceDN w:val="0"/>
        <w:adjustRightInd w:val="0"/>
        <w:spacing w:line="360" w:lineRule="auto"/>
        <w:jc w:val="left"/>
        <w:rPr>
          <w:rFonts w:ascii="宋体" w:hAnsi="宋体" w:cs="宋体"/>
          <w:color w:val="000000" w:themeColor="text1"/>
          <w:kern w:val="0"/>
          <w:szCs w:val="21"/>
          <w:shd w:val="clear" w:color="auto" w:fill="FFFFFF" w:themeFill="background1"/>
          <w14:textFill>
            <w14:solidFill>
              <w14:schemeClr w14:val="tx1"/>
            </w14:solidFill>
          </w14:textFill>
        </w:rPr>
      </w:pPr>
      <w:r>
        <w:rPr>
          <w:rFonts w:hint="eastAsia" w:ascii="宋体" w:hAnsi="宋体" w:cs="宋体"/>
          <w:color w:val="000000" w:themeColor="text1"/>
          <w:kern w:val="0"/>
          <w:szCs w:val="21"/>
          <w:shd w:val="clear" w:color="auto" w:fill="FFFFFF" w:themeFill="background1"/>
          <w14:textFill>
            <w14:solidFill>
              <w14:schemeClr w14:val="tx1"/>
            </w14:solidFill>
          </w14:textFill>
        </w:rPr>
        <w:t>在平台参与</w:t>
      </w:r>
      <w:r>
        <w:rPr>
          <w:rFonts w:hint="eastAsia" w:ascii="宋体" w:hAnsi="宋体" w:cs="宋体"/>
          <w:color w:val="000000" w:themeColor="text1"/>
          <w:kern w:val="0"/>
          <w:szCs w:val="21"/>
          <w:shd w:val="clear" w:color="auto" w:fill="FFFFFF" w:themeFill="background1"/>
          <w:lang w:eastAsia="zh-CN"/>
          <w14:textFill>
            <w14:solidFill>
              <w14:schemeClr w14:val="tx1"/>
            </w14:solidFill>
          </w14:textFill>
        </w:rPr>
        <w:t>项目投标</w:t>
      </w:r>
      <w:r>
        <w:rPr>
          <w:rFonts w:hint="eastAsia" w:ascii="宋体" w:hAnsi="宋体" w:cs="宋体"/>
          <w:color w:val="000000" w:themeColor="text1"/>
          <w:kern w:val="0"/>
          <w:szCs w:val="21"/>
          <w:shd w:val="clear" w:color="auto" w:fill="FFFFFF" w:themeFill="background1"/>
          <w14:textFill>
            <w14:solidFill>
              <w14:schemeClr w14:val="tx1"/>
            </w14:solidFill>
          </w14:textFill>
        </w:rPr>
        <w:t>后放弃成交资格超过三次（含三次）的供应商连同该供应商同一法人名下所有公司将被列入平台黑名单，永久不得参与平台的</w:t>
      </w:r>
      <w:r>
        <w:rPr>
          <w:rFonts w:hint="eastAsia" w:ascii="宋体" w:hAnsi="宋体" w:cs="宋体"/>
          <w:color w:val="000000" w:themeColor="text1"/>
          <w:kern w:val="0"/>
          <w:szCs w:val="21"/>
          <w:shd w:val="clear" w:color="auto" w:fill="FFFFFF" w:themeFill="background1"/>
          <w:lang w:eastAsia="zh-CN"/>
          <w14:textFill>
            <w14:solidFill>
              <w14:schemeClr w14:val="tx1"/>
            </w14:solidFill>
          </w14:textFill>
        </w:rPr>
        <w:t>项目投标</w:t>
      </w:r>
      <w:r>
        <w:rPr>
          <w:rFonts w:hint="eastAsia" w:ascii="宋体" w:hAnsi="宋体" w:cs="宋体"/>
          <w:color w:val="000000" w:themeColor="text1"/>
          <w:kern w:val="0"/>
          <w:szCs w:val="21"/>
          <w:shd w:val="clear" w:color="auto" w:fill="FFFFFF" w:themeFill="background1"/>
          <w14:textFill>
            <w14:solidFill>
              <w14:schemeClr w14:val="tx1"/>
            </w14:solidFill>
          </w14:textFill>
        </w:rPr>
        <w:t xml:space="preserve">。  </w:t>
      </w:r>
    </w:p>
    <w:p w14:paraId="5AB9D250">
      <w:pPr>
        <w:numPr>
          <w:ilvl w:val="0"/>
          <w:numId w:val="4"/>
        </w:numPr>
        <w:autoSpaceDE w:val="0"/>
        <w:autoSpaceDN w:val="0"/>
        <w:adjustRightInd w:val="0"/>
        <w:spacing w:line="360" w:lineRule="auto"/>
        <w:jc w:val="left"/>
        <w:outlineLvl w:val="1"/>
        <w:rPr>
          <w:rFonts w:ascii="宋体" w:hAnsi="宋体" w:cs="宋体"/>
          <w:color w:val="000000" w:themeColor="text1"/>
          <w:kern w:val="0"/>
          <w:szCs w:val="21"/>
          <w:shd w:val="clear" w:color="auto" w:fill="FFFFFF" w:themeFill="background1"/>
          <w14:textFill>
            <w14:solidFill>
              <w14:schemeClr w14:val="tx1"/>
            </w14:solidFill>
          </w14:textFill>
        </w:rPr>
      </w:pPr>
      <w:r>
        <w:rPr>
          <w:rFonts w:hint="eastAsia" w:ascii="宋体" w:hAnsi="宋体" w:cs="宋体"/>
          <w:color w:val="000000" w:themeColor="text1"/>
          <w:kern w:val="0"/>
          <w:szCs w:val="21"/>
          <w:shd w:val="clear" w:color="auto" w:fill="FFFFFF" w:themeFill="background1"/>
          <w:lang w:eastAsia="zh-CN"/>
          <w14:textFill>
            <w14:solidFill>
              <w14:schemeClr w14:val="tx1"/>
            </w14:solidFill>
          </w14:textFill>
        </w:rPr>
        <w:t>投标人须知</w:t>
      </w:r>
    </w:p>
    <w:p w14:paraId="7A3BF4C7">
      <w:pPr>
        <w:numPr>
          <w:ilvl w:val="0"/>
          <w:numId w:val="5"/>
        </w:numPr>
        <w:autoSpaceDE w:val="0"/>
        <w:autoSpaceDN w:val="0"/>
        <w:adjustRightInd w:val="0"/>
        <w:spacing w:line="360" w:lineRule="auto"/>
        <w:jc w:val="left"/>
        <w:outlineLvl w:val="2"/>
        <w:rPr>
          <w:rFonts w:ascii="宋体" w:hAnsi="宋体" w:cs="宋体"/>
          <w:b/>
          <w:color w:val="000000" w:themeColor="text1"/>
          <w:kern w:val="0"/>
          <w:szCs w:val="21"/>
          <w:shd w:val="clear" w:color="auto" w:fill="FFFFFF" w:themeFill="background1"/>
          <w14:textFill>
            <w14:solidFill>
              <w14:schemeClr w14:val="tx1"/>
            </w14:solidFill>
          </w14:textFill>
        </w:rPr>
      </w:pPr>
      <w:r>
        <w:rPr>
          <w:rFonts w:hint="eastAsia" w:ascii="宋体" w:hAnsi="宋体" w:cs="宋体"/>
          <w:b/>
          <w:bCs/>
          <w:color w:val="000000" w:themeColor="text1"/>
          <w:kern w:val="0"/>
          <w:szCs w:val="21"/>
          <w:shd w:val="clear" w:color="auto" w:fill="FFFFFF" w:themeFill="background1"/>
          <w:lang w:val="en-US" w:eastAsia="zh-CN"/>
          <w14:textFill>
            <w14:solidFill>
              <w14:schemeClr w14:val="tx1"/>
            </w14:solidFill>
          </w14:textFill>
        </w:rPr>
        <w:t>投标</w:t>
      </w:r>
      <w:r>
        <w:rPr>
          <w:rFonts w:hint="eastAsia" w:ascii="宋体" w:hAnsi="宋体" w:cs="宋体"/>
          <w:b/>
          <w:bCs/>
          <w:color w:val="000000" w:themeColor="text1"/>
          <w:kern w:val="0"/>
          <w:szCs w:val="21"/>
          <w:shd w:val="clear" w:color="auto" w:fill="FFFFFF" w:themeFill="background1"/>
          <w14:textFill>
            <w14:solidFill>
              <w14:schemeClr w14:val="tx1"/>
            </w14:solidFill>
          </w14:textFill>
        </w:rPr>
        <w:t>说明</w:t>
      </w:r>
    </w:p>
    <w:p w14:paraId="7FF9613B">
      <w:pPr>
        <w:numPr>
          <w:ilvl w:val="0"/>
          <w:numId w:val="6"/>
        </w:numPr>
        <w:autoSpaceDE w:val="0"/>
        <w:autoSpaceDN w:val="0"/>
        <w:adjustRightInd w:val="0"/>
        <w:spacing w:line="360" w:lineRule="auto"/>
        <w:jc w:val="left"/>
        <w:rPr>
          <w:rFonts w:ascii="宋体" w:hAnsi="宋体" w:cs="宋体"/>
          <w:color w:val="000000" w:themeColor="text1"/>
          <w:kern w:val="0"/>
          <w:szCs w:val="21"/>
          <w:shd w:val="clear" w:color="auto" w:fill="FFFFFF" w:themeFill="background1"/>
          <w14:textFill>
            <w14:solidFill>
              <w14:schemeClr w14:val="tx1"/>
            </w14:solidFill>
          </w14:textFill>
        </w:rPr>
      </w:pPr>
      <w:r>
        <w:rPr>
          <w:rFonts w:hint="eastAsia" w:ascii="宋体" w:hAnsi="宋体" w:cs="宋体"/>
          <w:color w:val="000000" w:themeColor="text1"/>
          <w:kern w:val="0"/>
          <w:szCs w:val="21"/>
          <w:shd w:val="clear" w:color="auto" w:fill="FFFFFF" w:themeFill="background1"/>
          <w:lang w:eastAsia="zh-CN"/>
          <w14:textFill>
            <w14:solidFill>
              <w14:schemeClr w14:val="tx1"/>
            </w14:solidFill>
          </w14:textFill>
        </w:rPr>
        <w:t>参与综合评审</w:t>
      </w:r>
      <w:r>
        <w:rPr>
          <w:rFonts w:hint="eastAsia" w:ascii="宋体" w:hAnsi="宋体" w:cs="宋体"/>
          <w:color w:val="000000" w:themeColor="text1"/>
          <w:kern w:val="0"/>
          <w:szCs w:val="21"/>
          <w:shd w:val="clear" w:color="auto" w:fill="FFFFFF" w:themeFill="background1"/>
          <w14:textFill>
            <w14:solidFill>
              <w14:schemeClr w14:val="tx1"/>
            </w14:solidFill>
          </w14:textFill>
        </w:rPr>
        <w:t>的投标人应承担所有与准备和参加</w:t>
      </w:r>
      <w:r>
        <w:rPr>
          <w:rFonts w:hint="eastAsia" w:ascii="宋体" w:hAnsi="宋体" w:cs="宋体"/>
          <w:color w:val="000000" w:themeColor="text1"/>
          <w:kern w:val="0"/>
          <w:szCs w:val="21"/>
          <w:shd w:val="clear" w:color="auto" w:fill="FFFFFF" w:themeFill="background1"/>
          <w:lang w:eastAsia="zh-CN"/>
          <w14:textFill>
            <w14:solidFill>
              <w14:schemeClr w14:val="tx1"/>
            </w14:solidFill>
          </w14:textFill>
        </w:rPr>
        <w:t>综合评审</w:t>
      </w:r>
      <w:r>
        <w:rPr>
          <w:rFonts w:hint="eastAsia" w:ascii="宋体" w:hAnsi="宋体" w:cs="宋体"/>
          <w:color w:val="000000" w:themeColor="text1"/>
          <w:kern w:val="0"/>
          <w:szCs w:val="21"/>
          <w:shd w:val="clear" w:color="auto" w:fill="FFFFFF" w:themeFill="background1"/>
          <w14:textFill>
            <w14:solidFill>
              <w14:schemeClr w14:val="tx1"/>
            </w14:solidFill>
          </w14:textFill>
        </w:rPr>
        <w:t>有关的费用，不</w:t>
      </w:r>
      <w:r>
        <w:rPr>
          <w:rFonts w:hint="eastAsia" w:ascii="宋体" w:hAnsi="宋体" w:cs="宋体"/>
          <w:color w:val="000000" w:themeColor="text1"/>
          <w:kern w:val="0"/>
          <w:szCs w:val="21"/>
          <w:shd w:val="clear" w:color="auto" w:fill="FFFFFF" w:themeFill="background1"/>
          <w:lang w:eastAsia="zh-TW"/>
          <w14:textFill>
            <w14:solidFill>
              <w14:schemeClr w14:val="tx1"/>
            </w14:solidFill>
          </w14:textFill>
        </w:rPr>
        <w:t>论</w:t>
      </w:r>
      <w:r>
        <w:rPr>
          <w:rFonts w:hint="eastAsia" w:ascii="宋体" w:hAnsi="宋体" w:cs="宋体"/>
          <w:color w:val="000000" w:themeColor="text1"/>
          <w:kern w:val="0"/>
          <w:szCs w:val="21"/>
          <w:shd w:val="clear" w:color="auto" w:fill="FFFFFF" w:themeFill="background1"/>
          <w:lang w:eastAsia="zh-CN"/>
          <w14:textFill>
            <w14:solidFill>
              <w14:schemeClr w14:val="tx1"/>
            </w14:solidFill>
          </w14:textFill>
        </w:rPr>
        <w:t>综合评审</w:t>
      </w:r>
      <w:r>
        <w:rPr>
          <w:rFonts w:hint="eastAsia" w:ascii="宋体" w:hAnsi="宋体" w:cs="宋体"/>
          <w:color w:val="000000" w:themeColor="text1"/>
          <w:kern w:val="0"/>
          <w:szCs w:val="21"/>
          <w:shd w:val="clear" w:color="auto" w:fill="FFFFFF" w:themeFill="background1"/>
          <w:lang w:eastAsia="zh-TW"/>
          <w14:textFill>
            <w14:solidFill>
              <w14:schemeClr w14:val="tx1"/>
            </w14:solidFill>
          </w14:textFill>
        </w:rPr>
        <w:t>的结果如何</w:t>
      </w:r>
      <w:r>
        <w:rPr>
          <w:rFonts w:hint="eastAsia" w:ascii="宋体" w:hAnsi="宋体" w:cs="宋体"/>
          <w:color w:val="000000" w:themeColor="text1"/>
          <w:kern w:val="0"/>
          <w:szCs w:val="21"/>
          <w:shd w:val="clear" w:color="auto" w:fill="FFFFFF" w:themeFill="background1"/>
          <w14:textFill>
            <w14:solidFill>
              <w14:schemeClr w14:val="tx1"/>
            </w14:solidFill>
          </w14:textFill>
        </w:rPr>
        <w:t>，招标人和</w:t>
      </w:r>
      <w:r>
        <w:rPr>
          <w:rFonts w:hint="eastAsia" w:ascii="宋体" w:hAnsi="宋体" w:cs="宋体"/>
          <w:color w:val="000000" w:themeColor="text1"/>
          <w:kern w:val="0"/>
          <w:szCs w:val="21"/>
          <w:shd w:val="clear" w:color="auto" w:fill="FFFFFF" w:themeFill="background1"/>
          <w:lang w:eastAsia="zh-TW"/>
          <w14:textFill>
            <w14:solidFill>
              <w14:schemeClr w14:val="tx1"/>
            </w14:solidFill>
          </w14:textFill>
        </w:rPr>
        <w:t>代理机构均无义务和责任承担这些费用</w:t>
      </w:r>
      <w:r>
        <w:rPr>
          <w:rFonts w:hint="eastAsia" w:ascii="宋体" w:hAnsi="宋体" w:cs="宋体"/>
          <w:color w:val="000000" w:themeColor="text1"/>
          <w:kern w:val="0"/>
          <w:szCs w:val="21"/>
          <w:shd w:val="clear" w:color="auto" w:fill="FFFFFF" w:themeFill="background1"/>
          <w14:textFill>
            <w14:solidFill>
              <w14:schemeClr w14:val="tx1"/>
            </w14:solidFill>
          </w14:textFill>
        </w:rPr>
        <w:t>。</w:t>
      </w:r>
    </w:p>
    <w:p w14:paraId="494808F0">
      <w:pPr>
        <w:numPr>
          <w:ilvl w:val="0"/>
          <w:numId w:val="6"/>
        </w:numPr>
        <w:autoSpaceDE w:val="0"/>
        <w:autoSpaceDN w:val="0"/>
        <w:adjustRightInd w:val="0"/>
        <w:spacing w:line="360" w:lineRule="auto"/>
        <w:jc w:val="left"/>
        <w:rPr>
          <w:rFonts w:ascii="宋体" w:hAnsi="宋体" w:cs="宋体"/>
          <w:color w:val="000000" w:themeColor="text1"/>
          <w:kern w:val="0"/>
          <w:szCs w:val="21"/>
          <w:shd w:val="clear" w:color="auto" w:fill="FFFFFF" w:themeFill="background1"/>
          <w14:textFill>
            <w14:solidFill>
              <w14:schemeClr w14:val="tx1"/>
            </w14:solidFill>
          </w14:textFill>
        </w:rPr>
      </w:pPr>
      <w:r>
        <w:rPr>
          <w:rFonts w:hint="eastAsia" w:ascii="宋体" w:hAnsi="宋体" w:cs="宋体"/>
          <w:color w:val="000000" w:themeColor="text1"/>
          <w:kern w:val="0"/>
          <w:szCs w:val="21"/>
          <w:shd w:val="clear" w:color="auto" w:fill="FFFFFF" w:themeFill="background1"/>
          <w:lang w:eastAsia="zh-CN"/>
          <w14:textFill>
            <w14:solidFill>
              <w14:schemeClr w14:val="tx1"/>
            </w14:solidFill>
          </w14:textFill>
        </w:rPr>
        <w:t>参与综合评审</w:t>
      </w:r>
      <w:r>
        <w:rPr>
          <w:rFonts w:hint="eastAsia" w:ascii="宋体" w:hAnsi="宋体" w:cs="宋体"/>
          <w:color w:val="000000" w:themeColor="text1"/>
          <w:kern w:val="0"/>
          <w:szCs w:val="21"/>
          <w:shd w:val="clear" w:color="auto" w:fill="FFFFFF" w:themeFill="background1"/>
          <w14:textFill>
            <w14:solidFill>
              <w14:schemeClr w14:val="tx1"/>
            </w14:solidFill>
          </w14:textFill>
        </w:rPr>
        <w:t>的</w:t>
      </w:r>
      <w:r>
        <w:rPr>
          <w:rFonts w:hint="eastAsia" w:ascii="宋体" w:hAnsi="宋体" w:cs="宋体"/>
          <w:bCs/>
          <w:color w:val="000000" w:themeColor="text1"/>
          <w:kern w:val="0"/>
          <w:szCs w:val="21"/>
          <w:shd w:val="clear" w:color="auto" w:fill="FFFFFF" w:themeFill="background1"/>
          <w14:textFill>
            <w14:solidFill>
              <w14:schemeClr w14:val="tx1"/>
            </w14:solidFill>
          </w14:textFill>
        </w:rPr>
        <w:t>投标人必须按</w:t>
      </w:r>
      <w:r>
        <w:rPr>
          <w:rFonts w:hint="eastAsia" w:ascii="宋体" w:hAnsi="宋体" w:cs="宋体"/>
          <w:bCs/>
          <w:color w:val="000000" w:themeColor="text1"/>
          <w:kern w:val="0"/>
          <w:szCs w:val="21"/>
          <w:shd w:val="clear" w:color="auto" w:fill="FFFFFF" w:themeFill="background1"/>
          <w:lang w:eastAsia="zh-CN"/>
          <w14:textFill>
            <w14:solidFill>
              <w14:schemeClr w14:val="tx1"/>
            </w14:solidFill>
          </w14:textFill>
        </w:rPr>
        <w:t>综合评审</w:t>
      </w:r>
      <w:r>
        <w:rPr>
          <w:rFonts w:hint="eastAsia" w:ascii="宋体" w:hAnsi="宋体" w:cs="宋体"/>
          <w:bCs/>
          <w:color w:val="000000" w:themeColor="text1"/>
          <w:kern w:val="0"/>
          <w:szCs w:val="21"/>
          <w:shd w:val="clear" w:color="auto" w:fill="FFFFFF" w:themeFill="background1"/>
          <w14:textFill>
            <w14:solidFill>
              <w14:schemeClr w14:val="tx1"/>
            </w14:solidFill>
          </w14:textFill>
        </w:rPr>
        <w:t>附件的格式填写，不得</w:t>
      </w:r>
      <w:r>
        <w:rPr>
          <w:rFonts w:hint="eastAsia" w:ascii="宋体" w:hAnsi="宋体" w:cs="宋体"/>
          <w:bCs/>
          <w:color w:val="000000" w:themeColor="text1"/>
          <w:szCs w:val="21"/>
          <w:shd w:val="clear" w:color="auto" w:fill="FFFFFF" w:themeFill="background1"/>
          <w14:textFill>
            <w14:solidFill>
              <w14:schemeClr w14:val="tx1"/>
            </w14:solidFill>
          </w14:textFill>
        </w:rPr>
        <w:t>随意</w:t>
      </w:r>
      <w:r>
        <w:rPr>
          <w:rFonts w:hint="eastAsia" w:ascii="宋体" w:hAnsi="宋体" w:cs="宋体"/>
          <w:bCs/>
          <w:color w:val="000000" w:themeColor="text1"/>
          <w:kern w:val="0"/>
          <w:szCs w:val="21"/>
          <w:shd w:val="clear" w:color="auto" w:fill="FFFFFF" w:themeFill="background1"/>
          <w14:textFill>
            <w14:solidFill>
              <w14:schemeClr w14:val="tx1"/>
            </w14:solidFill>
          </w14:textFill>
        </w:rPr>
        <w:t>增加或删除表格内容。除单价、金额或项目要求填写的内容外，不得擅自改动</w:t>
      </w:r>
      <w:r>
        <w:rPr>
          <w:rFonts w:hint="eastAsia" w:ascii="宋体" w:hAnsi="宋体" w:cs="宋体"/>
          <w:bCs/>
          <w:color w:val="000000" w:themeColor="text1"/>
          <w:kern w:val="0"/>
          <w:szCs w:val="21"/>
          <w:shd w:val="clear" w:color="auto" w:fill="FFFFFF" w:themeFill="background1"/>
          <w:lang w:eastAsia="zh-CN"/>
          <w14:textFill>
            <w14:solidFill>
              <w14:schemeClr w14:val="tx1"/>
            </w14:solidFill>
          </w14:textFill>
        </w:rPr>
        <w:t>综合评审</w:t>
      </w:r>
      <w:r>
        <w:rPr>
          <w:rFonts w:hint="eastAsia" w:ascii="宋体" w:hAnsi="宋体" w:cs="宋体"/>
          <w:bCs/>
          <w:color w:val="000000" w:themeColor="text1"/>
          <w:kern w:val="0"/>
          <w:szCs w:val="21"/>
          <w:shd w:val="clear" w:color="auto" w:fill="FFFFFF" w:themeFill="background1"/>
          <w14:textFill>
            <w14:solidFill>
              <w14:schemeClr w14:val="tx1"/>
            </w14:solidFill>
          </w14:textFill>
        </w:rPr>
        <w:t>附件内容，否则将有可能影响成交结果，不推荐为成交候选人。</w:t>
      </w:r>
    </w:p>
    <w:p w14:paraId="100DC9FD">
      <w:pPr>
        <w:numPr>
          <w:ilvl w:val="0"/>
          <w:numId w:val="6"/>
        </w:numPr>
        <w:autoSpaceDE w:val="0"/>
        <w:autoSpaceDN w:val="0"/>
        <w:adjustRightInd w:val="0"/>
        <w:spacing w:line="360" w:lineRule="auto"/>
        <w:jc w:val="left"/>
        <w:rPr>
          <w:rFonts w:ascii="宋体" w:hAnsi="宋体" w:cs="宋体"/>
          <w:b w:val="0"/>
          <w:bCs w:val="0"/>
          <w:color w:val="000000" w:themeColor="text1"/>
          <w:kern w:val="0"/>
          <w:szCs w:val="21"/>
          <w:shd w:val="clear" w:color="auto" w:fill="FFFFFF" w:themeFill="background1"/>
          <w14:textFill>
            <w14:solidFill>
              <w14:schemeClr w14:val="tx1"/>
            </w14:solidFill>
          </w14:textFill>
        </w:rPr>
      </w:pPr>
      <w:r>
        <w:rPr>
          <w:rFonts w:hint="eastAsia" w:ascii="宋体" w:hAnsi="宋体" w:cs="宋体"/>
          <w:b w:val="0"/>
          <w:bCs w:val="0"/>
          <w:color w:val="000000" w:themeColor="text1"/>
          <w:kern w:val="0"/>
          <w:szCs w:val="21"/>
          <w:shd w:val="clear" w:color="auto" w:fill="FFFFFF" w:themeFill="background1"/>
          <w14:textFill>
            <w14:solidFill>
              <w14:schemeClr w14:val="tx1"/>
            </w14:solidFill>
          </w14:textFill>
        </w:rPr>
        <w:t>如果投标方在投标阶段对本招标文件有偏差意见，无论多少或多微小，都必须以书面形式对本招标文件的条文提出差异表，否则招标方认为投标方提出的产品应完全符合本招标文件的要求，若发现投标中刻意隐瞒技术偏差或提供虚假技术数据，即做废标处理，造成的损失由投标方承担。</w:t>
      </w:r>
    </w:p>
    <w:p w14:paraId="3F192F33">
      <w:pPr>
        <w:numPr>
          <w:ilvl w:val="0"/>
          <w:numId w:val="6"/>
        </w:numPr>
        <w:autoSpaceDE w:val="0"/>
        <w:autoSpaceDN w:val="0"/>
        <w:adjustRightInd w:val="0"/>
        <w:spacing w:line="360" w:lineRule="auto"/>
        <w:jc w:val="left"/>
        <w:rPr>
          <w:rFonts w:ascii="宋体" w:hAnsi="宋体" w:cs="宋体"/>
          <w:color w:val="000000" w:themeColor="text1"/>
          <w:kern w:val="0"/>
          <w:szCs w:val="21"/>
          <w:shd w:val="clear" w:color="auto" w:fill="FFFFFF" w:themeFill="background1"/>
          <w14:textFill>
            <w14:solidFill>
              <w14:schemeClr w14:val="tx1"/>
            </w14:solidFill>
          </w14:textFill>
        </w:rPr>
      </w:pPr>
      <w:r>
        <w:rPr>
          <w:rFonts w:hint="eastAsia" w:ascii="宋体" w:hAnsi="宋体" w:cs="宋体"/>
          <w:color w:val="000000" w:themeColor="text1"/>
          <w:kern w:val="0"/>
          <w:szCs w:val="21"/>
          <w:shd w:val="clear" w:color="auto" w:fill="FFFFFF" w:themeFill="background1"/>
          <w14:textFill>
            <w14:solidFill>
              <w14:schemeClr w14:val="tx1"/>
            </w14:solidFill>
          </w14:textFill>
        </w:rPr>
        <w:t>若成交投标人自身原因无法完成本项目，则招标人有权利保留追究责任。</w:t>
      </w:r>
    </w:p>
    <w:p w14:paraId="7974C2AC">
      <w:pPr>
        <w:numPr>
          <w:ilvl w:val="0"/>
          <w:numId w:val="6"/>
        </w:numPr>
        <w:autoSpaceDE w:val="0"/>
        <w:autoSpaceDN w:val="0"/>
        <w:adjustRightInd w:val="0"/>
        <w:spacing w:line="360" w:lineRule="auto"/>
        <w:jc w:val="left"/>
        <w:rPr>
          <w:rFonts w:ascii="宋体" w:hAnsi="宋体" w:cs="宋体"/>
          <w:color w:val="000000" w:themeColor="text1"/>
          <w:kern w:val="0"/>
          <w:szCs w:val="21"/>
          <w:shd w:val="clear" w:color="auto" w:fill="FFFFFF" w:themeFill="background1"/>
          <w14:textFill>
            <w14:solidFill>
              <w14:schemeClr w14:val="tx1"/>
            </w14:solidFill>
          </w14:textFill>
        </w:rPr>
      </w:pPr>
      <w:r>
        <w:rPr>
          <w:rFonts w:hint="eastAsia" w:ascii="宋体" w:hAnsi="宋体" w:cs="宋体"/>
          <w:color w:val="000000" w:themeColor="text1"/>
          <w:kern w:val="0"/>
          <w:szCs w:val="21"/>
          <w:shd w:val="clear" w:color="auto" w:fill="FFFFFF" w:themeFill="background1"/>
          <w14:textFill>
            <w14:solidFill>
              <w14:schemeClr w14:val="tx1"/>
            </w14:solidFill>
          </w14:textFill>
        </w:rPr>
        <w:t>成交投标人因自身原因被取消成交资格，招标人可重新启动采购或按</w:t>
      </w:r>
      <w:r>
        <w:rPr>
          <w:rFonts w:hint="eastAsia" w:ascii="宋体" w:hAnsi="宋体" w:cs="宋体"/>
          <w:color w:val="000000" w:themeColor="text1"/>
          <w:kern w:val="0"/>
          <w:szCs w:val="21"/>
          <w:shd w:val="clear" w:color="auto" w:fill="FFFFFF" w:themeFill="background1"/>
          <w:lang w:eastAsia="zh-CN"/>
          <w14:textFill>
            <w14:solidFill>
              <w14:schemeClr w14:val="tx1"/>
            </w14:solidFill>
          </w14:textFill>
        </w:rPr>
        <w:t>综合评审</w:t>
      </w:r>
      <w:r>
        <w:rPr>
          <w:rFonts w:hint="eastAsia" w:ascii="宋体" w:hAnsi="宋体" w:cs="宋体"/>
          <w:color w:val="000000" w:themeColor="text1"/>
          <w:kern w:val="0"/>
          <w:szCs w:val="21"/>
          <w:shd w:val="clear" w:color="auto" w:fill="FFFFFF" w:themeFill="background1"/>
          <w14:textFill>
            <w14:solidFill>
              <w14:schemeClr w14:val="tx1"/>
            </w14:solidFill>
          </w14:textFill>
        </w:rPr>
        <w:t>公告规定顺延推选符合要求的投标人作为成交人。</w:t>
      </w:r>
    </w:p>
    <w:p w14:paraId="7E31385D">
      <w:pPr>
        <w:numPr>
          <w:ilvl w:val="0"/>
          <w:numId w:val="6"/>
        </w:numPr>
        <w:autoSpaceDE w:val="0"/>
        <w:autoSpaceDN w:val="0"/>
        <w:adjustRightInd w:val="0"/>
        <w:spacing w:line="360" w:lineRule="auto"/>
        <w:jc w:val="left"/>
        <w:rPr>
          <w:rFonts w:ascii="宋体" w:hAnsi="宋体" w:cs="宋体"/>
          <w:color w:val="000000" w:themeColor="text1"/>
          <w:kern w:val="0"/>
          <w:szCs w:val="21"/>
          <w:shd w:val="clear" w:color="auto" w:fill="FFFFFF" w:themeFill="background1"/>
          <w14:textFill>
            <w14:solidFill>
              <w14:schemeClr w14:val="tx1"/>
            </w14:solidFill>
          </w14:textFill>
        </w:rPr>
      </w:pPr>
      <w:r>
        <w:rPr>
          <w:rFonts w:hint="eastAsia" w:ascii="宋体" w:hAnsi="宋体" w:cs="宋体"/>
          <w:color w:val="000000" w:themeColor="text1"/>
          <w:kern w:val="0"/>
          <w:szCs w:val="21"/>
          <w:shd w:val="clear" w:color="auto" w:fill="FFFFFF" w:themeFill="background1"/>
          <w14:textFill>
            <w14:solidFill>
              <w14:schemeClr w14:val="tx1"/>
            </w14:solidFill>
          </w14:textFill>
        </w:rPr>
        <w:t>若本</w:t>
      </w:r>
      <w:r>
        <w:rPr>
          <w:rFonts w:hint="eastAsia" w:ascii="宋体" w:hAnsi="宋体" w:cs="宋体"/>
          <w:color w:val="000000" w:themeColor="text1"/>
          <w:kern w:val="0"/>
          <w:szCs w:val="21"/>
          <w:shd w:val="clear" w:color="auto" w:fill="FFFFFF" w:themeFill="background1"/>
          <w:lang w:eastAsia="zh-CN"/>
          <w14:textFill>
            <w14:solidFill>
              <w14:schemeClr w14:val="tx1"/>
            </w14:solidFill>
          </w14:textFill>
        </w:rPr>
        <w:t>项目投标</w:t>
      </w:r>
      <w:r>
        <w:rPr>
          <w:rFonts w:hint="eastAsia" w:ascii="宋体" w:hAnsi="宋体" w:cs="宋体"/>
          <w:color w:val="000000" w:themeColor="text1"/>
          <w:kern w:val="0"/>
          <w:szCs w:val="21"/>
          <w:shd w:val="clear" w:color="auto" w:fill="FFFFFF" w:themeFill="background1"/>
          <w14:textFill>
            <w14:solidFill>
              <w14:schemeClr w14:val="tx1"/>
            </w14:solidFill>
          </w14:textFill>
        </w:rPr>
        <w:t>采购失败，招标人将重新采购，届时招标人有权根据项目具体情况，决定重新采购项目的采购方式。</w:t>
      </w:r>
    </w:p>
    <w:p w14:paraId="515430BA">
      <w:pPr>
        <w:numPr>
          <w:ilvl w:val="0"/>
          <w:numId w:val="6"/>
        </w:numPr>
        <w:autoSpaceDE w:val="0"/>
        <w:autoSpaceDN w:val="0"/>
        <w:adjustRightInd w:val="0"/>
        <w:spacing w:line="360" w:lineRule="auto"/>
        <w:jc w:val="left"/>
        <w:rPr>
          <w:rFonts w:ascii="宋体" w:hAnsi="宋体" w:cs="宋体"/>
          <w:color w:val="000000" w:themeColor="text1"/>
          <w:kern w:val="0"/>
          <w:szCs w:val="21"/>
          <w:shd w:val="clear" w:color="auto" w:fill="FFFFFF" w:themeFill="background1"/>
          <w14:textFill>
            <w14:solidFill>
              <w14:schemeClr w14:val="tx1"/>
            </w14:solidFill>
          </w14:textFill>
        </w:rPr>
      </w:pPr>
      <w:r>
        <w:rPr>
          <w:rFonts w:hint="eastAsia" w:ascii="宋体" w:hAnsi="宋体" w:cs="宋体"/>
          <w:color w:val="000000" w:themeColor="text1"/>
          <w:kern w:val="0"/>
          <w:szCs w:val="21"/>
          <w:shd w:val="clear" w:color="auto" w:fill="FFFFFF" w:themeFill="background1"/>
          <w14:textFill>
            <w14:solidFill>
              <w14:schemeClr w14:val="tx1"/>
            </w14:solidFill>
          </w14:textFill>
        </w:rPr>
        <w:t>成交投标人若无正当理由恶意放弃成交资格，招标人有权将拒绝其参加本项目重新组织的</w:t>
      </w:r>
      <w:r>
        <w:rPr>
          <w:rFonts w:hint="eastAsia" w:ascii="宋体" w:hAnsi="宋体" w:cs="宋体"/>
          <w:color w:val="000000" w:themeColor="text1"/>
          <w:kern w:val="0"/>
          <w:szCs w:val="21"/>
          <w:shd w:val="clear" w:color="auto" w:fill="FFFFFF" w:themeFill="background1"/>
          <w:lang w:eastAsia="zh-CN"/>
          <w14:textFill>
            <w14:solidFill>
              <w14:schemeClr w14:val="tx1"/>
            </w14:solidFill>
          </w14:textFill>
        </w:rPr>
        <w:t>综合评审</w:t>
      </w:r>
      <w:r>
        <w:rPr>
          <w:rFonts w:hint="eastAsia" w:ascii="宋体" w:hAnsi="宋体" w:cs="宋体"/>
          <w:color w:val="000000" w:themeColor="text1"/>
          <w:kern w:val="0"/>
          <w:szCs w:val="21"/>
          <w:shd w:val="clear" w:color="auto" w:fill="FFFFFF" w:themeFill="background1"/>
          <w14:textFill>
            <w14:solidFill>
              <w14:schemeClr w14:val="tx1"/>
            </w14:solidFill>
          </w14:textFill>
        </w:rPr>
        <w:t>采购活动。</w:t>
      </w:r>
    </w:p>
    <w:p w14:paraId="143A004C">
      <w:pPr>
        <w:pStyle w:val="200"/>
        <w:numPr>
          <w:ilvl w:val="0"/>
          <w:numId w:val="6"/>
        </w:numPr>
        <w:spacing w:line="360" w:lineRule="auto"/>
        <w:ind w:firstLineChars="0"/>
        <w:rPr>
          <w:rFonts w:ascii="宋体" w:hAnsi="宋体" w:cs="宋体"/>
          <w:color w:val="000000" w:themeColor="text1"/>
          <w:szCs w:val="21"/>
          <w:shd w:val="clear" w:color="auto" w:fill="FFFFFF" w:themeFill="background1"/>
          <w14:textFill>
            <w14:solidFill>
              <w14:schemeClr w14:val="tx1"/>
            </w14:solidFill>
          </w14:textFill>
        </w:rPr>
      </w:pPr>
      <w:r>
        <w:rPr>
          <w:rFonts w:hint="eastAsia" w:ascii="宋体" w:hAnsi="宋体" w:cs="宋体"/>
          <w:color w:val="000000" w:themeColor="text1"/>
          <w:szCs w:val="21"/>
          <w:shd w:val="clear" w:color="auto" w:fill="FFFFFF" w:themeFill="background1"/>
          <w14:textFill>
            <w14:solidFill>
              <w14:schemeClr w14:val="tx1"/>
            </w14:solidFill>
          </w14:textFill>
        </w:rPr>
        <w:t>如采购人或代理机构在审核或复核</w:t>
      </w:r>
      <w:r>
        <w:rPr>
          <w:rFonts w:hint="eastAsia" w:ascii="宋体" w:hAnsi="宋体" w:cs="宋体"/>
          <w:color w:val="000000" w:themeColor="text1"/>
          <w:szCs w:val="21"/>
          <w:shd w:val="clear" w:color="auto" w:fill="FFFFFF" w:themeFill="background1"/>
          <w:lang w:eastAsia="zh-CN"/>
          <w14:textFill>
            <w14:solidFill>
              <w14:schemeClr w14:val="tx1"/>
            </w14:solidFill>
          </w14:textFill>
        </w:rPr>
        <w:t>参与综合评审</w:t>
      </w:r>
      <w:r>
        <w:rPr>
          <w:rFonts w:hint="eastAsia" w:ascii="宋体" w:hAnsi="宋体" w:cs="宋体"/>
          <w:color w:val="000000" w:themeColor="text1"/>
          <w:szCs w:val="21"/>
          <w:shd w:val="clear" w:color="auto" w:fill="FFFFFF" w:themeFill="background1"/>
          <w14:textFill>
            <w14:solidFill>
              <w14:schemeClr w14:val="tx1"/>
            </w14:solidFill>
          </w14:textFill>
        </w:rPr>
        <w:t>的供应商所提交的</w:t>
      </w:r>
      <w:r>
        <w:rPr>
          <w:rFonts w:hint="eastAsia" w:ascii="宋体" w:hAnsi="宋体" w:cs="宋体"/>
          <w:color w:val="000000" w:themeColor="text1"/>
          <w:szCs w:val="21"/>
          <w:shd w:val="clear" w:color="auto" w:fill="FFFFFF" w:themeFill="background1"/>
          <w:lang w:eastAsia="zh-CN"/>
          <w14:textFill>
            <w14:solidFill>
              <w14:schemeClr w14:val="tx1"/>
            </w14:solidFill>
          </w14:textFill>
        </w:rPr>
        <w:t>综合评审</w:t>
      </w:r>
      <w:r>
        <w:rPr>
          <w:rFonts w:hint="eastAsia" w:ascii="宋体" w:hAnsi="宋体" w:cs="宋体"/>
          <w:color w:val="000000" w:themeColor="text1"/>
          <w:szCs w:val="21"/>
          <w:shd w:val="clear" w:color="auto" w:fill="FFFFFF" w:themeFill="background1"/>
          <w14:textFill>
            <w14:solidFill>
              <w14:schemeClr w14:val="tx1"/>
            </w14:solidFill>
          </w14:textFill>
        </w:rPr>
        <w:t>资料时，供应商须无条件配合；期间若发现存在弄虚作假或相关的失信记录或违反国家法律法规等相关的不良情形，采购人可取消其成交资格并保留追究责任的权力。</w:t>
      </w:r>
    </w:p>
    <w:p w14:paraId="2673DBAD">
      <w:pPr>
        <w:numPr>
          <w:ilvl w:val="0"/>
          <w:numId w:val="6"/>
        </w:numPr>
        <w:autoSpaceDE w:val="0"/>
        <w:autoSpaceDN w:val="0"/>
        <w:adjustRightInd w:val="0"/>
        <w:spacing w:line="360" w:lineRule="auto"/>
        <w:jc w:val="left"/>
        <w:rPr>
          <w:rFonts w:ascii="宋体" w:hAnsi="宋体" w:cs="宋体"/>
          <w:color w:val="000000" w:themeColor="text1"/>
          <w:kern w:val="0"/>
          <w:szCs w:val="21"/>
          <w:shd w:val="clear" w:color="auto" w:fill="FFFFFF" w:themeFill="background1"/>
          <w14:textFill>
            <w14:solidFill>
              <w14:schemeClr w14:val="tx1"/>
            </w14:solidFill>
          </w14:textFill>
        </w:rPr>
      </w:pPr>
      <w:r>
        <w:rPr>
          <w:rFonts w:hint="eastAsia" w:ascii="宋体" w:hAnsi="宋体" w:cs="宋体"/>
          <w:color w:val="000000" w:themeColor="text1"/>
          <w:kern w:val="0"/>
          <w:szCs w:val="21"/>
          <w:shd w:val="clear" w:color="auto" w:fill="FFFFFF" w:themeFill="background1"/>
          <w:lang w:eastAsia="zh-CN"/>
          <w14:textFill>
            <w14:solidFill>
              <w14:schemeClr w14:val="tx1"/>
            </w14:solidFill>
          </w14:textFill>
        </w:rPr>
        <w:t>参与综合评审</w:t>
      </w:r>
      <w:r>
        <w:rPr>
          <w:rFonts w:hint="eastAsia" w:ascii="宋体" w:hAnsi="宋体" w:cs="宋体"/>
          <w:color w:val="000000" w:themeColor="text1"/>
          <w:kern w:val="0"/>
          <w:szCs w:val="21"/>
          <w:shd w:val="clear" w:color="auto" w:fill="FFFFFF" w:themeFill="background1"/>
          <w14:textFill>
            <w14:solidFill>
              <w14:schemeClr w14:val="tx1"/>
            </w14:solidFill>
          </w14:textFill>
        </w:rPr>
        <w:t>的</w:t>
      </w:r>
      <w:r>
        <w:rPr>
          <w:rFonts w:hint="eastAsia" w:ascii="宋体" w:hAnsi="宋体" w:cs="宋体"/>
          <w:color w:val="000000" w:themeColor="text1"/>
          <w:kern w:val="0"/>
          <w:szCs w:val="21"/>
          <w:shd w:val="clear" w:color="auto" w:fill="FFFFFF" w:themeFill="background1"/>
          <w:lang w:eastAsia="zh-TW"/>
          <w14:textFill>
            <w14:solidFill>
              <w14:schemeClr w14:val="tx1"/>
            </w14:solidFill>
          </w14:textFill>
        </w:rPr>
        <w:t>投标人向我司咨询的有关项目事项，一切以</w:t>
      </w:r>
      <w:r>
        <w:rPr>
          <w:rFonts w:hint="eastAsia" w:ascii="宋体" w:hAnsi="宋体" w:cs="宋体"/>
          <w:color w:val="000000" w:themeColor="text1"/>
          <w:kern w:val="0"/>
          <w:szCs w:val="21"/>
          <w:shd w:val="clear" w:color="auto" w:fill="FFFFFF" w:themeFill="background1"/>
          <w:lang w:eastAsia="zh-CN"/>
          <w14:textFill>
            <w14:solidFill>
              <w14:schemeClr w14:val="tx1"/>
            </w14:solidFill>
          </w14:textFill>
        </w:rPr>
        <w:t>综合评审文件</w:t>
      </w:r>
      <w:r>
        <w:rPr>
          <w:rFonts w:hint="eastAsia" w:ascii="宋体" w:hAnsi="宋体" w:cs="宋体"/>
          <w:color w:val="000000" w:themeColor="text1"/>
          <w:kern w:val="0"/>
          <w:szCs w:val="21"/>
          <w:shd w:val="clear" w:color="auto" w:fill="FFFFFF" w:themeFill="background1"/>
          <w:lang w:eastAsia="zh-TW"/>
          <w14:textFill>
            <w14:solidFill>
              <w14:schemeClr w14:val="tx1"/>
            </w14:solidFill>
          </w14:textFill>
        </w:rPr>
        <w:t>规定</w:t>
      </w:r>
      <w:r>
        <w:rPr>
          <w:rFonts w:hint="eastAsia" w:ascii="宋体" w:hAnsi="宋体" w:cs="宋体"/>
          <w:color w:val="000000" w:themeColor="text1"/>
          <w:kern w:val="0"/>
          <w:szCs w:val="21"/>
          <w:shd w:val="clear" w:color="auto" w:fill="FFFFFF" w:themeFill="background1"/>
          <w14:textFill>
            <w14:solidFill>
              <w14:schemeClr w14:val="tx1"/>
            </w14:solidFill>
          </w14:textFill>
        </w:rPr>
        <w:t>和</w:t>
      </w:r>
      <w:r>
        <w:rPr>
          <w:rFonts w:hint="eastAsia" w:ascii="宋体" w:hAnsi="宋体" w:cs="宋体"/>
          <w:color w:val="000000" w:themeColor="text1"/>
          <w:kern w:val="0"/>
          <w:szCs w:val="21"/>
          <w:shd w:val="clear" w:color="auto" w:fill="FFFFFF" w:themeFill="background1"/>
          <w:lang w:eastAsia="zh-CN"/>
          <w14:textFill>
            <w14:solidFill>
              <w14:schemeClr w14:val="tx1"/>
            </w14:solidFill>
          </w14:textFill>
        </w:rPr>
        <w:t>综合评审</w:t>
      </w:r>
      <w:r>
        <w:rPr>
          <w:rFonts w:hint="eastAsia" w:ascii="宋体" w:hAnsi="宋体" w:cs="宋体"/>
          <w:color w:val="000000" w:themeColor="text1"/>
          <w:kern w:val="0"/>
          <w:szCs w:val="21"/>
          <w:shd w:val="clear" w:color="auto" w:fill="FFFFFF" w:themeFill="background1"/>
          <w14:textFill>
            <w14:solidFill>
              <w14:schemeClr w14:val="tx1"/>
            </w14:solidFill>
          </w14:textFill>
        </w:rPr>
        <w:t>公告规定以及</w:t>
      </w:r>
      <w:r>
        <w:rPr>
          <w:rFonts w:hint="eastAsia" w:ascii="宋体" w:hAnsi="宋体" w:cs="宋体"/>
          <w:color w:val="000000" w:themeColor="text1"/>
          <w:kern w:val="0"/>
          <w:szCs w:val="21"/>
          <w:shd w:val="clear" w:color="auto" w:fill="FFFFFF" w:themeFill="background1"/>
          <w:lang w:eastAsia="zh-TW"/>
          <w14:textFill>
            <w14:solidFill>
              <w14:schemeClr w14:val="tx1"/>
            </w14:solidFill>
          </w14:textFill>
        </w:rPr>
        <w:t>本公司</w:t>
      </w:r>
      <w:r>
        <w:rPr>
          <w:rFonts w:hint="eastAsia" w:ascii="宋体" w:hAnsi="宋体" w:cs="宋体"/>
          <w:color w:val="000000" w:themeColor="text1"/>
          <w:kern w:val="0"/>
          <w:szCs w:val="21"/>
          <w:shd w:val="clear" w:color="auto" w:fill="FFFFFF" w:themeFill="background1"/>
          <w14:textFill>
            <w14:solidFill>
              <w14:schemeClr w14:val="tx1"/>
            </w14:solidFill>
          </w14:textFill>
        </w:rPr>
        <w:t>的</w:t>
      </w:r>
      <w:r>
        <w:rPr>
          <w:rFonts w:hint="eastAsia" w:ascii="宋体" w:hAnsi="宋体" w:cs="宋体"/>
          <w:color w:val="000000" w:themeColor="text1"/>
          <w:kern w:val="0"/>
          <w:szCs w:val="21"/>
          <w:shd w:val="clear" w:color="auto" w:fill="FFFFFF" w:themeFill="background1"/>
          <w:lang w:eastAsia="zh-TW"/>
          <w14:textFill>
            <w14:solidFill>
              <w14:schemeClr w14:val="tx1"/>
            </w14:solidFill>
          </w14:textFill>
        </w:rPr>
        <w:t>书面答复为准，其他一切形式均为个人意见，不代表本公司的意见</w:t>
      </w:r>
      <w:r>
        <w:rPr>
          <w:rFonts w:hint="eastAsia" w:ascii="宋体" w:hAnsi="宋体" w:cs="宋体"/>
          <w:color w:val="000000" w:themeColor="text1"/>
          <w:kern w:val="0"/>
          <w:szCs w:val="21"/>
          <w:shd w:val="clear" w:color="auto" w:fill="FFFFFF" w:themeFill="background1"/>
          <w14:textFill>
            <w14:solidFill>
              <w14:schemeClr w14:val="tx1"/>
            </w14:solidFill>
          </w14:textFill>
        </w:rPr>
        <w:t>。</w:t>
      </w:r>
    </w:p>
    <w:p w14:paraId="2E72FBFE">
      <w:pPr>
        <w:numPr>
          <w:ilvl w:val="0"/>
          <w:numId w:val="6"/>
        </w:numPr>
        <w:autoSpaceDE w:val="0"/>
        <w:autoSpaceDN w:val="0"/>
        <w:adjustRightInd w:val="0"/>
        <w:spacing w:line="360" w:lineRule="auto"/>
        <w:jc w:val="left"/>
        <w:rPr>
          <w:rFonts w:ascii="宋体" w:hAnsi="宋体" w:cs="宋体"/>
          <w:color w:val="000000" w:themeColor="text1"/>
          <w:kern w:val="0"/>
          <w:szCs w:val="21"/>
          <w:shd w:val="clear" w:color="auto" w:fill="FFFFFF" w:themeFill="background1"/>
          <w14:textFill>
            <w14:solidFill>
              <w14:schemeClr w14:val="tx1"/>
            </w14:solidFill>
          </w14:textFill>
        </w:rPr>
      </w:pPr>
      <w:r>
        <w:rPr>
          <w:rFonts w:hint="eastAsia" w:ascii="宋体" w:hAnsi="宋体" w:cs="宋体"/>
          <w:color w:val="000000" w:themeColor="text1"/>
          <w:kern w:val="0"/>
          <w:szCs w:val="21"/>
          <w:shd w:val="clear" w:color="auto" w:fill="FFFFFF" w:themeFill="background1"/>
          <w:lang w:eastAsia="zh-CN"/>
          <w14:textFill>
            <w14:solidFill>
              <w14:schemeClr w14:val="tx1"/>
            </w14:solidFill>
          </w14:textFill>
        </w:rPr>
        <w:t>参与综合评审</w:t>
      </w:r>
      <w:r>
        <w:rPr>
          <w:rFonts w:hint="eastAsia" w:ascii="宋体" w:hAnsi="宋体" w:cs="宋体"/>
          <w:color w:val="000000" w:themeColor="text1"/>
          <w:kern w:val="0"/>
          <w:szCs w:val="21"/>
          <w:shd w:val="clear" w:color="auto" w:fill="FFFFFF" w:themeFill="background1"/>
          <w14:textFill>
            <w14:solidFill>
              <w14:schemeClr w14:val="tx1"/>
            </w14:solidFill>
          </w14:textFill>
        </w:rPr>
        <w:t>的投标人应认真阅读</w:t>
      </w:r>
      <w:r>
        <w:rPr>
          <w:rFonts w:hint="eastAsia" w:ascii="宋体" w:hAnsi="宋体" w:cs="宋体"/>
          <w:color w:val="000000" w:themeColor="text1"/>
          <w:kern w:val="0"/>
          <w:szCs w:val="21"/>
          <w:shd w:val="clear" w:color="auto" w:fill="FFFFFF" w:themeFill="background1"/>
          <w:lang w:eastAsia="zh-TW"/>
          <w14:textFill>
            <w14:solidFill>
              <w14:schemeClr w14:val="tx1"/>
            </w14:solidFill>
          </w14:textFill>
        </w:rPr>
        <w:t>、并充分理解</w:t>
      </w:r>
      <w:r>
        <w:rPr>
          <w:rFonts w:hint="eastAsia" w:ascii="宋体" w:hAnsi="宋体" w:cs="宋体"/>
          <w:color w:val="000000" w:themeColor="text1"/>
          <w:kern w:val="0"/>
          <w:szCs w:val="21"/>
          <w:shd w:val="clear" w:color="auto" w:fill="FFFFFF" w:themeFill="background1"/>
          <w:lang w:eastAsia="zh-CN"/>
          <w14:textFill>
            <w14:solidFill>
              <w14:schemeClr w14:val="tx1"/>
            </w14:solidFill>
          </w14:textFill>
        </w:rPr>
        <w:t>综合评审文件</w:t>
      </w:r>
      <w:r>
        <w:rPr>
          <w:rFonts w:hint="eastAsia" w:ascii="宋体" w:hAnsi="宋体" w:cs="宋体"/>
          <w:color w:val="000000" w:themeColor="text1"/>
          <w:kern w:val="0"/>
          <w:szCs w:val="21"/>
          <w:shd w:val="clear" w:color="auto" w:fill="FFFFFF" w:themeFill="background1"/>
          <w:lang w:eastAsia="zh-TW"/>
          <w14:textFill>
            <w14:solidFill>
              <w14:schemeClr w14:val="tx1"/>
            </w14:solidFill>
          </w14:textFill>
        </w:rPr>
        <w:t>的全部内容（包括所有的补充、修改内容重要事项、格式、条款</w:t>
      </w:r>
      <w:r>
        <w:rPr>
          <w:rFonts w:hint="eastAsia" w:ascii="宋体" w:hAnsi="宋体" w:cs="宋体"/>
          <w:color w:val="000000" w:themeColor="text1"/>
          <w:kern w:val="0"/>
          <w:szCs w:val="21"/>
          <w:shd w:val="clear" w:color="auto" w:fill="FFFFFF" w:themeFill="background1"/>
          <w14:textFill>
            <w14:solidFill>
              <w14:schemeClr w14:val="tx1"/>
            </w14:solidFill>
          </w14:textFill>
        </w:rPr>
        <w:t>、服务要求</w:t>
      </w:r>
      <w:r>
        <w:rPr>
          <w:rFonts w:hint="eastAsia" w:ascii="宋体" w:hAnsi="宋体" w:cs="宋体"/>
          <w:color w:val="000000" w:themeColor="text1"/>
          <w:kern w:val="0"/>
          <w:szCs w:val="21"/>
          <w:shd w:val="clear" w:color="auto" w:fill="FFFFFF" w:themeFill="background1"/>
          <w:lang w:eastAsia="zh-TW"/>
          <w14:textFill>
            <w14:solidFill>
              <w14:schemeClr w14:val="tx1"/>
            </w14:solidFill>
          </w14:textFill>
        </w:rPr>
        <w:t>和技术规范、参数及要求等）。</w:t>
      </w:r>
      <w:r>
        <w:rPr>
          <w:rFonts w:hint="eastAsia" w:ascii="宋体" w:hAnsi="宋体" w:cs="宋体"/>
          <w:color w:val="000000" w:themeColor="text1"/>
          <w:kern w:val="0"/>
          <w:szCs w:val="21"/>
          <w:shd w:val="clear" w:color="auto" w:fill="FFFFFF" w:themeFill="background1"/>
          <w14:textFill>
            <w14:solidFill>
              <w14:schemeClr w14:val="tx1"/>
            </w14:solidFill>
          </w14:textFill>
        </w:rPr>
        <w:t>投标人</w:t>
      </w:r>
      <w:r>
        <w:rPr>
          <w:rFonts w:hint="eastAsia" w:ascii="宋体" w:hAnsi="宋体" w:cs="宋体"/>
          <w:color w:val="000000" w:themeColor="text1"/>
          <w:kern w:val="0"/>
          <w:szCs w:val="21"/>
          <w:shd w:val="clear" w:color="auto" w:fill="FFFFFF" w:themeFill="background1"/>
          <w:lang w:eastAsia="zh-TW"/>
          <w14:textFill>
            <w14:solidFill>
              <w14:schemeClr w14:val="tx1"/>
            </w14:solidFill>
          </w14:textFill>
        </w:rPr>
        <w:t>没有按照</w:t>
      </w:r>
      <w:r>
        <w:rPr>
          <w:rFonts w:hint="eastAsia" w:ascii="宋体" w:hAnsi="宋体" w:cs="宋体"/>
          <w:color w:val="000000" w:themeColor="text1"/>
          <w:kern w:val="0"/>
          <w:szCs w:val="21"/>
          <w:shd w:val="clear" w:color="auto" w:fill="FFFFFF" w:themeFill="background1"/>
          <w:lang w:eastAsia="zh-CN"/>
          <w14:textFill>
            <w14:solidFill>
              <w14:schemeClr w14:val="tx1"/>
            </w14:solidFill>
          </w14:textFill>
        </w:rPr>
        <w:t>综合评审文件</w:t>
      </w:r>
      <w:r>
        <w:rPr>
          <w:rFonts w:hint="eastAsia" w:ascii="宋体" w:hAnsi="宋体" w:cs="宋体"/>
          <w:color w:val="000000" w:themeColor="text1"/>
          <w:kern w:val="0"/>
          <w:szCs w:val="21"/>
          <w:shd w:val="clear" w:color="auto" w:fill="FFFFFF" w:themeFill="background1"/>
          <w:lang w:eastAsia="zh-TW"/>
          <w14:textFill>
            <w14:solidFill>
              <w14:schemeClr w14:val="tx1"/>
            </w14:solidFill>
          </w14:textFill>
        </w:rPr>
        <w:t>要求提交全部资料，或者</w:t>
      </w:r>
      <w:r>
        <w:rPr>
          <w:rFonts w:hint="eastAsia" w:ascii="宋体" w:hAnsi="宋体" w:cs="宋体"/>
          <w:color w:val="000000" w:themeColor="text1"/>
          <w:kern w:val="0"/>
          <w:szCs w:val="21"/>
          <w:shd w:val="clear" w:color="auto" w:fill="FFFFFF" w:themeFill="background1"/>
          <w:lang w:eastAsia="zh-CN"/>
          <w14:textFill>
            <w14:solidFill>
              <w14:schemeClr w14:val="tx1"/>
            </w14:solidFill>
          </w14:textFill>
        </w:rPr>
        <w:t>参与综合评审</w:t>
      </w:r>
      <w:r>
        <w:rPr>
          <w:rFonts w:hint="eastAsia" w:ascii="宋体" w:hAnsi="宋体" w:cs="宋体"/>
          <w:color w:val="000000" w:themeColor="text1"/>
          <w:kern w:val="0"/>
          <w:szCs w:val="21"/>
          <w:shd w:val="clear" w:color="auto" w:fill="FFFFFF" w:themeFill="background1"/>
          <w14:textFill>
            <w14:solidFill>
              <w14:schemeClr w14:val="tx1"/>
            </w14:solidFill>
          </w14:textFill>
        </w:rPr>
        <w:t>所上传的</w:t>
      </w:r>
      <w:r>
        <w:rPr>
          <w:rFonts w:hint="eastAsia" w:ascii="宋体" w:hAnsi="宋体" w:cs="宋体"/>
          <w:color w:val="000000" w:themeColor="text1"/>
          <w:kern w:val="0"/>
          <w:szCs w:val="21"/>
          <w:shd w:val="clear" w:color="auto" w:fill="FFFFFF" w:themeFill="background1"/>
          <w:lang w:eastAsia="zh-TW"/>
          <w14:textFill>
            <w14:solidFill>
              <w14:schemeClr w14:val="tx1"/>
            </w14:solidFill>
          </w14:textFill>
        </w:rPr>
        <w:t>文件没有对</w:t>
      </w:r>
      <w:r>
        <w:rPr>
          <w:rFonts w:hint="eastAsia" w:ascii="宋体" w:hAnsi="宋体" w:cs="宋体"/>
          <w:color w:val="000000" w:themeColor="text1"/>
          <w:kern w:val="0"/>
          <w:szCs w:val="21"/>
          <w:shd w:val="clear" w:color="auto" w:fill="FFFFFF" w:themeFill="background1"/>
          <w:lang w:eastAsia="zh-CN"/>
          <w14:textFill>
            <w14:solidFill>
              <w14:schemeClr w14:val="tx1"/>
            </w14:solidFill>
          </w14:textFill>
        </w:rPr>
        <w:t>综合评审文件</w:t>
      </w:r>
      <w:r>
        <w:rPr>
          <w:rFonts w:hint="eastAsia" w:ascii="宋体" w:hAnsi="宋体" w:cs="宋体"/>
          <w:color w:val="000000" w:themeColor="text1"/>
          <w:kern w:val="0"/>
          <w:szCs w:val="21"/>
          <w:shd w:val="clear" w:color="auto" w:fill="FFFFFF" w:themeFill="background1"/>
          <w:lang w:eastAsia="zh-TW"/>
          <w14:textFill>
            <w14:solidFill>
              <w14:schemeClr w14:val="tx1"/>
            </w14:solidFill>
          </w14:textFill>
        </w:rPr>
        <w:t>在各方面都作出实质性响应是</w:t>
      </w:r>
      <w:r>
        <w:rPr>
          <w:rFonts w:hint="eastAsia" w:ascii="宋体" w:hAnsi="宋体" w:cs="宋体"/>
          <w:color w:val="000000" w:themeColor="text1"/>
          <w:kern w:val="0"/>
          <w:szCs w:val="21"/>
          <w:shd w:val="clear" w:color="auto" w:fill="FFFFFF" w:themeFill="background1"/>
          <w14:textFill>
            <w14:solidFill>
              <w14:schemeClr w14:val="tx1"/>
            </w14:solidFill>
          </w14:textFill>
        </w:rPr>
        <w:t>投标人</w:t>
      </w:r>
      <w:r>
        <w:rPr>
          <w:rFonts w:hint="eastAsia" w:ascii="宋体" w:hAnsi="宋体" w:cs="宋体"/>
          <w:color w:val="000000" w:themeColor="text1"/>
          <w:kern w:val="0"/>
          <w:szCs w:val="21"/>
          <w:shd w:val="clear" w:color="auto" w:fill="FFFFFF" w:themeFill="background1"/>
          <w:lang w:eastAsia="zh-TW"/>
          <w14:textFill>
            <w14:solidFill>
              <w14:schemeClr w14:val="tx1"/>
            </w14:solidFill>
          </w14:textFill>
        </w:rPr>
        <w:t>的风险，有可能导致其</w:t>
      </w:r>
      <w:r>
        <w:rPr>
          <w:rFonts w:hint="eastAsia" w:ascii="宋体" w:hAnsi="宋体" w:cs="宋体"/>
          <w:color w:val="000000" w:themeColor="text1"/>
          <w:kern w:val="0"/>
          <w:szCs w:val="21"/>
          <w:shd w:val="clear" w:color="auto" w:fill="FFFFFF" w:themeFill="background1"/>
          <w:lang w:eastAsia="zh-CN"/>
          <w14:textFill>
            <w14:solidFill>
              <w14:schemeClr w14:val="tx1"/>
            </w14:solidFill>
          </w14:textFill>
        </w:rPr>
        <w:t>综合评审</w:t>
      </w:r>
      <w:r>
        <w:rPr>
          <w:rFonts w:hint="eastAsia" w:ascii="宋体" w:hAnsi="宋体" w:cs="宋体"/>
          <w:color w:val="000000" w:themeColor="text1"/>
          <w:kern w:val="0"/>
          <w:szCs w:val="21"/>
          <w:shd w:val="clear" w:color="auto" w:fill="FFFFFF" w:themeFill="background1"/>
          <w:lang w:eastAsia="zh-TW"/>
          <w14:textFill>
            <w14:solidFill>
              <w14:schemeClr w14:val="tx1"/>
            </w14:solidFill>
          </w14:textFill>
        </w:rPr>
        <w:t>被拒绝，</w:t>
      </w:r>
      <w:r>
        <w:rPr>
          <w:rFonts w:hint="eastAsia" w:ascii="宋体" w:hAnsi="宋体" w:cs="宋体"/>
          <w:color w:val="000000" w:themeColor="text1"/>
          <w:kern w:val="0"/>
          <w:szCs w:val="21"/>
          <w:shd w:val="clear" w:color="auto" w:fill="FFFFFF" w:themeFill="background1"/>
          <w14:textFill>
            <w14:solidFill>
              <w14:schemeClr w14:val="tx1"/>
            </w14:solidFill>
          </w14:textFill>
        </w:rPr>
        <w:t>或被认定为无效</w:t>
      </w:r>
      <w:r>
        <w:rPr>
          <w:rFonts w:hint="eastAsia" w:ascii="宋体" w:hAnsi="宋体" w:cs="宋体"/>
          <w:color w:val="000000" w:themeColor="text1"/>
          <w:kern w:val="0"/>
          <w:szCs w:val="21"/>
          <w:shd w:val="clear" w:color="auto" w:fill="FFFFFF" w:themeFill="background1"/>
          <w:lang w:eastAsia="zh-CN"/>
          <w14:textFill>
            <w14:solidFill>
              <w14:schemeClr w14:val="tx1"/>
            </w14:solidFill>
          </w14:textFill>
        </w:rPr>
        <w:t>综合评审</w:t>
      </w:r>
      <w:r>
        <w:rPr>
          <w:rFonts w:hint="eastAsia" w:ascii="宋体" w:hAnsi="宋体" w:cs="宋体"/>
          <w:color w:val="000000" w:themeColor="text1"/>
          <w:kern w:val="0"/>
          <w:szCs w:val="21"/>
          <w:shd w:val="clear" w:color="auto" w:fill="FFFFFF" w:themeFill="background1"/>
          <w14:textFill>
            <w14:solidFill>
              <w14:schemeClr w14:val="tx1"/>
            </w14:solidFill>
          </w14:textFill>
        </w:rPr>
        <w:t>。</w:t>
      </w:r>
    </w:p>
    <w:p w14:paraId="4069DCD0">
      <w:pPr>
        <w:numPr>
          <w:ilvl w:val="0"/>
          <w:numId w:val="6"/>
        </w:numPr>
        <w:autoSpaceDE w:val="0"/>
        <w:autoSpaceDN w:val="0"/>
        <w:adjustRightInd w:val="0"/>
        <w:spacing w:line="360" w:lineRule="auto"/>
        <w:jc w:val="left"/>
        <w:rPr>
          <w:rFonts w:ascii="宋体" w:hAnsi="宋体" w:cs="宋体"/>
          <w:color w:val="000000" w:themeColor="text1"/>
          <w:kern w:val="0"/>
          <w:szCs w:val="21"/>
          <w:shd w:val="clear" w:color="auto" w:fill="FFFFFF" w:themeFill="background1"/>
          <w14:textFill>
            <w14:solidFill>
              <w14:schemeClr w14:val="tx1"/>
            </w14:solidFill>
          </w14:textFill>
        </w:rPr>
      </w:pPr>
      <w:r>
        <w:rPr>
          <w:rFonts w:hint="eastAsia" w:ascii="宋体" w:hAnsi="宋体" w:cs="宋体"/>
          <w:color w:val="000000" w:themeColor="text1"/>
          <w:kern w:val="0"/>
          <w:szCs w:val="21"/>
          <w:shd w:val="clear" w:color="auto" w:fill="FFFFFF" w:themeFill="background1"/>
          <w14:textFill>
            <w14:solidFill>
              <w14:schemeClr w14:val="tx1"/>
            </w14:solidFill>
          </w14:textFill>
        </w:rPr>
        <w:t>招标人有权拒绝接受任何不合格的货物或服务，由此产生的费用及相关后果均由成交投标人自行承担。</w:t>
      </w:r>
    </w:p>
    <w:p w14:paraId="5E149EA6">
      <w:pPr>
        <w:numPr>
          <w:ilvl w:val="0"/>
          <w:numId w:val="6"/>
        </w:numPr>
        <w:spacing w:line="360" w:lineRule="auto"/>
        <w:rPr>
          <w:rFonts w:ascii="宋体" w:hAnsi="宋体" w:cs="宋体"/>
          <w:color w:val="000000" w:themeColor="text1"/>
          <w:szCs w:val="21"/>
          <w:shd w:val="clear" w:color="auto" w:fill="FFFFFF" w:themeFill="background1"/>
          <w14:textFill>
            <w14:solidFill>
              <w14:schemeClr w14:val="tx1"/>
            </w14:solidFill>
          </w14:textFill>
        </w:rPr>
      </w:pPr>
      <w:r>
        <w:rPr>
          <w:rFonts w:hint="eastAsia" w:ascii="宋体" w:hAnsi="宋体" w:cs="宋体"/>
          <w:color w:val="000000" w:themeColor="text1"/>
          <w:szCs w:val="21"/>
          <w:shd w:val="clear" w:color="auto" w:fill="FFFFFF" w:themeFill="background1"/>
          <w14:textFill>
            <w14:solidFill>
              <w14:schemeClr w14:val="tx1"/>
            </w14:solidFill>
          </w14:textFill>
        </w:rPr>
        <w:t>投标人认为</w:t>
      </w:r>
      <w:r>
        <w:rPr>
          <w:rFonts w:hint="eastAsia" w:ascii="宋体" w:hAnsi="宋体" w:cs="宋体"/>
          <w:color w:val="000000" w:themeColor="text1"/>
          <w:szCs w:val="21"/>
          <w:shd w:val="clear" w:color="auto" w:fill="FFFFFF" w:themeFill="background1"/>
          <w:lang w:eastAsia="zh-CN"/>
          <w14:textFill>
            <w14:solidFill>
              <w14:schemeClr w14:val="tx1"/>
            </w14:solidFill>
          </w14:textFill>
        </w:rPr>
        <w:t>综合评审</w:t>
      </w:r>
      <w:r>
        <w:rPr>
          <w:rFonts w:hint="eastAsia" w:ascii="宋体" w:hAnsi="宋体" w:cs="宋体"/>
          <w:color w:val="000000" w:themeColor="text1"/>
          <w:szCs w:val="21"/>
          <w:shd w:val="clear" w:color="auto" w:fill="FFFFFF" w:themeFill="background1"/>
          <w14:textFill>
            <w14:solidFill>
              <w14:schemeClr w14:val="tx1"/>
            </w14:solidFill>
          </w14:textFill>
        </w:rPr>
        <w:t>结果损害其权益的，应按照平台相关指引在规定的时间内向招标人或代理机构提交书面质疑，不提交的视为无异议，逾期提交将不予受理；</w:t>
      </w:r>
    </w:p>
    <w:p w14:paraId="58D00D2C">
      <w:pPr>
        <w:numPr>
          <w:ilvl w:val="0"/>
          <w:numId w:val="6"/>
        </w:numPr>
        <w:spacing w:line="360" w:lineRule="auto"/>
        <w:rPr>
          <w:rFonts w:ascii="宋体" w:hAnsi="宋体" w:cs="宋体"/>
          <w:b w:val="0"/>
          <w:bCs w:val="0"/>
          <w:color w:val="000000" w:themeColor="text1"/>
          <w:szCs w:val="21"/>
          <w:shd w:val="clear" w:color="auto" w:fill="FFFFFF" w:themeFill="background1"/>
          <w14:textFill>
            <w14:solidFill>
              <w14:schemeClr w14:val="tx1"/>
            </w14:solidFill>
          </w14:textFill>
        </w:rPr>
      </w:pPr>
      <w:r>
        <w:rPr>
          <w:rFonts w:hint="eastAsia" w:ascii="宋体" w:hAnsi="宋体" w:cs="宋体"/>
          <w:b w:val="0"/>
          <w:bCs w:val="0"/>
          <w:color w:val="000000" w:themeColor="text1"/>
          <w:szCs w:val="21"/>
          <w:shd w:val="clear" w:color="auto" w:fill="FFFFFF" w:themeFill="background1"/>
          <w14:textFill>
            <w14:solidFill>
              <w14:schemeClr w14:val="tx1"/>
            </w14:solidFill>
          </w14:textFill>
        </w:rPr>
        <w:t>本项目不公开预算，投标人需按</w:t>
      </w:r>
      <w:r>
        <w:rPr>
          <w:rFonts w:hint="eastAsia" w:ascii="宋体" w:hAnsi="宋体" w:cs="宋体"/>
          <w:b w:val="0"/>
          <w:bCs w:val="0"/>
          <w:color w:val="000000" w:themeColor="text1"/>
          <w:szCs w:val="21"/>
          <w:shd w:val="clear" w:color="auto" w:fill="FFFFFF" w:themeFill="background1"/>
          <w:lang w:eastAsia="zh-CN"/>
          <w14:textFill>
            <w14:solidFill>
              <w14:schemeClr w14:val="tx1"/>
            </w14:solidFill>
          </w14:textFill>
        </w:rPr>
        <w:t>综合评审文件</w:t>
      </w:r>
      <w:r>
        <w:rPr>
          <w:rFonts w:hint="eastAsia" w:ascii="宋体" w:hAnsi="宋体" w:cs="宋体"/>
          <w:b w:val="0"/>
          <w:bCs w:val="0"/>
          <w:color w:val="000000" w:themeColor="text1"/>
          <w:szCs w:val="21"/>
          <w:shd w:val="clear" w:color="auto" w:fill="FFFFFF" w:themeFill="background1"/>
          <w14:textFill>
            <w14:solidFill>
              <w14:schemeClr w14:val="tx1"/>
            </w14:solidFill>
          </w14:textFill>
        </w:rPr>
        <w:t>中的用户需求进行合理报价，若投标人的报价不合理且不符合采购人的预算要求的，针对本项目采购人可作废标处理；</w:t>
      </w:r>
    </w:p>
    <w:p w14:paraId="2F77E6D9">
      <w:pPr>
        <w:numPr>
          <w:ilvl w:val="0"/>
          <w:numId w:val="6"/>
        </w:numPr>
        <w:spacing w:line="360" w:lineRule="auto"/>
        <w:rPr>
          <w:rFonts w:ascii="宋体" w:hAnsi="宋体" w:cs="宋体"/>
          <w:b w:val="0"/>
          <w:bCs w:val="0"/>
          <w:color w:val="000000" w:themeColor="text1"/>
          <w:szCs w:val="21"/>
          <w:shd w:val="clear" w:color="auto" w:fill="FFFFFF" w:themeFill="background1"/>
          <w14:textFill>
            <w14:solidFill>
              <w14:schemeClr w14:val="tx1"/>
            </w14:solidFill>
          </w14:textFill>
        </w:rPr>
      </w:pPr>
      <w:r>
        <w:rPr>
          <w:rFonts w:hint="eastAsia" w:ascii="宋体" w:hAnsi="宋体" w:cs="宋体"/>
          <w:b w:val="0"/>
          <w:bCs w:val="0"/>
          <w:color w:val="000000" w:themeColor="text1"/>
          <w:szCs w:val="21"/>
          <w:shd w:val="clear" w:color="auto" w:fill="FFFFFF" w:themeFill="background1"/>
          <w14:textFill>
            <w14:solidFill>
              <w14:schemeClr w14:val="tx1"/>
            </w14:solidFill>
          </w14:textFill>
        </w:rPr>
        <w:t>至截止报名时间止，如报名家数不足三家，经招标方确认后可延长报名及报价时间，直至报名家数满足三家为止或经招标方确认后可以继续</w:t>
      </w:r>
      <w:r>
        <w:rPr>
          <w:rFonts w:hint="eastAsia" w:ascii="宋体" w:hAnsi="宋体" w:cs="宋体"/>
          <w:b w:val="0"/>
          <w:bCs w:val="0"/>
          <w:color w:val="000000" w:themeColor="text1"/>
          <w:szCs w:val="21"/>
          <w:shd w:val="clear" w:color="auto" w:fill="FFFFFF" w:themeFill="background1"/>
          <w:lang w:eastAsia="zh-CN"/>
          <w14:textFill>
            <w14:solidFill>
              <w14:schemeClr w14:val="tx1"/>
            </w14:solidFill>
          </w14:textFill>
        </w:rPr>
        <w:t>综合评审</w:t>
      </w:r>
      <w:r>
        <w:rPr>
          <w:rFonts w:hint="eastAsia" w:ascii="宋体" w:hAnsi="宋体" w:cs="宋体"/>
          <w:b w:val="0"/>
          <w:bCs w:val="0"/>
          <w:color w:val="000000" w:themeColor="text1"/>
          <w:szCs w:val="21"/>
          <w:shd w:val="clear" w:color="auto" w:fill="FFFFFF" w:themeFill="background1"/>
          <w14:textFill>
            <w14:solidFill>
              <w14:schemeClr w14:val="tx1"/>
            </w14:solidFill>
          </w14:textFill>
        </w:rPr>
        <w:t>流程。</w:t>
      </w:r>
    </w:p>
    <w:p w14:paraId="47BA4EA1">
      <w:pPr>
        <w:numPr>
          <w:ilvl w:val="0"/>
          <w:numId w:val="6"/>
        </w:numPr>
        <w:spacing w:line="360" w:lineRule="auto"/>
        <w:rPr>
          <w:rFonts w:ascii="宋体" w:hAnsi="宋体" w:cs="宋体"/>
          <w:color w:val="000000" w:themeColor="text1"/>
          <w:szCs w:val="21"/>
          <w:shd w:val="clear" w:color="auto" w:fill="FFFFFF" w:themeFill="background1"/>
          <w14:textFill>
            <w14:solidFill>
              <w14:schemeClr w14:val="tx1"/>
            </w14:solidFill>
          </w14:textFill>
        </w:rPr>
      </w:pPr>
      <w:r>
        <w:rPr>
          <w:rFonts w:hint="eastAsia" w:ascii="宋体" w:hAnsi="宋体" w:cs="宋体"/>
          <w:color w:val="000000" w:themeColor="text1"/>
          <w:szCs w:val="21"/>
          <w:shd w:val="clear" w:color="auto" w:fill="FFFFFF" w:themeFill="background1"/>
          <w14:textFill>
            <w14:solidFill>
              <w14:schemeClr w14:val="tx1"/>
            </w14:solidFill>
          </w14:textFill>
        </w:rPr>
        <w:t>本</w:t>
      </w:r>
      <w:r>
        <w:rPr>
          <w:rFonts w:hint="eastAsia" w:ascii="宋体" w:hAnsi="宋体" w:cs="宋体"/>
          <w:color w:val="000000" w:themeColor="text1"/>
          <w:szCs w:val="21"/>
          <w:shd w:val="clear" w:color="auto" w:fill="FFFFFF" w:themeFill="background1"/>
          <w:lang w:eastAsia="zh-CN"/>
          <w14:textFill>
            <w14:solidFill>
              <w14:schemeClr w14:val="tx1"/>
            </w14:solidFill>
          </w14:textFill>
        </w:rPr>
        <w:t>综合评审</w:t>
      </w:r>
      <w:r>
        <w:rPr>
          <w:rFonts w:hint="eastAsia" w:ascii="宋体" w:hAnsi="宋体" w:cs="宋体"/>
          <w:color w:val="000000" w:themeColor="text1"/>
          <w:szCs w:val="21"/>
          <w:shd w:val="clear" w:color="auto" w:fill="FFFFFF" w:themeFill="background1"/>
          <w14:textFill>
            <w14:solidFill>
              <w14:schemeClr w14:val="tx1"/>
            </w14:solidFill>
          </w14:textFill>
        </w:rPr>
        <w:t>公告和</w:t>
      </w:r>
      <w:r>
        <w:rPr>
          <w:rFonts w:hint="eastAsia" w:ascii="宋体" w:hAnsi="宋体" w:cs="宋体"/>
          <w:color w:val="000000" w:themeColor="text1"/>
          <w:szCs w:val="21"/>
          <w:shd w:val="clear" w:color="auto" w:fill="FFFFFF" w:themeFill="background1"/>
          <w:lang w:eastAsia="zh-CN"/>
          <w14:textFill>
            <w14:solidFill>
              <w14:schemeClr w14:val="tx1"/>
            </w14:solidFill>
          </w14:textFill>
        </w:rPr>
        <w:t>综合评审文件</w:t>
      </w:r>
      <w:r>
        <w:rPr>
          <w:rFonts w:hint="eastAsia" w:ascii="宋体" w:hAnsi="宋体" w:cs="宋体"/>
          <w:color w:val="000000" w:themeColor="text1"/>
          <w:szCs w:val="21"/>
          <w:shd w:val="clear" w:color="auto" w:fill="FFFFFF" w:themeFill="background1"/>
          <w14:textFill>
            <w14:solidFill>
              <w14:schemeClr w14:val="tx1"/>
            </w14:solidFill>
          </w14:textFill>
        </w:rPr>
        <w:t>的解释权归</w:t>
      </w:r>
      <w:r>
        <w:rPr>
          <w:rFonts w:hint="eastAsia" w:ascii="宋体" w:hAnsi="宋体" w:cs="宋体"/>
          <w:color w:val="000000" w:themeColor="text1"/>
          <w:szCs w:val="21"/>
          <w:shd w:val="clear" w:color="auto" w:fill="FFFFFF" w:themeFill="background1"/>
          <w:lang w:eastAsia="zh-TW"/>
          <w14:textFill>
            <w14:solidFill>
              <w14:schemeClr w14:val="tx1"/>
            </w14:solidFill>
          </w14:textFill>
        </w:rPr>
        <w:t>“汕尾采鸿项目咨询有限公司”所有。</w:t>
      </w:r>
    </w:p>
    <w:p w14:paraId="149A26BF">
      <w:pPr>
        <w:numPr>
          <w:ilvl w:val="0"/>
          <w:numId w:val="5"/>
        </w:numPr>
        <w:autoSpaceDE w:val="0"/>
        <w:autoSpaceDN w:val="0"/>
        <w:adjustRightInd w:val="0"/>
        <w:spacing w:line="360" w:lineRule="auto"/>
        <w:jc w:val="left"/>
        <w:outlineLvl w:val="2"/>
        <w:rPr>
          <w:rFonts w:ascii="宋体" w:hAnsi="宋体" w:cs="宋体"/>
          <w:b/>
          <w:bCs/>
          <w:color w:val="000000" w:themeColor="text1"/>
          <w:kern w:val="0"/>
          <w:szCs w:val="21"/>
          <w:shd w:val="clear" w:color="auto" w:fill="FFFFFF" w:themeFill="background1"/>
          <w14:textFill>
            <w14:solidFill>
              <w14:schemeClr w14:val="tx1"/>
            </w14:solidFill>
          </w14:textFill>
        </w:rPr>
      </w:pPr>
      <w:r>
        <w:rPr>
          <w:rFonts w:hint="eastAsia" w:ascii="宋体" w:hAnsi="宋体" w:cs="宋体"/>
          <w:b/>
          <w:bCs/>
          <w:color w:val="000000" w:themeColor="text1"/>
          <w:kern w:val="0"/>
          <w:szCs w:val="21"/>
          <w:shd w:val="clear" w:color="auto" w:fill="FFFFFF" w:themeFill="background1"/>
          <w:lang w:eastAsia="zh-CN"/>
          <w14:textFill>
            <w14:solidFill>
              <w14:schemeClr w14:val="tx1"/>
            </w14:solidFill>
          </w14:textFill>
        </w:rPr>
        <w:t>综合评审文件</w:t>
      </w:r>
      <w:r>
        <w:rPr>
          <w:rFonts w:hint="eastAsia" w:ascii="宋体" w:hAnsi="宋体" w:cs="宋体"/>
          <w:b/>
          <w:bCs/>
          <w:color w:val="000000" w:themeColor="text1"/>
          <w:kern w:val="0"/>
          <w:szCs w:val="21"/>
          <w:shd w:val="clear" w:color="auto" w:fill="FFFFFF" w:themeFill="background1"/>
          <w14:textFill>
            <w14:solidFill>
              <w14:schemeClr w14:val="tx1"/>
            </w14:solidFill>
          </w14:textFill>
        </w:rPr>
        <w:t>的澄清或修改</w:t>
      </w:r>
    </w:p>
    <w:p w14:paraId="3C73A6E6">
      <w:pPr>
        <w:pStyle w:val="80"/>
        <w:numPr>
          <w:ilvl w:val="1"/>
          <w:numId w:val="7"/>
        </w:numPr>
        <w:spacing w:line="360" w:lineRule="auto"/>
        <w:ind w:firstLineChars="0"/>
        <w:rPr>
          <w:rFonts w:ascii="宋体" w:hAnsi="宋体" w:eastAsia="宋体" w:cs="宋体"/>
          <w:color w:val="000000" w:themeColor="text1"/>
          <w:kern w:val="0"/>
          <w:szCs w:val="21"/>
          <w:shd w:val="clear" w:color="auto" w:fill="FFFFFF" w:themeFill="background1"/>
          <w:lang w:eastAsia="zh-TW"/>
          <w14:textFill>
            <w14:solidFill>
              <w14:schemeClr w14:val="tx1"/>
            </w14:solidFill>
          </w14:textFill>
        </w:rPr>
      </w:pPr>
      <w:r>
        <w:rPr>
          <w:rFonts w:hint="eastAsia" w:ascii="宋体" w:hAnsi="宋体" w:eastAsia="宋体" w:cs="宋体"/>
          <w:color w:val="000000" w:themeColor="text1"/>
          <w:kern w:val="0"/>
          <w:szCs w:val="21"/>
          <w:shd w:val="clear" w:color="auto" w:fill="FFFFFF" w:themeFill="background1"/>
          <w:lang w:eastAsia="zh-TW"/>
          <w14:textFill>
            <w14:solidFill>
              <w14:schemeClr w14:val="tx1"/>
            </w14:solidFill>
          </w14:textFill>
        </w:rPr>
        <w:t>招标人或者采购代理机构可以对已发出的</w:t>
      </w:r>
      <w:r>
        <w:rPr>
          <w:rFonts w:hint="eastAsia" w:ascii="宋体" w:hAnsi="宋体" w:eastAsia="宋体" w:cs="宋体"/>
          <w:color w:val="000000" w:themeColor="text1"/>
          <w:kern w:val="0"/>
          <w:szCs w:val="21"/>
          <w:shd w:val="clear" w:color="auto" w:fill="FFFFFF" w:themeFill="background1"/>
          <w:lang w:eastAsia="zh-CN"/>
          <w14:textFill>
            <w14:solidFill>
              <w14:schemeClr w14:val="tx1"/>
            </w14:solidFill>
          </w14:textFill>
        </w:rPr>
        <w:t>综合评审文件</w:t>
      </w:r>
      <w:r>
        <w:rPr>
          <w:rFonts w:hint="eastAsia" w:ascii="宋体" w:hAnsi="宋体" w:eastAsia="宋体" w:cs="宋体"/>
          <w:color w:val="000000" w:themeColor="text1"/>
          <w:kern w:val="0"/>
          <w:szCs w:val="21"/>
          <w:shd w:val="clear" w:color="auto" w:fill="FFFFFF" w:themeFill="background1"/>
          <w:lang w:eastAsia="zh-TW"/>
          <w14:textFill>
            <w14:solidFill>
              <w14:schemeClr w14:val="tx1"/>
            </w14:solidFill>
          </w14:textFill>
        </w:rPr>
        <w:t>进行必要的澄清或者修改。澄清或者修改的内容将在平台上发布澄清（更正/变更）公告。</w:t>
      </w:r>
    </w:p>
    <w:p w14:paraId="50E3F4A0">
      <w:pPr>
        <w:pStyle w:val="80"/>
        <w:numPr>
          <w:ilvl w:val="1"/>
          <w:numId w:val="7"/>
        </w:numPr>
        <w:spacing w:line="360" w:lineRule="auto"/>
        <w:ind w:firstLineChars="0"/>
        <w:rPr>
          <w:rFonts w:ascii="宋体" w:hAnsi="宋体" w:eastAsia="宋体" w:cs="宋体"/>
          <w:color w:val="000000" w:themeColor="text1"/>
          <w:kern w:val="0"/>
          <w:szCs w:val="21"/>
          <w:shd w:val="clear" w:color="auto" w:fill="FFFFFF" w:themeFill="background1"/>
          <w:lang w:eastAsia="zh-TW"/>
          <w14:textFill>
            <w14:solidFill>
              <w14:schemeClr w14:val="tx1"/>
            </w14:solidFill>
          </w14:textFill>
        </w:rPr>
      </w:pPr>
      <w:r>
        <w:rPr>
          <w:rFonts w:hint="eastAsia" w:ascii="宋体" w:hAnsi="宋体" w:eastAsia="宋体" w:cs="宋体"/>
          <w:color w:val="000000" w:themeColor="text1"/>
          <w:kern w:val="0"/>
          <w:szCs w:val="21"/>
          <w:shd w:val="clear" w:color="auto" w:fill="FFFFFF" w:themeFill="background1"/>
          <w:lang w:eastAsia="zh-TW"/>
          <w14:textFill>
            <w14:solidFill>
              <w14:schemeClr w14:val="tx1"/>
            </w14:solidFill>
          </w14:textFill>
        </w:rPr>
        <w:t>无论澄清或者修改的内容是否影响</w:t>
      </w:r>
      <w:r>
        <w:rPr>
          <w:rFonts w:hint="eastAsia" w:ascii="宋体" w:hAnsi="宋体" w:eastAsia="宋体" w:cs="宋体"/>
          <w:color w:val="000000" w:themeColor="text1"/>
          <w:kern w:val="0"/>
          <w:szCs w:val="21"/>
          <w:shd w:val="clear" w:color="auto" w:fill="FFFFFF" w:themeFill="background1"/>
          <w:lang w:eastAsia="zh-CN"/>
          <w14:textFill>
            <w14:solidFill>
              <w14:schemeClr w14:val="tx1"/>
            </w14:solidFill>
          </w14:textFill>
        </w:rPr>
        <w:t>综合评审</w:t>
      </w:r>
      <w:r>
        <w:rPr>
          <w:rFonts w:hint="eastAsia" w:ascii="宋体" w:hAnsi="宋体" w:eastAsia="宋体" w:cs="宋体"/>
          <w:color w:val="000000" w:themeColor="text1"/>
          <w:kern w:val="0"/>
          <w:szCs w:val="21"/>
          <w:shd w:val="clear" w:color="auto" w:fill="FFFFFF" w:themeFill="background1"/>
          <w:lang w:eastAsia="zh-TW"/>
          <w14:textFill>
            <w14:solidFill>
              <w14:schemeClr w14:val="tx1"/>
            </w14:solidFill>
          </w14:textFill>
        </w:rPr>
        <w:t>，平台将以短信形式通知所有的报名投标人；报名投标人应按要求履行相应的义务；如报名截止时间少于一个工作日的，招标人或者采购代理机构应当相应顺延报名的截止时间。</w:t>
      </w:r>
    </w:p>
    <w:p w14:paraId="73182FD5">
      <w:pPr>
        <w:pStyle w:val="80"/>
        <w:numPr>
          <w:ilvl w:val="1"/>
          <w:numId w:val="7"/>
        </w:numPr>
        <w:spacing w:line="360" w:lineRule="auto"/>
        <w:ind w:firstLineChars="0"/>
        <w:rPr>
          <w:rFonts w:ascii="宋体" w:hAnsi="宋体" w:eastAsia="宋体" w:cs="宋体"/>
          <w:color w:val="000000" w:themeColor="text1"/>
          <w:kern w:val="0"/>
          <w:szCs w:val="21"/>
          <w:shd w:val="clear" w:color="auto" w:fill="FFFFFF" w:themeFill="background1"/>
          <w:lang w:eastAsia="zh-TW"/>
          <w14:textFill>
            <w14:solidFill>
              <w14:schemeClr w14:val="tx1"/>
            </w14:solidFill>
          </w14:textFill>
        </w:rPr>
      </w:pPr>
      <w:r>
        <w:rPr>
          <w:rFonts w:hint="eastAsia" w:ascii="宋体" w:hAnsi="宋体" w:eastAsia="宋体" w:cs="宋体"/>
          <w:color w:val="000000" w:themeColor="text1"/>
          <w:kern w:val="0"/>
          <w:szCs w:val="21"/>
          <w:shd w:val="clear" w:color="auto" w:fill="FFFFFF" w:themeFill="background1"/>
          <w:lang w:eastAsia="zh-TW"/>
          <w14:textFill>
            <w14:solidFill>
              <w14:schemeClr w14:val="tx1"/>
            </w14:solidFill>
          </w14:textFill>
        </w:rPr>
        <w:t>招标人或者采购代理机构发出的澄清或修改（更正/变更）的内容为</w:t>
      </w:r>
      <w:r>
        <w:rPr>
          <w:rFonts w:hint="eastAsia" w:ascii="宋体" w:hAnsi="宋体" w:eastAsia="宋体" w:cs="宋体"/>
          <w:color w:val="000000" w:themeColor="text1"/>
          <w:kern w:val="0"/>
          <w:szCs w:val="21"/>
          <w:shd w:val="clear" w:color="auto" w:fill="FFFFFF" w:themeFill="background1"/>
          <w:lang w:eastAsia="zh-CN"/>
          <w14:textFill>
            <w14:solidFill>
              <w14:schemeClr w14:val="tx1"/>
            </w14:solidFill>
          </w14:textFill>
        </w:rPr>
        <w:t>综合评审文件</w:t>
      </w:r>
      <w:r>
        <w:rPr>
          <w:rFonts w:hint="eastAsia" w:ascii="宋体" w:hAnsi="宋体" w:eastAsia="宋体" w:cs="宋体"/>
          <w:color w:val="000000" w:themeColor="text1"/>
          <w:kern w:val="0"/>
          <w:szCs w:val="21"/>
          <w:shd w:val="clear" w:color="auto" w:fill="FFFFFF" w:themeFill="background1"/>
          <w:lang w:eastAsia="zh-TW"/>
          <w14:textFill>
            <w14:solidFill>
              <w14:schemeClr w14:val="tx1"/>
            </w14:solidFill>
          </w14:textFill>
        </w:rPr>
        <w:t>的组成部分，并对投标人具有约束力。</w:t>
      </w:r>
    </w:p>
    <w:p w14:paraId="169234CF">
      <w:pPr>
        <w:numPr>
          <w:ilvl w:val="0"/>
          <w:numId w:val="5"/>
        </w:numPr>
        <w:autoSpaceDE w:val="0"/>
        <w:autoSpaceDN w:val="0"/>
        <w:adjustRightInd w:val="0"/>
        <w:spacing w:line="360" w:lineRule="auto"/>
        <w:jc w:val="left"/>
        <w:rPr>
          <w:rFonts w:ascii="宋体" w:hAnsi="宋体" w:cs="宋体"/>
          <w:b/>
          <w:bCs/>
          <w:color w:val="000000" w:themeColor="text1"/>
          <w:kern w:val="0"/>
          <w:szCs w:val="21"/>
          <w:shd w:val="clear" w:color="auto" w:fill="FFFFFF" w:themeFill="background1"/>
          <w14:textFill>
            <w14:solidFill>
              <w14:schemeClr w14:val="tx1"/>
            </w14:solidFill>
          </w14:textFill>
        </w:rPr>
      </w:pPr>
      <w:r>
        <w:rPr>
          <w:rFonts w:hint="eastAsia" w:ascii="宋体" w:hAnsi="宋体" w:cs="宋体"/>
          <w:b/>
          <w:bCs/>
          <w:color w:val="000000" w:themeColor="text1"/>
          <w:kern w:val="0"/>
          <w:szCs w:val="21"/>
          <w:shd w:val="clear" w:color="auto" w:fill="FFFFFF" w:themeFill="background1"/>
          <w14:textFill>
            <w14:solidFill>
              <w14:schemeClr w14:val="tx1"/>
            </w14:solidFill>
          </w14:textFill>
        </w:rPr>
        <w:t>如有要求缴纳投标保证金的项目有下列任一情形发生时，投标保证金将不予退还：</w:t>
      </w:r>
    </w:p>
    <w:p w14:paraId="1DC7A949">
      <w:pPr>
        <w:numPr>
          <w:ilvl w:val="2"/>
          <w:numId w:val="8"/>
        </w:numPr>
        <w:tabs>
          <w:tab w:val="left" w:pos="851"/>
        </w:tabs>
        <w:autoSpaceDE w:val="0"/>
        <w:autoSpaceDN w:val="0"/>
        <w:adjustRightInd w:val="0"/>
        <w:snapToGrid w:val="0"/>
        <w:spacing w:line="360" w:lineRule="auto"/>
        <w:ind w:left="0" w:firstLine="420" w:firstLineChars="200"/>
        <w:rPr>
          <w:rFonts w:ascii="宋体" w:hAnsi="宋体" w:cs="宋体"/>
          <w:color w:val="000000" w:themeColor="text1"/>
          <w:szCs w:val="21"/>
          <w:shd w:val="clear" w:color="auto" w:fill="FFFFFF" w:themeFill="background1"/>
          <w14:textFill>
            <w14:solidFill>
              <w14:schemeClr w14:val="tx1"/>
            </w14:solidFill>
          </w14:textFill>
        </w:rPr>
      </w:pPr>
      <w:r>
        <w:rPr>
          <w:rFonts w:hint="eastAsia" w:ascii="宋体" w:hAnsi="宋体" w:cs="宋体"/>
          <w:color w:val="000000" w:themeColor="text1"/>
          <w:szCs w:val="21"/>
          <w:shd w:val="clear" w:color="auto" w:fill="FFFFFF" w:themeFill="background1"/>
          <w14:textFill>
            <w14:solidFill>
              <w14:schemeClr w14:val="tx1"/>
            </w14:solidFill>
          </w14:textFill>
        </w:rPr>
        <w:t>投标人</w:t>
      </w:r>
      <w:r>
        <w:rPr>
          <w:rFonts w:hint="eastAsia" w:ascii="宋体" w:hAnsi="宋体" w:cs="宋体"/>
          <w:color w:val="000000" w:themeColor="text1"/>
          <w:szCs w:val="21"/>
          <w:shd w:val="clear" w:color="auto" w:fill="FFFFFF" w:themeFill="background1"/>
          <w:lang w:eastAsia="zh-TW"/>
          <w14:textFill>
            <w14:solidFill>
              <w14:schemeClr w14:val="tx1"/>
            </w14:solidFill>
          </w14:textFill>
        </w:rPr>
        <w:t>在</w:t>
      </w:r>
      <w:r>
        <w:rPr>
          <w:rFonts w:hint="eastAsia" w:ascii="宋体" w:hAnsi="宋体" w:cs="宋体"/>
          <w:color w:val="000000" w:themeColor="text1"/>
          <w:szCs w:val="21"/>
          <w:shd w:val="clear" w:color="auto" w:fill="FFFFFF" w:themeFill="background1"/>
          <w14:textFill>
            <w14:solidFill>
              <w14:schemeClr w14:val="tx1"/>
            </w14:solidFill>
          </w14:textFill>
        </w:rPr>
        <w:t>项目相关公告以及</w:t>
      </w:r>
      <w:r>
        <w:rPr>
          <w:rFonts w:hint="eastAsia" w:ascii="宋体" w:hAnsi="宋体" w:cs="宋体"/>
          <w:color w:val="000000" w:themeColor="text1"/>
          <w:szCs w:val="21"/>
          <w:shd w:val="clear" w:color="auto" w:fill="FFFFFF" w:themeFill="background1"/>
          <w:lang w:eastAsia="zh-CN"/>
          <w14:textFill>
            <w14:solidFill>
              <w14:schemeClr w14:val="tx1"/>
            </w14:solidFill>
          </w14:textFill>
        </w:rPr>
        <w:t>综合评审文件</w:t>
      </w:r>
      <w:r>
        <w:rPr>
          <w:rFonts w:hint="eastAsia" w:ascii="宋体" w:hAnsi="宋体" w:cs="宋体"/>
          <w:color w:val="000000" w:themeColor="text1"/>
          <w:szCs w:val="21"/>
          <w:shd w:val="clear" w:color="auto" w:fill="FFFFFF" w:themeFill="background1"/>
          <w14:textFill>
            <w14:solidFill>
              <w14:schemeClr w14:val="tx1"/>
            </w14:solidFill>
          </w14:textFill>
        </w:rPr>
        <w:t>等相关</w:t>
      </w:r>
      <w:r>
        <w:rPr>
          <w:rFonts w:hint="eastAsia" w:ascii="宋体" w:hAnsi="宋体" w:cs="宋体"/>
          <w:color w:val="000000" w:themeColor="text1"/>
          <w:szCs w:val="21"/>
          <w:shd w:val="clear" w:color="auto" w:fill="FFFFFF" w:themeFill="background1"/>
          <w:lang w:eastAsia="zh-TW"/>
          <w14:textFill>
            <w14:solidFill>
              <w14:schemeClr w14:val="tx1"/>
            </w14:solidFill>
          </w14:textFill>
        </w:rPr>
        <w:t>规定的</w:t>
      </w:r>
      <w:r>
        <w:rPr>
          <w:rFonts w:hint="eastAsia" w:ascii="宋体" w:hAnsi="宋体" w:cs="宋体"/>
          <w:color w:val="000000" w:themeColor="text1"/>
          <w:szCs w:val="21"/>
          <w:shd w:val="clear" w:color="auto" w:fill="FFFFFF" w:themeFill="background1"/>
          <w14:textFill>
            <w14:solidFill>
              <w14:schemeClr w14:val="tx1"/>
            </w14:solidFill>
          </w14:textFill>
        </w:rPr>
        <w:t>报名报价</w:t>
      </w:r>
      <w:r>
        <w:rPr>
          <w:rFonts w:hint="eastAsia" w:ascii="宋体" w:hAnsi="宋体" w:cs="宋体"/>
          <w:color w:val="000000" w:themeColor="text1"/>
          <w:szCs w:val="21"/>
          <w:shd w:val="clear" w:color="auto" w:fill="FFFFFF" w:themeFill="background1"/>
          <w:lang w:eastAsia="zh-TW"/>
          <w14:textFill>
            <w14:solidFill>
              <w14:schemeClr w14:val="tx1"/>
            </w14:solidFill>
          </w14:textFill>
        </w:rPr>
        <w:t>有效期内撤</w:t>
      </w:r>
      <w:r>
        <w:rPr>
          <w:rFonts w:hint="eastAsia" w:ascii="宋体" w:hAnsi="宋体" w:cs="宋体"/>
          <w:color w:val="000000" w:themeColor="text1"/>
          <w:szCs w:val="21"/>
          <w:shd w:val="clear" w:color="auto" w:fill="FFFFFF" w:themeFill="background1"/>
          <w14:textFill>
            <w14:solidFill>
              <w14:schemeClr w14:val="tx1"/>
            </w14:solidFill>
          </w14:textFill>
        </w:rPr>
        <w:t>销</w:t>
      </w:r>
      <w:r>
        <w:rPr>
          <w:rFonts w:hint="eastAsia" w:ascii="宋体" w:hAnsi="宋体" w:cs="宋体"/>
          <w:color w:val="000000" w:themeColor="text1"/>
          <w:szCs w:val="21"/>
          <w:shd w:val="clear" w:color="auto" w:fill="FFFFFF" w:themeFill="background1"/>
          <w:lang w:eastAsia="zh-TW"/>
          <w14:textFill>
            <w14:solidFill>
              <w14:schemeClr w14:val="tx1"/>
            </w14:solidFill>
          </w14:textFill>
        </w:rPr>
        <w:t>其</w:t>
      </w:r>
      <w:r>
        <w:rPr>
          <w:rFonts w:hint="eastAsia" w:ascii="宋体" w:hAnsi="宋体" w:cs="宋体"/>
          <w:color w:val="000000" w:themeColor="text1"/>
          <w:szCs w:val="21"/>
          <w:shd w:val="clear" w:color="auto" w:fill="FFFFFF" w:themeFill="background1"/>
          <w14:textFill>
            <w14:solidFill>
              <w14:schemeClr w14:val="tx1"/>
            </w14:solidFill>
          </w14:textFill>
        </w:rPr>
        <w:t>报价的；</w:t>
      </w:r>
    </w:p>
    <w:p w14:paraId="01BFA200">
      <w:pPr>
        <w:numPr>
          <w:ilvl w:val="2"/>
          <w:numId w:val="8"/>
        </w:numPr>
        <w:tabs>
          <w:tab w:val="left" w:pos="851"/>
        </w:tabs>
        <w:autoSpaceDE w:val="0"/>
        <w:autoSpaceDN w:val="0"/>
        <w:adjustRightInd w:val="0"/>
        <w:snapToGrid w:val="0"/>
        <w:spacing w:line="360" w:lineRule="auto"/>
        <w:ind w:left="0" w:firstLine="420" w:firstLineChars="200"/>
        <w:rPr>
          <w:rFonts w:ascii="宋体" w:hAnsi="宋体" w:cs="宋体"/>
          <w:color w:val="000000" w:themeColor="text1"/>
          <w:szCs w:val="21"/>
          <w:shd w:val="clear" w:color="auto" w:fill="FFFFFF" w:themeFill="background1"/>
          <w14:textFill>
            <w14:solidFill>
              <w14:schemeClr w14:val="tx1"/>
            </w14:solidFill>
          </w14:textFill>
        </w:rPr>
      </w:pPr>
      <w:r>
        <w:rPr>
          <w:rFonts w:hint="eastAsia" w:ascii="宋体" w:hAnsi="宋体" w:cs="宋体"/>
          <w:color w:val="000000" w:themeColor="text1"/>
          <w:szCs w:val="21"/>
          <w:shd w:val="clear" w:color="auto" w:fill="FFFFFF" w:themeFill="background1"/>
          <w14:textFill>
            <w14:solidFill>
              <w14:schemeClr w14:val="tx1"/>
            </w14:solidFill>
          </w14:textFill>
        </w:rPr>
        <w:t>获取成交资格</w:t>
      </w:r>
      <w:r>
        <w:rPr>
          <w:rFonts w:hint="eastAsia" w:ascii="宋体" w:hAnsi="宋体" w:cs="宋体"/>
          <w:color w:val="000000" w:themeColor="text1"/>
          <w:szCs w:val="21"/>
          <w:shd w:val="clear" w:color="auto" w:fill="FFFFFF" w:themeFill="background1"/>
          <w:lang w:eastAsia="zh-TW"/>
          <w14:textFill>
            <w14:solidFill>
              <w14:schemeClr w14:val="tx1"/>
            </w14:solidFill>
          </w14:textFill>
        </w:rPr>
        <w:t>后无正当理由放弃</w:t>
      </w:r>
      <w:r>
        <w:rPr>
          <w:rFonts w:hint="eastAsia" w:ascii="宋体" w:hAnsi="宋体" w:cs="宋体"/>
          <w:color w:val="000000" w:themeColor="text1"/>
          <w:szCs w:val="21"/>
          <w:shd w:val="clear" w:color="auto" w:fill="FFFFFF" w:themeFill="background1"/>
          <w14:textFill>
            <w14:solidFill>
              <w14:schemeClr w14:val="tx1"/>
            </w14:solidFill>
          </w14:textFill>
        </w:rPr>
        <w:t>成交资格</w:t>
      </w:r>
      <w:r>
        <w:rPr>
          <w:rFonts w:hint="eastAsia" w:ascii="宋体" w:hAnsi="宋体" w:cs="宋体"/>
          <w:color w:val="000000" w:themeColor="text1"/>
          <w:szCs w:val="21"/>
          <w:shd w:val="clear" w:color="auto" w:fill="FFFFFF" w:themeFill="background1"/>
          <w:lang w:eastAsia="zh-TW"/>
          <w14:textFill>
            <w14:solidFill>
              <w14:schemeClr w14:val="tx1"/>
            </w14:solidFill>
          </w14:textFill>
        </w:rPr>
        <w:t>或</w:t>
      </w:r>
      <w:r>
        <w:rPr>
          <w:rFonts w:hint="eastAsia" w:ascii="宋体" w:hAnsi="宋体" w:cs="宋体"/>
          <w:color w:val="000000" w:themeColor="text1"/>
          <w:szCs w:val="21"/>
          <w:shd w:val="clear" w:color="auto" w:fill="FFFFFF" w:themeFill="background1"/>
          <w14:textFill>
            <w14:solidFill>
              <w14:schemeClr w14:val="tx1"/>
            </w14:solidFill>
          </w14:textFill>
        </w:rPr>
        <w:t>成交人拒绝与招标人</w:t>
      </w:r>
      <w:r>
        <w:rPr>
          <w:rFonts w:hint="eastAsia" w:ascii="宋体" w:hAnsi="宋体" w:cs="宋体"/>
          <w:color w:val="000000" w:themeColor="text1"/>
          <w:szCs w:val="21"/>
          <w:shd w:val="clear" w:color="auto" w:fill="FFFFFF" w:themeFill="background1"/>
          <w:lang w:eastAsia="zh-TW"/>
          <w14:textFill>
            <w14:solidFill>
              <w14:schemeClr w14:val="tx1"/>
            </w14:solidFill>
          </w14:textFill>
        </w:rPr>
        <w:t>签订合同</w:t>
      </w:r>
      <w:r>
        <w:rPr>
          <w:rFonts w:hint="eastAsia" w:ascii="宋体" w:hAnsi="宋体" w:cs="宋体"/>
          <w:color w:val="000000" w:themeColor="text1"/>
          <w:szCs w:val="21"/>
          <w:shd w:val="clear" w:color="auto" w:fill="FFFFFF" w:themeFill="background1"/>
          <w14:textFill>
            <w14:solidFill>
              <w14:schemeClr w14:val="tx1"/>
            </w14:solidFill>
          </w14:textFill>
        </w:rPr>
        <w:t>的；</w:t>
      </w:r>
    </w:p>
    <w:p w14:paraId="3608CBEA">
      <w:pPr>
        <w:numPr>
          <w:ilvl w:val="2"/>
          <w:numId w:val="8"/>
        </w:numPr>
        <w:tabs>
          <w:tab w:val="left" w:pos="851"/>
        </w:tabs>
        <w:autoSpaceDE w:val="0"/>
        <w:autoSpaceDN w:val="0"/>
        <w:adjustRightInd w:val="0"/>
        <w:snapToGrid w:val="0"/>
        <w:spacing w:line="360" w:lineRule="auto"/>
        <w:ind w:left="0" w:firstLine="420" w:firstLineChars="200"/>
        <w:rPr>
          <w:rFonts w:ascii="宋体" w:hAnsi="宋体" w:cs="宋体"/>
          <w:color w:val="000000" w:themeColor="text1"/>
          <w:szCs w:val="21"/>
          <w:shd w:val="clear" w:color="auto" w:fill="FFFFFF" w:themeFill="background1"/>
          <w:lang w:eastAsia="zh-TW"/>
          <w14:textFill>
            <w14:solidFill>
              <w14:schemeClr w14:val="tx1"/>
            </w14:solidFill>
          </w14:textFill>
        </w:rPr>
      </w:pPr>
      <w:r>
        <w:rPr>
          <w:rFonts w:hint="eastAsia" w:ascii="宋体" w:hAnsi="宋体" w:cs="宋体"/>
          <w:color w:val="000000" w:themeColor="text1"/>
          <w:szCs w:val="21"/>
          <w:shd w:val="clear" w:color="auto" w:fill="FFFFFF" w:themeFill="background1"/>
          <w14:textFill>
            <w14:solidFill>
              <w14:schemeClr w14:val="tx1"/>
            </w14:solidFill>
          </w14:textFill>
        </w:rPr>
        <w:t>其他因成交人的原因被认定取消成交资格的。</w:t>
      </w:r>
    </w:p>
    <w:p w14:paraId="13701D7C">
      <w:pPr>
        <w:pStyle w:val="80"/>
        <w:widowControl/>
        <w:spacing w:line="360" w:lineRule="auto"/>
        <w:ind w:firstLine="0" w:firstLineChars="0"/>
        <w:jc w:val="left"/>
        <w:rPr>
          <w:rFonts w:ascii="宋体" w:hAnsi="宋体" w:eastAsia="宋体" w:cs="宋体"/>
          <w:b/>
          <w:color w:val="000000" w:themeColor="text1"/>
          <w:kern w:val="0"/>
          <w:szCs w:val="21"/>
          <w:shd w:val="clear" w:color="auto" w:fill="FFFFFF" w:themeFill="background1"/>
          <w14:textFill>
            <w14:solidFill>
              <w14:schemeClr w14:val="tx1"/>
            </w14:solidFill>
          </w14:textFill>
        </w:rPr>
      </w:pPr>
      <w:r>
        <w:rPr>
          <w:rFonts w:hint="eastAsia" w:ascii="宋体" w:hAnsi="宋体" w:eastAsia="宋体" w:cs="宋体"/>
          <w:b/>
          <w:color w:val="000000" w:themeColor="text1"/>
          <w:kern w:val="0"/>
          <w:szCs w:val="21"/>
          <w:shd w:val="clear" w:color="auto" w:fill="FFFFFF" w:themeFill="background1"/>
          <w14:textFill>
            <w14:solidFill>
              <w14:schemeClr w14:val="tx1"/>
            </w14:solidFill>
          </w14:textFill>
        </w:rPr>
        <w:t>4.报名要求（参与</w:t>
      </w:r>
      <w:r>
        <w:rPr>
          <w:rFonts w:hint="eastAsia" w:ascii="宋体" w:hAnsi="宋体" w:eastAsia="宋体" w:cs="宋体"/>
          <w:b/>
          <w:color w:val="000000" w:themeColor="text1"/>
          <w:kern w:val="0"/>
          <w:szCs w:val="21"/>
          <w:shd w:val="clear" w:color="auto" w:fill="FFFFFF" w:themeFill="background1"/>
          <w:lang w:eastAsia="zh-CN"/>
          <w14:textFill>
            <w14:solidFill>
              <w14:schemeClr w14:val="tx1"/>
            </w14:solidFill>
          </w14:textFill>
        </w:rPr>
        <w:t>综合评审</w:t>
      </w:r>
      <w:r>
        <w:rPr>
          <w:rFonts w:hint="eastAsia" w:ascii="宋体" w:hAnsi="宋体" w:eastAsia="宋体" w:cs="宋体"/>
          <w:b/>
          <w:color w:val="000000" w:themeColor="text1"/>
          <w:kern w:val="0"/>
          <w:szCs w:val="21"/>
          <w:shd w:val="clear" w:color="auto" w:fill="FFFFFF" w:themeFill="background1"/>
          <w14:textFill>
            <w14:solidFill>
              <w14:schemeClr w14:val="tx1"/>
            </w14:solidFill>
          </w14:textFill>
        </w:rPr>
        <w:t>的投标人资质要求</w:t>
      </w:r>
      <w:r>
        <w:rPr>
          <w:rFonts w:hint="eastAsia" w:ascii="宋体" w:hAnsi="宋体" w:eastAsia="宋体" w:cs="宋体"/>
          <w:b/>
          <w:color w:val="000000" w:themeColor="text1"/>
          <w:kern w:val="0"/>
          <w:szCs w:val="21"/>
          <w:shd w:val="clear" w:color="auto" w:fill="FFFFFF" w:themeFill="background1"/>
          <w:lang w:eastAsia="zh-CN"/>
          <w14:textFill>
            <w14:solidFill>
              <w14:schemeClr w14:val="tx1"/>
            </w14:solidFill>
          </w14:textFill>
        </w:rPr>
        <w:t>：</w:t>
      </w:r>
      <w:r>
        <w:rPr>
          <w:rFonts w:hint="eastAsia" w:ascii="宋体" w:hAnsi="宋体" w:eastAsia="宋体" w:cs="宋体"/>
          <w:b/>
          <w:color w:val="000000" w:themeColor="text1"/>
          <w:kern w:val="0"/>
          <w:szCs w:val="21"/>
          <w:shd w:val="clear" w:color="auto" w:fill="FFFFFF" w:themeFill="background1"/>
          <w14:textFill>
            <w14:solidFill>
              <w14:schemeClr w14:val="tx1"/>
            </w14:solidFill>
          </w14:textFill>
        </w:rPr>
        <w:t xml:space="preserve"> 报名时需要提供以下盖章资料，并对上传的报名文件资料承担责任）</w:t>
      </w:r>
    </w:p>
    <w:p w14:paraId="6C2518DF">
      <w:pPr>
        <w:pStyle w:val="187"/>
        <w:widowControl/>
        <w:numPr>
          <w:ilvl w:val="0"/>
          <w:numId w:val="0"/>
        </w:numPr>
        <w:spacing w:line="360" w:lineRule="auto"/>
        <w:ind w:leftChars="200"/>
        <w:jc w:val="left"/>
        <w:rPr>
          <w:rFonts w:hint="default" w:ascii="宋体" w:hAnsi="宋体" w:eastAsia="宋体" w:cs="宋体"/>
          <w:b/>
          <w:color w:val="000000" w:themeColor="text1"/>
          <w:kern w:val="0"/>
          <w:szCs w:val="21"/>
          <w:lang w:val="en-US" w:eastAsia="zh-CN"/>
          <w14:textFill>
            <w14:solidFill>
              <w14:schemeClr w14:val="tx1"/>
            </w14:solidFill>
          </w14:textFill>
        </w:rPr>
      </w:pPr>
      <w:r>
        <w:rPr>
          <w:rFonts w:hint="eastAsia" w:ascii="宋体" w:hAnsi="宋体" w:cs="宋体"/>
          <w:b/>
          <w:color w:val="000000" w:themeColor="text1"/>
          <w:kern w:val="0"/>
          <w:szCs w:val="21"/>
          <w:lang w:val="en-US" w:eastAsia="zh-CN"/>
          <w14:textFill>
            <w14:solidFill>
              <w14:schemeClr w14:val="tx1"/>
            </w14:solidFill>
          </w14:textFill>
        </w:rPr>
        <w:t>详见综合评审公告</w:t>
      </w:r>
    </w:p>
    <w:p w14:paraId="1B75F4F3">
      <w:pPr>
        <w:autoSpaceDE w:val="0"/>
        <w:autoSpaceDN w:val="0"/>
        <w:adjustRightInd w:val="0"/>
        <w:spacing w:line="360" w:lineRule="auto"/>
        <w:jc w:val="left"/>
        <w:rPr>
          <w:rFonts w:hint="eastAsia" w:ascii="宋体" w:hAnsi="宋体" w:eastAsia="宋体" w:cs="宋体"/>
          <w:b/>
          <w:color w:val="000000" w:themeColor="text1"/>
          <w:kern w:val="0"/>
          <w:sz w:val="21"/>
          <w:szCs w:val="21"/>
          <w:lang w:val="en-US" w:eastAsia="zh-CN" w:bidi="ar-SA"/>
          <w14:textFill>
            <w14:solidFill>
              <w14:schemeClr w14:val="tx1"/>
            </w14:solidFill>
          </w14:textFill>
        </w:rPr>
      </w:pPr>
      <w:r>
        <w:rPr>
          <w:rFonts w:hint="eastAsia" w:ascii="宋体" w:hAnsi="宋体" w:eastAsia="宋体" w:cs="宋体"/>
          <w:b/>
          <w:color w:val="000000" w:themeColor="text1"/>
          <w:kern w:val="0"/>
          <w:sz w:val="21"/>
          <w:szCs w:val="21"/>
          <w:lang w:val="en-US" w:eastAsia="zh-CN" w:bidi="ar-SA"/>
          <w14:textFill>
            <w14:solidFill>
              <w14:schemeClr w14:val="tx1"/>
            </w14:solidFill>
          </w14:textFill>
        </w:rPr>
        <w:t>5.投标要求（投标时需要提供以下盖章资料，并对上传的综合评审文件资料承担责任）</w:t>
      </w:r>
    </w:p>
    <w:p w14:paraId="08650379">
      <w:pPr>
        <w:numPr>
          <w:ilvl w:val="0"/>
          <w:numId w:val="9"/>
        </w:numPr>
        <w:autoSpaceDE w:val="0"/>
        <w:autoSpaceDN w:val="0"/>
        <w:adjustRightInd w:val="0"/>
        <w:spacing w:line="360" w:lineRule="auto"/>
        <w:jc w:val="left"/>
        <w:rPr>
          <w:rFonts w:ascii="宋体" w:hAnsi="宋体" w:cs="宋体"/>
          <w:b/>
          <w:color w:val="000000" w:themeColor="text1"/>
          <w:szCs w:val="21"/>
          <w:highlight w:val="none"/>
          <w:shd w:val="clear" w:color="auto" w:fill="FFFFFF" w:themeFill="background1"/>
          <w14:textFill>
            <w14:solidFill>
              <w14:schemeClr w14:val="tx1"/>
            </w14:solidFill>
          </w14:textFill>
        </w:rPr>
      </w:pPr>
      <w:r>
        <w:rPr>
          <w:rFonts w:hint="eastAsia" w:ascii="宋体" w:hAnsi="宋体" w:cs="宋体"/>
          <w:color w:val="000000" w:themeColor="text1"/>
          <w:kern w:val="0"/>
          <w:szCs w:val="21"/>
          <w:highlight w:val="none"/>
          <w:shd w:val="clear" w:color="auto" w:fill="FFFFFF" w:themeFill="background1"/>
          <w14:textFill>
            <w14:solidFill>
              <w14:schemeClr w14:val="tx1"/>
            </w14:solidFill>
          </w14:textFill>
        </w:rPr>
        <w:t>通过报名投标人应根据本公告要求，在规定的</w:t>
      </w:r>
      <w:r>
        <w:rPr>
          <w:rFonts w:hint="eastAsia" w:ascii="宋体" w:hAnsi="宋体" w:cs="宋体"/>
          <w:color w:val="000000" w:themeColor="text1"/>
          <w:kern w:val="0"/>
          <w:szCs w:val="21"/>
          <w:highlight w:val="none"/>
          <w:shd w:val="clear" w:color="auto" w:fill="FFFFFF" w:themeFill="background1"/>
          <w:lang w:val="en-US" w:eastAsia="zh-CN"/>
          <w14:textFill>
            <w14:solidFill>
              <w14:schemeClr w14:val="tx1"/>
            </w14:solidFill>
          </w14:textFill>
        </w:rPr>
        <w:t>投标截止时间前</w:t>
      </w:r>
      <w:r>
        <w:rPr>
          <w:rFonts w:hint="eastAsia" w:ascii="宋体" w:hAnsi="宋体" w:cs="宋体"/>
          <w:color w:val="000000" w:themeColor="text1"/>
          <w:kern w:val="0"/>
          <w:szCs w:val="21"/>
          <w:highlight w:val="none"/>
          <w:shd w:val="clear" w:color="auto" w:fill="FFFFFF" w:themeFill="background1"/>
          <w14:textFill>
            <w14:solidFill>
              <w14:schemeClr w14:val="tx1"/>
            </w14:solidFill>
          </w14:textFill>
        </w:rPr>
        <w:t>对采购项目进行</w:t>
      </w:r>
      <w:r>
        <w:rPr>
          <w:rFonts w:hint="eastAsia" w:ascii="宋体" w:hAnsi="宋体" w:cs="宋体"/>
          <w:color w:val="000000" w:themeColor="text1"/>
          <w:kern w:val="0"/>
          <w:szCs w:val="21"/>
          <w:highlight w:val="none"/>
          <w:shd w:val="clear" w:color="auto" w:fill="FFFFFF" w:themeFill="background1"/>
          <w:lang w:eastAsia="zh-CN"/>
          <w14:textFill>
            <w14:solidFill>
              <w14:schemeClr w14:val="tx1"/>
            </w14:solidFill>
          </w14:textFill>
        </w:rPr>
        <w:t>投标</w:t>
      </w:r>
      <w:r>
        <w:rPr>
          <w:rFonts w:hint="eastAsia" w:ascii="宋体" w:hAnsi="宋体" w:cs="宋体"/>
          <w:color w:val="000000" w:themeColor="text1"/>
          <w:kern w:val="0"/>
          <w:szCs w:val="21"/>
          <w:highlight w:val="none"/>
          <w:shd w:val="clear" w:color="auto" w:fill="FFFFFF" w:themeFill="background1"/>
          <w14:textFill>
            <w14:solidFill>
              <w14:schemeClr w14:val="tx1"/>
            </w14:solidFill>
          </w14:textFill>
        </w:rPr>
        <w:t>，同时按本公告要求完整</w:t>
      </w:r>
      <w:r>
        <w:rPr>
          <w:rFonts w:hint="eastAsia" w:ascii="宋体" w:hAnsi="宋体" w:cs="宋体"/>
          <w:color w:val="000000" w:themeColor="text1"/>
          <w:kern w:val="0"/>
          <w:szCs w:val="21"/>
          <w:highlight w:val="none"/>
          <w:shd w:val="clear" w:color="auto" w:fill="FFFFFF" w:themeFill="background1"/>
          <w:lang w:eastAsia="zh-TW"/>
          <w14:textFill>
            <w14:solidFill>
              <w14:schemeClr w14:val="tx1"/>
            </w14:solidFill>
          </w14:textFill>
        </w:rPr>
        <w:t>、真实、准确地</w:t>
      </w:r>
      <w:r>
        <w:rPr>
          <w:rFonts w:hint="eastAsia" w:ascii="宋体" w:hAnsi="宋体" w:cs="宋体"/>
          <w:color w:val="000000" w:themeColor="text1"/>
          <w:kern w:val="0"/>
          <w:szCs w:val="21"/>
          <w:highlight w:val="none"/>
          <w:shd w:val="clear" w:color="auto" w:fill="FFFFFF" w:themeFill="background1"/>
          <w14:textFill>
            <w14:solidFill>
              <w14:schemeClr w14:val="tx1"/>
            </w14:solidFill>
          </w14:textFill>
        </w:rPr>
        <w:t>填写并上传</w:t>
      </w:r>
      <w:r>
        <w:rPr>
          <w:rFonts w:hint="eastAsia" w:ascii="宋体" w:hAnsi="宋体" w:cs="宋体"/>
          <w:color w:val="000000" w:themeColor="text1"/>
          <w:szCs w:val="21"/>
          <w:highlight w:val="none"/>
          <w14:textFill>
            <w14:solidFill>
              <w14:schemeClr w14:val="tx1"/>
            </w14:solidFill>
          </w14:textFill>
        </w:rPr>
        <w:t>完整的投标文件（并盖上公章）</w:t>
      </w:r>
      <w:r>
        <w:rPr>
          <w:rFonts w:hint="eastAsia" w:ascii="宋体" w:hAnsi="宋体" w:cs="宋体"/>
          <w:color w:val="000000" w:themeColor="text1"/>
          <w:kern w:val="0"/>
          <w:szCs w:val="21"/>
          <w:highlight w:val="none"/>
          <w:shd w:val="clear" w:color="auto" w:fill="FFFFFF" w:themeFill="background1"/>
          <w14:textFill>
            <w14:solidFill>
              <w14:schemeClr w14:val="tx1"/>
            </w14:solidFill>
          </w14:textFill>
        </w:rPr>
        <w:t>。</w:t>
      </w:r>
    </w:p>
    <w:p w14:paraId="347DF99D">
      <w:pPr>
        <w:autoSpaceDE w:val="0"/>
        <w:autoSpaceDN w:val="0"/>
        <w:adjustRightInd w:val="0"/>
        <w:spacing w:line="360" w:lineRule="auto"/>
        <w:jc w:val="left"/>
        <w:rPr>
          <w:rFonts w:hint="eastAsia" w:ascii="宋体" w:hAnsi="宋体" w:eastAsia="宋体" w:cs="宋体"/>
          <w:b/>
          <w:bCs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bCs w:val="0"/>
          <w:color w:val="000000" w:themeColor="text1"/>
          <w:kern w:val="0"/>
          <w:sz w:val="21"/>
          <w:szCs w:val="21"/>
          <w:highlight w:val="none"/>
          <w:lang w:val="en-US" w:eastAsia="zh-CN" w:bidi="ar-SA"/>
          <w14:textFill>
            <w14:solidFill>
              <w14:schemeClr w14:val="tx1"/>
            </w14:solidFill>
          </w14:textFill>
        </w:rPr>
        <w:t>6.确定成交候选人（供应商须在系统投标环节上传响应文件并投标，响应文件请按照本文件第五章投标附件进行编制后打印，每页加盖公章后，技术商务部分扫描成一个PDF上传，报价部分单独扫描成一个PDF上传</w:t>
      </w:r>
      <w:r>
        <w:rPr>
          <w:rFonts w:hint="eastAsia" w:ascii="宋体" w:hAnsi="宋体" w:cs="宋体"/>
          <w:b/>
          <w:bCs w:val="0"/>
          <w:color w:val="000000" w:themeColor="text1"/>
          <w:kern w:val="0"/>
          <w:sz w:val="21"/>
          <w:szCs w:val="21"/>
          <w:highlight w:val="none"/>
          <w:lang w:val="en-US" w:eastAsia="zh-CN" w:bidi="ar-SA"/>
          <w14:textFill>
            <w14:solidFill>
              <w14:schemeClr w14:val="tx1"/>
            </w14:solidFill>
          </w14:textFill>
        </w:rPr>
        <w:t>，</w:t>
      </w:r>
      <w:r>
        <w:rPr>
          <w:rFonts w:hint="eastAsia" w:ascii="宋体" w:hAnsi="宋体" w:eastAsia="宋体" w:cs="宋体"/>
          <w:b/>
          <w:bCs/>
          <w:color w:val="000000" w:themeColor="text1"/>
          <w:szCs w:val="21"/>
          <w:highlight w:val="none"/>
          <w:shd w:val="clear" w:color="auto" w:fill="FFFFFF" w:themeFill="background1"/>
          <w:lang w:val="en-US" w:eastAsia="zh-CN"/>
          <w14:textFill>
            <w14:solidFill>
              <w14:schemeClr w14:val="tx1"/>
            </w14:solidFill>
          </w14:textFill>
        </w:rPr>
        <w:t>退投标保证金申请单独扫描成一个PDF上传</w:t>
      </w:r>
      <w:r>
        <w:rPr>
          <w:rFonts w:hint="eastAsia" w:ascii="宋体" w:hAnsi="宋体" w:eastAsia="宋体" w:cs="宋体"/>
          <w:b/>
          <w:bCs w:val="0"/>
          <w:color w:val="000000" w:themeColor="text1"/>
          <w:kern w:val="0"/>
          <w:sz w:val="21"/>
          <w:szCs w:val="21"/>
          <w:highlight w:val="none"/>
          <w:lang w:val="en-US" w:eastAsia="zh-CN" w:bidi="ar-SA"/>
          <w14:textFill>
            <w14:solidFill>
              <w14:schemeClr w14:val="tx1"/>
            </w14:solidFill>
          </w14:textFill>
        </w:rPr>
        <w:t>。）</w:t>
      </w:r>
    </w:p>
    <w:p w14:paraId="158064D7">
      <w:pPr>
        <w:pStyle w:val="80"/>
        <w:numPr>
          <w:ilvl w:val="0"/>
          <w:numId w:val="10"/>
        </w:numPr>
        <w:spacing w:line="360" w:lineRule="auto"/>
        <w:ind w:firstLineChars="0"/>
        <w:rPr>
          <w:rFonts w:hint="eastAsia" w:ascii="宋体" w:hAnsi="宋体" w:eastAsia="宋体" w:cs="宋体"/>
          <w:color w:val="000000" w:themeColor="text1"/>
          <w:szCs w:val="21"/>
          <w:highlight w:val="none"/>
          <w:shd w:val="clear" w:color="auto" w:fill="FFFFFF" w:themeFill="background1"/>
          <w14:textFill>
            <w14:solidFill>
              <w14:schemeClr w14:val="tx1"/>
            </w14:solidFill>
          </w14:textFill>
        </w:rPr>
      </w:pPr>
      <w:r>
        <w:rPr>
          <w:rFonts w:hint="eastAsia" w:ascii="宋体" w:hAnsi="宋体" w:eastAsia="宋体" w:cs="宋体"/>
          <w:b/>
          <w:bCs/>
          <w:color w:val="000000" w:themeColor="text1"/>
          <w:szCs w:val="21"/>
          <w:highlight w:val="none"/>
          <w:shd w:val="clear" w:color="auto" w:fill="FFFFFF" w:themeFill="background1"/>
          <w14:textFill>
            <w14:solidFill>
              <w14:schemeClr w14:val="tx1"/>
            </w14:solidFill>
          </w14:textFill>
        </w:rPr>
        <w:t>文件名称：项目名称+公司名称+技术商务文件/价格文件</w:t>
      </w:r>
      <w:r>
        <w:rPr>
          <w:rFonts w:hint="eastAsia" w:ascii="宋体" w:hAnsi="宋体" w:eastAsia="宋体" w:cs="宋体"/>
          <w:b/>
          <w:bCs/>
          <w:color w:val="000000" w:themeColor="text1"/>
          <w:szCs w:val="21"/>
          <w:highlight w:val="none"/>
          <w:shd w:val="clear" w:color="auto" w:fill="FFFFFF" w:themeFill="background1"/>
          <w:lang w:val="en-US" w:eastAsia="zh-CN"/>
          <w14:textFill>
            <w14:solidFill>
              <w14:schemeClr w14:val="tx1"/>
            </w14:solidFill>
          </w14:textFill>
        </w:rPr>
        <w:t>/退投标保证金申请</w:t>
      </w:r>
      <w:r>
        <w:rPr>
          <w:rFonts w:hint="eastAsia" w:ascii="宋体" w:hAnsi="宋体" w:eastAsia="宋体" w:cs="宋体"/>
          <w:b/>
          <w:bCs/>
          <w:color w:val="000000" w:themeColor="text1"/>
          <w:szCs w:val="21"/>
          <w:highlight w:val="none"/>
          <w:shd w:val="clear" w:color="auto" w:fill="FFFFFF" w:themeFill="background1"/>
          <w:lang w:eastAsia="zh-CN"/>
          <w14:textFill>
            <w14:solidFill>
              <w14:schemeClr w14:val="tx1"/>
            </w14:solidFill>
          </w14:textFill>
        </w:rPr>
        <w:t>（</w:t>
      </w:r>
      <w:r>
        <w:rPr>
          <w:rFonts w:hint="eastAsia" w:ascii="宋体" w:hAnsi="宋体" w:eastAsia="宋体" w:cs="宋体"/>
          <w:b/>
          <w:bCs/>
          <w:color w:val="000000" w:themeColor="text1"/>
          <w:szCs w:val="21"/>
          <w:highlight w:val="none"/>
          <w:shd w:val="clear" w:color="auto" w:fill="FFFFFF" w:themeFill="background1"/>
          <w:lang w:val="en-US" w:eastAsia="zh-CN"/>
          <w14:textFill>
            <w14:solidFill>
              <w14:schemeClr w14:val="tx1"/>
            </w14:solidFill>
          </w14:textFill>
        </w:rPr>
        <w:t>重要！若未按照要求提交因此导致的投标无效由投标人自行承担。）</w:t>
      </w:r>
    </w:p>
    <w:p w14:paraId="1D8CA287">
      <w:pPr>
        <w:pStyle w:val="80"/>
        <w:numPr>
          <w:ilvl w:val="0"/>
          <w:numId w:val="10"/>
        </w:numPr>
        <w:spacing w:line="360" w:lineRule="auto"/>
        <w:ind w:firstLineChars="0"/>
        <w:rPr>
          <w:rFonts w:ascii="宋体" w:hAnsi="宋体" w:eastAsia="宋体" w:cs="宋体"/>
          <w:color w:val="000000" w:themeColor="text1"/>
          <w:szCs w:val="21"/>
          <w:highlight w:val="none"/>
          <w:shd w:val="clear" w:color="auto" w:fill="FFFFFF" w:themeFill="background1"/>
          <w14:textFill>
            <w14:solidFill>
              <w14:schemeClr w14:val="tx1"/>
            </w14:solidFill>
          </w14:textFill>
        </w:rPr>
      </w:pPr>
      <w:r>
        <w:rPr>
          <w:rFonts w:hint="eastAsia" w:ascii="宋体" w:hAnsi="宋体" w:eastAsia="宋体" w:cs="宋体"/>
          <w:color w:val="000000" w:themeColor="text1"/>
          <w:szCs w:val="21"/>
          <w:highlight w:val="none"/>
          <w:shd w:val="clear" w:color="auto" w:fill="FFFFFF" w:themeFill="background1"/>
          <w14:textFill>
            <w14:solidFill>
              <w14:schemeClr w14:val="tx1"/>
            </w14:solidFill>
          </w14:textFill>
        </w:rPr>
        <w:t>本项目参考综合评分法确定成交人，参与评审的专家按照评分标准以及权重分配的规定就各个</w:t>
      </w:r>
      <w:r>
        <w:rPr>
          <w:rFonts w:hint="eastAsia" w:ascii="宋体" w:hAnsi="宋体" w:eastAsia="宋体" w:cs="宋体"/>
          <w:color w:val="000000" w:themeColor="text1"/>
          <w:szCs w:val="21"/>
          <w:highlight w:val="none"/>
          <w:shd w:val="clear" w:color="auto" w:fill="FFFFFF" w:themeFill="background1"/>
          <w:lang w:eastAsia="zh-CN"/>
          <w14:textFill>
            <w14:solidFill>
              <w14:schemeClr w14:val="tx1"/>
            </w14:solidFill>
          </w14:textFill>
        </w:rPr>
        <w:t>综合评审</w:t>
      </w:r>
      <w:r>
        <w:rPr>
          <w:rFonts w:hint="eastAsia" w:ascii="宋体" w:hAnsi="宋体" w:eastAsia="宋体" w:cs="宋体"/>
          <w:color w:val="000000" w:themeColor="text1"/>
          <w:szCs w:val="21"/>
          <w:highlight w:val="none"/>
          <w:shd w:val="clear" w:color="auto" w:fill="FFFFFF" w:themeFill="background1"/>
          <w14:textFill>
            <w14:solidFill>
              <w14:schemeClr w14:val="tx1"/>
            </w14:solidFill>
          </w14:textFill>
        </w:rPr>
        <w:t>供应商的技术状况、商务状况及其对</w:t>
      </w:r>
      <w:r>
        <w:rPr>
          <w:rFonts w:hint="eastAsia" w:ascii="宋体" w:hAnsi="宋体" w:eastAsia="宋体" w:cs="宋体"/>
          <w:color w:val="000000" w:themeColor="text1"/>
          <w:szCs w:val="21"/>
          <w:highlight w:val="none"/>
          <w:shd w:val="clear" w:color="auto" w:fill="FFFFFF" w:themeFill="background1"/>
          <w:lang w:eastAsia="zh-CN"/>
          <w14:textFill>
            <w14:solidFill>
              <w14:schemeClr w14:val="tx1"/>
            </w14:solidFill>
          </w14:textFill>
        </w:rPr>
        <w:t>综合评审文件</w:t>
      </w:r>
      <w:r>
        <w:rPr>
          <w:rFonts w:hint="eastAsia" w:ascii="宋体" w:hAnsi="宋体" w:eastAsia="宋体" w:cs="宋体"/>
          <w:color w:val="000000" w:themeColor="text1"/>
          <w:szCs w:val="21"/>
          <w:highlight w:val="none"/>
          <w:shd w:val="clear" w:color="auto" w:fill="FFFFFF" w:themeFill="background1"/>
          <w14:textFill>
            <w14:solidFill>
              <w14:schemeClr w14:val="tx1"/>
            </w14:solidFill>
          </w14:textFill>
        </w:rPr>
        <w:t>要求的响应情况进行评议和比较，评出其技术评分和商务评分、价格评分相加得出其综合得分，本项目推荐综合得分排名前三的</w:t>
      </w:r>
      <w:r>
        <w:rPr>
          <w:rFonts w:hint="eastAsia" w:ascii="宋体" w:hAnsi="宋体" w:eastAsia="宋体" w:cs="宋体"/>
          <w:color w:val="000000" w:themeColor="text1"/>
          <w:szCs w:val="21"/>
          <w:highlight w:val="none"/>
          <w:shd w:val="clear" w:color="auto" w:fill="FFFFFF" w:themeFill="background1"/>
          <w:lang w:eastAsia="zh-CN"/>
          <w14:textFill>
            <w14:solidFill>
              <w14:schemeClr w14:val="tx1"/>
            </w14:solidFill>
          </w14:textFill>
        </w:rPr>
        <w:t>综合评审</w:t>
      </w:r>
      <w:r>
        <w:rPr>
          <w:rFonts w:hint="eastAsia" w:ascii="宋体" w:hAnsi="宋体" w:eastAsia="宋体" w:cs="宋体"/>
          <w:color w:val="000000" w:themeColor="text1"/>
          <w:szCs w:val="21"/>
          <w:highlight w:val="none"/>
          <w:shd w:val="clear" w:color="auto" w:fill="FFFFFF" w:themeFill="background1"/>
          <w14:textFill>
            <w14:solidFill>
              <w14:schemeClr w14:val="tx1"/>
            </w14:solidFill>
          </w14:textFill>
        </w:rPr>
        <w:t>供应商作为成交候选人，采购人收到评审报告之日起10个工作日内自行组织评审，在成交候选人中确定成交人。</w:t>
      </w:r>
    </w:p>
    <w:p w14:paraId="79862D63">
      <w:pPr>
        <w:pStyle w:val="80"/>
        <w:numPr>
          <w:ilvl w:val="0"/>
          <w:numId w:val="10"/>
        </w:numPr>
        <w:spacing w:line="360" w:lineRule="auto"/>
        <w:ind w:firstLineChars="0"/>
        <w:rPr>
          <w:rFonts w:ascii="宋体" w:hAnsi="宋体" w:eastAsia="宋体" w:cs="宋体"/>
          <w:b/>
          <w:bCs/>
          <w:color w:val="000000" w:themeColor="text1"/>
          <w:szCs w:val="21"/>
          <w:highlight w:val="none"/>
          <w:shd w:val="clear" w:color="auto" w:fill="FFFFFF" w:themeFill="background1"/>
          <w14:textFill>
            <w14:solidFill>
              <w14:schemeClr w14:val="tx1"/>
            </w14:solidFill>
          </w14:textFill>
        </w:rPr>
      </w:pPr>
      <w:r>
        <w:rPr>
          <w:rFonts w:hint="eastAsia" w:ascii="宋体" w:hAnsi="宋体" w:eastAsia="宋体" w:cs="宋体"/>
          <w:b/>
          <w:bCs/>
          <w:color w:val="000000" w:themeColor="text1"/>
          <w:szCs w:val="21"/>
          <w:highlight w:val="none"/>
          <w:shd w:val="clear" w:color="auto" w:fill="FFFFFF" w:themeFill="background1"/>
          <w14:textFill>
            <w14:solidFill>
              <w14:schemeClr w14:val="tx1"/>
            </w14:solidFill>
          </w14:textFill>
        </w:rPr>
        <w:t>招标人在成交人基础上，结合项目情况进行商务谈判，以谈判后价格作最终成交价。</w:t>
      </w:r>
    </w:p>
    <w:p w14:paraId="4585EBBE">
      <w:pPr>
        <w:pStyle w:val="80"/>
        <w:autoSpaceDE w:val="0"/>
        <w:autoSpaceDN w:val="0"/>
        <w:adjustRightInd w:val="0"/>
        <w:spacing w:line="360" w:lineRule="auto"/>
        <w:ind w:firstLine="0" w:firstLineChars="0"/>
        <w:jc w:val="left"/>
        <w:outlineLvl w:val="2"/>
        <w:rPr>
          <w:rFonts w:hint="eastAsia" w:ascii="宋体" w:hAnsi="宋体" w:eastAsia="宋体" w:cs="宋体"/>
          <w:b/>
          <w:color w:val="000000" w:themeColor="text1"/>
          <w:kern w:val="0"/>
          <w:szCs w:val="21"/>
          <w:shd w:val="clear" w:color="auto" w:fill="FFFFFF" w:themeFill="background1"/>
          <w:lang w:eastAsia="zh-CN"/>
          <w14:textFill>
            <w14:solidFill>
              <w14:schemeClr w14:val="tx1"/>
            </w14:solidFill>
          </w14:textFill>
        </w:rPr>
      </w:pPr>
      <w:r>
        <w:rPr>
          <w:rFonts w:hint="eastAsia" w:ascii="宋体" w:hAnsi="宋体" w:eastAsia="宋体" w:cs="宋体"/>
          <w:b/>
          <w:color w:val="000000" w:themeColor="text1"/>
          <w:kern w:val="0"/>
          <w:szCs w:val="21"/>
          <w:shd w:val="clear" w:color="auto" w:fill="FFFFFF" w:themeFill="background1"/>
          <w14:textFill>
            <w14:solidFill>
              <w14:schemeClr w14:val="tx1"/>
            </w14:solidFill>
          </w14:textFill>
        </w:rPr>
        <w:t>7.无效</w:t>
      </w:r>
      <w:r>
        <w:rPr>
          <w:rFonts w:hint="eastAsia" w:ascii="宋体" w:hAnsi="宋体" w:eastAsia="宋体" w:cs="宋体"/>
          <w:b/>
          <w:color w:val="000000" w:themeColor="text1"/>
          <w:kern w:val="0"/>
          <w:szCs w:val="21"/>
          <w:shd w:val="clear" w:color="auto" w:fill="FFFFFF" w:themeFill="background1"/>
          <w:lang w:eastAsia="zh-CN"/>
          <w14:textFill>
            <w14:solidFill>
              <w14:schemeClr w14:val="tx1"/>
            </w14:solidFill>
          </w14:textFill>
        </w:rPr>
        <w:t>投标</w:t>
      </w:r>
    </w:p>
    <w:p w14:paraId="3EF48FEC">
      <w:pPr>
        <w:numPr>
          <w:ilvl w:val="0"/>
          <w:numId w:val="11"/>
        </w:numPr>
        <w:autoSpaceDE w:val="0"/>
        <w:autoSpaceDN w:val="0"/>
        <w:adjustRightInd w:val="0"/>
        <w:spacing w:line="360" w:lineRule="auto"/>
        <w:jc w:val="left"/>
        <w:rPr>
          <w:rFonts w:ascii="宋体" w:hAnsi="宋体" w:cs="宋体"/>
          <w:color w:val="000000" w:themeColor="text1"/>
          <w:kern w:val="0"/>
          <w:szCs w:val="21"/>
          <w:shd w:val="clear" w:color="auto" w:fill="FFFFFF" w:themeFill="background1"/>
          <w14:textFill>
            <w14:solidFill>
              <w14:schemeClr w14:val="tx1"/>
            </w14:solidFill>
          </w14:textFill>
        </w:rPr>
      </w:pPr>
      <w:r>
        <w:rPr>
          <w:rFonts w:hint="eastAsia" w:ascii="宋体" w:hAnsi="宋体" w:cs="宋体"/>
          <w:color w:val="000000" w:themeColor="text1"/>
          <w:kern w:val="0"/>
          <w:szCs w:val="21"/>
          <w:shd w:val="clear" w:color="auto" w:fill="FFFFFF" w:themeFill="background1"/>
          <w:lang w:eastAsia="zh-CN"/>
          <w14:textFill>
            <w14:solidFill>
              <w14:schemeClr w14:val="tx1"/>
            </w14:solidFill>
          </w14:textFill>
        </w:rPr>
        <w:t>参与综合评审</w:t>
      </w:r>
      <w:r>
        <w:rPr>
          <w:rFonts w:hint="eastAsia" w:ascii="宋体" w:hAnsi="宋体" w:cs="宋体"/>
          <w:color w:val="000000" w:themeColor="text1"/>
          <w:kern w:val="0"/>
          <w:szCs w:val="21"/>
          <w:shd w:val="clear" w:color="auto" w:fill="FFFFFF" w:themeFill="background1"/>
          <w14:textFill>
            <w14:solidFill>
              <w14:schemeClr w14:val="tx1"/>
            </w14:solidFill>
          </w14:textFill>
        </w:rPr>
        <w:t>的投标人报价超过最高或最低预算金额的视为无效</w:t>
      </w:r>
      <w:r>
        <w:rPr>
          <w:rFonts w:hint="eastAsia" w:ascii="宋体" w:hAnsi="宋体" w:cs="宋体"/>
          <w:color w:val="000000" w:themeColor="text1"/>
          <w:kern w:val="0"/>
          <w:szCs w:val="21"/>
          <w:shd w:val="clear" w:color="auto" w:fill="FFFFFF" w:themeFill="background1"/>
          <w:lang w:eastAsia="zh-CN"/>
          <w14:textFill>
            <w14:solidFill>
              <w14:schemeClr w14:val="tx1"/>
            </w14:solidFill>
          </w14:textFill>
        </w:rPr>
        <w:t>投标</w:t>
      </w:r>
      <w:r>
        <w:rPr>
          <w:rFonts w:hint="eastAsia" w:ascii="宋体" w:hAnsi="宋体" w:cs="宋体"/>
          <w:color w:val="000000" w:themeColor="text1"/>
          <w:kern w:val="0"/>
          <w:szCs w:val="21"/>
          <w:shd w:val="clear" w:color="auto" w:fill="FFFFFF" w:themeFill="background1"/>
          <w14:textFill>
            <w14:solidFill>
              <w14:schemeClr w14:val="tx1"/>
            </w14:solidFill>
          </w14:textFill>
        </w:rPr>
        <w:t>；</w:t>
      </w:r>
    </w:p>
    <w:p w14:paraId="7616A57C">
      <w:pPr>
        <w:numPr>
          <w:ilvl w:val="0"/>
          <w:numId w:val="11"/>
        </w:numPr>
        <w:autoSpaceDE w:val="0"/>
        <w:autoSpaceDN w:val="0"/>
        <w:adjustRightInd w:val="0"/>
        <w:spacing w:line="360" w:lineRule="auto"/>
        <w:jc w:val="left"/>
        <w:rPr>
          <w:rFonts w:ascii="宋体" w:hAnsi="宋体" w:cs="宋体"/>
          <w:color w:val="000000" w:themeColor="text1"/>
          <w:kern w:val="0"/>
          <w:szCs w:val="21"/>
          <w:shd w:val="clear" w:color="auto" w:fill="FFFFFF" w:themeFill="background1"/>
          <w14:textFill>
            <w14:solidFill>
              <w14:schemeClr w14:val="tx1"/>
            </w14:solidFill>
          </w14:textFill>
        </w:rPr>
      </w:pPr>
      <w:r>
        <w:rPr>
          <w:rFonts w:hint="eastAsia" w:ascii="宋体" w:hAnsi="宋体" w:cs="宋体"/>
          <w:color w:val="000000" w:themeColor="text1"/>
          <w:kern w:val="0"/>
          <w:szCs w:val="21"/>
          <w:shd w:val="clear" w:color="auto" w:fill="FFFFFF" w:themeFill="background1"/>
          <w:lang w:eastAsia="zh-CN"/>
          <w14:textFill>
            <w14:solidFill>
              <w14:schemeClr w14:val="tx1"/>
            </w14:solidFill>
          </w14:textFill>
        </w:rPr>
        <w:t>参与综合评审</w:t>
      </w:r>
      <w:r>
        <w:rPr>
          <w:rFonts w:hint="eastAsia" w:ascii="宋体" w:hAnsi="宋体" w:cs="宋体"/>
          <w:color w:val="000000" w:themeColor="text1"/>
          <w:kern w:val="0"/>
          <w:szCs w:val="21"/>
          <w:shd w:val="clear" w:color="auto" w:fill="FFFFFF" w:themeFill="background1"/>
          <w14:textFill>
            <w14:solidFill>
              <w14:schemeClr w14:val="tx1"/>
            </w14:solidFill>
          </w14:textFill>
        </w:rPr>
        <w:t>的</w:t>
      </w:r>
      <w:r>
        <w:rPr>
          <w:rFonts w:hint="eastAsia" w:ascii="宋体" w:hAnsi="宋体" w:cs="宋体"/>
          <w:bCs/>
          <w:color w:val="000000" w:themeColor="text1"/>
          <w:kern w:val="0"/>
          <w:szCs w:val="21"/>
          <w:shd w:val="clear" w:color="auto" w:fill="FFFFFF" w:themeFill="background1"/>
          <w14:textFill>
            <w14:solidFill>
              <w14:schemeClr w14:val="tx1"/>
            </w14:solidFill>
          </w14:textFill>
        </w:rPr>
        <w:t>投标人须提供本项目要求的资质文件，如果不按公告规定或</w:t>
      </w:r>
      <w:r>
        <w:rPr>
          <w:rFonts w:hint="eastAsia" w:ascii="宋体" w:hAnsi="宋体" w:cs="宋体"/>
          <w:bCs/>
          <w:color w:val="000000" w:themeColor="text1"/>
          <w:kern w:val="0"/>
          <w:szCs w:val="21"/>
          <w:shd w:val="clear" w:color="auto" w:fill="FFFFFF" w:themeFill="background1"/>
          <w:lang w:eastAsia="zh-CN"/>
          <w14:textFill>
            <w14:solidFill>
              <w14:schemeClr w14:val="tx1"/>
            </w14:solidFill>
          </w14:textFill>
        </w:rPr>
        <w:t>综合评审文件</w:t>
      </w:r>
      <w:r>
        <w:rPr>
          <w:rFonts w:hint="eastAsia" w:ascii="宋体" w:hAnsi="宋体" w:cs="宋体"/>
          <w:bCs/>
          <w:color w:val="000000" w:themeColor="text1"/>
          <w:kern w:val="0"/>
          <w:szCs w:val="21"/>
          <w:shd w:val="clear" w:color="auto" w:fill="FFFFFF" w:themeFill="background1"/>
          <w14:textFill>
            <w14:solidFill>
              <w14:schemeClr w14:val="tx1"/>
            </w14:solidFill>
          </w14:textFill>
        </w:rPr>
        <w:t>要求等相关规定提供符合要求的资质文件，将被视为无效</w:t>
      </w:r>
      <w:r>
        <w:rPr>
          <w:rFonts w:hint="eastAsia" w:ascii="宋体" w:hAnsi="宋体" w:cs="宋体"/>
          <w:bCs/>
          <w:color w:val="000000" w:themeColor="text1"/>
          <w:kern w:val="0"/>
          <w:szCs w:val="21"/>
          <w:shd w:val="clear" w:color="auto" w:fill="FFFFFF" w:themeFill="background1"/>
          <w:lang w:eastAsia="zh-CN"/>
          <w14:textFill>
            <w14:solidFill>
              <w14:schemeClr w14:val="tx1"/>
            </w14:solidFill>
          </w14:textFill>
        </w:rPr>
        <w:t>投标</w:t>
      </w:r>
      <w:r>
        <w:rPr>
          <w:rFonts w:hint="eastAsia" w:ascii="宋体" w:hAnsi="宋体" w:cs="宋体"/>
          <w:bCs/>
          <w:color w:val="000000" w:themeColor="text1"/>
          <w:kern w:val="0"/>
          <w:szCs w:val="21"/>
          <w:shd w:val="clear" w:color="auto" w:fill="FFFFFF" w:themeFill="background1"/>
          <w14:textFill>
            <w14:solidFill>
              <w14:schemeClr w14:val="tx1"/>
            </w14:solidFill>
          </w14:textFill>
        </w:rPr>
        <w:t>；</w:t>
      </w:r>
    </w:p>
    <w:p w14:paraId="6046DCF5">
      <w:pPr>
        <w:numPr>
          <w:ilvl w:val="0"/>
          <w:numId w:val="11"/>
        </w:numPr>
        <w:autoSpaceDE w:val="0"/>
        <w:autoSpaceDN w:val="0"/>
        <w:adjustRightInd w:val="0"/>
        <w:spacing w:line="360" w:lineRule="auto"/>
        <w:jc w:val="left"/>
        <w:rPr>
          <w:rFonts w:ascii="宋体" w:hAnsi="宋体" w:cs="宋体"/>
          <w:color w:val="000000" w:themeColor="text1"/>
          <w:kern w:val="0"/>
          <w:szCs w:val="21"/>
          <w:shd w:val="clear" w:color="auto" w:fill="FFFFFF" w:themeFill="background1"/>
          <w14:textFill>
            <w14:solidFill>
              <w14:schemeClr w14:val="tx1"/>
            </w14:solidFill>
          </w14:textFill>
        </w:rPr>
      </w:pPr>
      <w:r>
        <w:rPr>
          <w:rFonts w:hint="eastAsia" w:ascii="宋体" w:hAnsi="宋体" w:cs="宋体"/>
          <w:color w:val="000000" w:themeColor="text1"/>
          <w:kern w:val="0"/>
          <w:szCs w:val="21"/>
          <w:shd w:val="clear" w:color="auto" w:fill="FFFFFF" w:themeFill="background1"/>
          <w:lang w:eastAsia="zh-CN"/>
          <w14:textFill>
            <w14:solidFill>
              <w14:schemeClr w14:val="tx1"/>
            </w14:solidFill>
          </w14:textFill>
        </w:rPr>
        <w:t>参与综合评审</w:t>
      </w:r>
      <w:r>
        <w:rPr>
          <w:rFonts w:hint="eastAsia" w:ascii="宋体" w:hAnsi="宋体" w:cs="宋体"/>
          <w:color w:val="000000" w:themeColor="text1"/>
          <w:kern w:val="0"/>
          <w:szCs w:val="21"/>
          <w:shd w:val="clear" w:color="auto" w:fill="FFFFFF" w:themeFill="background1"/>
          <w14:textFill>
            <w14:solidFill>
              <w14:schemeClr w14:val="tx1"/>
            </w14:solidFill>
          </w14:textFill>
        </w:rPr>
        <w:t>的</w:t>
      </w:r>
      <w:r>
        <w:rPr>
          <w:rFonts w:hint="eastAsia" w:ascii="宋体" w:hAnsi="宋体" w:cs="宋体"/>
          <w:bCs/>
          <w:color w:val="000000" w:themeColor="text1"/>
          <w:kern w:val="0"/>
          <w:szCs w:val="21"/>
          <w:shd w:val="clear" w:color="auto" w:fill="FFFFFF" w:themeFill="background1"/>
          <w14:textFill>
            <w14:solidFill>
              <w14:schemeClr w14:val="tx1"/>
            </w14:solidFill>
          </w14:textFill>
        </w:rPr>
        <w:t>投标人须对本项目采购内容进行整体</w:t>
      </w:r>
      <w:r>
        <w:rPr>
          <w:rFonts w:hint="eastAsia" w:ascii="宋体" w:hAnsi="宋体" w:cs="宋体"/>
          <w:bCs/>
          <w:color w:val="000000" w:themeColor="text1"/>
          <w:kern w:val="0"/>
          <w:szCs w:val="21"/>
          <w:shd w:val="clear" w:color="auto" w:fill="FFFFFF" w:themeFill="background1"/>
          <w:lang w:eastAsia="zh-CN"/>
          <w14:textFill>
            <w14:solidFill>
              <w14:schemeClr w14:val="tx1"/>
            </w14:solidFill>
          </w14:textFill>
        </w:rPr>
        <w:t>投标</w:t>
      </w:r>
      <w:r>
        <w:rPr>
          <w:rFonts w:hint="eastAsia" w:ascii="宋体" w:hAnsi="宋体" w:cs="宋体"/>
          <w:bCs/>
          <w:color w:val="000000" w:themeColor="text1"/>
          <w:kern w:val="0"/>
          <w:szCs w:val="21"/>
          <w:shd w:val="clear" w:color="auto" w:fill="FFFFFF" w:themeFill="background1"/>
          <w14:textFill>
            <w14:solidFill>
              <w14:schemeClr w14:val="tx1"/>
            </w14:solidFill>
          </w14:textFill>
        </w:rPr>
        <w:t>，任何只对其中一部分内容进行的报价都被视为无效</w:t>
      </w:r>
      <w:r>
        <w:rPr>
          <w:rFonts w:hint="eastAsia" w:ascii="宋体" w:hAnsi="宋体" w:cs="宋体"/>
          <w:bCs/>
          <w:color w:val="000000" w:themeColor="text1"/>
          <w:kern w:val="0"/>
          <w:szCs w:val="21"/>
          <w:shd w:val="clear" w:color="auto" w:fill="FFFFFF" w:themeFill="background1"/>
          <w:lang w:eastAsia="zh-CN"/>
          <w14:textFill>
            <w14:solidFill>
              <w14:schemeClr w14:val="tx1"/>
            </w14:solidFill>
          </w14:textFill>
        </w:rPr>
        <w:t>投标</w:t>
      </w:r>
      <w:r>
        <w:rPr>
          <w:rFonts w:hint="eastAsia" w:ascii="宋体" w:hAnsi="宋体" w:cs="宋体"/>
          <w:bCs/>
          <w:color w:val="000000" w:themeColor="text1"/>
          <w:kern w:val="0"/>
          <w:szCs w:val="21"/>
          <w:shd w:val="clear" w:color="auto" w:fill="FFFFFF" w:themeFill="background1"/>
          <w14:textFill>
            <w14:solidFill>
              <w14:schemeClr w14:val="tx1"/>
            </w14:solidFill>
          </w14:textFill>
        </w:rPr>
        <w:t>；</w:t>
      </w:r>
    </w:p>
    <w:p w14:paraId="0A447794">
      <w:pPr>
        <w:pStyle w:val="80"/>
        <w:numPr>
          <w:ilvl w:val="0"/>
          <w:numId w:val="11"/>
        </w:numPr>
        <w:spacing w:line="360" w:lineRule="auto"/>
        <w:ind w:firstLineChars="0"/>
        <w:rPr>
          <w:rFonts w:ascii="宋体" w:hAnsi="宋体" w:eastAsia="宋体" w:cs="宋体"/>
          <w:color w:val="000000" w:themeColor="text1"/>
          <w:kern w:val="0"/>
          <w:szCs w:val="21"/>
          <w:shd w:val="clear" w:color="auto" w:fill="FFFFFF" w:themeFill="background1"/>
          <w14:textFill>
            <w14:solidFill>
              <w14:schemeClr w14:val="tx1"/>
            </w14:solidFill>
          </w14:textFill>
        </w:rPr>
      </w:pPr>
      <w:r>
        <w:rPr>
          <w:rFonts w:hint="eastAsia" w:ascii="宋体" w:hAnsi="宋体" w:eastAsia="宋体" w:cs="宋体"/>
          <w:color w:val="000000" w:themeColor="text1"/>
          <w:kern w:val="0"/>
          <w:szCs w:val="21"/>
          <w:shd w:val="clear" w:color="auto" w:fill="FFFFFF" w:themeFill="background1"/>
          <w14:textFill>
            <w14:solidFill>
              <w14:schemeClr w14:val="tx1"/>
            </w14:solidFill>
          </w14:textFill>
        </w:rPr>
        <w:t>报价表以及有报价投标人落款的报价文件必须加盖报价投标人公章，否则视为无效</w:t>
      </w:r>
      <w:r>
        <w:rPr>
          <w:rFonts w:hint="eastAsia" w:ascii="宋体" w:hAnsi="宋体" w:eastAsia="宋体" w:cs="宋体"/>
          <w:color w:val="000000" w:themeColor="text1"/>
          <w:kern w:val="0"/>
          <w:szCs w:val="21"/>
          <w:shd w:val="clear" w:color="auto" w:fill="FFFFFF" w:themeFill="background1"/>
          <w:lang w:eastAsia="zh-CN"/>
          <w14:textFill>
            <w14:solidFill>
              <w14:schemeClr w14:val="tx1"/>
            </w14:solidFill>
          </w14:textFill>
        </w:rPr>
        <w:t>投标</w:t>
      </w:r>
      <w:r>
        <w:rPr>
          <w:rFonts w:hint="eastAsia" w:ascii="宋体" w:hAnsi="宋体" w:eastAsia="宋体" w:cs="宋体"/>
          <w:color w:val="000000" w:themeColor="text1"/>
          <w:kern w:val="0"/>
          <w:szCs w:val="21"/>
          <w:shd w:val="clear" w:color="auto" w:fill="FFFFFF" w:themeFill="background1"/>
          <w14:textFill>
            <w14:solidFill>
              <w14:schemeClr w14:val="tx1"/>
            </w14:solidFill>
          </w14:textFill>
        </w:rPr>
        <w:t>；</w:t>
      </w:r>
    </w:p>
    <w:p w14:paraId="1BA02FB3">
      <w:pPr>
        <w:widowControl/>
        <w:numPr>
          <w:ilvl w:val="0"/>
          <w:numId w:val="11"/>
        </w:numPr>
        <w:shd w:val="clear" w:color="auto" w:fill="FFFFFF"/>
        <w:autoSpaceDE w:val="0"/>
        <w:autoSpaceDN w:val="0"/>
        <w:adjustRightInd w:val="0"/>
        <w:spacing w:line="276" w:lineRule="auto"/>
        <w:jc w:val="left"/>
        <w:rPr>
          <w:rFonts w:ascii="宋体" w:hAnsi="宋体" w:cs="宋体"/>
          <w:color w:val="000000" w:themeColor="text1"/>
          <w:kern w:val="0"/>
          <w:szCs w:val="21"/>
          <w:shd w:val="clear" w:color="auto" w:fill="FFFFFF" w:themeFill="background1"/>
          <w14:textFill>
            <w14:solidFill>
              <w14:schemeClr w14:val="tx1"/>
            </w14:solidFill>
          </w14:textFill>
        </w:rPr>
      </w:pPr>
      <w:r>
        <w:rPr>
          <w:rFonts w:hint="eastAsia" w:ascii="宋体" w:hAnsi="宋体" w:cs="宋体"/>
          <w:color w:val="000000" w:themeColor="text1"/>
          <w:kern w:val="0"/>
          <w:szCs w:val="21"/>
          <w:shd w:val="clear" w:color="auto" w:fill="FFFFFF" w:themeFill="background1"/>
          <w14:textFill>
            <w14:solidFill>
              <w14:schemeClr w14:val="tx1"/>
            </w14:solidFill>
          </w14:textFill>
        </w:rPr>
        <w:t>大写金额和小写金额不一致的，以大写金额为准；单价金额小数点或者百分比有明显错位的，以报价表的总价为准，并修改单价；总价金额与按单价汇总金额不一致的，以单价金额计算结果为准，如果投标人不接受对其错误的更正，其报价将被视为无效</w:t>
      </w:r>
      <w:r>
        <w:rPr>
          <w:rFonts w:hint="eastAsia" w:ascii="宋体" w:hAnsi="宋体" w:cs="宋体"/>
          <w:color w:val="000000" w:themeColor="text1"/>
          <w:kern w:val="0"/>
          <w:szCs w:val="21"/>
          <w:shd w:val="clear" w:color="auto" w:fill="FFFFFF" w:themeFill="background1"/>
          <w:lang w:eastAsia="zh-CN"/>
          <w14:textFill>
            <w14:solidFill>
              <w14:schemeClr w14:val="tx1"/>
            </w14:solidFill>
          </w14:textFill>
        </w:rPr>
        <w:t>投标</w:t>
      </w:r>
      <w:r>
        <w:rPr>
          <w:rFonts w:hint="eastAsia" w:ascii="宋体" w:hAnsi="宋体" w:cs="宋体"/>
          <w:color w:val="000000" w:themeColor="text1"/>
          <w:kern w:val="0"/>
          <w:szCs w:val="21"/>
          <w:shd w:val="clear" w:color="auto" w:fill="FFFFFF" w:themeFill="background1"/>
          <w14:textFill>
            <w14:solidFill>
              <w14:schemeClr w14:val="tx1"/>
            </w14:solidFill>
          </w14:textFill>
        </w:rPr>
        <w:t>。</w:t>
      </w:r>
    </w:p>
    <w:p w14:paraId="59C45BC2">
      <w:pPr>
        <w:pStyle w:val="39"/>
        <w:numPr>
          <w:ilvl w:val="0"/>
          <w:numId w:val="11"/>
        </w:numPr>
        <w:shd w:val="clear" w:color="auto" w:fill="FFFFFF"/>
        <w:spacing w:before="0" w:beforeAutospacing="0" w:after="0" w:afterAutospacing="0" w:line="276" w:lineRule="auto"/>
        <w:rPr>
          <w:b/>
          <w:bCs/>
          <w:color w:val="000000" w:themeColor="text1"/>
          <w:sz w:val="21"/>
          <w:szCs w:val="21"/>
          <w:u w:val="double"/>
          <w14:textFill>
            <w14:solidFill>
              <w14:schemeClr w14:val="tx1"/>
            </w14:solidFill>
          </w14:textFill>
        </w:rPr>
      </w:pPr>
      <w:r>
        <w:rPr>
          <w:rFonts w:hint="eastAsia"/>
          <w:b/>
          <w:bCs/>
          <w:color w:val="000000" w:themeColor="text1"/>
          <w:sz w:val="21"/>
          <w:szCs w:val="21"/>
          <w:u w:val="double"/>
          <w14:textFill>
            <w14:solidFill>
              <w14:schemeClr w14:val="tx1"/>
            </w14:solidFill>
          </w14:textFill>
        </w:rPr>
        <w:t>按有关法律、法规、规章属于</w:t>
      </w:r>
      <w:r>
        <w:rPr>
          <w:rFonts w:hint="eastAsia"/>
          <w:b/>
          <w:bCs/>
          <w:color w:val="000000" w:themeColor="text1"/>
          <w:sz w:val="21"/>
          <w:szCs w:val="21"/>
          <w:u w:val="double"/>
          <w:lang w:eastAsia="zh-CN"/>
          <w14:textFill>
            <w14:solidFill>
              <w14:schemeClr w14:val="tx1"/>
            </w14:solidFill>
          </w14:textFill>
        </w:rPr>
        <w:t>投标</w:t>
      </w:r>
      <w:r>
        <w:rPr>
          <w:rFonts w:hint="eastAsia"/>
          <w:b/>
          <w:bCs/>
          <w:color w:val="000000" w:themeColor="text1"/>
          <w:sz w:val="21"/>
          <w:szCs w:val="21"/>
          <w:u w:val="double"/>
          <w14:textFill>
            <w14:solidFill>
              <w14:schemeClr w14:val="tx1"/>
            </w14:solidFill>
          </w14:textFill>
        </w:rPr>
        <w:t>无效的。</w:t>
      </w:r>
    </w:p>
    <w:p w14:paraId="1E6F4F64">
      <w:pPr>
        <w:widowControl/>
        <w:numPr>
          <w:ilvl w:val="0"/>
          <w:numId w:val="11"/>
        </w:numPr>
        <w:shd w:val="clear" w:color="auto" w:fill="FFFFFF"/>
        <w:autoSpaceDE w:val="0"/>
        <w:autoSpaceDN w:val="0"/>
        <w:adjustRightInd w:val="0"/>
        <w:spacing w:line="360" w:lineRule="auto"/>
        <w:jc w:val="left"/>
        <w:rPr>
          <w:rFonts w:ascii="宋体" w:hAnsi="宋体" w:cs="宋体"/>
          <w:color w:val="000000" w:themeColor="text1"/>
          <w:kern w:val="0"/>
          <w:szCs w:val="21"/>
          <w:shd w:val="clear" w:color="auto" w:fill="FFFFFF" w:themeFill="background1"/>
          <w14:textFill>
            <w14:solidFill>
              <w14:schemeClr w14:val="tx1"/>
            </w14:solidFill>
          </w14:textFill>
        </w:rPr>
      </w:pPr>
      <w:r>
        <w:rPr>
          <w:rFonts w:hint="eastAsia" w:ascii="宋体" w:hAnsi="宋体" w:cs="宋体"/>
          <w:b/>
          <w:color w:val="000000" w:themeColor="text1"/>
          <w:kern w:val="0"/>
          <w:szCs w:val="21"/>
          <w:shd w:val="clear" w:color="auto" w:fill="FFFFFF" w:themeFill="background1"/>
          <w14:textFill>
            <w14:solidFill>
              <w14:schemeClr w14:val="tx1"/>
            </w14:solidFill>
          </w14:textFill>
        </w:rPr>
        <w:t>有下列情形之一的，视为串通</w:t>
      </w:r>
      <w:r>
        <w:rPr>
          <w:rFonts w:hint="eastAsia" w:ascii="宋体" w:hAnsi="宋体" w:cs="宋体"/>
          <w:b/>
          <w:color w:val="000000" w:themeColor="text1"/>
          <w:kern w:val="0"/>
          <w:szCs w:val="21"/>
          <w:shd w:val="clear" w:color="auto" w:fill="FFFFFF" w:themeFill="background1"/>
          <w:lang w:eastAsia="zh-CN"/>
          <w14:textFill>
            <w14:solidFill>
              <w14:schemeClr w14:val="tx1"/>
            </w14:solidFill>
          </w14:textFill>
        </w:rPr>
        <w:t>综合评审</w:t>
      </w:r>
      <w:r>
        <w:rPr>
          <w:rFonts w:hint="eastAsia" w:ascii="宋体" w:hAnsi="宋体" w:cs="宋体"/>
          <w:b/>
          <w:color w:val="000000" w:themeColor="text1"/>
          <w:kern w:val="0"/>
          <w:szCs w:val="21"/>
          <w:shd w:val="clear" w:color="auto" w:fill="FFFFFF" w:themeFill="background1"/>
          <w14:textFill>
            <w14:solidFill>
              <w14:schemeClr w14:val="tx1"/>
            </w14:solidFill>
          </w14:textFill>
        </w:rPr>
        <w:t>，其</w:t>
      </w:r>
      <w:r>
        <w:rPr>
          <w:rFonts w:hint="eastAsia" w:ascii="宋体" w:hAnsi="宋体" w:cs="宋体"/>
          <w:b/>
          <w:color w:val="000000" w:themeColor="text1"/>
          <w:kern w:val="0"/>
          <w:szCs w:val="21"/>
          <w:shd w:val="clear" w:color="auto" w:fill="FFFFFF" w:themeFill="background1"/>
          <w:lang w:eastAsia="zh-CN"/>
          <w14:textFill>
            <w14:solidFill>
              <w14:schemeClr w14:val="tx1"/>
            </w14:solidFill>
          </w14:textFill>
        </w:rPr>
        <w:t>投标</w:t>
      </w:r>
      <w:r>
        <w:rPr>
          <w:rFonts w:hint="eastAsia" w:ascii="宋体" w:hAnsi="宋体" w:cs="宋体"/>
          <w:b/>
          <w:color w:val="000000" w:themeColor="text1"/>
          <w:kern w:val="0"/>
          <w:szCs w:val="21"/>
          <w:shd w:val="clear" w:color="auto" w:fill="FFFFFF" w:themeFill="background1"/>
          <w14:textFill>
            <w14:solidFill>
              <w14:schemeClr w14:val="tx1"/>
            </w14:solidFill>
          </w14:textFill>
        </w:rPr>
        <w:t>无效：</w:t>
      </w:r>
    </w:p>
    <w:p w14:paraId="2DB648D2">
      <w:pPr>
        <w:pStyle w:val="187"/>
        <w:widowControl/>
        <w:numPr>
          <w:ilvl w:val="2"/>
          <w:numId w:val="12"/>
        </w:numPr>
        <w:spacing w:line="360" w:lineRule="auto"/>
        <w:ind w:firstLineChars="0"/>
        <w:jc w:val="left"/>
        <w:rPr>
          <w:rFonts w:ascii="宋体" w:hAnsi="宋体" w:cs="宋体"/>
          <w:color w:val="000000" w:themeColor="text1"/>
          <w:szCs w:val="21"/>
          <w:shd w:val="clear" w:color="auto" w:fill="FFFFFF" w:themeFill="background1"/>
          <w14:textFill>
            <w14:solidFill>
              <w14:schemeClr w14:val="tx1"/>
            </w14:solidFill>
          </w14:textFill>
        </w:rPr>
      </w:pPr>
      <w:r>
        <w:rPr>
          <w:rFonts w:hint="eastAsia" w:ascii="宋体" w:hAnsi="宋体" w:cs="宋体"/>
          <w:color w:val="000000" w:themeColor="text1"/>
          <w:szCs w:val="21"/>
          <w:shd w:val="clear" w:color="auto" w:fill="FFFFFF" w:themeFill="background1"/>
          <w14:textFill>
            <w14:solidFill>
              <w14:schemeClr w14:val="tx1"/>
            </w14:solidFill>
          </w14:textFill>
        </w:rPr>
        <w:t>存在单位负责人为同一人或存在控股、管理关系的不同单位参与同一</w:t>
      </w:r>
      <w:r>
        <w:rPr>
          <w:rFonts w:hint="eastAsia" w:ascii="宋体" w:hAnsi="宋体" w:cs="宋体"/>
          <w:color w:val="000000" w:themeColor="text1"/>
          <w:szCs w:val="21"/>
          <w:shd w:val="clear" w:color="auto" w:fill="FFFFFF" w:themeFill="background1"/>
          <w:lang w:eastAsia="zh-CN"/>
          <w14:textFill>
            <w14:solidFill>
              <w14:schemeClr w14:val="tx1"/>
            </w14:solidFill>
          </w14:textFill>
        </w:rPr>
        <w:t>综合评审</w:t>
      </w:r>
      <w:r>
        <w:rPr>
          <w:rFonts w:hint="eastAsia" w:ascii="宋体" w:hAnsi="宋体" w:cs="宋体"/>
          <w:color w:val="000000" w:themeColor="text1"/>
          <w:szCs w:val="21"/>
          <w:shd w:val="clear" w:color="auto" w:fill="FFFFFF" w:themeFill="background1"/>
          <w14:textFill>
            <w14:solidFill>
              <w14:schemeClr w14:val="tx1"/>
            </w14:solidFill>
          </w14:textFill>
        </w:rPr>
        <w:t>项目；</w:t>
      </w:r>
    </w:p>
    <w:p w14:paraId="3861797F">
      <w:pPr>
        <w:widowControl/>
        <w:numPr>
          <w:ilvl w:val="2"/>
          <w:numId w:val="12"/>
        </w:numPr>
        <w:autoSpaceDE w:val="0"/>
        <w:autoSpaceDN w:val="0"/>
        <w:adjustRightInd w:val="0"/>
        <w:spacing w:line="360" w:lineRule="auto"/>
        <w:jc w:val="left"/>
        <w:rPr>
          <w:rFonts w:ascii="宋体" w:hAnsi="宋体" w:cs="宋体"/>
          <w:color w:val="000000" w:themeColor="text1"/>
          <w:kern w:val="0"/>
          <w:szCs w:val="21"/>
          <w:shd w:val="clear" w:color="auto" w:fill="FFFFFF" w:themeFill="background1"/>
          <w14:textFill>
            <w14:solidFill>
              <w14:schemeClr w14:val="tx1"/>
            </w14:solidFill>
          </w14:textFill>
        </w:rPr>
      </w:pPr>
      <w:r>
        <w:rPr>
          <w:rFonts w:hint="eastAsia" w:ascii="宋体" w:hAnsi="宋体" w:cs="宋体"/>
          <w:color w:val="000000" w:themeColor="text1"/>
          <w:kern w:val="0"/>
          <w:szCs w:val="21"/>
          <w:shd w:val="clear" w:color="auto" w:fill="FFFFFF" w:themeFill="background1"/>
          <w14:textFill>
            <w14:solidFill>
              <w14:schemeClr w14:val="tx1"/>
            </w14:solidFill>
          </w14:textFill>
        </w:rPr>
        <w:t>不同投标人的响应文件由同一单位或者个人编制；</w:t>
      </w:r>
    </w:p>
    <w:p w14:paraId="533C9B25">
      <w:pPr>
        <w:widowControl/>
        <w:numPr>
          <w:ilvl w:val="2"/>
          <w:numId w:val="12"/>
        </w:numPr>
        <w:autoSpaceDE w:val="0"/>
        <w:autoSpaceDN w:val="0"/>
        <w:adjustRightInd w:val="0"/>
        <w:spacing w:line="360" w:lineRule="auto"/>
        <w:jc w:val="left"/>
        <w:rPr>
          <w:rFonts w:ascii="宋体" w:hAnsi="宋体" w:cs="宋体"/>
          <w:color w:val="000000" w:themeColor="text1"/>
          <w:kern w:val="0"/>
          <w:szCs w:val="21"/>
          <w:shd w:val="clear" w:color="auto" w:fill="FFFFFF" w:themeFill="background1"/>
          <w14:textFill>
            <w14:solidFill>
              <w14:schemeClr w14:val="tx1"/>
            </w14:solidFill>
          </w14:textFill>
        </w:rPr>
      </w:pPr>
      <w:r>
        <w:rPr>
          <w:rFonts w:hint="eastAsia" w:ascii="宋体" w:hAnsi="宋体" w:cs="宋体"/>
          <w:color w:val="000000" w:themeColor="text1"/>
          <w:kern w:val="0"/>
          <w:szCs w:val="21"/>
          <w:shd w:val="clear" w:color="auto" w:fill="FFFFFF" w:themeFill="background1"/>
          <w14:textFill>
            <w14:solidFill>
              <w14:schemeClr w14:val="tx1"/>
            </w14:solidFill>
          </w14:textFill>
        </w:rPr>
        <w:t>不同投标人委托同一单位或者个人办理</w:t>
      </w:r>
      <w:r>
        <w:rPr>
          <w:rFonts w:hint="eastAsia" w:ascii="宋体" w:hAnsi="宋体" w:cs="宋体"/>
          <w:color w:val="000000" w:themeColor="text1"/>
          <w:kern w:val="0"/>
          <w:szCs w:val="21"/>
          <w:shd w:val="clear" w:color="auto" w:fill="FFFFFF" w:themeFill="background1"/>
          <w:lang w:eastAsia="zh-CN"/>
          <w14:textFill>
            <w14:solidFill>
              <w14:schemeClr w14:val="tx1"/>
            </w14:solidFill>
          </w14:textFill>
        </w:rPr>
        <w:t>综合评审</w:t>
      </w:r>
      <w:r>
        <w:rPr>
          <w:rFonts w:hint="eastAsia" w:ascii="宋体" w:hAnsi="宋体" w:cs="宋体"/>
          <w:color w:val="000000" w:themeColor="text1"/>
          <w:kern w:val="0"/>
          <w:szCs w:val="21"/>
          <w:shd w:val="clear" w:color="auto" w:fill="FFFFFF" w:themeFill="background1"/>
          <w14:textFill>
            <w14:solidFill>
              <w14:schemeClr w14:val="tx1"/>
            </w14:solidFill>
          </w14:textFill>
        </w:rPr>
        <w:t>事宜；</w:t>
      </w:r>
    </w:p>
    <w:p w14:paraId="199F6231">
      <w:pPr>
        <w:widowControl/>
        <w:numPr>
          <w:ilvl w:val="2"/>
          <w:numId w:val="12"/>
        </w:numPr>
        <w:autoSpaceDE w:val="0"/>
        <w:autoSpaceDN w:val="0"/>
        <w:adjustRightInd w:val="0"/>
        <w:spacing w:line="360" w:lineRule="auto"/>
        <w:jc w:val="left"/>
        <w:rPr>
          <w:rFonts w:ascii="宋体" w:hAnsi="宋体" w:cs="宋体"/>
          <w:color w:val="000000" w:themeColor="text1"/>
          <w:kern w:val="0"/>
          <w:szCs w:val="21"/>
          <w:shd w:val="clear" w:color="auto" w:fill="FFFFFF" w:themeFill="background1"/>
          <w14:textFill>
            <w14:solidFill>
              <w14:schemeClr w14:val="tx1"/>
            </w14:solidFill>
          </w14:textFill>
        </w:rPr>
      </w:pPr>
      <w:r>
        <w:rPr>
          <w:rFonts w:hint="eastAsia" w:ascii="宋体" w:hAnsi="宋体" w:cs="宋体"/>
          <w:color w:val="000000" w:themeColor="text1"/>
          <w:kern w:val="0"/>
          <w:szCs w:val="21"/>
          <w:shd w:val="clear" w:color="auto" w:fill="FFFFFF" w:themeFill="background1"/>
          <w14:textFill>
            <w14:solidFill>
              <w14:schemeClr w14:val="tx1"/>
            </w14:solidFill>
          </w14:textFill>
        </w:rPr>
        <w:t>不同投标人使用同一IP地址</w:t>
      </w:r>
      <w:r>
        <w:rPr>
          <w:rFonts w:hint="eastAsia" w:ascii="宋体" w:hAnsi="宋体" w:cs="宋体"/>
          <w:color w:val="000000" w:themeColor="text1"/>
          <w:kern w:val="0"/>
          <w:szCs w:val="21"/>
          <w:shd w:val="clear" w:color="auto" w:fill="FFFFFF" w:themeFill="background1"/>
          <w:lang w:eastAsia="zh-CN"/>
          <w14:textFill>
            <w14:solidFill>
              <w14:schemeClr w14:val="tx1"/>
            </w14:solidFill>
          </w14:textFill>
        </w:rPr>
        <w:t>参与综合评审</w:t>
      </w:r>
      <w:r>
        <w:rPr>
          <w:rFonts w:hint="eastAsia" w:ascii="宋体" w:hAnsi="宋体" w:cs="宋体"/>
          <w:color w:val="000000" w:themeColor="text1"/>
          <w:kern w:val="0"/>
          <w:szCs w:val="21"/>
          <w:shd w:val="clear" w:color="auto" w:fill="FFFFFF" w:themeFill="background1"/>
          <w14:textFill>
            <w14:solidFill>
              <w14:schemeClr w14:val="tx1"/>
            </w14:solidFill>
          </w14:textFill>
        </w:rPr>
        <w:t>；</w:t>
      </w:r>
    </w:p>
    <w:p w14:paraId="126ADBD6">
      <w:pPr>
        <w:widowControl/>
        <w:numPr>
          <w:ilvl w:val="2"/>
          <w:numId w:val="12"/>
        </w:numPr>
        <w:autoSpaceDE w:val="0"/>
        <w:autoSpaceDN w:val="0"/>
        <w:adjustRightInd w:val="0"/>
        <w:spacing w:line="360" w:lineRule="auto"/>
        <w:jc w:val="left"/>
        <w:rPr>
          <w:rFonts w:ascii="宋体" w:hAnsi="宋体" w:cs="宋体"/>
          <w:color w:val="000000" w:themeColor="text1"/>
          <w:kern w:val="0"/>
          <w:szCs w:val="21"/>
          <w:shd w:val="clear" w:color="auto" w:fill="FFFFFF" w:themeFill="background1"/>
          <w14:textFill>
            <w14:solidFill>
              <w14:schemeClr w14:val="tx1"/>
            </w14:solidFill>
          </w14:textFill>
        </w:rPr>
      </w:pPr>
      <w:r>
        <w:rPr>
          <w:rFonts w:hint="eastAsia" w:ascii="宋体" w:hAnsi="宋体" w:cs="宋体"/>
          <w:color w:val="000000" w:themeColor="text1"/>
          <w:kern w:val="0"/>
          <w:szCs w:val="21"/>
          <w:shd w:val="clear" w:color="auto" w:fill="FFFFFF" w:themeFill="background1"/>
          <w14:textFill>
            <w14:solidFill>
              <w14:schemeClr w14:val="tx1"/>
            </w14:solidFill>
          </w14:textFill>
        </w:rPr>
        <w:t>不同投标人的响应文件载明的项目管理成员或者联系人员为同一人；</w:t>
      </w:r>
    </w:p>
    <w:p w14:paraId="463AF4C2">
      <w:pPr>
        <w:widowControl/>
        <w:numPr>
          <w:ilvl w:val="2"/>
          <w:numId w:val="12"/>
        </w:numPr>
        <w:autoSpaceDE w:val="0"/>
        <w:autoSpaceDN w:val="0"/>
        <w:adjustRightInd w:val="0"/>
        <w:spacing w:line="360" w:lineRule="auto"/>
        <w:jc w:val="left"/>
        <w:rPr>
          <w:rFonts w:ascii="宋体" w:hAnsi="宋体" w:cs="宋体"/>
          <w:color w:val="000000" w:themeColor="text1"/>
          <w:kern w:val="0"/>
          <w:szCs w:val="21"/>
          <w:shd w:val="clear" w:color="auto" w:fill="FFFFFF" w:themeFill="background1"/>
          <w14:textFill>
            <w14:solidFill>
              <w14:schemeClr w14:val="tx1"/>
            </w14:solidFill>
          </w14:textFill>
        </w:rPr>
      </w:pPr>
      <w:r>
        <w:rPr>
          <w:rFonts w:hint="eastAsia" w:ascii="宋体" w:hAnsi="宋体" w:cs="宋体"/>
          <w:color w:val="000000" w:themeColor="text1"/>
          <w:kern w:val="0"/>
          <w:szCs w:val="21"/>
          <w:shd w:val="clear" w:color="auto" w:fill="FFFFFF" w:themeFill="background1"/>
          <w14:textFill>
            <w14:solidFill>
              <w14:schemeClr w14:val="tx1"/>
            </w14:solidFill>
          </w14:textFill>
        </w:rPr>
        <w:t>不同投标人的响应文件异常一致或者报价呈规律性差异；</w:t>
      </w:r>
    </w:p>
    <w:p w14:paraId="282E336D">
      <w:pPr>
        <w:widowControl/>
        <w:numPr>
          <w:ilvl w:val="2"/>
          <w:numId w:val="12"/>
        </w:numPr>
        <w:autoSpaceDE w:val="0"/>
        <w:autoSpaceDN w:val="0"/>
        <w:adjustRightInd w:val="0"/>
        <w:spacing w:line="360" w:lineRule="auto"/>
        <w:jc w:val="left"/>
        <w:rPr>
          <w:rFonts w:ascii="宋体" w:hAnsi="宋体" w:cs="宋体"/>
          <w:color w:val="000000" w:themeColor="text1"/>
          <w:kern w:val="0"/>
          <w:szCs w:val="21"/>
          <w:shd w:val="clear" w:color="auto" w:fill="FFFFFF" w:themeFill="background1"/>
          <w14:textFill>
            <w14:solidFill>
              <w14:schemeClr w14:val="tx1"/>
            </w14:solidFill>
          </w14:textFill>
        </w:rPr>
      </w:pPr>
      <w:r>
        <w:rPr>
          <w:rFonts w:hint="eastAsia" w:ascii="宋体" w:hAnsi="宋体" w:cs="宋体"/>
          <w:color w:val="000000" w:themeColor="text1"/>
          <w:kern w:val="0"/>
          <w:szCs w:val="21"/>
          <w:shd w:val="clear" w:color="auto" w:fill="FFFFFF" w:themeFill="background1"/>
          <w14:textFill>
            <w14:solidFill>
              <w14:schemeClr w14:val="tx1"/>
            </w14:solidFill>
          </w14:textFill>
        </w:rPr>
        <w:t>不同投标人的响应文件相互混淆；</w:t>
      </w:r>
    </w:p>
    <w:p w14:paraId="2A7F47A0">
      <w:pPr>
        <w:widowControl/>
        <w:numPr>
          <w:ilvl w:val="2"/>
          <w:numId w:val="12"/>
        </w:numPr>
        <w:autoSpaceDE w:val="0"/>
        <w:autoSpaceDN w:val="0"/>
        <w:adjustRightInd w:val="0"/>
        <w:spacing w:line="360" w:lineRule="auto"/>
        <w:jc w:val="left"/>
        <w:rPr>
          <w:rFonts w:ascii="宋体" w:hAnsi="宋体" w:cs="宋体"/>
          <w:color w:val="000000" w:themeColor="text1"/>
          <w:kern w:val="0"/>
          <w:szCs w:val="21"/>
          <w:shd w:val="clear" w:color="auto" w:fill="FFFFFF" w:themeFill="background1"/>
          <w14:textFill>
            <w14:solidFill>
              <w14:schemeClr w14:val="tx1"/>
            </w14:solidFill>
          </w14:textFill>
        </w:rPr>
      </w:pPr>
      <w:r>
        <w:rPr>
          <w:rFonts w:hint="eastAsia" w:ascii="宋体" w:hAnsi="宋体" w:cs="宋体"/>
          <w:color w:val="000000" w:themeColor="text1"/>
          <w:kern w:val="0"/>
          <w:szCs w:val="21"/>
          <w:shd w:val="clear" w:color="auto" w:fill="FFFFFF" w:themeFill="background1"/>
          <w14:textFill>
            <w14:solidFill>
              <w14:schemeClr w14:val="tx1"/>
            </w14:solidFill>
          </w14:textFill>
        </w:rPr>
        <w:t>不同投标人的平台</w:t>
      </w:r>
      <w:r>
        <w:rPr>
          <w:rFonts w:hint="eastAsia" w:ascii="宋体" w:hAnsi="宋体" w:cs="宋体"/>
          <w:color w:val="000000" w:themeColor="text1"/>
          <w:kern w:val="0"/>
          <w:szCs w:val="21"/>
          <w:shd w:val="clear" w:color="auto" w:fill="FFFFFF" w:themeFill="background1"/>
          <w:lang w:eastAsia="zh-CN"/>
          <w14:textFill>
            <w14:solidFill>
              <w14:schemeClr w14:val="tx1"/>
            </w14:solidFill>
          </w14:textFill>
        </w:rPr>
        <w:t>招标代理服务费</w:t>
      </w:r>
      <w:r>
        <w:rPr>
          <w:rFonts w:hint="eastAsia" w:ascii="宋体" w:hAnsi="宋体" w:cs="宋体"/>
          <w:color w:val="000000" w:themeColor="text1"/>
          <w:kern w:val="0"/>
          <w:szCs w:val="21"/>
          <w:shd w:val="clear" w:color="auto" w:fill="FFFFFF" w:themeFill="background1"/>
          <w14:textFill>
            <w14:solidFill>
              <w14:schemeClr w14:val="tx1"/>
            </w14:solidFill>
          </w14:textFill>
        </w:rPr>
        <w:t>从同一单位或者个人的账户转出。</w:t>
      </w:r>
    </w:p>
    <w:p w14:paraId="6503ABAB">
      <w:pPr>
        <w:autoSpaceDE w:val="0"/>
        <w:autoSpaceDN w:val="0"/>
        <w:adjustRightInd w:val="0"/>
        <w:spacing w:line="360" w:lineRule="auto"/>
        <w:jc w:val="left"/>
        <w:outlineLvl w:val="2"/>
        <w:rPr>
          <w:rFonts w:ascii="宋体" w:hAnsi="宋体" w:cs="宋体"/>
          <w:b/>
          <w:color w:val="000000" w:themeColor="text1"/>
          <w:kern w:val="0"/>
          <w:szCs w:val="21"/>
          <w:shd w:val="clear" w:color="auto" w:fill="FFFFFF" w:themeFill="background1"/>
          <w14:textFill>
            <w14:solidFill>
              <w14:schemeClr w14:val="tx1"/>
            </w14:solidFill>
          </w14:textFill>
        </w:rPr>
      </w:pPr>
      <w:r>
        <w:rPr>
          <w:rFonts w:hint="eastAsia" w:ascii="宋体" w:hAnsi="宋体" w:cs="宋体"/>
          <w:b/>
          <w:color w:val="000000" w:themeColor="text1"/>
          <w:kern w:val="0"/>
          <w:szCs w:val="21"/>
          <w:shd w:val="clear" w:color="auto" w:fill="FFFFFF" w:themeFill="background1"/>
          <w14:textFill>
            <w14:solidFill>
              <w14:schemeClr w14:val="tx1"/>
            </w14:solidFill>
          </w14:textFill>
        </w:rPr>
        <w:t>8.</w:t>
      </w:r>
      <w:r>
        <w:rPr>
          <w:rFonts w:hint="eastAsia" w:ascii="宋体" w:hAnsi="宋体" w:cs="宋体"/>
          <w:b/>
          <w:color w:val="000000" w:themeColor="text1"/>
          <w:kern w:val="0"/>
          <w:szCs w:val="21"/>
          <w:shd w:val="clear" w:color="auto" w:fill="FFFFFF" w:themeFill="background1"/>
          <w:lang w:eastAsia="zh-CN"/>
          <w14:textFill>
            <w14:solidFill>
              <w14:schemeClr w14:val="tx1"/>
            </w14:solidFill>
          </w14:textFill>
        </w:rPr>
        <w:t>综合评审</w:t>
      </w:r>
      <w:r>
        <w:rPr>
          <w:rFonts w:hint="eastAsia" w:ascii="宋体" w:hAnsi="宋体" w:cs="宋体"/>
          <w:b/>
          <w:color w:val="000000" w:themeColor="text1"/>
          <w:kern w:val="0"/>
          <w:szCs w:val="21"/>
          <w:shd w:val="clear" w:color="auto" w:fill="FFFFFF" w:themeFill="background1"/>
          <w14:textFill>
            <w14:solidFill>
              <w14:schemeClr w14:val="tx1"/>
            </w14:solidFill>
          </w14:textFill>
        </w:rPr>
        <w:t>活动失败</w:t>
      </w:r>
    </w:p>
    <w:p w14:paraId="039D18D1">
      <w:pPr>
        <w:pStyle w:val="80"/>
        <w:numPr>
          <w:ilvl w:val="0"/>
          <w:numId w:val="13"/>
        </w:numPr>
        <w:spacing w:line="360" w:lineRule="auto"/>
        <w:ind w:firstLineChars="0"/>
        <w:rPr>
          <w:rFonts w:ascii="宋体" w:hAnsi="宋体" w:eastAsia="宋体" w:cs="宋体"/>
          <w:color w:val="000000" w:themeColor="text1"/>
          <w:szCs w:val="21"/>
          <w:shd w:val="clear" w:color="auto" w:fill="FFFFFF" w:themeFill="background1"/>
          <w14:textFill>
            <w14:solidFill>
              <w14:schemeClr w14:val="tx1"/>
            </w14:solidFill>
          </w14:textFill>
        </w:rPr>
      </w:pPr>
      <w:r>
        <w:rPr>
          <w:rFonts w:hint="eastAsia" w:ascii="宋体" w:hAnsi="宋体" w:eastAsia="宋体" w:cs="宋体"/>
          <w:color w:val="000000" w:themeColor="text1"/>
          <w:szCs w:val="21"/>
          <w:shd w:val="clear" w:color="auto" w:fill="FFFFFF" w:themeFill="background1"/>
          <w14:textFill>
            <w14:solidFill>
              <w14:schemeClr w14:val="tx1"/>
            </w14:solidFill>
          </w14:textFill>
        </w:rPr>
        <w:t>出现影响采购公正的违法、违规行为的；</w:t>
      </w:r>
    </w:p>
    <w:p w14:paraId="786348AF">
      <w:pPr>
        <w:numPr>
          <w:ilvl w:val="0"/>
          <w:numId w:val="13"/>
        </w:numPr>
        <w:autoSpaceDE w:val="0"/>
        <w:autoSpaceDN w:val="0"/>
        <w:adjustRightInd w:val="0"/>
        <w:spacing w:line="360" w:lineRule="auto"/>
        <w:jc w:val="left"/>
        <w:rPr>
          <w:rFonts w:ascii="宋体" w:hAnsi="宋体" w:cs="宋体"/>
          <w:b/>
          <w:color w:val="000000" w:themeColor="text1"/>
          <w:kern w:val="0"/>
          <w:szCs w:val="21"/>
          <w:shd w:val="clear" w:color="auto" w:fill="FFFFFF" w:themeFill="background1"/>
          <w14:textFill>
            <w14:solidFill>
              <w14:schemeClr w14:val="tx1"/>
            </w14:solidFill>
          </w14:textFill>
        </w:rPr>
      </w:pPr>
      <w:r>
        <w:rPr>
          <w:rFonts w:hint="eastAsia" w:ascii="宋体" w:hAnsi="宋体" w:cs="宋体"/>
          <w:color w:val="000000" w:themeColor="text1"/>
          <w:szCs w:val="21"/>
          <w:shd w:val="clear" w:color="auto" w:fill="FFFFFF" w:themeFill="background1"/>
          <w14:textFill>
            <w14:solidFill>
              <w14:schemeClr w14:val="tx1"/>
            </w14:solidFill>
          </w14:textFill>
        </w:rPr>
        <w:t>因重大变故，采购任务取消的。</w:t>
      </w:r>
    </w:p>
    <w:p w14:paraId="1400ABE3">
      <w:pPr>
        <w:autoSpaceDE w:val="0"/>
        <w:autoSpaceDN w:val="0"/>
        <w:adjustRightInd w:val="0"/>
        <w:spacing w:line="360" w:lineRule="auto"/>
        <w:jc w:val="left"/>
        <w:outlineLvl w:val="2"/>
        <w:rPr>
          <w:rFonts w:hint="eastAsia" w:ascii="宋体" w:hAnsi="宋体" w:eastAsia="宋体" w:cs="宋体"/>
          <w:b/>
          <w:color w:val="000000" w:themeColor="text1"/>
          <w:kern w:val="0"/>
          <w:szCs w:val="21"/>
          <w:shd w:val="clear" w:color="auto" w:fill="FFFFFF" w:themeFill="background1"/>
          <w:lang w:eastAsia="zh-CN"/>
          <w14:textFill>
            <w14:solidFill>
              <w14:schemeClr w14:val="tx1"/>
            </w14:solidFill>
          </w14:textFill>
        </w:rPr>
      </w:pPr>
      <w:r>
        <w:rPr>
          <w:rFonts w:hint="eastAsia" w:ascii="宋体" w:hAnsi="宋体" w:cs="宋体"/>
          <w:b/>
          <w:color w:val="000000" w:themeColor="text1"/>
          <w:kern w:val="0"/>
          <w:szCs w:val="21"/>
          <w:shd w:val="clear" w:color="auto" w:fill="FFFFFF" w:themeFill="background1"/>
          <w14:textFill>
            <w14:solidFill>
              <w14:schemeClr w14:val="tx1"/>
            </w14:solidFill>
          </w14:textFill>
        </w:rPr>
        <w:t>9.</w:t>
      </w:r>
      <w:r>
        <w:rPr>
          <w:rFonts w:hint="eastAsia" w:ascii="宋体" w:hAnsi="宋体" w:cs="宋体"/>
          <w:b/>
          <w:color w:val="000000" w:themeColor="text1"/>
          <w:kern w:val="0"/>
          <w:szCs w:val="21"/>
          <w:shd w:val="clear" w:color="auto" w:fill="FFFFFF" w:themeFill="background1"/>
          <w:lang w:eastAsia="zh-CN"/>
          <w14:textFill>
            <w14:solidFill>
              <w14:schemeClr w14:val="tx1"/>
            </w14:solidFill>
          </w14:textFill>
        </w:rPr>
        <w:t>招标代理服务费</w:t>
      </w:r>
    </w:p>
    <w:p w14:paraId="5117B389">
      <w:pPr>
        <w:numPr>
          <w:ilvl w:val="0"/>
          <w:numId w:val="14"/>
        </w:numPr>
        <w:autoSpaceDE w:val="0"/>
        <w:autoSpaceDN w:val="0"/>
        <w:adjustRightInd w:val="0"/>
        <w:spacing w:line="360" w:lineRule="auto"/>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以中标通知书的中标金额作为招标代理服务费的计算基数。招标代理服务费收费采用差额定率累进法计算方式。按中华人民共和国国家发展计划委员会颁发的计价格[2002]1980号、国家发改委[2003]857号及发改价格</w:t>
      </w:r>
      <w:r>
        <w:rPr>
          <w:rFonts w:hint="eastAsia" w:ascii="宋体" w:hAnsi="宋体" w:cs="宋体"/>
          <w:color w:val="000000" w:themeColor="text1"/>
          <w:kern w:val="0"/>
          <w:szCs w:val="21"/>
          <w:highlight w:val="none"/>
          <w14:textFill>
            <w14:solidFill>
              <w14:schemeClr w14:val="tx1"/>
            </w14:solidFill>
          </w14:textFill>
        </w:rPr>
        <w:sym w:font="Symbol" w:char="F05B"/>
      </w:r>
      <w:r>
        <w:rPr>
          <w:rFonts w:hint="eastAsia" w:ascii="宋体" w:hAnsi="宋体" w:cs="宋体"/>
          <w:color w:val="000000" w:themeColor="text1"/>
          <w:kern w:val="0"/>
          <w:szCs w:val="21"/>
          <w:highlight w:val="none"/>
          <w14:textFill>
            <w14:solidFill>
              <w14:schemeClr w14:val="tx1"/>
            </w14:solidFill>
          </w14:textFill>
        </w:rPr>
        <w:t>2011</w:t>
      </w:r>
      <w:r>
        <w:rPr>
          <w:rFonts w:hint="eastAsia" w:ascii="宋体" w:hAnsi="宋体" w:cs="宋体"/>
          <w:color w:val="000000" w:themeColor="text1"/>
          <w:kern w:val="0"/>
          <w:szCs w:val="21"/>
          <w:highlight w:val="none"/>
          <w14:textFill>
            <w14:solidFill>
              <w14:schemeClr w14:val="tx1"/>
            </w14:solidFill>
          </w14:textFill>
        </w:rPr>
        <w:sym w:font="Symbol" w:char="F05D"/>
      </w:r>
      <w:r>
        <w:rPr>
          <w:rFonts w:hint="eastAsia" w:ascii="宋体" w:hAnsi="宋体" w:cs="宋体"/>
          <w:color w:val="000000" w:themeColor="text1"/>
          <w:kern w:val="0"/>
          <w:szCs w:val="21"/>
          <w:highlight w:val="none"/>
          <w14:textFill>
            <w14:solidFill>
              <w14:schemeClr w14:val="tx1"/>
            </w14:solidFill>
          </w14:textFill>
        </w:rPr>
        <w:t>534号文规定的“</w:t>
      </w:r>
      <w:r>
        <w:rPr>
          <w:rFonts w:hint="eastAsia" w:ascii="宋体" w:hAnsi="宋体" w:cs="宋体"/>
          <w:b/>
          <w:bCs/>
          <w:color w:val="000000" w:themeColor="text1"/>
          <w:kern w:val="0"/>
          <w:szCs w:val="21"/>
          <w:highlight w:val="none"/>
          <w14:textFill>
            <w14:solidFill>
              <w14:schemeClr w14:val="tx1"/>
            </w14:solidFill>
          </w14:textFill>
        </w:rPr>
        <w:t>相应类别</w:t>
      </w:r>
      <w:r>
        <w:rPr>
          <w:rFonts w:hint="eastAsia" w:ascii="宋体" w:hAnsi="宋体" w:cs="宋体"/>
          <w:color w:val="000000" w:themeColor="text1"/>
          <w:kern w:val="0"/>
          <w:szCs w:val="21"/>
          <w:highlight w:val="none"/>
          <w14:textFill>
            <w14:solidFill>
              <w14:schemeClr w14:val="tx1"/>
            </w14:solidFill>
          </w14:textFill>
        </w:rPr>
        <w:t>”计算后下浮30%收取</w:t>
      </w:r>
      <w:r>
        <w:rPr>
          <w:rFonts w:hint="eastAsia" w:ascii="宋体" w:hAnsi="宋体" w:cs="宋体"/>
          <w:color w:val="000000" w:themeColor="text1"/>
          <w:kern w:val="0"/>
          <w:szCs w:val="21"/>
          <w:highlight w:val="none"/>
          <w:lang w:eastAsia="zh-CN"/>
          <w14:textFill>
            <w14:solidFill>
              <w14:schemeClr w14:val="tx1"/>
            </w14:solidFill>
          </w14:textFill>
        </w:rPr>
        <w:t>。</w:t>
      </w:r>
    </w:p>
    <w:p w14:paraId="5CEB964F">
      <w:pPr>
        <w:numPr>
          <w:ilvl w:val="0"/>
          <w:numId w:val="14"/>
        </w:numPr>
        <w:autoSpaceDE w:val="0"/>
        <w:autoSpaceDN w:val="0"/>
        <w:adjustRightInd w:val="0"/>
        <w:spacing w:line="360" w:lineRule="auto"/>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成交投标人无正当理由放弃成交资格的必须按</w:t>
      </w:r>
      <w:r>
        <w:rPr>
          <w:rFonts w:hint="eastAsia" w:ascii="宋体" w:hAnsi="宋体" w:cs="宋体"/>
          <w:color w:val="000000" w:themeColor="text1"/>
          <w:kern w:val="0"/>
          <w:szCs w:val="21"/>
          <w:highlight w:val="none"/>
          <w:lang w:eastAsia="zh-CN"/>
          <w14:textFill>
            <w14:solidFill>
              <w14:schemeClr w14:val="tx1"/>
            </w14:solidFill>
          </w14:textFill>
        </w:rPr>
        <w:t>综合评审</w:t>
      </w:r>
      <w:r>
        <w:rPr>
          <w:rFonts w:hint="eastAsia" w:ascii="宋体" w:hAnsi="宋体" w:cs="宋体"/>
          <w:color w:val="000000" w:themeColor="text1"/>
          <w:kern w:val="0"/>
          <w:szCs w:val="21"/>
          <w:highlight w:val="none"/>
          <w14:textFill>
            <w14:solidFill>
              <w14:schemeClr w14:val="tx1"/>
            </w14:solidFill>
          </w14:textFill>
        </w:rPr>
        <w:t>公告等相关规定缴纳相应的平台</w:t>
      </w:r>
      <w:r>
        <w:rPr>
          <w:rFonts w:hint="eastAsia" w:ascii="宋体" w:hAnsi="宋体" w:cs="宋体"/>
          <w:color w:val="000000" w:themeColor="text1"/>
          <w:kern w:val="0"/>
          <w:szCs w:val="21"/>
          <w:highlight w:val="none"/>
          <w:lang w:eastAsia="zh-CN"/>
          <w14:textFill>
            <w14:solidFill>
              <w14:schemeClr w14:val="tx1"/>
            </w14:solidFill>
          </w14:textFill>
        </w:rPr>
        <w:t>招标代理服务费</w:t>
      </w:r>
      <w:r>
        <w:rPr>
          <w:rFonts w:hint="eastAsia" w:ascii="宋体" w:hAnsi="宋体" w:cs="宋体"/>
          <w:color w:val="000000" w:themeColor="text1"/>
          <w:kern w:val="0"/>
          <w:szCs w:val="21"/>
          <w:highlight w:val="none"/>
          <w14:textFill>
            <w14:solidFill>
              <w14:schemeClr w14:val="tx1"/>
            </w14:solidFill>
          </w14:textFill>
        </w:rPr>
        <w:t>。</w:t>
      </w:r>
    </w:p>
    <w:p w14:paraId="6DEC7E4D">
      <w:pPr>
        <w:numPr>
          <w:ilvl w:val="0"/>
          <w:numId w:val="14"/>
        </w:numPr>
        <w:autoSpaceDE w:val="0"/>
        <w:autoSpaceDN w:val="0"/>
        <w:adjustRightInd w:val="0"/>
        <w:spacing w:line="360" w:lineRule="auto"/>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如确实因不可抗力放弃成交资格的，应在不可抗力发生后三个工作日内予以通知采购代理机构并提供相关的证明；如逾期，采购代理机构不予退还平台</w:t>
      </w:r>
      <w:r>
        <w:rPr>
          <w:rFonts w:hint="eastAsia" w:ascii="宋体" w:hAnsi="宋体" w:cs="宋体"/>
          <w:color w:val="000000" w:themeColor="text1"/>
          <w:kern w:val="0"/>
          <w:szCs w:val="21"/>
          <w:highlight w:val="none"/>
          <w:lang w:eastAsia="zh-CN"/>
          <w14:textFill>
            <w14:solidFill>
              <w14:schemeClr w14:val="tx1"/>
            </w14:solidFill>
          </w14:textFill>
        </w:rPr>
        <w:t>招标代理服务费</w:t>
      </w:r>
      <w:r>
        <w:rPr>
          <w:rFonts w:hint="eastAsia" w:ascii="宋体" w:hAnsi="宋体" w:cs="宋体"/>
          <w:color w:val="000000" w:themeColor="text1"/>
          <w:kern w:val="0"/>
          <w:szCs w:val="21"/>
          <w:highlight w:val="none"/>
          <w14:textFill>
            <w14:solidFill>
              <w14:schemeClr w14:val="tx1"/>
            </w14:solidFill>
          </w14:textFill>
        </w:rPr>
        <w:t>。</w:t>
      </w:r>
    </w:p>
    <w:p w14:paraId="70B57D5F">
      <w:pPr>
        <w:autoSpaceDE w:val="0"/>
        <w:autoSpaceDN w:val="0"/>
        <w:adjustRightInd w:val="0"/>
        <w:spacing w:line="360" w:lineRule="auto"/>
        <w:jc w:val="left"/>
        <w:outlineLvl w:val="2"/>
        <w:rPr>
          <w:rFonts w:hint="default" w:ascii="宋体" w:hAnsi="宋体" w:eastAsia="宋体" w:cs="宋体"/>
          <w:b/>
          <w:color w:val="000000" w:themeColor="text1"/>
          <w:kern w:val="0"/>
          <w:szCs w:val="21"/>
          <w:shd w:val="clear" w:color="auto" w:fill="FFFFFF" w:themeFill="background1"/>
          <w:lang w:val="en-US" w:eastAsia="zh-CN"/>
          <w14:textFill>
            <w14:solidFill>
              <w14:schemeClr w14:val="tx1"/>
            </w14:solidFill>
          </w14:textFill>
        </w:rPr>
      </w:pPr>
      <w:r>
        <w:rPr>
          <w:rFonts w:hint="eastAsia" w:ascii="宋体" w:hAnsi="宋体" w:eastAsia="宋体" w:cs="宋体"/>
          <w:b/>
          <w:color w:val="000000" w:themeColor="text1"/>
          <w:kern w:val="0"/>
          <w:szCs w:val="21"/>
          <w:shd w:val="clear" w:color="auto" w:fill="FFFFFF" w:themeFill="background1"/>
          <w:lang w:val="en-US" w:eastAsia="zh-CN"/>
          <w14:textFill>
            <w14:solidFill>
              <w14:schemeClr w14:val="tx1"/>
            </w14:solidFill>
          </w14:textFill>
        </w:rPr>
        <w:t>10.本项目相关公告在招标代理机构网站（http://chxmzx.com）上公布之日即视为有效送达，不再另行通知。</w:t>
      </w:r>
    </w:p>
    <w:p w14:paraId="4981ABD3">
      <w:pPr>
        <w:widowControl/>
        <w:autoSpaceDE w:val="0"/>
        <w:autoSpaceDN w:val="0"/>
        <w:adjustRightInd w:val="0"/>
        <w:spacing w:line="360" w:lineRule="auto"/>
        <w:jc w:val="left"/>
        <w:outlineLvl w:val="2"/>
        <w:rPr>
          <w:rFonts w:hint="eastAsia" w:ascii="宋体" w:hAnsi="宋体" w:cs="宋体"/>
          <w:b/>
          <w:color w:val="000000" w:themeColor="text1"/>
          <w:kern w:val="0"/>
          <w:szCs w:val="21"/>
          <w:shd w:val="clear" w:color="auto" w:fill="FFFFFF" w:themeFill="background1"/>
          <w14:textFill>
            <w14:solidFill>
              <w14:schemeClr w14:val="tx1"/>
            </w14:solidFill>
          </w14:textFill>
        </w:rPr>
      </w:pPr>
      <w:r>
        <w:rPr>
          <w:rFonts w:hint="eastAsia" w:ascii="宋体" w:hAnsi="宋体" w:cs="宋体"/>
          <w:b/>
          <w:color w:val="000000" w:themeColor="text1"/>
          <w:kern w:val="0"/>
          <w:szCs w:val="21"/>
          <w:shd w:val="clear" w:color="auto" w:fill="FFFFFF" w:themeFill="background1"/>
          <w14:textFill>
            <w14:solidFill>
              <w14:schemeClr w14:val="tx1"/>
            </w14:solidFill>
          </w14:textFill>
        </w:rPr>
        <w:t>1</w:t>
      </w:r>
      <w:r>
        <w:rPr>
          <w:rFonts w:hint="eastAsia" w:ascii="宋体" w:hAnsi="宋体" w:cs="宋体"/>
          <w:b/>
          <w:color w:val="000000" w:themeColor="text1"/>
          <w:kern w:val="0"/>
          <w:szCs w:val="21"/>
          <w:shd w:val="clear" w:color="auto" w:fill="FFFFFF" w:themeFill="background1"/>
          <w:lang w:val="en-US" w:eastAsia="zh-CN"/>
          <w14:textFill>
            <w14:solidFill>
              <w14:schemeClr w14:val="tx1"/>
            </w14:solidFill>
          </w14:textFill>
        </w:rPr>
        <w:t>1</w:t>
      </w:r>
      <w:r>
        <w:rPr>
          <w:rFonts w:hint="eastAsia" w:ascii="宋体" w:hAnsi="宋体" w:cs="宋体"/>
          <w:b/>
          <w:color w:val="000000" w:themeColor="text1"/>
          <w:kern w:val="0"/>
          <w:szCs w:val="21"/>
          <w:shd w:val="clear" w:color="auto" w:fill="FFFFFF" w:themeFill="background1"/>
          <w14:textFill>
            <w14:solidFill>
              <w14:schemeClr w14:val="tx1"/>
            </w14:solidFill>
          </w14:textFill>
        </w:rPr>
        <w:t>.联系方式</w:t>
      </w:r>
      <w:bookmarkEnd w:id="3"/>
      <w:bookmarkEnd w:id="4"/>
    </w:p>
    <w:p w14:paraId="2F79D93B">
      <w:pPr>
        <w:pStyle w:val="80"/>
        <w:numPr>
          <w:ilvl w:val="0"/>
          <w:numId w:val="15"/>
        </w:numPr>
        <w:spacing w:line="360" w:lineRule="auto"/>
        <w:ind w:firstLineChars="0"/>
        <w:rPr>
          <w:rFonts w:hint="eastAsia" w:ascii="宋体" w:hAnsi="宋体" w:eastAsia="宋体" w:cs="宋体"/>
          <w:color w:val="000000" w:themeColor="text1"/>
          <w:szCs w:val="21"/>
          <w:shd w:val="clear" w:color="auto" w:fill="FFFFFF" w:themeFill="background1"/>
          <w:lang w:val="en-US" w:eastAsia="zh-CN"/>
          <w14:textFill>
            <w14:solidFill>
              <w14:schemeClr w14:val="tx1"/>
            </w14:solidFill>
          </w14:textFill>
        </w:rPr>
      </w:pPr>
      <w:r>
        <w:rPr>
          <w:rFonts w:hint="eastAsia" w:ascii="宋体" w:hAnsi="宋体" w:eastAsia="宋体" w:cs="宋体"/>
          <w:color w:val="000000" w:themeColor="text1"/>
          <w:szCs w:val="21"/>
          <w:shd w:val="clear" w:color="auto" w:fill="FFFFFF" w:themeFill="background1"/>
          <w:lang w:val="en-US" w:eastAsia="zh-CN"/>
          <w14:textFill>
            <w14:solidFill>
              <w14:schemeClr w14:val="tx1"/>
            </w14:solidFill>
          </w14:textFill>
        </w:rPr>
        <w:t>联系电话：0660-3388969</w:t>
      </w:r>
    </w:p>
    <w:p w14:paraId="33E1FAC0">
      <w:pPr>
        <w:pStyle w:val="80"/>
        <w:numPr>
          <w:ilvl w:val="0"/>
          <w:numId w:val="15"/>
        </w:numPr>
        <w:spacing w:line="360" w:lineRule="auto"/>
        <w:ind w:firstLineChars="0"/>
        <w:rPr>
          <w:rFonts w:hint="default" w:ascii="宋体" w:hAnsi="宋体" w:eastAsia="宋体" w:cs="宋体"/>
          <w:color w:val="000000" w:themeColor="text1"/>
          <w:szCs w:val="21"/>
          <w:shd w:val="clear" w:color="auto" w:fill="FFFFFF" w:themeFill="background1"/>
          <w:lang w:val="en-US" w:eastAsia="zh-CN"/>
          <w14:textFill>
            <w14:solidFill>
              <w14:schemeClr w14:val="tx1"/>
            </w14:solidFill>
          </w14:textFill>
        </w:rPr>
        <w:sectPr>
          <w:pgSz w:w="11906" w:h="16838"/>
          <w:pgMar w:top="1440" w:right="1080" w:bottom="1440" w:left="1080" w:header="851" w:footer="992" w:gutter="0"/>
          <w:cols w:space="720" w:num="1"/>
          <w:docGrid w:type="lines" w:linePitch="312" w:charSpace="0"/>
        </w:sectPr>
      </w:pPr>
      <w:r>
        <w:rPr>
          <w:rFonts w:hint="eastAsia" w:ascii="宋体" w:hAnsi="宋体" w:eastAsia="宋体" w:cs="宋体"/>
          <w:color w:val="000000" w:themeColor="text1"/>
          <w:szCs w:val="21"/>
          <w:shd w:val="clear" w:color="auto" w:fill="FFFFFF" w:themeFill="background1"/>
          <w:lang w:val="en-US" w:eastAsia="zh-CN"/>
          <w14:textFill>
            <w14:solidFill>
              <w14:schemeClr w14:val="tx1"/>
            </w14:solidFill>
          </w14:textFill>
        </w:rPr>
        <w:t>办公时间：上午9：00至12：00，下午14：00至17：30（周一至周五,法定节假日除外）</w:t>
      </w:r>
    </w:p>
    <w:bookmarkEnd w:id="1"/>
    <w:bookmarkEnd w:id="5"/>
    <w:p w14:paraId="65F23B6C">
      <w:pPr>
        <w:numPr>
          <w:ilvl w:val="0"/>
          <w:numId w:val="3"/>
        </w:numPr>
        <w:spacing w:line="360" w:lineRule="auto"/>
        <w:ind w:left="1120" w:leftChars="0" w:hanging="1120" w:firstLineChars="0"/>
        <w:jc w:val="center"/>
        <w:outlineLvl w:val="0"/>
        <w:rPr>
          <w:rFonts w:hint="eastAsia" w:ascii="宋体" w:hAnsi="宋体" w:cs="宋体"/>
          <w:b/>
          <w:bCs/>
          <w:color w:val="000000" w:themeColor="text1"/>
          <w:sz w:val="32"/>
          <w:szCs w:val="32"/>
          <w:highlight w:val="none"/>
          <w:shd w:val="clear" w:color="auto" w:fill="FFFFFF" w:themeFill="background1"/>
          <w:lang w:val="en-US" w:eastAsia="zh-CN"/>
          <w14:textFill>
            <w14:solidFill>
              <w14:schemeClr w14:val="tx1"/>
            </w14:solidFill>
          </w14:textFill>
        </w:rPr>
      </w:pPr>
      <w:bookmarkStart w:id="6" w:name="_Toc24952"/>
      <w:r>
        <w:rPr>
          <w:rFonts w:hint="eastAsia" w:ascii="宋体" w:hAnsi="宋体" w:cs="宋体"/>
          <w:b/>
          <w:bCs/>
          <w:color w:val="000000" w:themeColor="text1"/>
          <w:sz w:val="32"/>
          <w:szCs w:val="32"/>
          <w:highlight w:val="none"/>
          <w:shd w:val="clear" w:color="auto" w:fill="FFFFFF" w:themeFill="background1"/>
          <w:lang w:val="en-US" w:eastAsia="zh-CN"/>
          <w14:textFill>
            <w14:solidFill>
              <w14:schemeClr w14:val="tx1"/>
            </w14:solidFill>
          </w14:textFill>
        </w:rPr>
        <w:t>技术规范书</w:t>
      </w:r>
      <w:bookmarkEnd w:id="6"/>
    </w:p>
    <w:p w14:paraId="12F182F1">
      <w:pPr>
        <w:outlineLvl w:val="9"/>
        <w:rPr>
          <w:rFonts w:hint="default" w:eastAsia="宋体"/>
          <w:lang w:val="en-US" w:eastAsia="zh-CN"/>
        </w:rPr>
      </w:pPr>
      <w:bookmarkStart w:id="7" w:name="_Toc311015397"/>
      <w:r>
        <w:rPr>
          <w:rFonts w:hint="eastAsia" w:ascii="宋体" w:hAnsi="宋体" w:cs="宋体"/>
          <w:b/>
          <w:bCs/>
          <w:color w:val="000000" w:themeColor="text1"/>
          <w:sz w:val="24"/>
          <w:szCs w:val="24"/>
          <w:lang w:val="en-US" w:eastAsia="zh-CN"/>
          <w14:textFill>
            <w14:solidFill>
              <w14:schemeClr w14:val="tx1"/>
            </w14:solidFill>
          </w14:textFill>
        </w:rPr>
        <w:t>详见附件</w:t>
      </w:r>
    </w:p>
    <w:p w14:paraId="7F595B4B">
      <w:pPr>
        <w:jc w:val="center"/>
        <w:rPr>
          <w:rFonts w:hint="default" w:ascii="宋体" w:hAnsi="宋体" w:eastAsia="宋体" w:cs="宋体"/>
          <w:b/>
          <w:bCs/>
          <w:color w:val="000000" w:themeColor="text1"/>
          <w:sz w:val="32"/>
          <w:szCs w:val="32"/>
          <w:highlight w:val="none"/>
          <w:shd w:val="clear" w:color="auto" w:fill="FFFFFF" w:themeFill="background1"/>
          <w:lang w:val="en-US" w:eastAsia="zh-CN"/>
          <w14:textFill>
            <w14:solidFill>
              <w14:schemeClr w14:val="tx1"/>
            </w14:solidFill>
          </w14:textFill>
        </w:rPr>
      </w:pPr>
      <w:r>
        <w:rPr>
          <w:rFonts w:hint="eastAsia" w:ascii="宋体" w:hAnsi="宋体" w:cs="宋体"/>
          <w:b/>
          <w:bCs/>
          <w:color w:val="000000" w:themeColor="text1"/>
          <w:sz w:val="32"/>
          <w:szCs w:val="32"/>
          <w:highlight w:val="none"/>
          <w:shd w:val="clear" w:color="auto" w:fill="FFFFFF" w:themeFill="background1"/>
          <w14:textFill>
            <w14:solidFill>
              <w14:schemeClr w14:val="tx1"/>
            </w14:solidFill>
          </w14:textFill>
        </w:rPr>
        <w:br w:type="page"/>
      </w:r>
    </w:p>
    <w:p w14:paraId="086F3DFC">
      <w:pPr>
        <w:spacing w:line="360" w:lineRule="auto"/>
        <w:jc w:val="center"/>
        <w:outlineLvl w:val="0"/>
        <w:rPr>
          <w:rFonts w:hint="default" w:ascii="宋体" w:hAnsi="宋体" w:eastAsia="宋体" w:cs="宋体"/>
          <w:color w:val="000000" w:themeColor="text1"/>
          <w:sz w:val="32"/>
          <w:szCs w:val="32"/>
          <w:highlight w:val="none"/>
          <w:shd w:val="clear" w:color="auto" w:fill="FFFFFF" w:themeFill="background1"/>
          <w:lang w:val="en-US" w:eastAsia="zh-CN"/>
          <w14:textFill>
            <w14:solidFill>
              <w14:schemeClr w14:val="tx1"/>
            </w14:solidFill>
          </w14:textFill>
        </w:rPr>
      </w:pPr>
      <w:bookmarkStart w:id="8" w:name="_Toc6876"/>
      <w:r>
        <w:rPr>
          <w:rFonts w:hint="eastAsia" w:ascii="宋体" w:hAnsi="宋体" w:cs="宋体"/>
          <w:b/>
          <w:bCs/>
          <w:color w:val="000000" w:themeColor="text1"/>
          <w:sz w:val="32"/>
          <w:szCs w:val="32"/>
          <w:highlight w:val="none"/>
          <w:shd w:val="clear" w:color="auto" w:fill="FFFFFF" w:themeFill="background1"/>
          <w14:textFill>
            <w14:solidFill>
              <w14:schemeClr w14:val="tx1"/>
            </w14:solidFill>
          </w14:textFill>
        </w:rPr>
        <w:t>第</w:t>
      </w:r>
      <w:r>
        <w:rPr>
          <w:rFonts w:hint="eastAsia" w:ascii="宋体" w:hAnsi="宋体" w:cs="宋体"/>
          <w:b/>
          <w:bCs/>
          <w:color w:val="000000" w:themeColor="text1"/>
          <w:sz w:val="32"/>
          <w:szCs w:val="32"/>
          <w:highlight w:val="none"/>
          <w:shd w:val="clear" w:color="auto" w:fill="FFFFFF" w:themeFill="background1"/>
          <w:lang w:val="en-US" w:eastAsia="zh-CN"/>
          <w14:textFill>
            <w14:solidFill>
              <w14:schemeClr w14:val="tx1"/>
            </w14:solidFill>
          </w14:textFill>
        </w:rPr>
        <w:t>三</w:t>
      </w:r>
      <w:r>
        <w:rPr>
          <w:rFonts w:hint="eastAsia" w:ascii="宋体" w:hAnsi="宋体" w:cs="宋体"/>
          <w:b/>
          <w:bCs/>
          <w:color w:val="000000" w:themeColor="text1"/>
          <w:sz w:val="32"/>
          <w:szCs w:val="32"/>
          <w:highlight w:val="none"/>
          <w:shd w:val="clear" w:color="auto" w:fill="FFFFFF" w:themeFill="background1"/>
          <w14:textFill>
            <w14:solidFill>
              <w14:schemeClr w14:val="tx1"/>
            </w14:solidFill>
          </w14:textFill>
        </w:rPr>
        <w:t xml:space="preserve">章 </w:t>
      </w:r>
      <w:r>
        <w:rPr>
          <w:rFonts w:hint="eastAsia" w:ascii="宋体" w:hAnsi="宋体" w:cs="宋体"/>
          <w:b/>
          <w:bCs/>
          <w:color w:val="000000" w:themeColor="text1"/>
          <w:sz w:val="32"/>
          <w:szCs w:val="32"/>
          <w:highlight w:val="none"/>
          <w:shd w:val="clear" w:color="auto" w:fill="FFFFFF" w:themeFill="background1"/>
          <w:lang w:val="en-US" w:eastAsia="zh-CN"/>
          <w14:textFill>
            <w14:solidFill>
              <w14:schemeClr w14:val="tx1"/>
            </w14:solidFill>
          </w14:textFill>
        </w:rPr>
        <w:t>合同条款及格式</w:t>
      </w:r>
      <w:bookmarkEnd w:id="8"/>
    </w:p>
    <w:p w14:paraId="501D9419">
      <w:pPr>
        <w:spacing w:line="360" w:lineRule="auto"/>
        <w:rPr>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合同详见附件（合同模版仅供参考，以招标人与中标人签订的合同为准，招标人有权在签订合同时对合同的相关条款及内容作进一步的细化和修改。）</w:t>
      </w:r>
    </w:p>
    <w:p w14:paraId="680C9467">
      <w:pPr>
        <w:spacing w:line="360" w:lineRule="auto"/>
        <w:jc w:val="center"/>
        <w:outlineLvl w:val="0"/>
        <w:rPr>
          <w:rFonts w:hint="default" w:ascii="宋体" w:hAnsi="宋体" w:eastAsia="宋体" w:cs="宋体"/>
          <w:color w:val="000000" w:themeColor="text1"/>
          <w:sz w:val="32"/>
          <w:szCs w:val="32"/>
          <w:highlight w:val="yellow"/>
          <w:shd w:val="clear" w:color="auto" w:fill="FFFFFF" w:themeFill="background1"/>
          <w:lang w:val="en-US" w:eastAsia="zh-CN"/>
          <w14:textFill>
            <w14:solidFill>
              <w14:schemeClr w14:val="tx1"/>
            </w14:solidFill>
          </w14:textFill>
        </w:rPr>
      </w:pPr>
      <w:r>
        <w:rPr>
          <w:rFonts w:hint="eastAsia" w:ascii="宋体" w:hAnsi="宋体" w:cs="宋体"/>
          <w:b/>
          <w:bCs/>
          <w:color w:val="000000" w:themeColor="text1"/>
          <w:sz w:val="32"/>
          <w:szCs w:val="32"/>
          <w:highlight w:val="yellow"/>
          <w:shd w:val="clear" w:color="auto" w:fill="FFFFFF" w:themeFill="background1"/>
          <w14:textFill>
            <w14:solidFill>
              <w14:schemeClr w14:val="tx1"/>
            </w14:solidFill>
          </w14:textFill>
        </w:rPr>
        <w:br w:type="page"/>
      </w:r>
      <w:bookmarkStart w:id="9" w:name="_Toc4933"/>
      <w:r>
        <w:rPr>
          <w:rFonts w:hint="eastAsia" w:ascii="宋体" w:hAnsi="宋体" w:cs="宋体"/>
          <w:b/>
          <w:bCs/>
          <w:color w:val="000000" w:themeColor="text1"/>
          <w:sz w:val="32"/>
          <w:szCs w:val="32"/>
          <w:highlight w:val="none"/>
          <w:shd w:val="clear" w:color="auto" w:fill="FFFFFF" w:themeFill="background1"/>
          <w14:textFill>
            <w14:solidFill>
              <w14:schemeClr w14:val="tx1"/>
            </w14:solidFill>
          </w14:textFill>
        </w:rPr>
        <w:t>第</w:t>
      </w:r>
      <w:r>
        <w:rPr>
          <w:rFonts w:hint="eastAsia" w:ascii="宋体" w:hAnsi="宋体" w:cs="宋体"/>
          <w:b/>
          <w:bCs/>
          <w:color w:val="000000" w:themeColor="text1"/>
          <w:sz w:val="32"/>
          <w:szCs w:val="32"/>
          <w:highlight w:val="none"/>
          <w:shd w:val="clear" w:color="auto" w:fill="FFFFFF" w:themeFill="background1"/>
          <w:lang w:val="en-US" w:eastAsia="zh-CN"/>
          <w14:textFill>
            <w14:solidFill>
              <w14:schemeClr w14:val="tx1"/>
            </w14:solidFill>
          </w14:textFill>
        </w:rPr>
        <w:t>四</w:t>
      </w:r>
      <w:r>
        <w:rPr>
          <w:rFonts w:hint="eastAsia" w:ascii="宋体" w:hAnsi="宋体" w:cs="宋体"/>
          <w:b/>
          <w:bCs/>
          <w:color w:val="000000" w:themeColor="text1"/>
          <w:sz w:val="32"/>
          <w:szCs w:val="32"/>
          <w:highlight w:val="none"/>
          <w:shd w:val="clear" w:color="auto" w:fill="FFFFFF" w:themeFill="background1"/>
          <w14:textFill>
            <w14:solidFill>
              <w14:schemeClr w14:val="tx1"/>
            </w14:solidFill>
          </w14:textFill>
        </w:rPr>
        <w:t xml:space="preserve">章 </w:t>
      </w:r>
      <w:r>
        <w:rPr>
          <w:rFonts w:hint="eastAsia" w:ascii="宋体" w:hAnsi="宋体" w:cs="宋体"/>
          <w:b/>
          <w:bCs/>
          <w:color w:val="000000" w:themeColor="text1"/>
          <w:sz w:val="32"/>
          <w:szCs w:val="32"/>
          <w:highlight w:val="none"/>
          <w:shd w:val="clear" w:color="auto" w:fill="FFFFFF" w:themeFill="background1"/>
          <w:lang w:val="en-US" w:eastAsia="zh-CN"/>
          <w14:textFill>
            <w14:solidFill>
              <w14:schemeClr w14:val="tx1"/>
            </w14:solidFill>
          </w14:textFill>
        </w:rPr>
        <w:t>评分标准</w:t>
      </w:r>
      <w:bookmarkEnd w:id="9"/>
    </w:p>
    <w:p w14:paraId="31939F3F">
      <w:pPr>
        <w:pStyle w:val="187"/>
        <w:widowControl/>
        <w:numPr>
          <w:ilvl w:val="0"/>
          <w:numId w:val="0"/>
        </w:numPr>
        <w:ind w:leftChars="0"/>
        <w:jc w:val="left"/>
        <w:rPr>
          <w:rFonts w:ascii="宋体" w:hAnsi="宋体" w:cs="宋体"/>
          <w:b/>
          <w:bCs/>
          <w:color w:val="000000" w:themeColor="text1"/>
          <w:szCs w:val="21"/>
          <w14:textFill>
            <w14:solidFill>
              <w14:schemeClr w14:val="tx1"/>
            </w14:solidFill>
          </w14:textFill>
        </w:rPr>
      </w:pPr>
    </w:p>
    <w:bookmarkEnd w:id="7"/>
    <w:p w14:paraId="55D5FC06">
      <w:pPr>
        <w:spacing w:line="420" w:lineRule="exact"/>
        <w:contextualSpacing/>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采用综合评分法：</w:t>
      </w:r>
    </w:p>
    <w:p w14:paraId="0EC0BC14">
      <w:pPr>
        <w:spacing w:line="420" w:lineRule="exact"/>
        <w:contextualSpacing/>
        <w:rPr>
          <w:vanish/>
          <w:color w:val="000000" w:themeColor="text1"/>
          <w:highlight w:val="none"/>
          <w14:textFill>
            <w14:solidFill>
              <w14:schemeClr w14:val="tx1"/>
            </w14:solidFill>
          </w14:textFill>
        </w:rPr>
      </w:pPr>
    </w:p>
    <w:tbl>
      <w:tblPr>
        <w:tblStyle w:val="44"/>
        <w:tblpPr w:leftFromText="180" w:rightFromText="180" w:vertAnchor="text" w:horzAnchor="page" w:tblpX="1067" w:tblpY="12"/>
        <w:tblOverlap w:val="never"/>
        <w:tblW w:w="9950"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36"/>
        <w:gridCol w:w="2510"/>
        <w:gridCol w:w="4719"/>
        <w:gridCol w:w="993"/>
        <w:gridCol w:w="992"/>
      </w:tblGrid>
      <w:tr w14:paraId="356BA3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2" w:hRule="atLeast"/>
        </w:trPr>
        <w:tc>
          <w:tcPr>
            <w:tcW w:w="736" w:type="dxa"/>
            <w:vAlign w:val="center"/>
          </w:tcPr>
          <w:p w14:paraId="2DD1A289">
            <w:pPr>
              <w:adjustRightInd w:val="0"/>
              <w:snapToGrid w:val="0"/>
              <w:spacing w:line="360" w:lineRule="exact"/>
              <w:ind w:left="-78" w:leftChars="-37" w:right="-73" w:rightChars="-35"/>
              <w:jc w:val="center"/>
              <w:rPr>
                <w:rFonts w:ascii="宋体" w:hAnsi="宋体" w:cs="宋体"/>
                <w:b/>
                <w:color w:val="000000" w:themeColor="text1"/>
                <w:szCs w:val="21"/>
                <w14:textFill>
                  <w14:solidFill>
                    <w14:schemeClr w14:val="tx1"/>
                  </w14:solidFill>
                </w14:textFill>
              </w:rPr>
            </w:pPr>
            <w:bookmarkStart w:id="10" w:name="_Hlk32245597"/>
            <w:r>
              <w:rPr>
                <w:rFonts w:hint="eastAsia" w:ascii="宋体" w:hAnsi="宋体" w:cs="宋体"/>
                <w:b/>
                <w:color w:val="000000" w:themeColor="text1"/>
                <w:szCs w:val="21"/>
                <w14:textFill>
                  <w14:solidFill>
                    <w14:schemeClr w14:val="tx1"/>
                  </w14:solidFill>
                </w14:textFill>
              </w:rPr>
              <w:t>序号</w:t>
            </w:r>
          </w:p>
        </w:tc>
        <w:tc>
          <w:tcPr>
            <w:tcW w:w="2510" w:type="dxa"/>
            <w:vAlign w:val="center"/>
          </w:tcPr>
          <w:p w14:paraId="1FCF8660">
            <w:pPr>
              <w:adjustRightInd w:val="0"/>
              <w:snapToGrid w:val="0"/>
              <w:spacing w:line="360" w:lineRule="exact"/>
              <w:ind w:left="-78" w:leftChars="-37" w:right="-73" w:rightChars="-35"/>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评审因素</w:t>
            </w:r>
          </w:p>
        </w:tc>
        <w:tc>
          <w:tcPr>
            <w:tcW w:w="4719" w:type="dxa"/>
            <w:vAlign w:val="center"/>
          </w:tcPr>
          <w:p w14:paraId="5C6CFC4C">
            <w:pPr>
              <w:adjustRightInd w:val="0"/>
              <w:snapToGrid w:val="0"/>
              <w:spacing w:line="360" w:lineRule="exact"/>
              <w:ind w:left="-78" w:leftChars="-37" w:right="-73" w:rightChars="-35"/>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评分细则</w:t>
            </w:r>
          </w:p>
        </w:tc>
        <w:tc>
          <w:tcPr>
            <w:tcW w:w="993" w:type="dxa"/>
            <w:vAlign w:val="center"/>
          </w:tcPr>
          <w:p w14:paraId="7C5CFDAD">
            <w:pPr>
              <w:adjustRightInd w:val="0"/>
              <w:snapToGrid w:val="0"/>
              <w:spacing w:line="360" w:lineRule="exact"/>
              <w:ind w:left="-78" w:leftChars="-37" w:right="-73" w:rightChars="-35"/>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分值（分）</w:t>
            </w:r>
          </w:p>
        </w:tc>
        <w:tc>
          <w:tcPr>
            <w:tcW w:w="992" w:type="dxa"/>
            <w:vAlign w:val="center"/>
          </w:tcPr>
          <w:p w14:paraId="32933E74">
            <w:pPr>
              <w:adjustRightInd w:val="0"/>
              <w:snapToGrid w:val="0"/>
              <w:spacing w:line="360" w:lineRule="exact"/>
              <w:ind w:left="-78" w:leftChars="-37" w:right="-73" w:rightChars="-35"/>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权重（%）</w:t>
            </w:r>
          </w:p>
        </w:tc>
      </w:tr>
      <w:tr w14:paraId="0EB273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3" w:hRule="atLeast"/>
        </w:trPr>
        <w:tc>
          <w:tcPr>
            <w:tcW w:w="9950" w:type="dxa"/>
            <w:gridSpan w:val="5"/>
            <w:vAlign w:val="center"/>
          </w:tcPr>
          <w:p w14:paraId="58ADFDE3">
            <w:pPr>
              <w:adjustRightInd w:val="0"/>
              <w:snapToGrid w:val="0"/>
              <w:spacing w:line="360" w:lineRule="exact"/>
              <w:ind w:left="-78" w:leftChars="-37" w:right="-73" w:rightChars="-35"/>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一、技术部分(合计</w:t>
            </w:r>
            <w:r>
              <w:rPr>
                <w:rFonts w:hint="eastAsia" w:ascii="宋体" w:hAnsi="宋体" w:cs="宋体"/>
                <w:b/>
                <w:color w:val="000000" w:themeColor="text1"/>
                <w:szCs w:val="21"/>
                <w:lang w:val="en-US" w:eastAsia="zh-CN"/>
                <w14:textFill>
                  <w14:solidFill>
                    <w14:schemeClr w14:val="tx1"/>
                  </w14:solidFill>
                </w14:textFill>
              </w:rPr>
              <w:t>40</w:t>
            </w:r>
            <w:r>
              <w:rPr>
                <w:rFonts w:hint="eastAsia" w:ascii="宋体" w:hAnsi="宋体" w:cs="宋体"/>
                <w:b/>
                <w:color w:val="000000" w:themeColor="text1"/>
                <w:szCs w:val="21"/>
                <w14:textFill>
                  <w14:solidFill>
                    <w14:schemeClr w14:val="tx1"/>
                  </w14:solidFill>
                </w14:textFill>
              </w:rPr>
              <w:t>分)</w:t>
            </w:r>
          </w:p>
        </w:tc>
      </w:tr>
      <w:tr w14:paraId="7879D6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67" w:hRule="atLeast"/>
        </w:trPr>
        <w:tc>
          <w:tcPr>
            <w:tcW w:w="736" w:type="dxa"/>
            <w:vAlign w:val="center"/>
          </w:tcPr>
          <w:p w14:paraId="0C5A9C5D">
            <w:pPr>
              <w:pStyle w:val="187"/>
              <w:autoSpaceDE/>
              <w:autoSpaceDN/>
              <w:adjustRightInd/>
              <w:ind w:firstLine="0" w:firstLineChars="0"/>
              <w:jc w:val="center"/>
              <w:rPr>
                <w:rFonts w:ascii="宋体" w:hAnsi="宋体" w:cs="宋体"/>
                <w:color w:val="000000" w:themeColor="text1"/>
                <w:szCs w:val="21"/>
                <w14:textFill>
                  <w14:solidFill>
                    <w14:schemeClr w14:val="tx1"/>
                  </w14:solidFill>
                </w14:textFill>
              </w:rPr>
            </w:pPr>
            <w:r>
              <w:rPr>
                <w:rFonts w:hint="eastAsia" w:ascii="宋体" w:hAnsi="宋体" w:cs="宋体"/>
                <w:color w:val="auto"/>
                <w:sz w:val="24"/>
                <w:szCs w:val="24"/>
                <w:highlight w:val="none"/>
              </w:rPr>
              <w:t>1.</w:t>
            </w:r>
          </w:p>
        </w:tc>
        <w:tc>
          <w:tcPr>
            <w:tcW w:w="2510" w:type="dxa"/>
            <w:vAlign w:val="center"/>
          </w:tcPr>
          <w:p w14:paraId="186867EF">
            <w:pPr>
              <w:ind w:left="-63" w:leftChars="-30" w:right="-88" w:rightChars="-42"/>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质量保证措施</w:t>
            </w:r>
          </w:p>
          <w:p w14:paraId="4D04EE91">
            <w:pPr>
              <w:ind w:left="-63" w:leftChars="-30" w:right="-88" w:rightChars="-42"/>
              <w:jc w:val="center"/>
              <w:rPr>
                <w:rFonts w:hint="eastAsia" w:ascii="宋体" w:hAnsi="宋体" w:eastAsia="宋体" w:cs="宋体"/>
                <w:color w:val="auto"/>
                <w:sz w:val="24"/>
                <w:szCs w:val="24"/>
                <w:highlight w:val="none"/>
              </w:rPr>
            </w:pPr>
            <w:r>
              <w:rPr>
                <w:rFonts w:hint="eastAsia" w:ascii="宋体" w:hAnsi="宋体" w:cs="宋体"/>
                <w:bCs/>
                <w:color w:val="000000" w:themeColor="text1"/>
                <w:szCs w:val="21"/>
                <w14:textFill>
                  <w14:solidFill>
                    <w14:schemeClr w14:val="tx1"/>
                  </w14:solidFill>
                </w14:textFill>
              </w:rPr>
              <w:t>（</w:t>
            </w:r>
            <w:r>
              <w:rPr>
                <w:rFonts w:hint="eastAsia" w:ascii="宋体" w:hAnsi="宋体" w:cs="宋体"/>
                <w:bCs/>
                <w:color w:val="000000" w:themeColor="text1"/>
                <w:szCs w:val="21"/>
                <w:lang w:val="en-US" w:eastAsia="zh-CN"/>
                <w14:textFill>
                  <w14:solidFill>
                    <w14:schemeClr w14:val="tx1"/>
                  </w14:solidFill>
                </w14:textFill>
              </w:rPr>
              <w:t>15</w:t>
            </w:r>
            <w:r>
              <w:rPr>
                <w:rFonts w:hint="eastAsia" w:ascii="宋体" w:hAnsi="宋体" w:cs="宋体"/>
                <w:bCs/>
                <w:color w:val="000000" w:themeColor="text1"/>
                <w:szCs w:val="21"/>
                <w14:textFill>
                  <w14:solidFill>
                    <w14:schemeClr w14:val="tx1"/>
                  </w14:solidFill>
                </w14:textFill>
              </w:rPr>
              <w:t>分）</w:t>
            </w:r>
          </w:p>
        </w:tc>
        <w:tc>
          <w:tcPr>
            <w:tcW w:w="4719" w:type="dxa"/>
            <w:vAlign w:val="center"/>
          </w:tcPr>
          <w:p w14:paraId="381D2EEC">
            <w:pPr>
              <w:ind w:left="-63" w:leftChars="-30" w:right="-88" w:rightChars="-42"/>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对投标人所提供的</w:t>
            </w:r>
            <w:r>
              <w:rPr>
                <w:rFonts w:hint="eastAsia" w:ascii="宋体" w:hAnsi="宋体" w:cs="宋体"/>
                <w:bCs/>
                <w:color w:val="000000" w:themeColor="text1"/>
                <w:szCs w:val="21"/>
                <w14:textFill>
                  <w14:solidFill>
                    <w14:schemeClr w14:val="tx1"/>
                  </w14:solidFill>
                </w14:textFill>
              </w:rPr>
              <w:t>质量保证措施</w:t>
            </w:r>
            <w:r>
              <w:rPr>
                <w:rFonts w:hint="eastAsia" w:ascii="宋体" w:hAnsi="宋体" w:cs="宋体"/>
                <w:color w:val="000000" w:themeColor="text1"/>
                <w:szCs w:val="21"/>
                <w14:textFill>
                  <w14:solidFill>
                    <w14:schemeClr w14:val="tx1"/>
                  </w14:solidFill>
                </w14:textFill>
              </w:rPr>
              <w:t>进行横向对比：</w:t>
            </w:r>
          </w:p>
          <w:p w14:paraId="38A406B1">
            <w:pPr>
              <w:adjustRightInd w:val="0"/>
              <w:snapToGrid w:val="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横向对比优得</w:t>
            </w:r>
            <w:r>
              <w:rPr>
                <w:rFonts w:hint="eastAsia" w:ascii="宋体" w:hAnsi="宋体" w:cs="宋体"/>
                <w:color w:val="000000" w:themeColor="text1"/>
                <w:szCs w:val="21"/>
                <w:lang w:val="en-US" w:eastAsia="zh-CN"/>
                <w14:textFill>
                  <w14:solidFill>
                    <w14:schemeClr w14:val="tx1"/>
                  </w14:solidFill>
                </w14:textFill>
              </w:rPr>
              <w:t>15</w:t>
            </w:r>
            <w:r>
              <w:rPr>
                <w:rFonts w:hint="eastAsia" w:ascii="宋体" w:hAnsi="宋体" w:cs="宋体"/>
                <w:color w:val="000000" w:themeColor="text1"/>
                <w:szCs w:val="21"/>
                <w14:textFill>
                  <w14:solidFill>
                    <w14:schemeClr w14:val="tx1"/>
                  </w14:solidFill>
                </w14:textFill>
              </w:rPr>
              <w:t>分；</w:t>
            </w:r>
          </w:p>
          <w:p w14:paraId="42CD2765">
            <w:pPr>
              <w:adjustRightInd w:val="0"/>
              <w:snapToGrid w:val="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横向对比良得</w:t>
            </w:r>
            <w:r>
              <w:rPr>
                <w:rFonts w:hint="eastAsia" w:ascii="宋体" w:hAnsi="宋体" w:cs="宋体"/>
                <w:color w:val="000000" w:themeColor="text1"/>
                <w:szCs w:val="21"/>
                <w:lang w:val="en-US" w:eastAsia="zh-CN"/>
                <w14:textFill>
                  <w14:solidFill>
                    <w14:schemeClr w14:val="tx1"/>
                  </w14:solidFill>
                </w14:textFill>
              </w:rPr>
              <w:t>10</w:t>
            </w:r>
            <w:r>
              <w:rPr>
                <w:rFonts w:hint="eastAsia" w:ascii="宋体" w:hAnsi="宋体" w:cs="宋体"/>
                <w:color w:val="000000" w:themeColor="text1"/>
                <w:szCs w:val="21"/>
                <w14:textFill>
                  <w14:solidFill>
                    <w14:schemeClr w14:val="tx1"/>
                  </w14:solidFill>
                </w14:textFill>
              </w:rPr>
              <w:t>分；</w:t>
            </w:r>
          </w:p>
          <w:p w14:paraId="2C75217A">
            <w:pPr>
              <w:adjustRightInd w:val="0"/>
              <w:snapToGrid w:val="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横向对比中得</w:t>
            </w:r>
            <w:r>
              <w:rPr>
                <w:rFonts w:hint="eastAsia" w:ascii="宋体" w:hAnsi="宋体" w:cs="宋体"/>
                <w:color w:val="000000" w:themeColor="text1"/>
                <w:szCs w:val="21"/>
                <w:lang w:val="en-US" w:eastAsia="zh-CN"/>
                <w14:textFill>
                  <w14:solidFill>
                    <w14:schemeClr w14:val="tx1"/>
                  </w14:solidFill>
                </w14:textFill>
              </w:rPr>
              <w:t>5</w:t>
            </w:r>
            <w:r>
              <w:rPr>
                <w:rFonts w:hint="eastAsia" w:ascii="宋体" w:hAnsi="宋体" w:cs="宋体"/>
                <w:color w:val="000000" w:themeColor="text1"/>
                <w:szCs w:val="21"/>
                <w14:textFill>
                  <w14:solidFill>
                    <w14:schemeClr w14:val="tx1"/>
                  </w14:solidFill>
                </w14:textFill>
              </w:rPr>
              <w:t>分；</w:t>
            </w:r>
          </w:p>
          <w:p w14:paraId="7558B836">
            <w:pPr>
              <w:adjustRightInd w:val="0"/>
              <w:snapToGrid w:val="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横向对比差得0分；</w:t>
            </w:r>
          </w:p>
          <w:p w14:paraId="2E744C89">
            <w:pPr>
              <w:adjustRightInd w:val="0"/>
              <w:snapToGrid w:val="0"/>
              <w:jc w:val="left"/>
              <w:rPr>
                <w:rFonts w:hint="eastAsia" w:ascii="宋体" w:hAnsi="宋体" w:eastAsia="宋体" w:cs="宋体"/>
                <w:color w:val="auto"/>
                <w:sz w:val="24"/>
                <w:szCs w:val="24"/>
                <w:highlight w:val="none"/>
              </w:rPr>
            </w:pPr>
            <w:r>
              <w:rPr>
                <w:rFonts w:hint="eastAsia" w:ascii="宋体" w:hAnsi="宋体" w:cs="宋体"/>
                <w:bCs/>
                <w:color w:val="000000" w:themeColor="text1"/>
                <w:szCs w:val="21"/>
                <w14:textFill>
                  <w14:solidFill>
                    <w14:schemeClr w14:val="tx1"/>
                  </w14:solidFill>
                </w14:textFill>
              </w:rPr>
              <w:t>（无提供方案不得分）</w:t>
            </w:r>
          </w:p>
        </w:tc>
        <w:tc>
          <w:tcPr>
            <w:tcW w:w="993" w:type="dxa"/>
            <w:vAlign w:val="center"/>
          </w:tcPr>
          <w:p w14:paraId="0EBDDA0E">
            <w:pPr>
              <w:adjustRightInd w:val="0"/>
              <w:snapToGrid w:val="0"/>
              <w:spacing w:line="360" w:lineRule="auto"/>
              <w:ind w:left="-78" w:leftChars="-37" w:right="-73" w:rightChars="-35"/>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lang w:val="en-US" w:eastAsia="zh-CN"/>
                <w14:textFill>
                  <w14:solidFill>
                    <w14:schemeClr w14:val="tx1"/>
                  </w14:solidFill>
                </w14:textFill>
              </w:rPr>
              <w:t>15</w:t>
            </w:r>
            <w:r>
              <w:rPr>
                <w:rFonts w:hint="eastAsia" w:ascii="宋体" w:hAnsi="宋体" w:cs="宋体"/>
                <w:b/>
                <w:color w:val="000000" w:themeColor="text1"/>
                <w14:textFill>
                  <w14:solidFill>
                    <w14:schemeClr w14:val="tx1"/>
                  </w14:solidFill>
                </w14:textFill>
              </w:rPr>
              <w:t>分</w:t>
            </w:r>
          </w:p>
        </w:tc>
        <w:tc>
          <w:tcPr>
            <w:tcW w:w="992" w:type="dxa"/>
            <w:vAlign w:val="center"/>
          </w:tcPr>
          <w:p w14:paraId="00E39BB2">
            <w:pPr>
              <w:adjustRightInd w:val="0"/>
              <w:snapToGrid w:val="0"/>
              <w:spacing w:line="360" w:lineRule="auto"/>
              <w:ind w:left="-78" w:leftChars="-37" w:right="-73" w:rightChars="-35"/>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lang w:val="en-US" w:eastAsia="zh-CN"/>
                <w14:textFill>
                  <w14:solidFill>
                    <w14:schemeClr w14:val="tx1"/>
                  </w14:solidFill>
                </w14:textFill>
              </w:rPr>
              <w:t>15</w:t>
            </w:r>
            <w:r>
              <w:rPr>
                <w:rFonts w:hint="eastAsia" w:ascii="宋体" w:hAnsi="宋体" w:cs="宋体"/>
                <w:b/>
                <w:color w:val="000000" w:themeColor="text1"/>
                <w:szCs w:val="21"/>
                <w14:textFill>
                  <w14:solidFill>
                    <w14:schemeClr w14:val="tx1"/>
                  </w14:solidFill>
                </w14:textFill>
              </w:rPr>
              <w:t>%</w:t>
            </w:r>
          </w:p>
        </w:tc>
      </w:tr>
      <w:tr w14:paraId="321183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4" w:hRule="atLeast"/>
        </w:trPr>
        <w:tc>
          <w:tcPr>
            <w:tcW w:w="736" w:type="dxa"/>
            <w:vAlign w:val="center"/>
          </w:tcPr>
          <w:p w14:paraId="10FF5762">
            <w:pPr>
              <w:pStyle w:val="187"/>
              <w:autoSpaceDE/>
              <w:autoSpaceDN/>
              <w:adjustRightInd/>
              <w:ind w:firstLine="0" w:firstLineChars="0"/>
              <w:jc w:val="center"/>
              <w:rPr>
                <w:rFonts w:ascii="宋体" w:hAnsi="宋体" w:cs="宋体"/>
                <w:color w:val="000000" w:themeColor="text1"/>
                <w:szCs w:val="21"/>
                <w14:textFill>
                  <w14:solidFill>
                    <w14:schemeClr w14:val="tx1"/>
                  </w14:solidFill>
                </w14:textFill>
              </w:rPr>
            </w:pPr>
            <w:r>
              <w:rPr>
                <w:rFonts w:hint="eastAsia" w:ascii="宋体" w:hAnsi="宋体" w:cs="宋体"/>
                <w:color w:val="auto"/>
                <w:sz w:val="24"/>
                <w:szCs w:val="24"/>
                <w:highlight w:val="none"/>
              </w:rPr>
              <w:t>2.</w:t>
            </w:r>
          </w:p>
        </w:tc>
        <w:tc>
          <w:tcPr>
            <w:tcW w:w="2510" w:type="dxa"/>
            <w:vAlign w:val="center"/>
          </w:tcPr>
          <w:p w14:paraId="2E261B1B">
            <w:pPr>
              <w:spacing w:before="156" w:beforeLines="50" w:line="360" w:lineRule="auto"/>
              <w:jc w:val="center"/>
              <w:rPr>
                <w:rFonts w:hint="eastAsia" w:ascii="宋体" w:hAnsi="宋体" w:eastAsia="宋体"/>
                <w:color w:val="000000"/>
                <w:szCs w:val="21"/>
                <w:lang w:eastAsia="zh-CN"/>
              </w:rPr>
            </w:pPr>
            <w:r>
              <w:rPr>
                <w:rFonts w:hint="eastAsia" w:ascii="宋体" w:hAnsi="宋体"/>
                <w:color w:val="000000"/>
                <w:szCs w:val="21"/>
                <w:lang w:eastAsia="zh-CN"/>
              </w:rPr>
              <w:t>安全保证措施</w:t>
            </w:r>
          </w:p>
          <w:p w14:paraId="1EE3138C">
            <w:pPr>
              <w:spacing w:before="156" w:beforeLines="50"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w:t>
            </w:r>
            <w:r>
              <w:rPr>
                <w:rFonts w:hint="eastAsia" w:ascii="宋体" w:hAnsi="宋体" w:cs="宋体"/>
                <w:bCs/>
                <w:color w:val="000000" w:themeColor="text1"/>
                <w:szCs w:val="21"/>
                <w:lang w:val="en-US" w:eastAsia="zh-CN"/>
                <w14:textFill>
                  <w14:solidFill>
                    <w14:schemeClr w14:val="tx1"/>
                  </w14:solidFill>
                </w14:textFill>
              </w:rPr>
              <w:t>15</w:t>
            </w:r>
            <w:r>
              <w:rPr>
                <w:rFonts w:hint="eastAsia" w:ascii="宋体" w:hAnsi="宋体" w:cs="宋体"/>
                <w:bCs/>
                <w:color w:val="000000" w:themeColor="text1"/>
                <w:szCs w:val="21"/>
                <w14:textFill>
                  <w14:solidFill>
                    <w14:schemeClr w14:val="tx1"/>
                  </w14:solidFill>
                </w14:textFill>
              </w:rPr>
              <w:t>分）</w:t>
            </w:r>
          </w:p>
        </w:tc>
        <w:tc>
          <w:tcPr>
            <w:tcW w:w="4719" w:type="dxa"/>
            <w:vAlign w:val="center"/>
          </w:tcPr>
          <w:p w14:paraId="03C28AA3">
            <w:pPr>
              <w:ind w:left="-63" w:leftChars="-30" w:right="-88" w:rightChars="-42"/>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14:textFill>
                  <w14:solidFill>
                    <w14:schemeClr w14:val="tx1"/>
                  </w14:solidFill>
                </w14:textFill>
              </w:rPr>
              <w:t>对</w:t>
            </w:r>
            <w:r>
              <w:rPr>
                <w:rFonts w:hint="eastAsia" w:ascii="宋体" w:hAnsi="宋体" w:cs="宋体"/>
                <w:color w:val="000000" w:themeColor="text1"/>
                <w:szCs w:val="21"/>
                <w14:textFill>
                  <w14:solidFill>
                    <w14:schemeClr w14:val="tx1"/>
                  </w14:solidFill>
                </w14:textFill>
              </w:rPr>
              <w:t>投标人所提供的</w:t>
            </w:r>
            <w:r>
              <w:rPr>
                <w:rFonts w:hint="eastAsia" w:ascii="宋体" w:hAnsi="宋体"/>
                <w:color w:val="000000"/>
                <w:szCs w:val="21"/>
                <w:lang w:eastAsia="zh-CN"/>
              </w:rPr>
              <w:t>安全保证措施</w:t>
            </w:r>
            <w:r>
              <w:rPr>
                <w:rFonts w:hint="eastAsia" w:ascii="宋体" w:hAnsi="宋体" w:cs="宋体"/>
                <w:color w:val="000000" w:themeColor="text1"/>
                <w:szCs w:val="21"/>
                <w14:textFill>
                  <w14:solidFill>
                    <w14:schemeClr w14:val="tx1"/>
                  </w14:solidFill>
                </w14:textFill>
              </w:rPr>
              <w:t>进行横向对比：</w:t>
            </w:r>
          </w:p>
          <w:p w14:paraId="2F4005CD">
            <w:pPr>
              <w:adjustRightInd w:val="0"/>
              <w:snapToGrid w:val="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横向对比优得</w:t>
            </w:r>
            <w:r>
              <w:rPr>
                <w:rFonts w:hint="eastAsia" w:ascii="宋体" w:hAnsi="宋体" w:cs="宋体"/>
                <w:color w:val="000000" w:themeColor="text1"/>
                <w:szCs w:val="21"/>
                <w:lang w:val="en-US" w:eastAsia="zh-CN"/>
                <w14:textFill>
                  <w14:solidFill>
                    <w14:schemeClr w14:val="tx1"/>
                  </w14:solidFill>
                </w14:textFill>
              </w:rPr>
              <w:t>15</w:t>
            </w:r>
            <w:r>
              <w:rPr>
                <w:rFonts w:hint="eastAsia" w:ascii="宋体" w:hAnsi="宋体" w:cs="宋体"/>
                <w:color w:val="000000" w:themeColor="text1"/>
                <w:szCs w:val="21"/>
                <w14:textFill>
                  <w14:solidFill>
                    <w14:schemeClr w14:val="tx1"/>
                  </w14:solidFill>
                </w14:textFill>
              </w:rPr>
              <w:t>分；</w:t>
            </w:r>
          </w:p>
          <w:p w14:paraId="1DB968D7">
            <w:pPr>
              <w:adjustRightInd w:val="0"/>
              <w:snapToGrid w:val="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横向对比良得</w:t>
            </w:r>
            <w:r>
              <w:rPr>
                <w:rFonts w:hint="eastAsia" w:ascii="宋体" w:hAnsi="宋体" w:cs="宋体"/>
                <w:color w:val="000000" w:themeColor="text1"/>
                <w:szCs w:val="21"/>
                <w:lang w:val="en-US" w:eastAsia="zh-CN"/>
                <w14:textFill>
                  <w14:solidFill>
                    <w14:schemeClr w14:val="tx1"/>
                  </w14:solidFill>
                </w14:textFill>
              </w:rPr>
              <w:t>10</w:t>
            </w:r>
            <w:r>
              <w:rPr>
                <w:rFonts w:hint="eastAsia" w:ascii="宋体" w:hAnsi="宋体" w:cs="宋体"/>
                <w:color w:val="000000" w:themeColor="text1"/>
                <w:szCs w:val="21"/>
                <w14:textFill>
                  <w14:solidFill>
                    <w14:schemeClr w14:val="tx1"/>
                  </w14:solidFill>
                </w14:textFill>
              </w:rPr>
              <w:t>分；</w:t>
            </w:r>
          </w:p>
          <w:p w14:paraId="0160189D">
            <w:pPr>
              <w:adjustRightInd w:val="0"/>
              <w:snapToGrid w:val="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横向对比中得</w:t>
            </w:r>
            <w:r>
              <w:rPr>
                <w:rFonts w:hint="eastAsia" w:ascii="宋体" w:hAnsi="宋体" w:cs="宋体"/>
                <w:color w:val="000000" w:themeColor="text1"/>
                <w:szCs w:val="21"/>
                <w:lang w:val="en-US" w:eastAsia="zh-CN"/>
                <w14:textFill>
                  <w14:solidFill>
                    <w14:schemeClr w14:val="tx1"/>
                  </w14:solidFill>
                </w14:textFill>
              </w:rPr>
              <w:t>5</w:t>
            </w:r>
            <w:r>
              <w:rPr>
                <w:rFonts w:hint="eastAsia" w:ascii="宋体" w:hAnsi="宋体" w:cs="宋体"/>
                <w:color w:val="000000" w:themeColor="text1"/>
                <w:szCs w:val="21"/>
                <w14:textFill>
                  <w14:solidFill>
                    <w14:schemeClr w14:val="tx1"/>
                  </w14:solidFill>
                </w14:textFill>
              </w:rPr>
              <w:t>分；</w:t>
            </w:r>
          </w:p>
          <w:p w14:paraId="74E2F15C">
            <w:pPr>
              <w:adjustRightInd w:val="0"/>
              <w:snapToGrid w:val="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横向对比差得0分；</w:t>
            </w:r>
          </w:p>
          <w:p w14:paraId="747F708A">
            <w:pPr>
              <w:ind w:left="-63" w:leftChars="-30" w:right="-88" w:rightChars="-42"/>
              <w:rPr>
                <w:rFonts w:ascii="宋体" w:hAnsi="宋体" w:cs="宋体"/>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（无提供方案不得分）</w:t>
            </w:r>
          </w:p>
        </w:tc>
        <w:tc>
          <w:tcPr>
            <w:tcW w:w="993" w:type="dxa"/>
            <w:vAlign w:val="center"/>
          </w:tcPr>
          <w:p w14:paraId="41AC921C">
            <w:pPr>
              <w:adjustRightInd w:val="0"/>
              <w:snapToGrid w:val="0"/>
              <w:spacing w:line="360" w:lineRule="auto"/>
              <w:ind w:left="-78" w:leftChars="-37" w:right="-73" w:rightChars="-35"/>
              <w:jc w:val="center"/>
              <w:rPr>
                <w:rFonts w:ascii="宋体" w:hAnsi="宋体" w:cs="宋体"/>
                <w:color w:val="000000" w:themeColor="text1"/>
                <w:szCs w:val="21"/>
                <w14:textFill>
                  <w14:solidFill>
                    <w14:schemeClr w14:val="tx1"/>
                  </w14:solidFill>
                </w14:textFill>
              </w:rPr>
            </w:pPr>
            <w:r>
              <w:rPr>
                <w:rFonts w:hint="eastAsia" w:ascii="宋体" w:hAnsi="宋体" w:cs="宋体"/>
                <w:b/>
                <w:color w:val="000000" w:themeColor="text1"/>
                <w:lang w:val="en-US" w:eastAsia="zh-CN"/>
                <w14:textFill>
                  <w14:solidFill>
                    <w14:schemeClr w14:val="tx1"/>
                  </w14:solidFill>
                </w14:textFill>
              </w:rPr>
              <w:t>15</w:t>
            </w:r>
            <w:r>
              <w:rPr>
                <w:rFonts w:hint="eastAsia" w:ascii="宋体" w:hAnsi="宋体" w:cs="宋体"/>
                <w:b/>
                <w:color w:val="000000" w:themeColor="text1"/>
                <w14:textFill>
                  <w14:solidFill>
                    <w14:schemeClr w14:val="tx1"/>
                  </w14:solidFill>
                </w14:textFill>
              </w:rPr>
              <w:t>分</w:t>
            </w:r>
          </w:p>
        </w:tc>
        <w:tc>
          <w:tcPr>
            <w:tcW w:w="992" w:type="dxa"/>
            <w:vAlign w:val="center"/>
          </w:tcPr>
          <w:p w14:paraId="543746F9">
            <w:pPr>
              <w:adjustRightInd w:val="0"/>
              <w:snapToGrid w:val="0"/>
              <w:spacing w:line="360" w:lineRule="auto"/>
              <w:ind w:left="-78" w:leftChars="-37" w:right="-73" w:rightChars="-35"/>
              <w:jc w:val="center"/>
              <w:rPr>
                <w:rFonts w:ascii="宋体" w:hAnsi="宋体" w:cs="宋体"/>
                <w:color w:val="000000" w:themeColor="text1"/>
                <w:szCs w:val="21"/>
                <w14:textFill>
                  <w14:solidFill>
                    <w14:schemeClr w14:val="tx1"/>
                  </w14:solidFill>
                </w14:textFill>
              </w:rPr>
            </w:pPr>
            <w:r>
              <w:rPr>
                <w:rFonts w:hint="eastAsia" w:ascii="宋体" w:hAnsi="宋体" w:cs="宋体"/>
                <w:b/>
                <w:color w:val="000000" w:themeColor="text1"/>
                <w:szCs w:val="21"/>
                <w:lang w:val="en-US" w:eastAsia="zh-CN"/>
                <w14:textFill>
                  <w14:solidFill>
                    <w14:schemeClr w14:val="tx1"/>
                  </w14:solidFill>
                </w14:textFill>
              </w:rPr>
              <w:t>15</w:t>
            </w:r>
            <w:r>
              <w:rPr>
                <w:rFonts w:hint="eastAsia" w:ascii="宋体" w:hAnsi="宋体" w:cs="宋体"/>
                <w:b/>
                <w:color w:val="000000" w:themeColor="text1"/>
                <w:szCs w:val="21"/>
                <w14:textFill>
                  <w14:solidFill>
                    <w14:schemeClr w14:val="tx1"/>
                  </w14:solidFill>
                </w14:textFill>
              </w:rPr>
              <w:t xml:space="preserve">% </w:t>
            </w:r>
          </w:p>
        </w:tc>
      </w:tr>
      <w:tr w14:paraId="401379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0" w:hRule="atLeast"/>
        </w:trPr>
        <w:tc>
          <w:tcPr>
            <w:tcW w:w="736" w:type="dxa"/>
            <w:vAlign w:val="center"/>
          </w:tcPr>
          <w:p w14:paraId="3C626AB0">
            <w:pPr>
              <w:pStyle w:val="187"/>
              <w:autoSpaceDE/>
              <w:autoSpaceDN/>
              <w:adjustRightInd/>
              <w:ind w:firstLine="0" w:firstLineChars="0"/>
              <w:jc w:val="center"/>
              <w:rPr>
                <w:rFonts w:ascii="宋体" w:hAnsi="宋体" w:cs="宋体"/>
                <w:color w:val="000000" w:themeColor="text1"/>
                <w:szCs w:val="21"/>
                <w14:textFill>
                  <w14:solidFill>
                    <w14:schemeClr w14:val="tx1"/>
                  </w14:solidFill>
                </w14:textFill>
              </w:rPr>
            </w:pPr>
            <w:r>
              <w:rPr>
                <w:rFonts w:hint="eastAsia" w:ascii="宋体" w:hAnsi="宋体" w:cs="宋体"/>
                <w:color w:val="auto"/>
                <w:sz w:val="24"/>
                <w:szCs w:val="24"/>
                <w:highlight w:val="none"/>
              </w:rPr>
              <w:t>3.</w:t>
            </w:r>
          </w:p>
        </w:tc>
        <w:tc>
          <w:tcPr>
            <w:tcW w:w="2510" w:type="dxa"/>
            <w:vAlign w:val="center"/>
          </w:tcPr>
          <w:p w14:paraId="162793C5">
            <w:pPr>
              <w:spacing w:before="156" w:beforeLines="50" w:line="360" w:lineRule="auto"/>
              <w:jc w:val="center"/>
              <w:rPr>
                <w:rFonts w:hint="eastAsia" w:ascii="宋体" w:hAnsi="宋体" w:eastAsia="宋体"/>
                <w:szCs w:val="21"/>
                <w:lang w:eastAsia="zh-CN"/>
              </w:rPr>
            </w:pPr>
            <w:r>
              <w:rPr>
                <w:rFonts w:hint="eastAsia" w:ascii="宋体" w:hAnsi="宋体"/>
                <w:szCs w:val="21"/>
                <w:lang w:eastAsia="zh-CN"/>
              </w:rPr>
              <w:t>治理方案</w:t>
            </w:r>
          </w:p>
          <w:p w14:paraId="5E13CA5A">
            <w:pPr>
              <w:spacing w:before="156" w:beforeLines="50"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（10分）</w:t>
            </w:r>
          </w:p>
        </w:tc>
        <w:tc>
          <w:tcPr>
            <w:tcW w:w="4719" w:type="dxa"/>
            <w:vAlign w:val="center"/>
          </w:tcPr>
          <w:p w14:paraId="77EA2001">
            <w:pPr>
              <w:ind w:left="-63" w:leftChars="-30" w:right="-88" w:rightChars="-42"/>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14:textFill>
                  <w14:solidFill>
                    <w14:schemeClr w14:val="tx1"/>
                  </w14:solidFill>
                </w14:textFill>
              </w:rPr>
              <w:t>对</w:t>
            </w:r>
            <w:r>
              <w:rPr>
                <w:rFonts w:hint="eastAsia" w:ascii="宋体" w:hAnsi="宋体" w:cs="宋体"/>
                <w:color w:val="000000" w:themeColor="text1"/>
                <w:szCs w:val="21"/>
                <w14:textFill>
                  <w14:solidFill>
                    <w14:schemeClr w14:val="tx1"/>
                  </w14:solidFill>
                </w14:textFill>
              </w:rPr>
              <w:t>投标人所提供的</w:t>
            </w:r>
            <w:r>
              <w:rPr>
                <w:rFonts w:hint="eastAsia" w:ascii="宋体" w:hAnsi="宋体"/>
                <w:szCs w:val="21"/>
                <w:lang w:eastAsia="zh-CN"/>
              </w:rPr>
              <w:t>治理方案</w:t>
            </w:r>
            <w:r>
              <w:rPr>
                <w:rFonts w:hint="eastAsia" w:ascii="宋体" w:hAnsi="宋体"/>
                <w:color w:val="000000"/>
              </w:rPr>
              <w:t>具体、详细、可行，有利于项目实施，</w:t>
            </w:r>
            <w:r>
              <w:rPr>
                <w:rFonts w:hint="eastAsia" w:ascii="宋体" w:hAnsi="宋体" w:cs="宋体"/>
                <w:color w:val="000000" w:themeColor="text1"/>
                <w:szCs w:val="21"/>
                <w14:textFill>
                  <w14:solidFill>
                    <w14:schemeClr w14:val="tx1"/>
                  </w14:solidFill>
                </w14:textFill>
              </w:rPr>
              <w:t>进行横向对比：</w:t>
            </w:r>
          </w:p>
          <w:p w14:paraId="456C941F">
            <w:pPr>
              <w:adjustRightInd w:val="0"/>
              <w:snapToGrid w:val="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横向对比优得10分；</w:t>
            </w:r>
          </w:p>
          <w:p w14:paraId="6EF43942">
            <w:pPr>
              <w:adjustRightInd w:val="0"/>
              <w:snapToGrid w:val="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横向对比良得7分；</w:t>
            </w:r>
          </w:p>
          <w:p w14:paraId="0C7CF1F0">
            <w:pPr>
              <w:adjustRightInd w:val="0"/>
              <w:snapToGrid w:val="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横向对比中得4分；</w:t>
            </w:r>
          </w:p>
          <w:p w14:paraId="03697154">
            <w:pPr>
              <w:adjustRightInd w:val="0"/>
              <w:snapToGrid w:val="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横向对比差得0分；</w:t>
            </w:r>
          </w:p>
          <w:p w14:paraId="1F988B50">
            <w:pPr>
              <w:ind w:left="-63" w:leftChars="-30" w:right="-88" w:rightChars="-42"/>
              <w:rPr>
                <w:rFonts w:ascii="宋体" w:hAnsi="宋体" w:cs="宋体"/>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（无提供方案不得分）</w:t>
            </w:r>
          </w:p>
        </w:tc>
        <w:tc>
          <w:tcPr>
            <w:tcW w:w="993" w:type="dxa"/>
            <w:vAlign w:val="center"/>
          </w:tcPr>
          <w:p w14:paraId="044A2B9F">
            <w:pPr>
              <w:adjustRightInd w:val="0"/>
              <w:snapToGrid w:val="0"/>
              <w:spacing w:line="360" w:lineRule="auto"/>
              <w:ind w:left="-78" w:leftChars="-37" w:right="-73" w:rightChars="-35"/>
              <w:jc w:val="center"/>
              <w:rPr>
                <w:rFonts w:ascii="宋体" w:hAnsi="宋体" w:cs="宋体"/>
                <w:color w:val="000000" w:themeColor="text1"/>
                <w:szCs w:val="21"/>
                <w14:textFill>
                  <w14:solidFill>
                    <w14:schemeClr w14:val="tx1"/>
                  </w14:solidFill>
                </w14:textFill>
              </w:rPr>
            </w:pPr>
            <w:r>
              <w:rPr>
                <w:rFonts w:hint="eastAsia" w:ascii="宋体" w:hAnsi="宋体" w:cs="宋体"/>
                <w:b/>
                <w:color w:val="000000" w:themeColor="text1"/>
                <w14:textFill>
                  <w14:solidFill>
                    <w14:schemeClr w14:val="tx1"/>
                  </w14:solidFill>
                </w14:textFill>
              </w:rPr>
              <w:t>10分</w:t>
            </w:r>
          </w:p>
        </w:tc>
        <w:tc>
          <w:tcPr>
            <w:tcW w:w="992" w:type="dxa"/>
            <w:vAlign w:val="center"/>
          </w:tcPr>
          <w:p w14:paraId="6740074E">
            <w:pPr>
              <w:adjustRightInd w:val="0"/>
              <w:snapToGrid w:val="0"/>
              <w:spacing w:line="360" w:lineRule="auto"/>
              <w:ind w:left="-78" w:leftChars="-37" w:right="-73" w:rightChars="-35"/>
              <w:jc w:val="center"/>
              <w:rPr>
                <w:rFonts w:ascii="宋体" w:hAnsi="宋体" w:cs="宋体"/>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10%</w:t>
            </w:r>
          </w:p>
        </w:tc>
      </w:tr>
      <w:tr w14:paraId="0F4E20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0" w:hRule="atLeast"/>
        </w:trPr>
        <w:tc>
          <w:tcPr>
            <w:tcW w:w="9950" w:type="dxa"/>
            <w:gridSpan w:val="5"/>
            <w:vAlign w:val="center"/>
          </w:tcPr>
          <w:p w14:paraId="38FE948C">
            <w:pPr>
              <w:adjustRightInd w:val="0"/>
              <w:snapToGrid w:val="0"/>
              <w:spacing w:line="360" w:lineRule="auto"/>
              <w:ind w:left="-78" w:leftChars="-37" w:right="-73" w:rightChars="-35"/>
              <w:jc w:val="center"/>
              <w:rPr>
                <w:rFonts w:ascii="宋体" w:hAnsi="宋体" w:cs="宋体"/>
                <w:b/>
                <w:bCs/>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二、商务部分(合计</w:t>
            </w:r>
            <w:r>
              <w:rPr>
                <w:rFonts w:hint="eastAsia" w:ascii="宋体" w:hAnsi="宋体" w:cs="宋体"/>
                <w:b/>
                <w:color w:val="000000" w:themeColor="text1"/>
                <w:szCs w:val="21"/>
                <w:lang w:val="en-US" w:eastAsia="zh-CN"/>
                <w14:textFill>
                  <w14:solidFill>
                    <w14:schemeClr w14:val="tx1"/>
                  </w14:solidFill>
                </w14:textFill>
              </w:rPr>
              <w:t>3</w:t>
            </w:r>
            <w:r>
              <w:rPr>
                <w:rFonts w:hint="eastAsia" w:ascii="宋体" w:hAnsi="宋体" w:cs="宋体"/>
                <w:b/>
                <w:color w:val="000000" w:themeColor="text1"/>
                <w:szCs w:val="21"/>
                <w14:textFill>
                  <w14:solidFill>
                    <w14:schemeClr w14:val="tx1"/>
                  </w14:solidFill>
                </w14:textFill>
              </w:rPr>
              <w:t>0分)</w:t>
            </w:r>
          </w:p>
        </w:tc>
      </w:tr>
      <w:tr w14:paraId="564112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49" w:hRule="atLeast"/>
        </w:trPr>
        <w:tc>
          <w:tcPr>
            <w:tcW w:w="736" w:type="dxa"/>
            <w:vAlign w:val="center"/>
          </w:tcPr>
          <w:p w14:paraId="5F96512B">
            <w:pPr>
              <w:pStyle w:val="187"/>
              <w:numPr>
                <w:ilvl w:val="0"/>
                <w:numId w:val="16"/>
              </w:numPr>
              <w:adjustRightInd w:val="0"/>
              <w:snapToGrid w:val="0"/>
              <w:spacing w:line="360" w:lineRule="exact"/>
              <w:ind w:firstLineChars="0"/>
              <w:jc w:val="center"/>
              <w:rPr>
                <w:rFonts w:ascii="宋体" w:hAnsi="宋体" w:cs="宋体"/>
                <w:color w:val="000000" w:themeColor="text1"/>
                <w:szCs w:val="21"/>
                <w14:textFill>
                  <w14:solidFill>
                    <w14:schemeClr w14:val="tx1"/>
                  </w14:solidFill>
                </w14:textFill>
              </w:rPr>
            </w:pPr>
          </w:p>
        </w:tc>
        <w:tc>
          <w:tcPr>
            <w:tcW w:w="2510" w:type="dxa"/>
            <w:vAlign w:val="center"/>
          </w:tcPr>
          <w:p w14:paraId="75A96823">
            <w:pPr>
              <w:ind w:left="-63" w:leftChars="-30" w:right="-88" w:rightChars="-42"/>
              <w:jc w:val="center"/>
              <w:rPr>
                <w:rFonts w:ascii="宋体" w:hAnsi="宋体" w:cs="宋体"/>
                <w:color w:val="000000"/>
                <w:szCs w:val="21"/>
              </w:rPr>
            </w:pPr>
            <w:r>
              <w:rPr>
                <w:rFonts w:hint="eastAsia" w:ascii="宋体" w:hAnsi="宋体" w:cs="宋体"/>
                <w:color w:val="000000"/>
                <w:szCs w:val="21"/>
              </w:rPr>
              <w:t>管理体系认证</w:t>
            </w:r>
          </w:p>
          <w:p w14:paraId="7594E6F7">
            <w:pPr>
              <w:ind w:left="-63" w:leftChars="-30" w:right="-88" w:rightChars="-42"/>
              <w:jc w:val="center"/>
              <w:rPr>
                <w:rFonts w:hint="eastAsia" w:ascii="宋体" w:hAnsi="宋体"/>
                <w:color w:val="000000"/>
                <w:szCs w:val="21"/>
              </w:rPr>
            </w:pPr>
            <w:r>
              <w:rPr>
                <w:rFonts w:hint="eastAsia" w:ascii="宋体" w:hAnsi="宋体"/>
                <w:color w:val="000000"/>
                <w:szCs w:val="21"/>
              </w:rPr>
              <w:t>（提供有效的证书复印件加盖公章）</w:t>
            </w:r>
          </w:p>
          <w:p w14:paraId="0BA24271">
            <w:pPr>
              <w:ind w:left="-63" w:leftChars="-30" w:right="-88" w:rightChars="-42"/>
              <w:jc w:val="center"/>
              <w:rPr>
                <w:rFonts w:ascii="宋体" w:hAnsi="宋体" w:cs="宋体"/>
                <w:color w:val="000000" w:themeColor="text1"/>
                <w:szCs w:val="21"/>
                <w14:textFill>
                  <w14:solidFill>
                    <w14:schemeClr w14:val="tx1"/>
                  </w14:solidFill>
                </w14:textFill>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分）</w:t>
            </w:r>
          </w:p>
        </w:tc>
        <w:tc>
          <w:tcPr>
            <w:tcW w:w="4719" w:type="dxa"/>
            <w:vAlign w:val="center"/>
          </w:tcPr>
          <w:p w14:paraId="44E4DB0F">
            <w:pPr>
              <w:numPr>
                <w:ilvl w:val="3"/>
                <w:numId w:val="17"/>
              </w:numPr>
              <w:tabs>
                <w:tab w:val="left" w:pos="317"/>
                <w:tab w:val="clear" w:pos="1680"/>
              </w:tabs>
              <w:snapToGrid w:val="0"/>
              <w:ind w:left="283" w:hanging="283"/>
              <w:rPr>
                <w:rFonts w:ascii="宋体" w:hAnsi="宋体"/>
                <w:szCs w:val="21"/>
              </w:rPr>
            </w:pPr>
            <w:r>
              <w:rPr>
                <w:rFonts w:hint="eastAsia" w:ascii="宋体" w:hAnsi="宋体"/>
                <w:szCs w:val="21"/>
              </w:rPr>
              <w:t>具有有效的质量管理体系认证证书的得</w:t>
            </w:r>
            <w:r>
              <w:rPr>
                <w:rFonts w:ascii="宋体" w:hAnsi="宋体"/>
                <w:szCs w:val="21"/>
              </w:rPr>
              <w:t>2</w:t>
            </w:r>
            <w:r>
              <w:rPr>
                <w:rFonts w:hint="eastAsia" w:ascii="宋体" w:hAnsi="宋体"/>
                <w:szCs w:val="21"/>
              </w:rPr>
              <w:t>分；没有得0分。</w:t>
            </w:r>
          </w:p>
          <w:p w14:paraId="106565FA">
            <w:pPr>
              <w:numPr>
                <w:ilvl w:val="3"/>
                <w:numId w:val="17"/>
              </w:numPr>
              <w:tabs>
                <w:tab w:val="left" w:pos="317"/>
                <w:tab w:val="clear" w:pos="1680"/>
              </w:tabs>
              <w:snapToGrid w:val="0"/>
              <w:ind w:left="283" w:hanging="283"/>
              <w:rPr>
                <w:rFonts w:ascii="宋体" w:hAnsi="宋体"/>
                <w:szCs w:val="21"/>
              </w:rPr>
            </w:pPr>
            <w:r>
              <w:rPr>
                <w:rFonts w:hint="eastAsia" w:ascii="宋体" w:hAnsi="宋体"/>
                <w:szCs w:val="21"/>
              </w:rPr>
              <w:t>具有有效的环境管理体系认证证书的得</w:t>
            </w:r>
            <w:r>
              <w:rPr>
                <w:rFonts w:ascii="宋体" w:hAnsi="宋体"/>
                <w:szCs w:val="21"/>
              </w:rPr>
              <w:t>2</w:t>
            </w:r>
            <w:r>
              <w:rPr>
                <w:rFonts w:hint="eastAsia" w:ascii="宋体" w:hAnsi="宋体"/>
                <w:szCs w:val="21"/>
              </w:rPr>
              <w:t>分；没有得0分。</w:t>
            </w:r>
          </w:p>
          <w:p w14:paraId="78A557AE">
            <w:pPr>
              <w:ind w:right="-73" w:rightChars="-35"/>
              <w:rPr>
                <w:rFonts w:ascii="宋体" w:hAnsi="宋体" w:cs="宋体"/>
                <w:strike/>
                <w:color w:val="000000" w:themeColor="text1"/>
                <w:szCs w:val="21"/>
                <w14:textFill>
                  <w14:solidFill>
                    <w14:schemeClr w14:val="tx1"/>
                  </w14:solidFill>
                </w14:textFill>
              </w:rPr>
            </w:pPr>
            <w:r>
              <w:rPr>
                <w:rFonts w:hint="eastAsia" w:ascii="宋体" w:hAnsi="宋体"/>
                <w:szCs w:val="21"/>
              </w:rPr>
              <w:t>3</w:t>
            </w:r>
            <w:r>
              <w:rPr>
                <w:rFonts w:ascii="宋体" w:hAnsi="宋体"/>
                <w:szCs w:val="21"/>
              </w:rPr>
              <w:t>.</w:t>
            </w:r>
            <w:r>
              <w:rPr>
                <w:rFonts w:hint="eastAsia" w:ascii="宋体" w:hAnsi="宋体"/>
                <w:szCs w:val="21"/>
              </w:rPr>
              <w:t>具有有效的职业健康安全管理体系认证证书的得</w:t>
            </w:r>
            <w:r>
              <w:rPr>
                <w:rFonts w:ascii="宋体" w:hAnsi="宋体"/>
                <w:szCs w:val="21"/>
              </w:rPr>
              <w:t>2</w:t>
            </w:r>
            <w:r>
              <w:rPr>
                <w:rFonts w:hint="eastAsia" w:ascii="宋体" w:hAnsi="宋体"/>
                <w:szCs w:val="21"/>
              </w:rPr>
              <w:t>分；没有得0分。</w:t>
            </w:r>
          </w:p>
        </w:tc>
        <w:tc>
          <w:tcPr>
            <w:tcW w:w="993" w:type="dxa"/>
            <w:vAlign w:val="center"/>
          </w:tcPr>
          <w:p w14:paraId="11B5EC6B">
            <w:pPr>
              <w:adjustRightInd w:val="0"/>
              <w:snapToGrid w:val="0"/>
              <w:spacing w:line="360" w:lineRule="auto"/>
              <w:ind w:left="-78" w:leftChars="-37" w:right="-73" w:rightChars="-35"/>
              <w:jc w:val="center"/>
              <w:rPr>
                <w:rFonts w:ascii="宋体" w:hAnsi="宋体" w:cs="宋体"/>
                <w:b/>
                <w:bCs/>
                <w:color w:val="000000" w:themeColor="text1"/>
                <w:szCs w:val="21"/>
                <w14:textFill>
                  <w14:solidFill>
                    <w14:schemeClr w14:val="tx1"/>
                  </w14:solidFill>
                </w14:textFill>
              </w:rPr>
            </w:pPr>
            <w:r>
              <w:rPr>
                <w:rFonts w:ascii="宋体" w:hAnsi="宋体" w:cs="宋体"/>
                <w:b/>
                <w:bCs/>
                <w:color w:val="000000" w:themeColor="text1"/>
                <w:szCs w:val="21"/>
                <w14:textFill>
                  <w14:solidFill>
                    <w14:schemeClr w14:val="tx1"/>
                  </w14:solidFill>
                </w14:textFill>
              </w:rPr>
              <w:t>6</w:t>
            </w:r>
            <w:r>
              <w:rPr>
                <w:rFonts w:hint="eastAsia" w:ascii="宋体" w:hAnsi="宋体" w:cs="宋体"/>
                <w:b/>
                <w:bCs/>
                <w:color w:val="000000" w:themeColor="text1"/>
                <w:szCs w:val="21"/>
                <w14:textFill>
                  <w14:solidFill>
                    <w14:schemeClr w14:val="tx1"/>
                  </w14:solidFill>
                </w14:textFill>
              </w:rPr>
              <w:t>分</w:t>
            </w:r>
          </w:p>
        </w:tc>
        <w:tc>
          <w:tcPr>
            <w:tcW w:w="992" w:type="dxa"/>
            <w:vAlign w:val="center"/>
          </w:tcPr>
          <w:p w14:paraId="761D33E7">
            <w:pPr>
              <w:adjustRightInd w:val="0"/>
              <w:snapToGrid w:val="0"/>
              <w:spacing w:line="360" w:lineRule="auto"/>
              <w:ind w:left="-78" w:leftChars="-37" w:right="-73" w:rightChars="-35"/>
              <w:jc w:val="center"/>
              <w:rPr>
                <w:rFonts w:hint="eastAsia" w:ascii="宋体" w:hAnsi="宋体" w:cs="宋体"/>
                <w:b/>
                <w:bCs/>
                <w:color w:val="000000" w:themeColor="text1"/>
                <w:szCs w:val="21"/>
                <w:lang w:val="en-US" w:eastAsia="zh-CN"/>
                <w14:textFill>
                  <w14:solidFill>
                    <w14:schemeClr w14:val="tx1"/>
                  </w14:solidFill>
                </w14:textFill>
              </w:rPr>
            </w:pPr>
          </w:p>
          <w:p w14:paraId="4DDE5BD5">
            <w:pPr>
              <w:adjustRightInd w:val="0"/>
              <w:snapToGrid w:val="0"/>
              <w:spacing w:line="360" w:lineRule="auto"/>
              <w:ind w:left="-78" w:leftChars="-37" w:right="-73" w:rightChars="-35"/>
              <w:jc w:val="center"/>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lang w:val="en-US" w:eastAsia="zh-CN"/>
                <w14:textFill>
                  <w14:solidFill>
                    <w14:schemeClr w14:val="tx1"/>
                  </w14:solidFill>
                </w14:textFill>
              </w:rPr>
              <w:t>6</w:t>
            </w:r>
            <w:r>
              <w:rPr>
                <w:rFonts w:hint="eastAsia" w:ascii="宋体" w:hAnsi="宋体" w:cs="宋体"/>
                <w:b/>
                <w:bCs/>
                <w:color w:val="000000" w:themeColor="text1"/>
                <w:szCs w:val="21"/>
                <w14:textFill>
                  <w14:solidFill>
                    <w14:schemeClr w14:val="tx1"/>
                  </w14:solidFill>
                </w14:textFill>
              </w:rPr>
              <w:t>%</w:t>
            </w:r>
          </w:p>
          <w:p w14:paraId="4F7E74B9">
            <w:pPr>
              <w:adjustRightInd w:val="0"/>
              <w:snapToGrid w:val="0"/>
              <w:spacing w:line="360" w:lineRule="auto"/>
              <w:ind w:left="-78" w:leftChars="-37" w:right="-73" w:rightChars="-35"/>
              <w:jc w:val="center"/>
              <w:rPr>
                <w:rFonts w:ascii="宋体" w:hAnsi="宋体" w:cs="宋体"/>
                <w:b/>
                <w:bCs/>
                <w:color w:val="000000" w:themeColor="text1"/>
                <w:szCs w:val="21"/>
                <w14:textFill>
                  <w14:solidFill>
                    <w14:schemeClr w14:val="tx1"/>
                  </w14:solidFill>
                </w14:textFill>
              </w:rPr>
            </w:pPr>
          </w:p>
        </w:tc>
      </w:tr>
      <w:tr w14:paraId="1DCD81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0" w:hRule="atLeast"/>
        </w:trPr>
        <w:tc>
          <w:tcPr>
            <w:tcW w:w="736" w:type="dxa"/>
            <w:vAlign w:val="center"/>
          </w:tcPr>
          <w:p w14:paraId="223C555A">
            <w:pPr>
              <w:pStyle w:val="187"/>
              <w:numPr>
                <w:ilvl w:val="0"/>
                <w:numId w:val="16"/>
              </w:numPr>
              <w:adjustRightInd w:val="0"/>
              <w:snapToGrid w:val="0"/>
              <w:spacing w:line="360" w:lineRule="exact"/>
              <w:ind w:firstLineChars="0"/>
              <w:jc w:val="center"/>
              <w:rPr>
                <w:rFonts w:ascii="宋体" w:hAnsi="宋体" w:cs="宋体"/>
                <w:color w:val="000000" w:themeColor="text1"/>
                <w:szCs w:val="21"/>
                <w14:textFill>
                  <w14:solidFill>
                    <w14:schemeClr w14:val="tx1"/>
                  </w14:solidFill>
                </w14:textFill>
              </w:rPr>
            </w:pPr>
          </w:p>
        </w:tc>
        <w:tc>
          <w:tcPr>
            <w:tcW w:w="2510" w:type="dxa"/>
            <w:vAlign w:val="center"/>
          </w:tcPr>
          <w:p w14:paraId="34C5454B">
            <w:pPr>
              <w:adjustRightInd w:val="0"/>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审计报告</w:t>
            </w:r>
          </w:p>
          <w:p w14:paraId="3A05964B">
            <w:pPr>
              <w:widowControl/>
              <w:spacing w:line="276"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(6分)</w:t>
            </w:r>
          </w:p>
        </w:tc>
        <w:tc>
          <w:tcPr>
            <w:tcW w:w="4719" w:type="dxa"/>
            <w:vAlign w:val="center"/>
          </w:tcPr>
          <w:p w14:paraId="628A6A40">
            <w:pPr>
              <w:spacing w:line="276" w:lineRule="auto"/>
              <w:rPr>
                <w:rFonts w:hint="default"/>
                <w:lang w:val="en-US" w:eastAsia="zh-CN"/>
              </w:rPr>
            </w:pPr>
            <w:r>
              <w:rPr>
                <w:rFonts w:hint="eastAsia" w:ascii="宋体" w:hAnsi="宋体" w:cs="宋体"/>
                <w:color w:val="000000" w:themeColor="text1"/>
                <w:szCs w:val="21"/>
                <w14:textFill>
                  <w14:solidFill>
                    <w14:schemeClr w14:val="tx1"/>
                  </w14:solidFill>
                </w14:textFill>
              </w:rPr>
              <w:t>提供</w:t>
            </w:r>
            <w:r>
              <w:rPr>
                <w:rFonts w:hint="eastAsia" w:ascii="宋体" w:hAnsi="宋体" w:cs="宋体"/>
                <w:color w:val="000000" w:themeColor="text1"/>
                <w:szCs w:val="21"/>
                <w:lang w:val="en-US" w:eastAsia="zh-CN"/>
                <w14:textFill>
                  <w14:solidFill>
                    <w14:schemeClr w14:val="tx1"/>
                  </w14:solidFill>
                </w14:textFill>
              </w:rPr>
              <w:t>2021</w:t>
            </w:r>
            <w:r>
              <w:rPr>
                <w:rFonts w:hint="eastAsia" w:ascii="宋体" w:hAnsi="宋体" w:cs="宋体"/>
                <w:color w:val="000000" w:themeColor="text1"/>
                <w:szCs w:val="21"/>
                <w14:textFill>
                  <w14:solidFill>
                    <w14:schemeClr w14:val="tx1"/>
                  </w14:solidFill>
                </w14:textFill>
              </w:rPr>
              <w:t>年至</w:t>
            </w:r>
            <w:r>
              <w:rPr>
                <w:rFonts w:hint="eastAsia" w:ascii="宋体" w:hAnsi="宋体" w:cs="宋体"/>
                <w:color w:val="000000" w:themeColor="text1"/>
                <w:szCs w:val="21"/>
                <w:lang w:val="en-US" w:eastAsia="zh-CN"/>
                <w14:textFill>
                  <w14:solidFill>
                    <w14:schemeClr w14:val="tx1"/>
                  </w14:solidFill>
                </w14:textFill>
              </w:rPr>
              <w:t>2022</w:t>
            </w:r>
            <w:r>
              <w:rPr>
                <w:rFonts w:hint="eastAsia" w:ascii="宋体" w:hAnsi="宋体" w:cs="宋体"/>
                <w:color w:val="000000" w:themeColor="text1"/>
                <w:szCs w:val="21"/>
                <w14:textFill>
                  <w14:solidFill>
                    <w14:schemeClr w14:val="tx1"/>
                  </w14:solidFill>
                </w14:textFill>
              </w:rPr>
              <w:t>第三方审计报告，字迹清晰完整并加盖公司签章，提供一年得3分，2年6分；其他情况或无提供不得分。</w:t>
            </w:r>
          </w:p>
        </w:tc>
        <w:tc>
          <w:tcPr>
            <w:tcW w:w="993" w:type="dxa"/>
            <w:vAlign w:val="center"/>
          </w:tcPr>
          <w:p w14:paraId="11541791">
            <w:pPr>
              <w:adjustRightInd w:val="0"/>
              <w:snapToGrid w:val="0"/>
              <w:spacing w:line="360" w:lineRule="auto"/>
              <w:ind w:left="-78" w:leftChars="-37" w:right="-73" w:rightChars="-35"/>
              <w:jc w:val="center"/>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6分</w:t>
            </w:r>
          </w:p>
        </w:tc>
        <w:tc>
          <w:tcPr>
            <w:tcW w:w="992" w:type="dxa"/>
            <w:vAlign w:val="center"/>
          </w:tcPr>
          <w:p w14:paraId="2717D78A">
            <w:pPr>
              <w:adjustRightInd w:val="0"/>
              <w:snapToGrid w:val="0"/>
              <w:spacing w:line="360" w:lineRule="auto"/>
              <w:ind w:left="-78" w:leftChars="-37" w:right="-73" w:rightChars="-35"/>
              <w:jc w:val="center"/>
              <w:rPr>
                <w:rFonts w:hint="eastAsia" w:ascii="宋体" w:hAnsi="宋体" w:cs="宋体"/>
                <w:b/>
                <w:bCs/>
                <w:color w:val="000000" w:themeColor="text1"/>
                <w:szCs w:val="21"/>
                <w:lang w:val="en-US" w:eastAsia="zh-CN"/>
                <w14:textFill>
                  <w14:solidFill>
                    <w14:schemeClr w14:val="tx1"/>
                  </w14:solidFill>
                </w14:textFill>
              </w:rPr>
            </w:pPr>
          </w:p>
          <w:p w14:paraId="6AE2931E">
            <w:pPr>
              <w:adjustRightInd w:val="0"/>
              <w:snapToGrid w:val="0"/>
              <w:spacing w:line="360" w:lineRule="auto"/>
              <w:ind w:left="-78" w:leftChars="-37" w:right="-73" w:rightChars="-35"/>
              <w:jc w:val="center"/>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lang w:val="en-US" w:eastAsia="zh-CN"/>
                <w14:textFill>
                  <w14:solidFill>
                    <w14:schemeClr w14:val="tx1"/>
                  </w14:solidFill>
                </w14:textFill>
              </w:rPr>
              <w:t>6</w:t>
            </w:r>
            <w:r>
              <w:rPr>
                <w:rFonts w:hint="eastAsia" w:ascii="宋体" w:hAnsi="宋体" w:cs="宋体"/>
                <w:b/>
                <w:bCs/>
                <w:color w:val="000000" w:themeColor="text1"/>
                <w:szCs w:val="21"/>
                <w14:textFill>
                  <w14:solidFill>
                    <w14:schemeClr w14:val="tx1"/>
                  </w14:solidFill>
                </w14:textFill>
              </w:rPr>
              <w:t>%</w:t>
            </w:r>
          </w:p>
          <w:p w14:paraId="0F3E1CDE">
            <w:pPr>
              <w:adjustRightInd w:val="0"/>
              <w:snapToGrid w:val="0"/>
              <w:spacing w:line="360" w:lineRule="auto"/>
              <w:ind w:left="-78" w:leftChars="-37" w:right="-73" w:rightChars="-35"/>
              <w:jc w:val="center"/>
              <w:rPr>
                <w:rFonts w:ascii="宋体" w:hAnsi="宋体" w:cs="宋体"/>
                <w:b/>
                <w:bCs/>
                <w:color w:val="000000" w:themeColor="text1"/>
                <w:szCs w:val="21"/>
                <w14:textFill>
                  <w14:solidFill>
                    <w14:schemeClr w14:val="tx1"/>
                  </w14:solidFill>
                </w14:textFill>
              </w:rPr>
            </w:pPr>
          </w:p>
        </w:tc>
      </w:tr>
      <w:tr w14:paraId="58EF0C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0" w:hRule="atLeast"/>
        </w:trPr>
        <w:tc>
          <w:tcPr>
            <w:tcW w:w="736" w:type="dxa"/>
            <w:vAlign w:val="center"/>
          </w:tcPr>
          <w:p w14:paraId="16B73C07">
            <w:pPr>
              <w:pStyle w:val="187"/>
              <w:numPr>
                <w:ilvl w:val="0"/>
                <w:numId w:val="16"/>
              </w:numPr>
              <w:adjustRightInd w:val="0"/>
              <w:snapToGrid w:val="0"/>
              <w:spacing w:line="360" w:lineRule="exact"/>
              <w:ind w:firstLineChars="0"/>
              <w:jc w:val="center"/>
              <w:rPr>
                <w:rFonts w:ascii="宋体" w:hAnsi="宋体" w:cs="宋体"/>
                <w:color w:val="000000" w:themeColor="text1"/>
                <w:szCs w:val="21"/>
                <w14:textFill>
                  <w14:solidFill>
                    <w14:schemeClr w14:val="tx1"/>
                  </w14:solidFill>
                </w14:textFill>
              </w:rPr>
            </w:pPr>
          </w:p>
        </w:tc>
        <w:tc>
          <w:tcPr>
            <w:tcW w:w="2510" w:type="dxa"/>
            <w:vAlign w:val="center"/>
          </w:tcPr>
          <w:p w14:paraId="13D504FD">
            <w:pPr>
              <w:adjustRightInd w:val="0"/>
              <w:snapToGrid w:val="0"/>
              <w:spacing w:line="360" w:lineRule="auto"/>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2021</w:t>
            </w:r>
            <w:r>
              <w:rPr>
                <w:rFonts w:hint="eastAsia" w:ascii="宋体" w:hAnsi="宋体" w:cs="宋体"/>
                <w:color w:val="000000" w:themeColor="text1"/>
                <w:szCs w:val="21"/>
                <w14:textFill>
                  <w14:solidFill>
                    <w14:schemeClr w14:val="tx1"/>
                  </w14:solidFill>
                </w14:textFill>
              </w:rPr>
              <w:t>年至今类似</w:t>
            </w:r>
            <w:r>
              <w:rPr>
                <w:rFonts w:hint="eastAsia" w:ascii="宋体" w:hAnsi="宋体" w:cs="宋体"/>
                <w:color w:val="000000" w:themeColor="text1"/>
                <w14:textFill>
                  <w14:solidFill>
                    <w14:schemeClr w14:val="tx1"/>
                  </w14:solidFill>
                </w14:textFill>
              </w:rPr>
              <w:t>业绩</w:t>
            </w:r>
          </w:p>
          <w:p w14:paraId="20943690">
            <w:pPr>
              <w:adjustRightInd w:val="0"/>
              <w:snapToGrid w:val="0"/>
              <w:spacing w:line="360" w:lineRule="auto"/>
              <w:jc w:val="center"/>
              <w:rPr>
                <w:rStyle w:val="50"/>
                <w:rFonts w:hint="eastAsia" w:ascii="宋体" w:hAnsi="宋体"/>
                <w:color w:val="auto"/>
                <w:highlight w:val="none"/>
              </w:rPr>
            </w:pPr>
            <w:r>
              <w:rPr>
                <w:rFonts w:hint="eastAsia" w:ascii="宋体" w:hAnsi="宋体" w:cs="宋体"/>
                <w:color w:val="000000" w:themeColor="text1"/>
                <w:szCs w:val="21"/>
                <w14:textFill>
                  <w14:solidFill>
                    <w14:schemeClr w14:val="tx1"/>
                  </w14:solidFill>
                </w14:textFill>
              </w:rPr>
              <w:t>（18分）</w:t>
            </w:r>
          </w:p>
        </w:tc>
        <w:tc>
          <w:tcPr>
            <w:tcW w:w="4719" w:type="dxa"/>
            <w:vAlign w:val="center"/>
          </w:tcPr>
          <w:p w14:paraId="56B90D5E">
            <w:pPr>
              <w:ind w:left="-63" w:leftChars="-30" w:right="-88" w:rightChars="-42"/>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投标人提供</w:t>
            </w:r>
            <w:r>
              <w:rPr>
                <w:rFonts w:hint="eastAsia" w:ascii="宋体" w:hAnsi="宋体" w:cs="宋体"/>
                <w:color w:val="000000" w:themeColor="text1"/>
                <w:szCs w:val="21"/>
                <w:highlight w:val="none"/>
                <w:lang w:val="en-US" w:eastAsia="zh-CN"/>
                <w14:textFill>
                  <w14:solidFill>
                    <w14:schemeClr w14:val="tx1"/>
                  </w14:solidFill>
                </w14:textFill>
              </w:rPr>
              <w:t>2021</w:t>
            </w:r>
            <w:r>
              <w:rPr>
                <w:rFonts w:hint="eastAsia" w:ascii="宋体" w:hAnsi="宋体" w:cs="宋体"/>
                <w:color w:val="000000" w:themeColor="text1"/>
                <w:szCs w:val="21"/>
                <w:highlight w:val="none"/>
                <w14:textFill>
                  <w14:solidFill>
                    <w14:schemeClr w14:val="tx1"/>
                  </w14:solidFill>
                </w14:textFill>
              </w:rPr>
              <w:t>年至今类似</w:t>
            </w:r>
            <w:r>
              <w:rPr>
                <w:rFonts w:hint="eastAsia" w:ascii="宋体" w:hAnsi="宋体" w:cs="宋体"/>
                <w:color w:val="000000" w:themeColor="text1"/>
                <w:highlight w:val="none"/>
                <w14:textFill>
                  <w14:solidFill>
                    <w14:schemeClr w14:val="tx1"/>
                  </w14:solidFill>
                </w14:textFill>
              </w:rPr>
              <w:t>业绩</w:t>
            </w:r>
            <w:r>
              <w:rPr>
                <w:rFonts w:hint="eastAsia" w:ascii="宋体" w:hAnsi="宋体" w:cs="宋体"/>
                <w:color w:val="000000" w:themeColor="text1"/>
                <w:szCs w:val="21"/>
                <w:highlight w:val="none"/>
                <w14:textFill>
                  <w14:solidFill>
                    <w14:schemeClr w14:val="tx1"/>
                  </w14:solidFill>
                </w14:textFill>
              </w:rPr>
              <w:t>：每提供一个得</w:t>
            </w:r>
            <w:r>
              <w:rPr>
                <w:rFonts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分，最高得</w:t>
            </w:r>
            <w:r>
              <w:rPr>
                <w:rFonts w:ascii="宋体" w:hAnsi="宋体" w:cs="宋体"/>
                <w:color w:val="000000" w:themeColor="text1"/>
                <w:szCs w:val="21"/>
                <w:highlight w:val="none"/>
                <w14:textFill>
                  <w14:solidFill>
                    <w14:schemeClr w14:val="tx1"/>
                  </w14:solidFill>
                </w14:textFill>
              </w:rPr>
              <w:t>18</w:t>
            </w:r>
            <w:r>
              <w:rPr>
                <w:rFonts w:hint="eastAsia" w:ascii="宋体" w:hAnsi="宋体" w:cs="宋体"/>
                <w:color w:val="000000" w:themeColor="text1"/>
                <w:szCs w:val="21"/>
                <w:highlight w:val="none"/>
                <w14:textFill>
                  <w14:solidFill>
                    <w14:schemeClr w14:val="tx1"/>
                  </w14:solidFill>
                </w14:textFill>
              </w:rPr>
              <w:t>分。</w:t>
            </w:r>
          </w:p>
          <w:p w14:paraId="57059AA0">
            <w:pPr>
              <w:ind w:left="-63" w:leftChars="-30" w:right="-88" w:rightChars="-42"/>
              <w:rPr>
                <w:rFonts w:hint="eastAsia" w:ascii="宋体" w:hAnsi="宋体" w:cs="宋体"/>
                <w:color w:val="auto"/>
                <w:sz w:val="24"/>
                <w:szCs w:val="24"/>
                <w:highlight w:val="none"/>
              </w:rPr>
            </w:pPr>
            <w:r>
              <w:rPr>
                <w:rFonts w:hint="eastAsia" w:ascii="宋体" w:hAnsi="宋体" w:cs="宋体"/>
                <w:color w:val="000000" w:themeColor="text1"/>
                <w:szCs w:val="21"/>
                <w:highlight w:val="none"/>
                <w14:textFill>
                  <w14:solidFill>
                    <w14:schemeClr w14:val="tx1"/>
                  </w14:solidFill>
                </w14:textFill>
              </w:rPr>
              <w:t>（需提供合同首页、范围页及签字盖章页）。</w:t>
            </w:r>
          </w:p>
        </w:tc>
        <w:tc>
          <w:tcPr>
            <w:tcW w:w="993" w:type="dxa"/>
            <w:vAlign w:val="center"/>
          </w:tcPr>
          <w:p w14:paraId="27CBED2D">
            <w:pPr>
              <w:adjustRightInd w:val="0"/>
              <w:snapToGrid w:val="0"/>
              <w:spacing w:line="360" w:lineRule="auto"/>
              <w:ind w:left="-78" w:leftChars="-37" w:right="-73" w:rightChars="-35"/>
              <w:jc w:val="center"/>
              <w:rPr>
                <w:rFonts w:ascii="宋体" w:hAnsi="宋体" w:cs="宋体"/>
                <w:b/>
                <w:bCs/>
                <w:color w:val="000000" w:themeColor="text1"/>
                <w:szCs w:val="21"/>
                <w14:textFill>
                  <w14:solidFill>
                    <w14:schemeClr w14:val="tx1"/>
                  </w14:solidFill>
                </w14:textFill>
              </w:rPr>
            </w:pPr>
            <w:r>
              <w:rPr>
                <w:rFonts w:ascii="宋体" w:hAnsi="宋体" w:cs="宋体"/>
                <w:b/>
                <w:bCs/>
                <w:color w:val="000000" w:themeColor="text1"/>
                <w:szCs w:val="21"/>
                <w14:textFill>
                  <w14:solidFill>
                    <w14:schemeClr w14:val="tx1"/>
                  </w14:solidFill>
                </w14:textFill>
              </w:rPr>
              <w:t>18</w:t>
            </w:r>
            <w:r>
              <w:rPr>
                <w:rFonts w:hint="eastAsia" w:ascii="宋体" w:hAnsi="宋体" w:cs="宋体"/>
                <w:b/>
                <w:bCs/>
                <w:color w:val="000000" w:themeColor="text1"/>
                <w:szCs w:val="21"/>
                <w14:textFill>
                  <w14:solidFill>
                    <w14:schemeClr w14:val="tx1"/>
                  </w14:solidFill>
                </w14:textFill>
              </w:rPr>
              <w:t>分</w:t>
            </w:r>
          </w:p>
        </w:tc>
        <w:tc>
          <w:tcPr>
            <w:tcW w:w="992" w:type="dxa"/>
            <w:vAlign w:val="center"/>
          </w:tcPr>
          <w:p w14:paraId="010FF761">
            <w:pPr>
              <w:adjustRightInd w:val="0"/>
              <w:snapToGrid w:val="0"/>
              <w:spacing w:line="360" w:lineRule="auto"/>
              <w:ind w:left="-78" w:leftChars="-37" w:right="-73" w:rightChars="-35"/>
              <w:jc w:val="center"/>
              <w:rPr>
                <w:rFonts w:hint="default" w:ascii="宋体" w:hAnsi="宋体" w:eastAsia="宋体" w:cs="宋体"/>
                <w:b/>
                <w:bCs/>
                <w:color w:val="000000" w:themeColor="text1"/>
                <w:szCs w:val="21"/>
                <w:lang w:val="en-US" w:eastAsia="zh-CN"/>
                <w14:textFill>
                  <w14:solidFill>
                    <w14:schemeClr w14:val="tx1"/>
                  </w14:solidFill>
                </w14:textFill>
              </w:rPr>
            </w:pPr>
            <w:r>
              <w:rPr>
                <w:rFonts w:hint="eastAsia" w:ascii="宋体" w:hAnsi="宋体" w:cs="宋体"/>
                <w:b/>
                <w:bCs/>
                <w:color w:val="000000" w:themeColor="text1"/>
                <w:szCs w:val="21"/>
                <w:lang w:val="en-US" w:eastAsia="zh-CN"/>
                <w14:textFill>
                  <w14:solidFill>
                    <w14:schemeClr w14:val="tx1"/>
                  </w14:solidFill>
                </w14:textFill>
              </w:rPr>
              <w:t>18%</w:t>
            </w:r>
          </w:p>
        </w:tc>
      </w:tr>
      <w:tr w14:paraId="251CCD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9950" w:type="dxa"/>
            <w:gridSpan w:val="5"/>
            <w:vAlign w:val="center"/>
          </w:tcPr>
          <w:p w14:paraId="1251DEC4">
            <w:pPr>
              <w:adjustRightInd w:val="0"/>
              <w:snapToGrid w:val="0"/>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三、</w:t>
            </w:r>
            <w:r>
              <w:rPr>
                <w:rFonts w:hint="eastAsia" w:ascii="宋体" w:hAnsi="宋体" w:cs="宋体"/>
                <w:b/>
                <w:color w:val="000000" w:themeColor="text1"/>
                <w:szCs w:val="21"/>
                <w14:textFill>
                  <w14:solidFill>
                    <w14:schemeClr w14:val="tx1"/>
                  </w14:solidFill>
                </w14:textFill>
              </w:rPr>
              <w:t>价格部分（合计</w:t>
            </w:r>
            <w:r>
              <w:rPr>
                <w:rFonts w:hint="eastAsia" w:ascii="宋体" w:hAnsi="宋体" w:cs="宋体"/>
                <w:b/>
                <w:color w:val="000000" w:themeColor="text1"/>
                <w:szCs w:val="21"/>
                <w:lang w:val="en-US" w:eastAsia="zh-CN"/>
                <w14:textFill>
                  <w14:solidFill>
                    <w14:schemeClr w14:val="tx1"/>
                  </w14:solidFill>
                </w14:textFill>
              </w:rPr>
              <w:t>30分</w:t>
            </w:r>
            <w:r>
              <w:rPr>
                <w:rFonts w:hint="eastAsia" w:ascii="宋体" w:hAnsi="宋体" w:cs="宋体"/>
                <w:b/>
                <w:color w:val="000000" w:themeColor="text1"/>
                <w:szCs w:val="21"/>
                <w14:textFill>
                  <w14:solidFill>
                    <w14:schemeClr w14:val="tx1"/>
                  </w14:solidFill>
                </w14:textFill>
              </w:rPr>
              <w:t>）</w:t>
            </w:r>
          </w:p>
        </w:tc>
      </w:tr>
      <w:tr w14:paraId="69A776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0" w:hRule="atLeast"/>
        </w:trPr>
        <w:tc>
          <w:tcPr>
            <w:tcW w:w="736" w:type="dxa"/>
            <w:vAlign w:val="center"/>
          </w:tcPr>
          <w:p w14:paraId="7DFB0828">
            <w:pPr>
              <w:pStyle w:val="187"/>
              <w:numPr>
                <w:ilvl w:val="0"/>
                <w:numId w:val="16"/>
              </w:numPr>
              <w:adjustRightInd w:val="0"/>
              <w:snapToGrid w:val="0"/>
              <w:spacing w:line="360" w:lineRule="exact"/>
              <w:ind w:firstLineChars="0"/>
              <w:jc w:val="center"/>
              <w:rPr>
                <w:rFonts w:ascii="宋体" w:hAnsi="宋体" w:cs="宋体"/>
                <w:color w:val="000000" w:themeColor="text1"/>
                <w:szCs w:val="21"/>
                <w14:textFill>
                  <w14:solidFill>
                    <w14:schemeClr w14:val="tx1"/>
                  </w14:solidFill>
                </w14:textFill>
              </w:rPr>
            </w:pPr>
          </w:p>
        </w:tc>
        <w:tc>
          <w:tcPr>
            <w:tcW w:w="2510" w:type="dxa"/>
            <w:vAlign w:val="center"/>
          </w:tcPr>
          <w:p w14:paraId="594233DF">
            <w:pPr>
              <w:adjustRightInd w:val="0"/>
              <w:snapToGrid w:val="0"/>
              <w:spacing w:line="360" w:lineRule="exact"/>
              <w:jc w:val="center"/>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价格分</w:t>
            </w:r>
          </w:p>
          <w:p w14:paraId="548407E9">
            <w:pPr>
              <w:adjustRightInd w:val="0"/>
              <w:snapToGrid w:val="0"/>
              <w:spacing w:line="360" w:lineRule="exact"/>
              <w:jc w:val="center"/>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w:t>
            </w:r>
            <w:r>
              <w:rPr>
                <w:rFonts w:hint="eastAsia" w:ascii="宋体" w:hAnsi="宋体" w:cs="宋体"/>
                <w:b/>
                <w:color w:val="000000" w:themeColor="text1"/>
                <w:szCs w:val="21"/>
                <w:lang w:val="en-US" w:eastAsia="zh-CN"/>
                <w14:textFill>
                  <w14:solidFill>
                    <w14:schemeClr w14:val="tx1"/>
                  </w14:solidFill>
                </w14:textFill>
              </w:rPr>
              <w:t>30分</w:t>
            </w:r>
            <w:r>
              <w:rPr>
                <w:rFonts w:hint="eastAsia" w:ascii="宋体" w:hAnsi="宋体" w:cs="宋体"/>
                <w:b/>
                <w:color w:val="000000" w:themeColor="text1"/>
                <w:szCs w:val="21"/>
                <w14:textFill>
                  <w14:solidFill>
                    <w14:schemeClr w14:val="tx1"/>
                  </w14:solidFill>
                </w14:textFill>
              </w:rPr>
              <w:t>）</w:t>
            </w:r>
          </w:p>
        </w:tc>
        <w:tc>
          <w:tcPr>
            <w:tcW w:w="4719" w:type="dxa"/>
            <w:vAlign w:val="center"/>
          </w:tcPr>
          <w:p w14:paraId="732A59E2">
            <w:pPr>
              <w:ind w:right="-73" w:rightChars="-35"/>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价格分应当采用低价优先法计算，即满足招标文件要求且投标价格最低的投标报价为评标基准价，其价格分为满分。其他投标人的价格分统一按照下列公式计算：投标报价得分=(评标基准价／投标报价)×100×权重</w:t>
            </w:r>
          </w:p>
          <w:p w14:paraId="083AF4A0">
            <w:pPr>
              <w:snapToGrid w:val="0"/>
              <w:ind w:right="-73" w:rightChars="-35"/>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备注：1、投标报价得分四舍五入后，小数点后保留两位有效数。</w:t>
            </w:r>
          </w:p>
        </w:tc>
        <w:tc>
          <w:tcPr>
            <w:tcW w:w="993" w:type="dxa"/>
            <w:vAlign w:val="center"/>
          </w:tcPr>
          <w:p w14:paraId="2EE0AE9B">
            <w:pPr>
              <w:adjustRightInd w:val="0"/>
              <w:snapToGrid w:val="0"/>
              <w:spacing w:line="360" w:lineRule="exact"/>
              <w:ind w:left="-78" w:leftChars="-37" w:right="-73" w:rightChars="-35"/>
              <w:jc w:val="center"/>
              <w:rPr>
                <w:rFonts w:ascii="宋体" w:hAnsi="宋体" w:cs="宋体"/>
                <w:color w:val="000000" w:themeColor="text1"/>
                <w:szCs w:val="21"/>
                <w14:textFill>
                  <w14:solidFill>
                    <w14:schemeClr w14:val="tx1"/>
                  </w14:solidFill>
                </w14:textFill>
              </w:rPr>
            </w:pPr>
            <w:r>
              <w:rPr>
                <w:rFonts w:hint="eastAsia" w:ascii="宋体" w:hAnsi="宋体" w:cs="宋体"/>
                <w:b/>
                <w:color w:val="000000" w:themeColor="text1"/>
                <w:szCs w:val="21"/>
                <w:lang w:val="en-US" w:eastAsia="zh-CN"/>
                <w14:textFill>
                  <w14:solidFill>
                    <w14:schemeClr w14:val="tx1"/>
                  </w14:solidFill>
                </w14:textFill>
              </w:rPr>
              <w:t>30分</w:t>
            </w:r>
          </w:p>
        </w:tc>
        <w:tc>
          <w:tcPr>
            <w:tcW w:w="992" w:type="dxa"/>
            <w:vAlign w:val="center"/>
          </w:tcPr>
          <w:p w14:paraId="28616326">
            <w:pPr>
              <w:adjustRightInd w:val="0"/>
              <w:snapToGrid w:val="0"/>
              <w:spacing w:line="360" w:lineRule="exact"/>
              <w:ind w:left="-78" w:leftChars="-37" w:right="-73" w:rightChars="-35"/>
              <w:jc w:val="center"/>
              <w:rPr>
                <w:rFonts w:ascii="宋体" w:hAnsi="宋体" w:cs="宋体"/>
                <w:color w:val="000000" w:themeColor="text1"/>
                <w:szCs w:val="21"/>
                <w14:textFill>
                  <w14:solidFill>
                    <w14:schemeClr w14:val="tx1"/>
                  </w14:solidFill>
                </w14:textFill>
              </w:rPr>
            </w:pPr>
            <w:r>
              <w:rPr>
                <w:rFonts w:hint="eastAsia" w:ascii="宋体" w:hAnsi="宋体" w:cs="宋体"/>
                <w:b/>
                <w:color w:val="000000" w:themeColor="text1"/>
                <w:szCs w:val="21"/>
                <w:lang w:val="en-US" w:eastAsia="zh-CN"/>
                <w14:textFill>
                  <w14:solidFill>
                    <w14:schemeClr w14:val="tx1"/>
                  </w14:solidFill>
                </w14:textFill>
              </w:rPr>
              <w:t>30</w:t>
            </w:r>
            <w:r>
              <w:rPr>
                <w:rFonts w:hint="eastAsia" w:ascii="宋体" w:hAnsi="宋体" w:cs="宋体"/>
                <w:b/>
                <w:color w:val="000000" w:themeColor="text1"/>
                <w:szCs w:val="21"/>
                <w14:textFill>
                  <w14:solidFill>
                    <w14:schemeClr w14:val="tx1"/>
                  </w14:solidFill>
                </w14:textFill>
              </w:rPr>
              <w:t xml:space="preserve">% </w:t>
            </w:r>
          </w:p>
        </w:tc>
      </w:tr>
      <w:tr w14:paraId="142F1E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0" w:hRule="atLeast"/>
        </w:trPr>
        <w:tc>
          <w:tcPr>
            <w:tcW w:w="7965" w:type="dxa"/>
            <w:gridSpan w:val="3"/>
            <w:vAlign w:val="center"/>
          </w:tcPr>
          <w:p w14:paraId="6406F640">
            <w:pPr>
              <w:adjustRightInd w:val="0"/>
              <w:snapToGrid w:val="0"/>
              <w:spacing w:line="360" w:lineRule="exact"/>
              <w:ind w:left="-78" w:leftChars="-37" w:right="-73" w:rightChars="-35"/>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合计</w:t>
            </w:r>
          </w:p>
        </w:tc>
        <w:tc>
          <w:tcPr>
            <w:tcW w:w="993" w:type="dxa"/>
            <w:vAlign w:val="center"/>
          </w:tcPr>
          <w:p w14:paraId="7AEC7CD9">
            <w:pPr>
              <w:adjustRightInd w:val="0"/>
              <w:snapToGrid w:val="0"/>
              <w:spacing w:line="360" w:lineRule="exact"/>
              <w:ind w:left="-78" w:leftChars="-37" w:right="-73" w:rightChars="-35"/>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100分</w:t>
            </w:r>
          </w:p>
        </w:tc>
        <w:tc>
          <w:tcPr>
            <w:tcW w:w="992" w:type="dxa"/>
            <w:vAlign w:val="center"/>
          </w:tcPr>
          <w:p w14:paraId="0AA31ECA">
            <w:pPr>
              <w:adjustRightInd w:val="0"/>
              <w:snapToGrid w:val="0"/>
              <w:spacing w:line="360" w:lineRule="exact"/>
              <w:ind w:left="-78" w:leftChars="-37" w:right="-73" w:rightChars="-35"/>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 xml:space="preserve">100% </w:t>
            </w:r>
          </w:p>
        </w:tc>
      </w:tr>
      <w:bookmarkEnd w:id="10"/>
    </w:tbl>
    <w:p w14:paraId="3EEF0B1E">
      <w:pPr>
        <w:snapToGrid w:val="0"/>
        <w:spacing w:line="360" w:lineRule="auto"/>
        <w:ind w:firstLine="105" w:firstLineChars="50"/>
        <w:rPr>
          <w:rFonts w:ascii="宋体" w:hAnsi="宋体" w:cs="宋体"/>
          <w:snapToGrid w:val="0"/>
          <w:color w:val="000000" w:themeColor="text1"/>
          <w:szCs w:val="21"/>
          <w:highlight w:val="none"/>
          <w14:textFill>
            <w14:solidFill>
              <w14:schemeClr w14:val="tx1"/>
            </w14:solidFill>
          </w14:textFill>
        </w:rPr>
      </w:pPr>
      <w:r>
        <w:rPr>
          <w:rFonts w:hint="eastAsia" w:ascii="宋体" w:hAnsi="宋体" w:cs="宋体"/>
          <w:snapToGrid w:val="0"/>
          <w:color w:val="000000" w:themeColor="text1"/>
          <w:szCs w:val="21"/>
          <w:highlight w:val="none"/>
          <w14:textFill>
            <w14:solidFill>
              <w14:schemeClr w14:val="tx1"/>
            </w14:solidFill>
          </w14:textFill>
        </w:rPr>
        <w:t>备注：</w:t>
      </w:r>
    </w:p>
    <w:p w14:paraId="3193C0FB">
      <w:pPr>
        <w:numPr>
          <w:ilvl w:val="0"/>
          <w:numId w:val="18"/>
        </w:numPr>
        <w:autoSpaceDN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招标文件要求提交的与评价指标体系相关的各类有效资料，投标人如未按要求提交的，该项评分为零分。</w:t>
      </w:r>
    </w:p>
    <w:p w14:paraId="3CA9E98D">
      <w:pPr>
        <w:numPr>
          <w:ilvl w:val="0"/>
          <w:numId w:val="18"/>
        </w:numPr>
        <w:autoSpaceDN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技术商务评分：所有评委评分分值的算术平均值（四舍五入后，</w:t>
      </w:r>
      <w:r>
        <w:rPr>
          <w:rFonts w:hint="eastAsia" w:ascii="宋体" w:hAnsi="宋体" w:cs="Arial"/>
          <w:color w:val="000000" w:themeColor="text1"/>
          <w:szCs w:val="21"/>
          <w:highlight w:val="none"/>
          <w14:textFill>
            <w14:solidFill>
              <w14:schemeClr w14:val="tx1"/>
            </w14:solidFill>
          </w14:textFill>
        </w:rPr>
        <w:t>小数点后保留两位有效数</w:t>
      </w:r>
      <w:r>
        <w:rPr>
          <w:rFonts w:hint="eastAsia" w:ascii="宋体" w:hAnsi="宋体"/>
          <w:bCs/>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投标人的总得分为：综合得分（总得分）＝投标报价得分＋商务部分得分＋</w:t>
      </w:r>
      <w:r>
        <w:rPr>
          <w:rFonts w:hint="eastAsia"/>
          <w:color w:val="000000" w:themeColor="text1"/>
          <w:highlight w:val="none"/>
          <w14:textFill>
            <w14:solidFill>
              <w14:schemeClr w14:val="tx1"/>
            </w14:solidFill>
          </w14:textFill>
        </w:rPr>
        <w:t>技术部分</w:t>
      </w:r>
      <w:r>
        <w:rPr>
          <w:rFonts w:hint="eastAsia" w:ascii="宋体" w:hAnsi="宋体"/>
          <w:color w:val="000000" w:themeColor="text1"/>
          <w:szCs w:val="21"/>
          <w:highlight w:val="none"/>
          <w14:textFill>
            <w14:solidFill>
              <w14:schemeClr w14:val="tx1"/>
            </w14:solidFill>
          </w14:textFill>
        </w:rPr>
        <w:t>得分</w:t>
      </w:r>
    </w:p>
    <w:p w14:paraId="1DB88BD2">
      <w:pPr>
        <w:pStyle w:val="53"/>
        <w:ind w:firstLine="0"/>
        <w:rPr>
          <w:rFonts w:ascii="宋体" w:hAnsi="宋体" w:cs="宋体"/>
          <w:color w:val="000000" w:themeColor="text1"/>
          <w:kern w:val="2"/>
          <w:sz w:val="21"/>
          <w:szCs w:val="21"/>
          <w:shd w:val="clear" w:color="auto" w:fill="FFFFFF" w:themeFill="background1"/>
          <w14:textFill>
            <w14:solidFill>
              <w14:schemeClr w14:val="tx1"/>
            </w14:solidFill>
          </w14:textFill>
        </w:rPr>
        <w:sectPr>
          <w:headerReference r:id="rId3" w:type="default"/>
          <w:footerReference r:id="rId4" w:type="default"/>
          <w:pgSz w:w="11906" w:h="16838"/>
          <w:pgMar w:top="1440" w:right="1080" w:bottom="1440" w:left="1080" w:header="851" w:footer="992" w:gutter="0"/>
          <w:cols w:space="720" w:num="1"/>
          <w:docGrid w:type="lines" w:linePitch="312" w:charSpace="0"/>
        </w:sectPr>
      </w:pPr>
    </w:p>
    <w:p w14:paraId="22B85124">
      <w:pPr>
        <w:keepNext/>
        <w:keepLines/>
        <w:spacing w:before="340" w:line="578" w:lineRule="auto"/>
        <w:jc w:val="center"/>
        <w:outlineLvl w:val="0"/>
        <w:rPr>
          <w:rFonts w:ascii="宋体" w:hAnsi="宋体" w:cs="宋体"/>
          <w:b/>
          <w:bCs/>
          <w:color w:val="000000" w:themeColor="text1"/>
          <w:kern w:val="0"/>
          <w:sz w:val="32"/>
          <w:szCs w:val="32"/>
          <w:shd w:val="clear" w:color="auto" w:fill="FFFFFF" w:themeFill="background1"/>
          <w14:textFill>
            <w14:solidFill>
              <w14:schemeClr w14:val="tx1"/>
            </w14:solidFill>
          </w14:textFill>
        </w:rPr>
      </w:pPr>
      <w:bookmarkStart w:id="11" w:name="_Toc7166"/>
      <w:r>
        <w:rPr>
          <w:rFonts w:hint="eastAsia" w:ascii="宋体" w:hAnsi="宋体" w:cs="宋体"/>
          <w:b/>
          <w:bCs/>
          <w:color w:val="000000" w:themeColor="text1"/>
          <w:kern w:val="44"/>
          <w:sz w:val="32"/>
          <w:szCs w:val="32"/>
          <w:shd w:val="clear" w:color="auto" w:fill="FFFFFF" w:themeFill="background1"/>
          <w14:textFill>
            <w14:solidFill>
              <w14:schemeClr w14:val="tx1"/>
            </w14:solidFill>
          </w14:textFill>
        </w:rPr>
        <w:t>第</w:t>
      </w:r>
      <w:r>
        <w:rPr>
          <w:rFonts w:hint="eastAsia" w:ascii="宋体" w:hAnsi="宋体" w:cs="宋体"/>
          <w:b/>
          <w:bCs/>
          <w:color w:val="000000" w:themeColor="text1"/>
          <w:kern w:val="44"/>
          <w:sz w:val="32"/>
          <w:szCs w:val="32"/>
          <w:shd w:val="clear" w:color="auto" w:fill="FFFFFF" w:themeFill="background1"/>
          <w:lang w:val="en-US" w:eastAsia="zh-CN"/>
          <w14:textFill>
            <w14:solidFill>
              <w14:schemeClr w14:val="tx1"/>
            </w14:solidFill>
          </w14:textFill>
        </w:rPr>
        <w:t>五</w:t>
      </w:r>
      <w:r>
        <w:rPr>
          <w:rFonts w:hint="eastAsia" w:ascii="宋体" w:hAnsi="宋体" w:cs="宋体"/>
          <w:b/>
          <w:bCs/>
          <w:color w:val="000000" w:themeColor="text1"/>
          <w:kern w:val="44"/>
          <w:sz w:val="32"/>
          <w:szCs w:val="32"/>
          <w:shd w:val="clear" w:color="auto" w:fill="FFFFFF" w:themeFill="background1"/>
          <w14:textFill>
            <w14:solidFill>
              <w14:schemeClr w14:val="tx1"/>
            </w14:solidFill>
          </w14:textFill>
        </w:rPr>
        <w:t xml:space="preserve">章  </w:t>
      </w:r>
      <w:r>
        <w:rPr>
          <w:rFonts w:hint="eastAsia" w:ascii="宋体" w:hAnsi="宋体" w:cs="宋体"/>
          <w:b/>
          <w:bCs/>
          <w:color w:val="000000" w:themeColor="text1"/>
          <w:kern w:val="44"/>
          <w:sz w:val="32"/>
          <w:szCs w:val="32"/>
          <w:shd w:val="clear" w:color="auto" w:fill="FFFFFF" w:themeFill="background1"/>
          <w:lang w:val="en-US" w:eastAsia="zh-CN"/>
          <w14:textFill>
            <w14:solidFill>
              <w14:schemeClr w14:val="tx1"/>
            </w14:solidFill>
          </w14:textFill>
        </w:rPr>
        <w:t>投标</w:t>
      </w:r>
      <w:r>
        <w:rPr>
          <w:rFonts w:hint="eastAsia" w:ascii="宋体" w:hAnsi="宋体" w:cs="宋体"/>
          <w:b/>
          <w:bCs/>
          <w:color w:val="000000" w:themeColor="text1"/>
          <w:kern w:val="44"/>
          <w:sz w:val="32"/>
          <w:szCs w:val="32"/>
          <w:shd w:val="clear" w:color="auto" w:fill="FFFFFF" w:themeFill="background1"/>
          <w14:textFill>
            <w14:solidFill>
              <w14:schemeClr w14:val="tx1"/>
            </w14:solidFill>
          </w14:textFill>
        </w:rPr>
        <w:t>附件</w:t>
      </w:r>
      <w:bookmarkEnd w:id="11"/>
    </w:p>
    <w:p w14:paraId="21E5BBE4">
      <w:pPr>
        <w:jc w:val="center"/>
        <w:outlineLvl w:val="9"/>
        <w:rPr>
          <w:rFonts w:hint="eastAsia" w:ascii="黑体" w:hAnsi="黑体" w:eastAsia="黑体"/>
          <w:bCs/>
          <w:sz w:val="32"/>
          <w:szCs w:val="32"/>
        </w:rPr>
      </w:pPr>
      <w:r>
        <w:rPr>
          <w:rFonts w:hint="eastAsia" w:ascii="宋体" w:hAnsi="宋体" w:eastAsia="宋体" w:cs="宋体"/>
          <w:b/>
          <w:bCs/>
          <w:color w:val="000000" w:themeColor="text1"/>
          <w:sz w:val="32"/>
          <w:szCs w:val="32"/>
          <w14:textFill>
            <w14:solidFill>
              <w14:schemeClr w14:val="tx1"/>
            </w14:solidFill>
          </w14:textFill>
        </w:rPr>
        <w:t>文件领购登记表</w:t>
      </w:r>
    </w:p>
    <w:tbl>
      <w:tblPr>
        <w:tblStyle w:val="44"/>
        <w:tblW w:w="995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249"/>
        <w:gridCol w:w="1368"/>
        <w:gridCol w:w="3234"/>
        <w:gridCol w:w="2132"/>
        <w:gridCol w:w="1975"/>
      </w:tblGrid>
      <w:tr w14:paraId="6064A8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15" w:hRule="atLeast"/>
          <w:jc w:val="center"/>
        </w:trPr>
        <w:tc>
          <w:tcPr>
            <w:tcW w:w="1249" w:type="dxa"/>
            <w:noWrap w:val="0"/>
            <w:vAlign w:val="center"/>
          </w:tcPr>
          <w:p w14:paraId="7F71E6D7">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项目名称</w:t>
            </w:r>
          </w:p>
        </w:tc>
        <w:tc>
          <w:tcPr>
            <w:tcW w:w="4602" w:type="dxa"/>
            <w:gridSpan w:val="2"/>
            <w:noWrap w:val="0"/>
            <w:vAlign w:val="center"/>
          </w:tcPr>
          <w:p w14:paraId="0CF46FD4">
            <w:pPr>
              <w:adjustRightInd w:val="0"/>
              <w:snapToGrid w:val="0"/>
              <w:jc w:val="left"/>
              <w:rPr>
                <w:rFonts w:hint="eastAsia" w:ascii="宋体" w:hAnsi="宋体" w:eastAsia="宋体" w:cs="宋体"/>
                <w:sz w:val="21"/>
                <w:szCs w:val="21"/>
              </w:rPr>
            </w:pPr>
          </w:p>
        </w:tc>
        <w:tc>
          <w:tcPr>
            <w:tcW w:w="2132" w:type="dxa"/>
            <w:noWrap w:val="0"/>
            <w:vAlign w:val="center"/>
          </w:tcPr>
          <w:p w14:paraId="7E6937E1">
            <w:pPr>
              <w:adjustRightInd w:val="0"/>
              <w:snapToGrid w:val="0"/>
              <w:jc w:val="center"/>
              <w:rPr>
                <w:rFonts w:hint="eastAsia" w:ascii="宋体" w:hAnsi="宋体" w:eastAsia="宋体" w:cs="宋体"/>
                <w:sz w:val="21"/>
                <w:szCs w:val="21"/>
                <w:lang w:eastAsia="zh-CN"/>
              </w:rPr>
            </w:pPr>
            <w:r>
              <w:rPr>
                <w:rFonts w:hint="eastAsia" w:ascii="宋体" w:hAnsi="宋体" w:eastAsia="宋体" w:cs="宋体"/>
                <w:sz w:val="21"/>
                <w:szCs w:val="21"/>
              </w:rPr>
              <w:t>包组号</w:t>
            </w:r>
            <w:r>
              <w:rPr>
                <w:rFonts w:hint="eastAsia" w:ascii="宋体" w:hAnsi="宋体" w:cs="宋体"/>
                <w:sz w:val="21"/>
                <w:szCs w:val="21"/>
                <w:lang w:eastAsia="zh-CN"/>
              </w:rPr>
              <w:t>（</w:t>
            </w:r>
            <w:r>
              <w:rPr>
                <w:rFonts w:hint="eastAsia" w:ascii="宋体" w:hAnsi="宋体" w:cs="宋体"/>
                <w:sz w:val="21"/>
                <w:szCs w:val="21"/>
                <w:lang w:val="en-US" w:eastAsia="zh-CN"/>
              </w:rPr>
              <w:t>如有</w:t>
            </w:r>
            <w:r>
              <w:rPr>
                <w:rFonts w:hint="eastAsia" w:ascii="宋体" w:hAnsi="宋体" w:cs="宋体"/>
                <w:sz w:val="21"/>
                <w:szCs w:val="21"/>
                <w:lang w:eastAsia="zh-CN"/>
              </w:rPr>
              <w:t>）</w:t>
            </w:r>
          </w:p>
        </w:tc>
        <w:tc>
          <w:tcPr>
            <w:tcW w:w="1975" w:type="dxa"/>
            <w:noWrap w:val="0"/>
            <w:vAlign w:val="center"/>
          </w:tcPr>
          <w:p w14:paraId="107111FA">
            <w:pPr>
              <w:adjustRightInd w:val="0"/>
              <w:snapToGrid w:val="0"/>
              <w:jc w:val="center"/>
              <w:rPr>
                <w:rFonts w:hint="eastAsia" w:ascii="宋体" w:hAnsi="宋体" w:eastAsia="宋体" w:cs="宋体"/>
                <w:sz w:val="21"/>
                <w:szCs w:val="21"/>
              </w:rPr>
            </w:pPr>
          </w:p>
        </w:tc>
      </w:tr>
      <w:tr w14:paraId="3F62AA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1249" w:type="dxa"/>
            <w:noWrap w:val="0"/>
            <w:vAlign w:val="center"/>
          </w:tcPr>
          <w:p w14:paraId="04F4504C">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项目编号</w:t>
            </w:r>
          </w:p>
        </w:tc>
        <w:tc>
          <w:tcPr>
            <w:tcW w:w="4602" w:type="dxa"/>
            <w:gridSpan w:val="2"/>
            <w:noWrap w:val="0"/>
            <w:vAlign w:val="center"/>
          </w:tcPr>
          <w:p w14:paraId="3490E370">
            <w:pPr>
              <w:adjustRightInd w:val="0"/>
              <w:snapToGrid w:val="0"/>
              <w:jc w:val="left"/>
              <w:rPr>
                <w:rFonts w:hint="eastAsia" w:ascii="宋体" w:hAnsi="宋体" w:eastAsia="宋体" w:cs="宋体"/>
                <w:sz w:val="21"/>
                <w:szCs w:val="21"/>
                <w:u w:val="single"/>
              </w:rPr>
            </w:pPr>
          </w:p>
        </w:tc>
        <w:tc>
          <w:tcPr>
            <w:tcW w:w="2132" w:type="dxa"/>
            <w:noWrap w:val="0"/>
            <w:vAlign w:val="center"/>
          </w:tcPr>
          <w:p w14:paraId="2F45BBAD">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领购文件日期</w:t>
            </w:r>
          </w:p>
        </w:tc>
        <w:tc>
          <w:tcPr>
            <w:tcW w:w="1975" w:type="dxa"/>
            <w:noWrap w:val="0"/>
            <w:vAlign w:val="center"/>
          </w:tcPr>
          <w:p w14:paraId="3FCE5B8F">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 xml:space="preserve">   年  月  日</w:t>
            </w:r>
          </w:p>
        </w:tc>
      </w:tr>
      <w:tr w14:paraId="360F1B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1249" w:type="dxa"/>
            <w:vMerge w:val="restart"/>
            <w:noWrap w:val="0"/>
            <w:vAlign w:val="center"/>
          </w:tcPr>
          <w:p w14:paraId="749F019F">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单位信息</w:t>
            </w:r>
          </w:p>
        </w:tc>
        <w:tc>
          <w:tcPr>
            <w:tcW w:w="1368" w:type="dxa"/>
            <w:noWrap w:val="0"/>
            <w:vAlign w:val="center"/>
          </w:tcPr>
          <w:p w14:paraId="31F20055">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单位名称</w:t>
            </w:r>
          </w:p>
        </w:tc>
        <w:tc>
          <w:tcPr>
            <w:tcW w:w="3234" w:type="dxa"/>
            <w:noWrap w:val="0"/>
            <w:vAlign w:val="center"/>
          </w:tcPr>
          <w:p w14:paraId="1E3A582C">
            <w:pPr>
              <w:adjustRightInd w:val="0"/>
              <w:snapToGrid w:val="0"/>
              <w:jc w:val="left"/>
              <w:rPr>
                <w:rFonts w:hint="eastAsia" w:ascii="宋体" w:hAnsi="宋体" w:eastAsia="宋体" w:cs="宋体"/>
                <w:sz w:val="21"/>
                <w:szCs w:val="21"/>
              </w:rPr>
            </w:pPr>
          </w:p>
        </w:tc>
        <w:tc>
          <w:tcPr>
            <w:tcW w:w="2132" w:type="dxa"/>
            <w:noWrap w:val="0"/>
            <w:vAlign w:val="center"/>
          </w:tcPr>
          <w:p w14:paraId="5AF60153">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电话</w:t>
            </w:r>
          </w:p>
        </w:tc>
        <w:tc>
          <w:tcPr>
            <w:tcW w:w="1975" w:type="dxa"/>
            <w:noWrap w:val="0"/>
            <w:vAlign w:val="center"/>
          </w:tcPr>
          <w:p w14:paraId="6BB8F241">
            <w:pPr>
              <w:adjustRightInd w:val="0"/>
              <w:snapToGrid w:val="0"/>
              <w:jc w:val="left"/>
              <w:rPr>
                <w:rFonts w:hint="eastAsia" w:ascii="宋体" w:hAnsi="宋体" w:eastAsia="宋体" w:cs="宋体"/>
                <w:sz w:val="21"/>
                <w:szCs w:val="21"/>
              </w:rPr>
            </w:pPr>
          </w:p>
        </w:tc>
      </w:tr>
      <w:tr w14:paraId="40217F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12" w:hRule="atLeast"/>
          <w:jc w:val="center"/>
        </w:trPr>
        <w:tc>
          <w:tcPr>
            <w:tcW w:w="1249" w:type="dxa"/>
            <w:vMerge w:val="continue"/>
            <w:noWrap w:val="0"/>
            <w:vAlign w:val="center"/>
          </w:tcPr>
          <w:p w14:paraId="4CB08CE2">
            <w:pPr>
              <w:adjustRightInd w:val="0"/>
              <w:snapToGrid w:val="0"/>
              <w:jc w:val="center"/>
              <w:rPr>
                <w:rFonts w:hint="eastAsia" w:ascii="宋体" w:hAnsi="宋体" w:eastAsia="宋体" w:cs="宋体"/>
                <w:sz w:val="21"/>
                <w:szCs w:val="21"/>
              </w:rPr>
            </w:pPr>
          </w:p>
        </w:tc>
        <w:tc>
          <w:tcPr>
            <w:tcW w:w="1368" w:type="dxa"/>
            <w:noWrap w:val="0"/>
            <w:vAlign w:val="center"/>
          </w:tcPr>
          <w:p w14:paraId="1B6FDC64">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单位地址</w:t>
            </w:r>
          </w:p>
        </w:tc>
        <w:tc>
          <w:tcPr>
            <w:tcW w:w="3234" w:type="dxa"/>
            <w:noWrap w:val="0"/>
            <w:vAlign w:val="center"/>
          </w:tcPr>
          <w:p w14:paraId="19FE1DF4">
            <w:pPr>
              <w:adjustRightInd w:val="0"/>
              <w:snapToGrid w:val="0"/>
              <w:jc w:val="left"/>
              <w:rPr>
                <w:rFonts w:hint="eastAsia" w:ascii="宋体" w:hAnsi="宋体" w:eastAsia="宋体" w:cs="宋体"/>
                <w:sz w:val="21"/>
                <w:szCs w:val="21"/>
              </w:rPr>
            </w:pPr>
          </w:p>
        </w:tc>
        <w:tc>
          <w:tcPr>
            <w:tcW w:w="2132" w:type="dxa"/>
            <w:noWrap w:val="0"/>
            <w:vAlign w:val="center"/>
          </w:tcPr>
          <w:p w14:paraId="3D9577CE">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邮箱</w:t>
            </w:r>
          </w:p>
          <w:p w14:paraId="055969E8">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b/>
                <w:bCs/>
                <w:sz w:val="21"/>
                <w:szCs w:val="21"/>
              </w:rPr>
              <w:t>非常重要！请确保正确</w:t>
            </w:r>
            <w:r>
              <w:rPr>
                <w:rFonts w:hint="eastAsia" w:ascii="宋体" w:hAnsi="宋体" w:eastAsia="宋体" w:cs="宋体"/>
                <w:sz w:val="21"/>
                <w:szCs w:val="21"/>
              </w:rPr>
              <w:t>）</w:t>
            </w:r>
          </w:p>
        </w:tc>
        <w:tc>
          <w:tcPr>
            <w:tcW w:w="1975" w:type="dxa"/>
            <w:noWrap w:val="0"/>
            <w:vAlign w:val="center"/>
          </w:tcPr>
          <w:p w14:paraId="74E85B6C">
            <w:pPr>
              <w:adjustRightInd w:val="0"/>
              <w:snapToGrid w:val="0"/>
              <w:jc w:val="left"/>
              <w:rPr>
                <w:rFonts w:hint="eastAsia" w:ascii="宋体" w:hAnsi="宋体" w:eastAsia="宋体" w:cs="宋体"/>
                <w:sz w:val="21"/>
                <w:szCs w:val="21"/>
              </w:rPr>
            </w:pPr>
          </w:p>
        </w:tc>
      </w:tr>
      <w:tr w14:paraId="685E30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1249" w:type="dxa"/>
            <w:vMerge w:val="continue"/>
            <w:noWrap w:val="0"/>
            <w:vAlign w:val="center"/>
          </w:tcPr>
          <w:p w14:paraId="6606C372">
            <w:pPr>
              <w:adjustRightInd w:val="0"/>
              <w:snapToGrid w:val="0"/>
              <w:jc w:val="center"/>
              <w:rPr>
                <w:rFonts w:hint="eastAsia" w:ascii="宋体" w:hAnsi="宋体" w:eastAsia="宋体" w:cs="宋体"/>
                <w:sz w:val="21"/>
                <w:szCs w:val="21"/>
              </w:rPr>
            </w:pPr>
          </w:p>
        </w:tc>
        <w:tc>
          <w:tcPr>
            <w:tcW w:w="1368" w:type="dxa"/>
            <w:noWrap w:val="0"/>
            <w:vAlign w:val="center"/>
          </w:tcPr>
          <w:p w14:paraId="781A405D">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法定代表人</w:t>
            </w:r>
          </w:p>
        </w:tc>
        <w:tc>
          <w:tcPr>
            <w:tcW w:w="3234" w:type="dxa"/>
            <w:noWrap w:val="0"/>
            <w:vAlign w:val="center"/>
          </w:tcPr>
          <w:p w14:paraId="600D6B73">
            <w:pPr>
              <w:adjustRightInd w:val="0"/>
              <w:snapToGrid w:val="0"/>
              <w:jc w:val="left"/>
              <w:rPr>
                <w:rFonts w:hint="eastAsia" w:ascii="宋体" w:hAnsi="宋体" w:eastAsia="宋体" w:cs="宋体"/>
                <w:sz w:val="21"/>
                <w:szCs w:val="21"/>
              </w:rPr>
            </w:pPr>
            <w:r>
              <w:rPr>
                <w:rFonts w:hint="eastAsia" w:ascii="宋体" w:hAnsi="宋体" w:eastAsia="宋体" w:cs="宋体"/>
                <w:sz w:val="21"/>
                <w:szCs w:val="21"/>
              </w:rPr>
              <w:t>姓名：</w:t>
            </w:r>
            <w:r>
              <w:rPr>
                <w:rFonts w:hint="eastAsia" w:ascii="宋体" w:hAnsi="宋体" w:eastAsia="宋体" w:cs="宋体"/>
                <w:sz w:val="21"/>
                <w:szCs w:val="21"/>
                <w:u w:val="single"/>
              </w:rPr>
              <w:t xml:space="preserve">        </w:t>
            </w:r>
            <w:r>
              <w:rPr>
                <w:rFonts w:hint="eastAsia" w:ascii="宋体" w:hAnsi="宋体" w:eastAsia="宋体" w:cs="宋体"/>
                <w:sz w:val="21"/>
                <w:szCs w:val="21"/>
              </w:rPr>
              <w:t>(□先生 □女士)</w:t>
            </w:r>
          </w:p>
        </w:tc>
        <w:tc>
          <w:tcPr>
            <w:tcW w:w="2132" w:type="dxa"/>
            <w:noWrap w:val="0"/>
            <w:vAlign w:val="center"/>
          </w:tcPr>
          <w:p w14:paraId="42891E8A">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法定代表人联系电话</w:t>
            </w:r>
          </w:p>
        </w:tc>
        <w:tc>
          <w:tcPr>
            <w:tcW w:w="1975" w:type="dxa"/>
            <w:noWrap w:val="0"/>
            <w:vAlign w:val="center"/>
          </w:tcPr>
          <w:p w14:paraId="633958D6">
            <w:pPr>
              <w:adjustRightInd w:val="0"/>
              <w:snapToGrid w:val="0"/>
              <w:jc w:val="left"/>
              <w:rPr>
                <w:rFonts w:hint="eastAsia" w:ascii="宋体" w:hAnsi="宋体" w:eastAsia="宋体" w:cs="宋体"/>
                <w:sz w:val="21"/>
                <w:szCs w:val="21"/>
              </w:rPr>
            </w:pPr>
          </w:p>
        </w:tc>
      </w:tr>
      <w:tr w14:paraId="590513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1249" w:type="dxa"/>
            <w:vMerge w:val="continue"/>
            <w:noWrap w:val="0"/>
            <w:vAlign w:val="center"/>
          </w:tcPr>
          <w:p w14:paraId="16A6DCA9">
            <w:pPr>
              <w:adjustRightInd w:val="0"/>
              <w:snapToGrid w:val="0"/>
              <w:jc w:val="center"/>
              <w:rPr>
                <w:rFonts w:hint="eastAsia" w:ascii="宋体" w:hAnsi="宋体" w:eastAsia="宋体" w:cs="宋体"/>
                <w:sz w:val="21"/>
                <w:szCs w:val="21"/>
              </w:rPr>
            </w:pPr>
          </w:p>
        </w:tc>
        <w:tc>
          <w:tcPr>
            <w:tcW w:w="1368" w:type="dxa"/>
            <w:noWrap w:val="0"/>
            <w:vAlign w:val="center"/>
          </w:tcPr>
          <w:p w14:paraId="4E42E18C">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项目联系人</w:t>
            </w:r>
          </w:p>
        </w:tc>
        <w:tc>
          <w:tcPr>
            <w:tcW w:w="3234" w:type="dxa"/>
            <w:noWrap w:val="0"/>
            <w:vAlign w:val="center"/>
          </w:tcPr>
          <w:p w14:paraId="683ACE21">
            <w:pPr>
              <w:adjustRightInd w:val="0"/>
              <w:snapToGrid w:val="0"/>
              <w:jc w:val="left"/>
              <w:rPr>
                <w:rFonts w:hint="eastAsia" w:ascii="宋体" w:hAnsi="宋体" w:eastAsia="宋体" w:cs="宋体"/>
                <w:sz w:val="21"/>
                <w:szCs w:val="21"/>
              </w:rPr>
            </w:pPr>
            <w:r>
              <w:rPr>
                <w:rFonts w:hint="eastAsia" w:ascii="宋体" w:hAnsi="宋体" w:eastAsia="宋体" w:cs="宋体"/>
                <w:sz w:val="21"/>
                <w:szCs w:val="21"/>
              </w:rPr>
              <w:t>姓名：</w:t>
            </w:r>
            <w:r>
              <w:rPr>
                <w:rFonts w:hint="eastAsia" w:ascii="宋体" w:hAnsi="宋体" w:eastAsia="宋体" w:cs="宋体"/>
                <w:sz w:val="21"/>
                <w:szCs w:val="21"/>
                <w:u w:val="single"/>
              </w:rPr>
              <w:t xml:space="preserve">        </w:t>
            </w:r>
            <w:r>
              <w:rPr>
                <w:rFonts w:hint="eastAsia" w:ascii="宋体" w:hAnsi="宋体" w:eastAsia="宋体" w:cs="宋体"/>
                <w:sz w:val="21"/>
                <w:szCs w:val="21"/>
              </w:rPr>
              <w:t>(□先生 □女士)</w:t>
            </w:r>
          </w:p>
        </w:tc>
        <w:tc>
          <w:tcPr>
            <w:tcW w:w="2132" w:type="dxa"/>
            <w:noWrap w:val="0"/>
            <w:vAlign w:val="center"/>
          </w:tcPr>
          <w:p w14:paraId="2039A37C">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项目联系人联系电话</w:t>
            </w:r>
          </w:p>
        </w:tc>
        <w:tc>
          <w:tcPr>
            <w:tcW w:w="1975" w:type="dxa"/>
            <w:noWrap w:val="0"/>
            <w:vAlign w:val="center"/>
          </w:tcPr>
          <w:p w14:paraId="2D49E031">
            <w:pPr>
              <w:adjustRightInd w:val="0"/>
              <w:snapToGrid w:val="0"/>
              <w:jc w:val="left"/>
              <w:rPr>
                <w:rFonts w:hint="eastAsia" w:ascii="宋体" w:hAnsi="宋体" w:eastAsia="宋体" w:cs="宋体"/>
                <w:sz w:val="21"/>
                <w:szCs w:val="21"/>
              </w:rPr>
            </w:pPr>
          </w:p>
        </w:tc>
      </w:tr>
      <w:tr w14:paraId="3C3F72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58" w:hRule="atLeast"/>
          <w:jc w:val="center"/>
        </w:trPr>
        <w:tc>
          <w:tcPr>
            <w:tcW w:w="1249" w:type="dxa"/>
            <w:vMerge w:val="continue"/>
            <w:noWrap w:val="0"/>
            <w:vAlign w:val="center"/>
          </w:tcPr>
          <w:p w14:paraId="683648B3">
            <w:pPr>
              <w:adjustRightInd w:val="0"/>
              <w:snapToGrid w:val="0"/>
              <w:jc w:val="center"/>
              <w:rPr>
                <w:rFonts w:hint="eastAsia" w:ascii="宋体" w:hAnsi="宋体" w:eastAsia="宋体" w:cs="宋体"/>
                <w:sz w:val="21"/>
                <w:szCs w:val="21"/>
              </w:rPr>
            </w:pPr>
          </w:p>
        </w:tc>
        <w:tc>
          <w:tcPr>
            <w:tcW w:w="4602" w:type="dxa"/>
            <w:gridSpan w:val="2"/>
            <w:noWrap w:val="0"/>
            <w:vAlign w:val="center"/>
          </w:tcPr>
          <w:p w14:paraId="619341B2">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纳税人识别号或统一社会信用代码(必填)</w:t>
            </w:r>
          </w:p>
          <w:p w14:paraId="0A659C00">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（注：个人、没有纳税人识别号或统一社会信用代码的政府机构、事业单位除外）</w:t>
            </w:r>
          </w:p>
        </w:tc>
        <w:tc>
          <w:tcPr>
            <w:tcW w:w="4107" w:type="dxa"/>
            <w:gridSpan w:val="2"/>
            <w:noWrap w:val="0"/>
            <w:vAlign w:val="center"/>
          </w:tcPr>
          <w:p w14:paraId="49DAAC24">
            <w:pPr>
              <w:adjustRightInd w:val="0"/>
              <w:snapToGrid w:val="0"/>
              <w:jc w:val="left"/>
              <w:rPr>
                <w:rFonts w:hint="eastAsia" w:ascii="宋体" w:hAnsi="宋体" w:eastAsia="宋体" w:cs="宋体"/>
                <w:sz w:val="21"/>
                <w:szCs w:val="21"/>
                <w:u w:val="single"/>
              </w:rPr>
            </w:pPr>
          </w:p>
        </w:tc>
      </w:tr>
      <w:tr w14:paraId="10D474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1249" w:type="dxa"/>
            <w:noWrap w:val="0"/>
            <w:vAlign w:val="center"/>
          </w:tcPr>
          <w:p w14:paraId="2EC7CF05">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温馨提示</w:t>
            </w:r>
          </w:p>
        </w:tc>
        <w:tc>
          <w:tcPr>
            <w:tcW w:w="8709" w:type="dxa"/>
            <w:gridSpan w:val="4"/>
            <w:noWrap w:val="0"/>
            <w:vAlign w:val="center"/>
          </w:tcPr>
          <w:p w14:paraId="6459BC60">
            <w:pPr>
              <w:adjustRightInd w:val="0"/>
              <w:snapToGrid w:val="0"/>
              <w:rPr>
                <w:rFonts w:hint="eastAsia" w:ascii="宋体" w:hAnsi="宋体" w:eastAsia="宋体" w:cs="宋体"/>
                <w:sz w:val="21"/>
                <w:szCs w:val="21"/>
              </w:rPr>
            </w:pPr>
            <w:r>
              <w:rPr>
                <w:rFonts w:hint="eastAsia" w:ascii="宋体" w:hAnsi="宋体" w:eastAsia="宋体" w:cs="宋体"/>
                <w:sz w:val="21"/>
                <w:szCs w:val="21"/>
              </w:rPr>
              <w:t>领购文件价格和汇款账号，详见本项目公告。</w:t>
            </w:r>
          </w:p>
        </w:tc>
      </w:tr>
      <w:tr w14:paraId="79900E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46" w:hRule="atLeast"/>
          <w:jc w:val="center"/>
        </w:trPr>
        <w:tc>
          <w:tcPr>
            <w:tcW w:w="1249" w:type="dxa"/>
            <w:noWrap w:val="0"/>
            <w:vAlign w:val="center"/>
          </w:tcPr>
          <w:p w14:paraId="558AE784">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声明</w:t>
            </w:r>
          </w:p>
        </w:tc>
        <w:tc>
          <w:tcPr>
            <w:tcW w:w="8709" w:type="dxa"/>
            <w:gridSpan w:val="4"/>
            <w:noWrap w:val="0"/>
            <w:vAlign w:val="center"/>
          </w:tcPr>
          <w:p w14:paraId="28FE794F">
            <w:pPr>
              <w:adjustRightInd w:val="0"/>
              <w:snapToGrid w:val="0"/>
              <w:rPr>
                <w:rFonts w:hint="eastAsia" w:ascii="宋体" w:hAnsi="宋体" w:eastAsia="宋体" w:cs="宋体"/>
                <w:sz w:val="21"/>
                <w:szCs w:val="21"/>
              </w:rPr>
            </w:pPr>
            <w:r>
              <w:rPr>
                <w:rFonts w:hint="eastAsia" w:ascii="宋体" w:hAnsi="宋体" w:eastAsia="宋体" w:cs="宋体"/>
                <w:sz w:val="21"/>
                <w:szCs w:val="21"/>
              </w:rPr>
              <w:t>1.采购代理机构发送本项目相关文件至领购文件单位的上述“邮箱”，视为有效送达。</w:t>
            </w:r>
          </w:p>
          <w:p w14:paraId="250D3F52">
            <w:pPr>
              <w:adjustRightInd w:val="0"/>
              <w:snapToGrid w:val="0"/>
              <w:rPr>
                <w:rFonts w:hint="eastAsia" w:ascii="宋体" w:hAnsi="宋体" w:eastAsia="宋体" w:cs="宋体"/>
                <w:sz w:val="21"/>
                <w:szCs w:val="21"/>
                <w:lang w:val="en-US" w:eastAsia="zh-CN"/>
              </w:rPr>
            </w:pPr>
            <w:r>
              <w:rPr>
                <w:rFonts w:hint="eastAsia" w:ascii="宋体" w:hAnsi="宋体" w:eastAsia="宋体" w:cs="宋体"/>
                <w:sz w:val="21"/>
                <w:szCs w:val="21"/>
              </w:rPr>
              <w:t>2.领购文件供应商须保证登记表及获得采购文件需提交的资料和所填写内容真实、完整、有效、一致，如因领购文件供应商递交虚假材料或填写信息错误导致的与本项目有关的任何损失由其承担。</w:t>
            </w:r>
          </w:p>
        </w:tc>
      </w:tr>
    </w:tbl>
    <w:p w14:paraId="7B9C2B9B">
      <w:pPr>
        <w:jc w:val="left"/>
        <w:rPr>
          <w:rFonts w:hint="eastAsia" w:ascii="宋体" w:hAnsi="宋体" w:cs="宋体"/>
          <w:color w:val="000000" w:themeColor="text1"/>
          <w:spacing w:val="4"/>
          <w:szCs w:val="21"/>
          <w:u w:val="single"/>
          <w14:textFill>
            <w14:solidFill>
              <w14:schemeClr w14:val="tx1"/>
            </w14:solidFill>
          </w14:textFill>
        </w:rPr>
      </w:pPr>
      <w:r>
        <w:rPr>
          <w:rFonts w:hint="eastAsia" w:ascii="宋体" w:hAnsi="宋体" w:eastAsia="宋体" w:cs="宋体"/>
          <w:b/>
          <w:bCs/>
          <w:color w:val="000000"/>
          <w:sz w:val="21"/>
          <w:szCs w:val="21"/>
          <w:highlight w:val="none"/>
        </w:rPr>
        <w:t>供应商加盖单位公章：</w:t>
      </w:r>
      <w:r>
        <w:rPr>
          <w:rFonts w:hint="eastAsia" w:ascii="宋体" w:hAnsi="宋体" w:eastAsia="宋体" w:cs="宋体"/>
          <w:b/>
          <w:bCs/>
          <w:color w:val="000000" w:themeColor="text1"/>
          <w:sz w:val="32"/>
          <w:szCs w:val="32"/>
          <w14:textFill>
            <w14:solidFill>
              <w14:schemeClr w14:val="tx1"/>
            </w14:solidFill>
          </w14:textFill>
        </w:rPr>
        <w:t xml:space="preserve">  </w:t>
      </w:r>
      <w:r>
        <w:rPr>
          <w:rFonts w:ascii="仿宋" w:hAnsi="仿宋" w:eastAsia="仿宋" w:cs="仿宋"/>
          <w:b/>
          <w:bCs/>
          <w:sz w:val="28"/>
          <w:szCs w:val="28"/>
        </w:rPr>
        <w:t xml:space="preserve">           </w:t>
      </w:r>
      <w:r>
        <w:rPr>
          <w:rFonts w:hint="eastAsia" w:ascii="仿宋" w:hAnsi="仿宋" w:eastAsia="仿宋" w:cs="仿宋"/>
          <w:b/>
          <w:bCs/>
          <w:sz w:val="28"/>
          <w:szCs w:val="28"/>
        </w:rPr>
        <w:t xml:space="preserve">   </w:t>
      </w:r>
    </w:p>
    <w:p w14:paraId="50471266">
      <w:pPr>
        <w:rPr>
          <w:rFonts w:hint="eastAsia" w:ascii="宋体" w:hAnsi="宋体" w:cs="宋体"/>
          <w:b/>
          <w:bCs/>
          <w:color w:val="000000" w:themeColor="text1"/>
          <w:sz w:val="32"/>
          <w:szCs w:val="32"/>
          <w14:textFill>
            <w14:solidFill>
              <w14:schemeClr w14:val="tx1"/>
            </w14:solidFill>
          </w14:textFill>
        </w:rPr>
      </w:pPr>
      <w:r>
        <w:rPr>
          <w:rFonts w:hint="eastAsia" w:ascii="宋体" w:hAnsi="宋体" w:cs="宋体"/>
          <w:b/>
          <w:bCs/>
          <w:color w:val="000000" w:themeColor="text1"/>
          <w:sz w:val="32"/>
          <w:szCs w:val="32"/>
          <w14:textFill>
            <w14:solidFill>
              <w14:schemeClr w14:val="tx1"/>
            </w14:solidFill>
          </w14:textFill>
        </w:rPr>
        <w:br w:type="page"/>
      </w:r>
    </w:p>
    <w:p w14:paraId="0E758D07">
      <w:pPr>
        <w:adjustRightInd w:val="0"/>
        <w:snapToGrid w:val="0"/>
        <w:spacing w:before="156" w:beforeLines="50" w:after="0" w:line="360" w:lineRule="auto"/>
        <w:jc w:val="center"/>
        <w:outlineLvl w:val="9"/>
        <w:rPr>
          <w:rFonts w:ascii="宋体" w:hAnsi="宋体" w:eastAsia="宋体" w:cs="宋体"/>
          <w:color w:val="000000" w:themeColor="text1"/>
          <w:sz w:val="21"/>
          <w:szCs w:val="21"/>
          <w:shd w:val="clear" w:color="auto" w:fill="FFFFFF" w:themeFill="background1"/>
          <w14:textFill>
            <w14:solidFill>
              <w14:schemeClr w14:val="tx1"/>
            </w14:solidFill>
          </w14:textFill>
        </w:rPr>
      </w:pPr>
      <w:r>
        <w:rPr>
          <w:rFonts w:hint="eastAsia" w:ascii="宋体" w:hAnsi="宋体" w:cs="宋体"/>
          <w:b/>
          <w:bCs/>
          <w:color w:val="000000" w:themeColor="text1"/>
          <w:sz w:val="32"/>
          <w:szCs w:val="32"/>
          <w14:textFill>
            <w14:solidFill>
              <w14:schemeClr w14:val="tx1"/>
            </w14:solidFill>
          </w14:textFill>
        </w:rPr>
        <w:t>承诺函</w:t>
      </w:r>
    </w:p>
    <w:p w14:paraId="6CA302A9">
      <w:pPr>
        <w:spacing w:before="156" w:beforeLines="50" w:line="360" w:lineRule="auto"/>
        <w:rPr>
          <w:rFonts w:hint="eastAsia" w:ascii="宋体" w:hAnsi="宋体" w:eastAsia="宋体" w:cs="宋体"/>
          <w:b/>
          <w:color w:val="000000" w:themeColor="text1"/>
          <w:szCs w:val="21"/>
          <w:shd w:val="clear" w:color="auto" w:fill="FFFFFF" w:themeFill="background1"/>
          <w:lang w:eastAsia="zh-CN"/>
          <w14:textFill>
            <w14:solidFill>
              <w14:schemeClr w14:val="tx1"/>
            </w14:solidFill>
          </w14:textFill>
        </w:rPr>
      </w:pPr>
      <w:r>
        <w:rPr>
          <w:rFonts w:hint="eastAsia" w:ascii="宋体" w:hAnsi="宋体" w:cs="宋体"/>
          <w:b/>
          <w:color w:val="000000" w:themeColor="text1"/>
          <w:szCs w:val="21"/>
          <w:shd w:val="clear" w:color="auto" w:fill="FFFFFF" w:themeFill="background1"/>
          <w14:textFill>
            <w14:solidFill>
              <w14:schemeClr w14:val="tx1"/>
            </w14:solidFill>
          </w14:textFill>
        </w:rPr>
        <w:t>致：</w:t>
      </w:r>
      <w:r>
        <w:rPr>
          <w:rFonts w:hint="eastAsia" w:ascii="宋体" w:hAnsi="宋体" w:cs="宋体"/>
          <w:b/>
          <w:color w:val="000000" w:themeColor="text1"/>
          <w:kern w:val="0"/>
          <w:szCs w:val="21"/>
          <w:shd w:val="clear" w:color="auto" w:fill="FFFFFF" w:themeFill="background1"/>
          <w14:textFill>
            <w14:solidFill>
              <w14:schemeClr w14:val="tx1"/>
            </w14:solidFill>
          </w14:textFill>
        </w:rPr>
        <w:t>陆丰宝丽华新能源电力有限公司、</w:t>
      </w:r>
      <w:r>
        <w:rPr>
          <w:rFonts w:hint="eastAsia" w:ascii="宋体" w:hAnsi="宋体" w:cs="宋体"/>
          <w:b/>
          <w:color w:val="000000" w:themeColor="text1"/>
          <w:kern w:val="0"/>
          <w:szCs w:val="21"/>
          <w:shd w:val="clear" w:color="auto" w:fill="FFFFFF" w:themeFill="background1"/>
          <w:lang w:eastAsia="zh-CN"/>
          <w14:textFill>
            <w14:solidFill>
              <w14:schemeClr w14:val="tx1"/>
            </w14:solidFill>
          </w14:textFill>
        </w:rPr>
        <w:t>汕尾采鸿项目咨询有限公司</w:t>
      </w:r>
    </w:p>
    <w:p w14:paraId="5CA15C60">
      <w:pPr>
        <w:snapToGrid w:val="0"/>
        <w:spacing w:before="156" w:beforeLines="50" w:line="360" w:lineRule="auto"/>
        <w:ind w:firstLine="525" w:firstLineChars="250"/>
        <w:rPr>
          <w:rFonts w:ascii="宋体" w:hAnsi="宋体" w:cs="宋体"/>
          <w:color w:val="000000" w:themeColor="text1"/>
          <w:szCs w:val="21"/>
          <w:shd w:val="clear" w:color="auto" w:fill="FFFFFF" w:themeFill="background1"/>
          <w14:textFill>
            <w14:solidFill>
              <w14:schemeClr w14:val="tx1"/>
            </w14:solidFill>
          </w14:textFill>
        </w:rPr>
      </w:pPr>
      <w:r>
        <w:rPr>
          <w:rFonts w:hint="eastAsia" w:ascii="宋体" w:hAnsi="宋体" w:cs="宋体"/>
          <w:color w:val="000000" w:themeColor="text1"/>
          <w:szCs w:val="21"/>
          <w:shd w:val="clear" w:color="auto" w:fill="FFFFFF" w:themeFill="background1"/>
          <w14:textFill>
            <w14:solidFill>
              <w14:schemeClr w14:val="tx1"/>
            </w14:solidFill>
          </w14:textFill>
        </w:rPr>
        <w:t>关于贵公司发布</w:t>
      </w:r>
      <w:r>
        <w:rPr>
          <w:rFonts w:hint="eastAsia" w:ascii="宋体" w:hAnsi="宋体" w:cs="宋体"/>
          <w:b/>
          <w:bCs/>
          <w:color w:val="000000" w:themeColor="text1"/>
          <w:szCs w:val="21"/>
          <w:u w:val="single"/>
          <w:shd w:val="clear" w:color="auto" w:fill="FFFFFF" w:themeFill="background1"/>
          <w:lang w:eastAsia="zh-CN"/>
          <w14:textFill>
            <w14:solidFill>
              <w14:schemeClr w14:val="tx1"/>
            </w14:solidFill>
          </w14:textFill>
        </w:rPr>
        <w:t>陆丰甲湖湾电厂全厂机、炉汽水系统设备节能治理工程项目</w:t>
      </w:r>
      <w:r>
        <w:rPr>
          <w:rFonts w:hint="eastAsia" w:ascii="宋体" w:hAnsi="宋体" w:cs="宋体"/>
          <w:color w:val="000000" w:themeColor="text1"/>
          <w:szCs w:val="21"/>
          <w:shd w:val="clear" w:color="auto" w:fill="FFFFFF" w:themeFill="background1"/>
          <w14:textFill>
            <w14:solidFill>
              <w14:schemeClr w14:val="tx1"/>
            </w14:solidFill>
          </w14:textFill>
        </w:rPr>
        <w:t>的</w:t>
      </w:r>
      <w:r>
        <w:rPr>
          <w:rFonts w:hint="eastAsia" w:ascii="宋体" w:hAnsi="宋体" w:cs="宋体"/>
          <w:color w:val="000000" w:themeColor="text1"/>
          <w:szCs w:val="21"/>
          <w:shd w:val="clear" w:color="auto" w:fill="FFFFFF" w:themeFill="background1"/>
          <w:lang w:eastAsia="zh-CN"/>
          <w14:textFill>
            <w14:solidFill>
              <w14:schemeClr w14:val="tx1"/>
            </w14:solidFill>
          </w14:textFill>
        </w:rPr>
        <w:t>综合评审</w:t>
      </w:r>
      <w:r>
        <w:rPr>
          <w:rFonts w:hint="eastAsia" w:ascii="宋体" w:hAnsi="宋体" w:cs="宋体"/>
          <w:color w:val="000000" w:themeColor="text1"/>
          <w:szCs w:val="21"/>
          <w:shd w:val="clear" w:color="auto" w:fill="FFFFFF" w:themeFill="background1"/>
          <w14:textFill>
            <w14:solidFill>
              <w14:schemeClr w14:val="tx1"/>
            </w14:solidFill>
          </w14:textFill>
        </w:rPr>
        <w:t>公告，本公司（企业）愿意参加</w:t>
      </w:r>
      <w:r>
        <w:rPr>
          <w:rFonts w:hint="eastAsia" w:ascii="宋体" w:hAnsi="宋体" w:cs="宋体"/>
          <w:color w:val="000000" w:themeColor="text1"/>
          <w:szCs w:val="21"/>
          <w:shd w:val="clear" w:color="auto" w:fill="FFFFFF" w:themeFill="background1"/>
          <w:lang w:eastAsia="zh-CN"/>
          <w14:textFill>
            <w14:solidFill>
              <w14:schemeClr w14:val="tx1"/>
            </w14:solidFill>
          </w14:textFill>
        </w:rPr>
        <w:t>综合评审</w:t>
      </w:r>
      <w:r>
        <w:rPr>
          <w:rFonts w:hint="eastAsia" w:ascii="宋体" w:hAnsi="宋体" w:cs="宋体"/>
          <w:color w:val="000000" w:themeColor="text1"/>
          <w:szCs w:val="21"/>
          <w:shd w:val="clear" w:color="auto" w:fill="FFFFFF" w:themeFill="background1"/>
          <w14:textFill>
            <w14:solidFill>
              <w14:schemeClr w14:val="tx1"/>
            </w14:solidFill>
          </w14:textFill>
        </w:rPr>
        <w:t>，并承诺：</w:t>
      </w:r>
    </w:p>
    <w:p w14:paraId="7DB60C36">
      <w:pPr>
        <w:snapToGrid w:val="0"/>
        <w:spacing w:before="156" w:beforeLines="50" w:line="360" w:lineRule="auto"/>
        <w:ind w:firstLine="525" w:firstLineChars="250"/>
        <w:rPr>
          <w:rFonts w:ascii="宋体" w:hAnsi="宋体" w:cs="宋体"/>
          <w:color w:val="000000" w:themeColor="text1"/>
          <w:szCs w:val="21"/>
          <w:shd w:val="clear" w:color="auto" w:fill="FFFFFF" w:themeFill="background1"/>
          <w14:textFill>
            <w14:solidFill>
              <w14:schemeClr w14:val="tx1"/>
            </w14:solidFill>
          </w14:textFill>
        </w:rPr>
      </w:pPr>
      <w:r>
        <w:rPr>
          <w:rFonts w:hint="eastAsia" w:ascii="宋体" w:hAnsi="宋体" w:cs="宋体"/>
          <w:color w:val="000000" w:themeColor="text1"/>
          <w:szCs w:val="21"/>
          <w:shd w:val="clear" w:color="auto" w:fill="FFFFFF" w:themeFill="background1"/>
          <w14:textFill>
            <w14:solidFill>
              <w14:schemeClr w14:val="tx1"/>
            </w14:solidFill>
          </w14:textFill>
        </w:rPr>
        <w:t>本公司（企业）具有履行合同所必需的设备和专业技术能力；</w:t>
      </w:r>
    </w:p>
    <w:p w14:paraId="2DC71BC4">
      <w:pPr>
        <w:snapToGrid w:val="0"/>
        <w:spacing w:before="156" w:beforeLines="50" w:line="360" w:lineRule="auto"/>
        <w:ind w:firstLine="525" w:firstLineChars="250"/>
        <w:rPr>
          <w:rFonts w:ascii="宋体" w:hAnsi="宋体" w:cs="宋体"/>
          <w:color w:val="000000" w:themeColor="text1"/>
          <w:szCs w:val="21"/>
          <w:shd w:val="clear" w:color="auto" w:fill="FFFFFF" w:themeFill="background1"/>
          <w14:textFill>
            <w14:solidFill>
              <w14:schemeClr w14:val="tx1"/>
            </w14:solidFill>
          </w14:textFill>
        </w:rPr>
      </w:pPr>
      <w:r>
        <w:rPr>
          <w:rFonts w:hint="eastAsia" w:ascii="宋体" w:hAnsi="宋体" w:cs="宋体"/>
          <w:color w:val="000000" w:themeColor="text1"/>
          <w:szCs w:val="21"/>
          <w:shd w:val="clear" w:color="auto" w:fill="FFFFFF" w:themeFill="background1"/>
          <w14:textFill>
            <w14:solidFill>
              <w14:schemeClr w14:val="tx1"/>
            </w14:solidFill>
          </w14:textFill>
        </w:rPr>
        <w:t>本公司（企业）的法定代表人或单位负责人与所参投的本项目其他供应商的法定代表人或单位负责人不为同一人且与其他供应商之间不存在直接控股、管理关系；否则，本公司（企业）不参加同一标段投标或者未划分标段的同一招标项目投标；</w:t>
      </w:r>
    </w:p>
    <w:p w14:paraId="2F3B3BD2">
      <w:pPr>
        <w:snapToGrid w:val="0"/>
        <w:spacing w:before="156" w:beforeLines="50" w:line="360" w:lineRule="auto"/>
        <w:ind w:firstLine="525" w:firstLineChars="250"/>
        <w:rPr>
          <w:rFonts w:ascii="宋体" w:hAnsi="宋体" w:cs="宋体"/>
          <w:color w:val="000000" w:themeColor="text1"/>
          <w:szCs w:val="21"/>
          <w:shd w:val="clear" w:color="auto" w:fill="FFFFFF" w:themeFill="background1"/>
          <w14:textFill>
            <w14:solidFill>
              <w14:schemeClr w14:val="tx1"/>
            </w14:solidFill>
          </w14:textFill>
        </w:rPr>
      </w:pPr>
      <w:r>
        <w:rPr>
          <w:rFonts w:hint="eastAsia" w:ascii="宋体" w:hAnsi="宋体" w:cs="宋体"/>
          <w:color w:val="000000" w:themeColor="text1"/>
          <w:szCs w:val="21"/>
          <w:shd w:val="clear" w:color="auto" w:fill="FFFFFF" w:themeFill="background1"/>
          <w14:textFill>
            <w14:solidFill>
              <w14:schemeClr w14:val="tx1"/>
            </w14:solidFill>
          </w14:textFill>
        </w:rPr>
        <w:t>否则，由此所造成的损失、不良后果及法律责任，一律由我公司（企业）承担。</w:t>
      </w:r>
    </w:p>
    <w:p w14:paraId="6E2C88D8">
      <w:pPr>
        <w:spacing w:before="156" w:beforeLines="50" w:line="360" w:lineRule="auto"/>
        <w:ind w:firstLine="420"/>
        <w:rPr>
          <w:rFonts w:ascii="宋体" w:hAnsi="宋体" w:cs="宋体"/>
          <w:color w:val="000000" w:themeColor="text1"/>
          <w:szCs w:val="21"/>
          <w:shd w:val="clear" w:color="auto" w:fill="FFFFFF" w:themeFill="background1"/>
          <w14:textFill>
            <w14:solidFill>
              <w14:schemeClr w14:val="tx1"/>
            </w14:solidFill>
          </w14:textFill>
        </w:rPr>
      </w:pPr>
    </w:p>
    <w:p w14:paraId="6823AD89">
      <w:pPr>
        <w:spacing w:before="156" w:beforeLines="50" w:line="360" w:lineRule="auto"/>
        <w:ind w:firstLine="420"/>
        <w:rPr>
          <w:rFonts w:ascii="宋体" w:hAnsi="宋体" w:cs="宋体"/>
          <w:color w:val="000000" w:themeColor="text1"/>
          <w:szCs w:val="21"/>
          <w:u w:val="single"/>
          <w:shd w:val="clear" w:color="auto" w:fill="FFFFFF" w:themeFill="background1"/>
          <w14:textFill>
            <w14:solidFill>
              <w14:schemeClr w14:val="tx1"/>
            </w14:solidFill>
          </w14:textFill>
        </w:rPr>
      </w:pPr>
      <w:r>
        <w:rPr>
          <w:rFonts w:hint="eastAsia" w:ascii="宋体" w:hAnsi="宋体" w:cs="宋体"/>
          <w:color w:val="000000" w:themeColor="text1"/>
          <w:szCs w:val="21"/>
          <w:shd w:val="clear" w:color="auto" w:fill="FFFFFF" w:themeFill="background1"/>
          <w14:textFill>
            <w14:solidFill>
              <w14:schemeClr w14:val="tx1"/>
            </w14:solidFill>
          </w14:textFill>
        </w:rPr>
        <w:t>单位名称：</w:t>
      </w:r>
      <w:r>
        <w:rPr>
          <w:rFonts w:hint="eastAsia" w:ascii="宋体" w:hAnsi="宋体" w:cs="宋体"/>
          <w:color w:val="000000" w:themeColor="text1"/>
          <w:szCs w:val="21"/>
          <w:u w:val="single"/>
          <w:shd w:val="clear" w:color="auto" w:fill="FFFFFF" w:themeFill="background1"/>
          <w14:textFill>
            <w14:solidFill>
              <w14:schemeClr w14:val="tx1"/>
            </w14:solidFill>
          </w14:textFill>
        </w:rPr>
        <w:t xml:space="preserve">                       </w:t>
      </w:r>
    </w:p>
    <w:p w14:paraId="133483AF">
      <w:pPr>
        <w:spacing w:before="156" w:beforeLines="50" w:line="360" w:lineRule="auto"/>
        <w:ind w:firstLine="420"/>
        <w:rPr>
          <w:rFonts w:ascii="宋体" w:hAnsi="宋体" w:cs="宋体"/>
          <w:color w:val="000000" w:themeColor="text1"/>
          <w:szCs w:val="21"/>
          <w:shd w:val="clear" w:color="auto" w:fill="FFFFFF" w:themeFill="background1"/>
          <w14:textFill>
            <w14:solidFill>
              <w14:schemeClr w14:val="tx1"/>
            </w14:solidFill>
          </w14:textFill>
        </w:rPr>
      </w:pPr>
      <w:r>
        <w:rPr>
          <w:rFonts w:hint="eastAsia" w:ascii="宋体" w:hAnsi="宋体" w:cs="宋体"/>
          <w:color w:val="000000" w:themeColor="text1"/>
          <w:szCs w:val="21"/>
          <w:shd w:val="clear" w:color="auto" w:fill="FFFFFF" w:themeFill="background1"/>
          <w14:textFill>
            <w14:solidFill>
              <w14:schemeClr w14:val="tx1"/>
            </w14:solidFill>
          </w14:textFill>
        </w:rPr>
        <w:t>日期：</w:t>
      </w:r>
    </w:p>
    <w:p w14:paraId="4414DCAD">
      <w:pPr>
        <w:rPr>
          <w:rFonts w:hint="eastAsia" w:ascii="宋体" w:hAnsi="宋体" w:cs="宋体"/>
          <w:b/>
          <w:bCs/>
          <w:color w:val="000000" w:themeColor="text1"/>
          <w:sz w:val="32"/>
          <w:szCs w:val="32"/>
          <w:shd w:val="clear" w:color="auto" w:fill="FFFFFF" w:themeFill="background1"/>
          <w14:textFill>
            <w14:solidFill>
              <w14:schemeClr w14:val="tx1"/>
            </w14:solidFill>
          </w14:textFill>
        </w:rPr>
      </w:pPr>
      <w:r>
        <w:rPr>
          <w:rFonts w:hint="eastAsia" w:ascii="宋体" w:hAnsi="宋体" w:cs="宋体"/>
          <w:b/>
          <w:bCs/>
          <w:color w:val="000000" w:themeColor="text1"/>
          <w:sz w:val="32"/>
          <w:szCs w:val="32"/>
          <w:shd w:val="clear" w:color="auto" w:fill="FFFFFF" w:themeFill="background1"/>
          <w14:textFill>
            <w14:solidFill>
              <w14:schemeClr w14:val="tx1"/>
            </w14:solidFill>
          </w14:textFill>
        </w:rPr>
        <w:br w:type="page"/>
      </w:r>
    </w:p>
    <w:p w14:paraId="5DB20AA0">
      <w:pPr>
        <w:jc w:val="center"/>
        <w:outlineLvl w:val="9"/>
        <w:rPr>
          <w:rFonts w:hint="eastAsia" w:ascii="宋体" w:hAnsi="宋体" w:eastAsia="宋体" w:cs="宋体"/>
          <w:b/>
          <w:color w:val="000000" w:themeColor="text1"/>
          <w:sz w:val="32"/>
          <w:szCs w:val="32"/>
          <w:shd w:val="clear" w:color="auto" w:fill="FFFFFF" w:themeFill="background1"/>
          <w14:textFill>
            <w14:solidFill>
              <w14:schemeClr w14:val="tx1"/>
            </w14:solidFill>
          </w14:textFill>
        </w:rPr>
      </w:pPr>
      <w:bookmarkStart w:id="12" w:name="_Toc21777"/>
      <w:bookmarkStart w:id="13" w:name="_Toc16084"/>
      <w:r>
        <w:rPr>
          <w:rFonts w:hint="eastAsia" w:ascii="宋体" w:hAnsi="宋体" w:eastAsia="宋体" w:cs="宋体"/>
          <w:b/>
          <w:color w:val="000000" w:themeColor="text1"/>
          <w:sz w:val="32"/>
          <w:szCs w:val="32"/>
          <w:shd w:val="clear" w:color="auto" w:fill="FFFFFF" w:themeFill="background1"/>
          <w14:textFill>
            <w14:solidFill>
              <w14:schemeClr w14:val="tx1"/>
            </w14:solidFill>
          </w14:textFill>
        </w:rPr>
        <w:t>招标代理服务费承诺书</w:t>
      </w:r>
      <w:bookmarkEnd w:id="12"/>
      <w:bookmarkEnd w:id="13"/>
    </w:p>
    <w:p w14:paraId="13AE4CCD">
      <w:pPr>
        <w:spacing w:line="360" w:lineRule="auto"/>
        <w:rPr>
          <w:rFonts w:hint="eastAsia" w:ascii="宋体" w:hAnsi="宋体" w:eastAsia="宋体" w:cs="宋体"/>
          <w:b/>
          <w:color w:val="000000"/>
          <w:sz w:val="24"/>
          <w:szCs w:val="24"/>
          <w:highlight w:val="none"/>
          <w:lang w:eastAsia="zh-CN"/>
        </w:rPr>
      </w:pPr>
      <w:r>
        <w:rPr>
          <w:rFonts w:hint="eastAsia" w:ascii="宋体" w:hAnsi="宋体" w:cs="宋体"/>
          <w:b/>
          <w:color w:val="000000"/>
          <w:sz w:val="24"/>
          <w:szCs w:val="24"/>
          <w:highlight w:val="none"/>
          <w:lang w:eastAsia="zh-CN"/>
        </w:rPr>
        <w:t>汕尾采鸿项目咨询有限公司：</w:t>
      </w:r>
    </w:p>
    <w:p w14:paraId="6151C3CE">
      <w:pPr>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本公司</w:t>
      </w:r>
      <w:r>
        <w:rPr>
          <w:rFonts w:hint="eastAsia" w:ascii="宋体" w:hAnsi="宋体" w:eastAsia="宋体" w:cs="宋体"/>
          <w:color w:val="000000"/>
          <w:sz w:val="21"/>
          <w:szCs w:val="21"/>
          <w:highlight w:val="none"/>
          <w:u w:val="single"/>
        </w:rPr>
        <w:t xml:space="preserve">       (投标人名称)      </w:t>
      </w:r>
      <w:r>
        <w:rPr>
          <w:rFonts w:hint="eastAsia" w:ascii="宋体" w:hAnsi="宋体" w:eastAsia="宋体" w:cs="宋体"/>
          <w:color w:val="000000"/>
          <w:sz w:val="21"/>
          <w:szCs w:val="21"/>
          <w:highlight w:val="none"/>
        </w:rPr>
        <w:t>在参加</w:t>
      </w:r>
      <w:r>
        <w:rPr>
          <w:rFonts w:hint="eastAsia" w:ascii="宋体" w:hAnsi="宋体" w:eastAsia="宋体" w:cs="宋体"/>
          <w:color w:val="000000"/>
          <w:sz w:val="21"/>
          <w:szCs w:val="21"/>
          <w:highlight w:val="none"/>
          <w:u w:val="single"/>
        </w:rPr>
        <w:t xml:space="preserve">       (项目名称)      </w:t>
      </w:r>
      <w:r>
        <w:rPr>
          <w:rFonts w:hint="eastAsia" w:ascii="宋体" w:hAnsi="宋体" w:eastAsia="宋体" w:cs="宋体"/>
          <w:color w:val="000000"/>
          <w:sz w:val="21"/>
          <w:szCs w:val="21"/>
          <w:highlight w:val="none"/>
        </w:rPr>
        <w:t>(项目编号：</w:t>
      </w:r>
      <w:r>
        <w:rPr>
          <w:rFonts w:hint="eastAsia" w:ascii="宋体" w:hAnsi="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rPr>
        <w:t>)的招标中如获中标，我公司保证按照招标文件的规定缴纳“招标代理服务费”后，凭领取人身份证复印件并加盖公章领取《中标通知书》。如采用电汇或银行转账，我公司将同时递交招标代理服务费缴费凭证复印件并加盖公章。</w:t>
      </w:r>
    </w:p>
    <w:p w14:paraId="09115D06">
      <w:pPr>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如我公司违反上款承诺，愿凭贵公司开出的相关通知，同意</w:t>
      </w:r>
      <w:r>
        <w:rPr>
          <w:rFonts w:hint="eastAsia" w:ascii="宋体" w:hAnsi="宋体" w:eastAsia="宋体" w:cs="宋体"/>
          <w:color w:val="000000"/>
          <w:sz w:val="21"/>
          <w:szCs w:val="21"/>
          <w:highlight w:val="none"/>
          <w:lang w:eastAsia="zh-CN"/>
        </w:rPr>
        <w:t>汕尾采鸿项目咨询有限公司</w:t>
      </w:r>
      <w:r>
        <w:rPr>
          <w:rFonts w:hint="eastAsia" w:ascii="宋体" w:hAnsi="宋体" w:eastAsia="宋体" w:cs="宋体"/>
          <w:color w:val="000000"/>
          <w:sz w:val="21"/>
          <w:szCs w:val="21"/>
          <w:highlight w:val="none"/>
        </w:rPr>
        <w:t>办理支付手续，扣除我公司提交的全部投标保证金，并愿承担由此引起的一切法律责任。</w:t>
      </w:r>
    </w:p>
    <w:p w14:paraId="7ECD9890">
      <w:pPr>
        <w:tabs>
          <w:tab w:val="center" w:pos="5010"/>
        </w:tabs>
        <w:spacing w:line="360" w:lineRule="auto"/>
        <w:ind w:firstLine="840" w:firstLineChars="4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特此承诺!</w:t>
      </w:r>
      <w:r>
        <w:rPr>
          <w:rFonts w:hint="eastAsia" w:ascii="宋体" w:hAnsi="宋体" w:eastAsia="宋体" w:cs="宋体"/>
          <w:color w:val="000000"/>
          <w:sz w:val="21"/>
          <w:szCs w:val="21"/>
          <w:highlight w:val="none"/>
        </w:rPr>
        <w:tab/>
      </w:r>
    </w:p>
    <w:p w14:paraId="6F87B414">
      <w:pPr>
        <w:spacing w:line="360" w:lineRule="auto"/>
        <w:ind w:firstLine="840" w:firstLineChars="400"/>
        <w:rPr>
          <w:rFonts w:hint="eastAsia" w:ascii="宋体" w:hAnsi="宋体" w:eastAsia="宋体" w:cs="宋体"/>
          <w:color w:val="000000"/>
          <w:sz w:val="21"/>
          <w:szCs w:val="21"/>
          <w:highlight w:val="none"/>
        </w:rPr>
      </w:pPr>
    </w:p>
    <w:p w14:paraId="1519B318">
      <w:pPr>
        <w:spacing w:line="360" w:lineRule="auto"/>
        <w:ind w:left="315"/>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rPr>
        <w:t>投标人名称(单位盖公章)</w:t>
      </w:r>
      <w:r>
        <w:rPr>
          <w:rFonts w:hint="eastAsia" w:ascii="宋体" w:hAnsi="宋体" w:cs="宋体"/>
          <w:color w:val="000000"/>
          <w:sz w:val="21"/>
          <w:szCs w:val="21"/>
          <w:highlight w:val="none"/>
          <w:lang w:eastAsia="zh-CN"/>
        </w:rPr>
        <w:t>：</w:t>
      </w:r>
    </w:p>
    <w:p w14:paraId="323139F4">
      <w:pPr>
        <w:spacing w:line="360" w:lineRule="auto"/>
        <w:ind w:left="315"/>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rPr>
        <w:t>投标人地址</w:t>
      </w:r>
      <w:r>
        <w:rPr>
          <w:rFonts w:hint="eastAsia" w:ascii="宋体" w:hAnsi="宋体" w:cs="宋体"/>
          <w:color w:val="000000"/>
          <w:sz w:val="21"/>
          <w:szCs w:val="21"/>
          <w:highlight w:val="none"/>
          <w:lang w:eastAsia="zh-CN"/>
        </w:rPr>
        <w:t>：</w:t>
      </w:r>
    </w:p>
    <w:p w14:paraId="28A00405">
      <w:pPr>
        <w:spacing w:line="360" w:lineRule="auto"/>
        <w:ind w:left="315"/>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rPr>
        <w:t>电话</w:t>
      </w:r>
      <w:r>
        <w:rPr>
          <w:rFonts w:hint="eastAsia" w:ascii="宋体" w:hAnsi="宋体" w:cs="宋体"/>
          <w:color w:val="000000"/>
          <w:sz w:val="21"/>
          <w:szCs w:val="21"/>
          <w:highlight w:val="none"/>
          <w:lang w:eastAsia="zh-CN"/>
        </w:rPr>
        <w:t>：</w:t>
      </w:r>
    </w:p>
    <w:p w14:paraId="1ECCE97B">
      <w:pPr>
        <w:spacing w:line="360" w:lineRule="auto"/>
        <w:ind w:left="315"/>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rPr>
        <w:t>传真</w:t>
      </w:r>
      <w:r>
        <w:rPr>
          <w:rFonts w:hint="eastAsia" w:ascii="宋体" w:hAnsi="宋体" w:cs="宋体"/>
          <w:color w:val="000000"/>
          <w:sz w:val="21"/>
          <w:szCs w:val="21"/>
          <w:highlight w:val="none"/>
          <w:lang w:eastAsia="zh-CN"/>
        </w:rPr>
        <w:t>：</w:t>
      </w:r>
    </w:p>
    <w:p w14:paraId="17083AB6">
      <w:pPr>
        <w:spacing w:line="360" w:lineRule="auto"/>
        <w:ind w:left="315"/>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法定代表人或投标人授权代表（签名或盖个人名章）：</w:t>
      </w:r>
    </w:p>
    <w:p w14:paraId="307B39F8">
      <w:pPr>
        <w:spacing w:line="360" w:lineRule="auto"/>
        <w:ind w:left="315"/>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rPr>
        <w:t>签署日期</w:t>
      </w:r>
      <w:r>
        <w:rPr>
          <w:rFonts w:hint="eastAsia" w:ascii="宋体" w:hAnsi="宋体" w:cs="宋体"/>
          <w:color w:val="000000"/>
          <w:sz w:val="21"/>
          <w:szCs w:val="21"/>
          <w:highlight w:val="none"/>
          <w:lang w:eastAsia="zh-CN"/>
        </w:rPr>
        <w:t>：</w:t>
      </w:r>
    </w:p>
    <w:p w14:paraId="35EF56EC">
      <w:pPr>
        <w:rPr>
          <w:rFonts w:hint="eastAsia" w:ascii="宋体" w:hAnsi="宋体" w:cs="宋体"/>
          <w:b/>
          <w:bCs/>
          <w:color w:val="000000" w:themeColor="text1"/>
          <w:sz w:val="32"/>
          <w:szCs w:val="32"/>
          <w:shd w:val="clear" w:color="auto" w:fill="FFFFFF" w:themeFill="background1"/>
          <w14:textFill>
            <w14:solidFill>
              <w14:schemeClr w14:val="tx1"/>
            </w14:solidFill>
          </w14:textFill>
        </w:rPr>
      </w:pPr>
    </w:p>
    <w:p w14:paraId="7177C4DF">
      <w:pPr>
        <w:tabs>
          <w:tab w:val="left" w:pos="1425"/>
        </w:tabs>
        <w:jc w:val="center"/>
        <w:rPr>
          <w:rFonts w:hint="eastAsia" w:ascii="宋体" w:hAnsi="宋体" w:eastAsia="宋体" w:cs="宋体"/>
          <w:b/>
          <w:sz w:val="40"/>
          <w:szCs w:val="40"/>
          <w:u w:val="single"/>
        </w:rPr>
      </w:pPr>
      <w:bookmarkStart w:id="14" w:name="_Toc435514863"/>
      <w:bookmarkStart w:id="15" w:name="_Toc435515303"/>
      <w:r>
        <w:rPr>
          <w:rFonts w:hint="eastAsia" w:ascii="宋体" w:hAnsi="宋体" w:eastAsia="宋体" w:cs="宋体"/>
          <w:b/>
          <w:sz w:val="40"/>
          <w:szCs w:val="40"/>
          <w:u w:val="single"/>
        </w:rPr>
        <w:br w:type="page"/>
      </w:r>
    </w:p>
    <w:p w14:paraId="0CEF5CA8">
      <w:pPr>
        <w:tabs>
          <w:tab w:val="left" w:pos="1425"/>
        </w:tabs>
        <w:jc w:val="center"/>
        <w:rPr>
          <w:rFonts w:ascii="宋体" w:hAnsi="宋体" w:eastAsia="宋体" w:cs="宋体"/>
          <w:b/>
          <w:sz w:val="32"/>
          <w:szCs w:val="32"/>
        </w:rPr>
      </w:pPr>
      <w:r>
        <w:rPr>
          <w:rFonts w:hint="eastAsia" w:ascii="宋体" w:hAnsi="宋体" w:eastAsia="宋体" w:cs="宋体"/>
          <w:b/>
          <w:sz w:val="32"/>
          <w:szCs w:val="32"/>
          <w:u w:val="single"/>
        </w:rPr>
        <w:t xml:space="preserve"> </w:t>
      </w:r>
      <w:r>
        <w:rPr>
          <w:rFonts w:hint="eastAsia" w:ascii="宋体" w:hAnsi="宋体" w:eastAsia="宋体" w:cs="宋体"/>
          <w:b/>
          <w:sz w:val="32"/>
          <w:szCs w:val="32"/>
          <w:u w:val="single"/>
          <w:lang w:val="en-US" w:eastAsia="zh-CN"/>
        </w:rPr>
        <w:t xml:space="preserve">   </w:t>
      </w:r>
      <w:r>
        <w:rPr>
          <w:rFonts w:hint="eastAsia" w:ascii="宋体" w:hAnsi="宋体" w:eastAsia="宋体" w:cs="宋体"/>
          <w:b/>
          <w:sz w:val="32"/>
          <w:szCs w:val="32"/>
          <w:u w:val="single"/>
        </w:rPr>
        <w:t xml:space="preserve">   </w:t>
      </w:r>
      <w:r>
        <w:rPr>
          <w:rFonts w:hint="eastAsia" w:ascii="宋体" w:hAnsi="宋体" w:cs="宋体"/>
          <w:b/>
          <w:bCs/>
          <w:color w:val="000000" w:themeColor="text1"/>
          <w:sz w:val="32"/>
          <w:szCs w:val="32"/>
          <w14:textFill>
            <w14:solidFill>
              <w14:schemeClr w14:val="tx1"/>
            </w14:solidFill>
          </w14:textFill>
        </w:rPr>
        <w:t>项目</w:t>
      </w:r>
      <w:r>
        <w:rPr>
          <w:rFonts w:hint="eastAsia" w:ascii="宋体" w:hAnsi="宋体" w:cs="宋体"/>
          <w:b/>
          <w:bCs/>
          <w:color w:val="000000" w:themeColor="text1"/>
          <w:sz w:val="32"/>
          <w:szCs w:val="32"/>
          <w:lang w:val="en-US" w:eastAsia="zh-CN"/>
          <w14:textFill>
            <w14:solidFill>
              <w14:schemeClr w14:val="tx1"/>
            </w14:solidFill>
          </w14:textFill>
        </w:rPr>
        <w:t>投</w:t>
      </w:r>
      <w:r>
        <w:rPr>
          <w:rFonts w:hint="eastAsia" w:ascii="宋体" w:hAnsi="宋体" w:cs="宋体"/>
          <w:b/>
          <w:bCs/>
          <w:color w:val="000000" w:themeColor="text1"/>
          <w:sz w:val="32"/>
          <w:szCs w:val="32"/>
          <w14:textFill>
            <w14:solidFill>
              <w14:schemeClr w14:val="tx1"/>
            </w14:solidFill>
          </w14:textFill>
        </w:rPr>
        <w:t>标报价单</w:t>
      </w:r>
    </w:p>
    <w:p w14:paraId="4B998724">
      <w:pPr>
        <w:tabs>
          <w:tab w:val="left" w:pos="1425"/>
        </w:tabs>
        <w:wordWrap w:val="0"/>
        <w:ind w:left="-1239" w:leftChars="-590"/>
        <w:jc w:val="right"/>
        <w:rPr>
          <w:rFonts w:hint="eastAsia" w:ascii="宋体" w:hAnsi="宋体" w:eastAsia="宋体" w:cs="宋体"/>
          <w:b/>
          <w:color w:val="000000"/>
          <w:kern w:val="0"/>
          <w:sz w:val="22"/>
        </w:rPr>
      </w:pPr>
    </w:p>
    <w:p w14:paraId="19C726C9">
      <w:pPr>
        <w:tabs>
          <w:tab w:val="left" w:pos="1425"/>
        </w:tabs>
        <w:wordWrap w:val="0"/>
        <w:ind w:left="-1239" w:leftChars="-590"/>
        <w:jc w:val="right"/>
        <w:rPr>
          <w:rFonts w:hint="default" w:eastAsiaTheme="minorEastAsia"/>
          <w:sz w:val="21"/>
          <w:szCs w:val="21"/>
          <w:u w:val="single"/>
          <w:lang w:val="en-US" w:eastAsia="zh-CN"/>
        </w:rPr>
      </w:pPr>
      <w:r>
        <w:rPr>
          <w:rFonts w:hint="eastAsia" w:ascii="宋体" w:hAnsi="宋体" w:eastAsia="宋体" w:cs="宋体"/>
          <w:b/>
          <w:color w:val="000000"/>
          <w:kern w:val="0"/>
          <w:sz w:val="21"/>
          <w:szCs w:val="21"/>
        </w:rPr>
        <w:t xml:space="preserve">招标编号： </w:t>
      </w:r>
      <w:r>
        <w:rPr>
          <w:rFonts w:hint="eastAsia" w:ascii="宋体" w:hAnsi="宋体" w:eastAsia="宋体" w:cs="宋体"/>
          <w:b/>
          <w:color w:val="000000"/>
          <w:kern w:val="0"/>
          <w:sz w:val="21"/>
          <w:szCs w:val="21"/>
          <w:u w:val="single"/>
        </w:rPr>
        <w:t xml:space="preserve">                </w:t>
      </w:r>
    </w:p>
    <w:tbl>
      <w:tblPr>
        <w:tblStyle w:val="44"/>
        <w:tblW w:w="9868"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4250"/>
        <w:gridCol w:w="5618"/>
      </w:tblGrid>
      <w:tr w14:paraId="494940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96" w:hRule="atLeast"/>
          <w:jc w:val="center"/>
        </w:trPr>
        <w:tc>
          <w:tcPr>
            <w:tcW w:w="4250" w:type="dxa"/>
            <w:vAlign w:val="center"/>
          </w:tcPr>
          <w:p w14:paraId="0B9F69E4">
            <w:pPr>
              <w:widowControl/>
              <w:jc w:val="center"/>
              <w:rPr>
                <w:rFonts w:hint="eastAsia" w:ascii="宋体" w:hAnsi="宋体" w:eastAsia="宋体" w:cs="宋体"/>
                <w:bCs/>
                <w:sz w:val="21"/>
                <w:szCs w:val="21"/>
              </w:rPr>
            </w:pPr>
            <w:r>
              <w:rPr>
                <w:rFonts w:hint="eastAsia" w:ascii="宋体" w:hAnsi="宋体" w:cs="宋体"/>
                <w:color w:val="000000" w:themeColor="text1"/>
                <w:spacing w:val="4"/>
                <w:sz w:val="21"/>
                <w:szCs w:val="21"/>
                <w:u w:val="single"/>
                <w:shd w:val="clear" w:color="auto" w:fill="FFFFFF" w:themeFill="background1"/>
                <w14:textFill>
                  <w14:solidFill>
                    <w14:schemeClr w14:val="tx1"/>
                  </w14:solidFill>
                </w14:textFill>
              </w:rPr>
              <w:br w:type="page"/>
            </w:r>
            <w:r>
              <w:rPr>
                <w:rFonts w:hint="eastAsia" w:ascii="宋体" w:hAnsi="宋体" w:eastAsia="宋体" w:cs="宋体"/>
                <w:bCs/>
                <w:sz w:val="21"/>
                <w:szCs w:val="21"/>
              </w:rPr>
              <w:t>陆丰宝丽华新能源电力有限公司</w:t>
            </w:r>
          </w:p>
          <w:p w14:paraId="5A51321A">
            <w:pPr>
              <w:jc w:val="center"/>
              <w:rPr>
                <w:rFonts w:hint="eastAsia" w:ascii="宋体" w:hAnsi="宋体" w:eastAsia="宋体" w:cs="宋体"/>
                <w:bCs/>
                <w:sz w:val="21"/>
                <w:szCs w:val="21"/>
              </w:rPr>
            </w:pPr>
            <w:r>
              <w:rPr>
                <w:rFonts w:hint="eastAsia" w:ascii="宋体" w:hAnsi="宋体" w:eastAsia="宋体" w:cs="宋体"/>
                <w:bCs/>
                <w:sz w:val="21"/>
                <w:szCs w:val="21"/>
                <w:lang w:eastAsia="zh-CN"/>
              </w:rPr>
              <w:t>招标</w:t>
            </w:r>
            <w:r>
              <w:rPr>
                <w:rFonts w:hint="eastAsia" w:ascii="宋体" w:hAnsi="宋体" w:eastAsia="宋体" w:cs="宋体"/>
                <w:bCs/>
                <w:sz w:val="21"/>
                <w:szCs w:val="21"/>
              </w:rPr>
              <w:t>项目名称</w:t>
            </w:r>
          </w:p>
        </w:tc>
        <w:tc>
          <w:tcPr>
            <w:tcW w:w="5618" w:type="dxa"/>
            <w:vAlign w:val="center"/>
          </w:tcPr>
          <w:p w14:paraId="11CBAC8F">
            <w:pPr>
              <w:jc w:val="center"/>
              <w:rPr>
                <w:rFonts w:hint="eastAsia" w:ascii="宋体" w:hAnsi="宋体" w:eastAsia="宋体" w:cs="宋体"/>
                <w:bCs/>
                <w:sz w:val="21"/>
                <w:szCs w:val="21"/>
                <w:lang w:eastAsia="zh-CN"/>
              </w:rPr>
            </w:pPr>
            <w:r>
              <w:rPr>
                <w:rFonts w:hint="eastAsia" w:ascii="宋体" w:hAnsi="宋体" w:cs="宋体"/>
                <w:bCs/>
                <w:sz w:val="21"/>
                <w:szCs w:val="21"/>
                <w:lang w:val="en-US" w:eastAsia="zh-CN"/>
              </w:rPr>
              <w:t>陆丰甲湖湾电厂全厂机、炉汽水系统设备节能治理工程项目</w:t>
            </w:r>
          </w:p>
        </w:tc>
      </w:tr>
      <w:tr w14:paraId="32A511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96" w:hRule="atLeast"/>
          <w:jc w:val="center"/>
        </w:trPr>
        <w:tc>
          <w:tcPr>
            <w:tcW w:w="4250" w:type="dxa"/>
            <w:vAlign w:val="center"/>
          </w:tcPr>
          <w:p w14:paraId="336BEDD5">
            <w:pPr>
              <w:jc w:val="center"/>
              <w:rPr>
                <w:rFonts w:hint="eastAsia" w:ascii="宋体" w:hAnsi="宋体" w:eastAsia="宋体" w:cs="宋体"/>
                <w:bCs/>
                <w:sz w:val="21"/>
                <w:szCs w:val="21"/>
              </w:rPr>
            </w:pPr>
            <w:r>
              <w:rPr>
                <w:rFonts w:hint="eastAsia" w:ascii="宋体" w:hAnsi="宋体" w:eastAsia="宋体" w:cs="宋体"/>
                <w:bCs/>
                <w:sz w:val="21"/>
                <w:szCs w:val="21"/>
              </w:rPr>
              <w:t>陆丰宝丽华新能源电力有限公司</w:t>
            </w:r>
          </w:p>
          <w:p w14:paraId="53BB2947">
            <w:pPr>
              <w:jc w:val="center"/>
              <w:rPr>
                <w:rFonts w:hint="eastAsia" w:ascii="宋体" w:hAnsi="宋体" w:eastAsia="宋体" w:cs="宋体"/>
                <w:bCs/>
                <w:sz w:val="21"/>
                <w:szCs w:val="21"/>
              </w:rPr>
            </w:pPr>
            <w:r>
              <w:rPr>
                <w:rFonts w:hint="eastAsia" w:ascii="宋体" w:hAnsi="宋体" w:eastAsia="宋体" w:cs="宋体"/>
                <w:bCs/>
                <w:sz w:val="21"/>
                <w:szCs w:val="21"/>
                <w:lang w:eastAsia="zh-CN"/>
              </w:rPr>
              <w:t>招标</w:t>
            </w:r>
            <w:r>
              <w:rPr>
                <w:rFonts w:hint="eastAsia" w:ascii="宋体" w:hAnsi="宋体" w:eastAsia="宋体" w:cs="宋体"/>
                <w:bCs/>
                <w:sz w:val="21"/>
                <w:szCs w:val="21"/>
              </w:rPr>
              <w:t>项目编号</w:t>
            </w:r>
          </w:p>
        </w:tc>
        <w:tc>
          <w:tcPr>
            <w:tcW w:w="5618" w:type="dxa"/>
            <w:vAlign w:val="center"/>
          </w:tcPr>
          <w:p w14:paraId="1475513F">
            <w:pPr>
              <w:jc w:val="center"/>
              <w:rPr>
                <w:rFonts w:hint="eastAsia" w:ascii="宋体" w:hAnsi="宋体" w:eastAsia="宋体" w:cs="宋体"/>
                <w:bCs/>
                <w:sz w:val="21"/>
                <w:szCs w:val="21"/>
                <w:lang w:eastAsia="zh-CN"/>
              </w:rPr>
            </w:pPr>
            <w:r>
              <w:rPr>
                <w:rFonts w:hint="eastAsia" w:ascii="宋体" w:hAnsi="宋体" w:cs="宋体"/>
                <w:bCs/>
                <w:sz w:val="21"/>
                <w:szCs w:val="21"/>
                <w:lang w:eastAsia="zh-CN"/>
              </w:rPr>
              <w:t>JHWGC-20240511-10</w:t>
            </w:r>
          </w:p>
        </w:tc>
      </w:tr>
      <w:tr w14:paraId="6E6087E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619" w:hRule="atLeast"/>
          <w:jc w:val="center"/>
        </w:trPr>
        <w:tc>
          <w:tcPr>
            <w:tcW w:w="9868" w:type="dxa"/>
            <w:gridSpan w:val="2"/>
            <w:vAlign w:val="center"/>
          </w:tcPr>
          <w:p w14:paraId="1BE01770">
            <w:pPr>
              <w:rPr>
                <w:rFonts w:hint="eastAsia" w:ascii="宋体" w:hAnsi="宋体" w:eastAsia="宋体" w:cs="宋体"/>
                <w:sz w:val="21"/>
                <w:szCs w:val="21"/>
              </w:rPr>
            </w:pPr>
            <w:r>
              <w:rPr>
                <w:rFonts w:hint="eastAsia" w:ascii="宋体" w:hAnsi="宋体" w:eastAsia="宋体" w:cs="宋体"/>
                <w:sz w:val="21"/>
                <w:szCs w:val="21"/>
              </w:rPr>
              <w:t>投标总报价合计（含税</w:t>
            </w:r>
            <w:r>
              <w:rPr>
                <w:rFonts w:hint="eastAsia" w:ascii="宋体" w:hAnsi="宋体" w:eastAsia="宋体" w:cs="宋体"/>
                <w:sz w:val="21"/>
                <w:szCs w:val="21"/>
                <w:u w:val="single"/>
              </w:rPr>
              <w:t xml:space="preserve">     </w:t>
            </w:r>
            <w:r>
              <w:rPr>
                <w:rFonts w:hint="eastAsia" w:ascii="宋体" w:hAnsi="宋体" w:eastAsia="宋体" w:cs="宋体"/>
                <w:sz w:val="21"/>
                <w:szCs w:val="21"/>
              </w:rPr>
              <w:t>%</w:t>
            </w:r>
            <w:r>
              <w:rPr>
                <w:rFonts w:hint="eastAsia" w:ascii="宋体" w:hAnsi="宋体" w:eastAsia="宋体" w:cs="宋体"/>
                <w:sz w:val="21"/>
                <w:szCs w:val="21"/>
                <w:lang w:val="en-US" w:eastAsia="zh-CN"/>
              </w:rPr>
              <w:t>增值税</w:t>
            </w:r>
            <w:r>
              <w:rPr>
                <w:rFonts w:hint="eastAsia" w:ascii="宋体" w:hAnsi="宋体" w:eastAsia="宋体" w:cs="宋体"/>
                <w:sz w:val="21"/>
                <w:szCs w:val="21"/>
              </w:rPr>
              <w:t>）：人民币</w:t>
            </w:r>
            <w:r>
              <w:rPr>
                <w:rFonts w:hint="eastAsia" w:ascii="宋体" w:hAnsi="宋体" w:eastAsia="宋体" w:cs="宋体"/>
                <w:sz w:val="21"/>
                <w:szCs w:val="21"/>
                <w:u w:val="single"/>
              </w:rPr>
              <w:t xml:space="preserve">              </w:t>
            </w:r>
            <w:r>
              <w:rPr>
                <w:rFonts w:hint="eastAsia" w:ascii="宋体" w:hAnsi="宋体" w:eastAsia="宋体" w:cs="宋体"/>
                <w:sz w:val="21"/>
                <w:szCs w:val="21"/>
              </w:rPr>
              <w:t>元，大写:</w:t>
            </w:r>
            <w:r>
              <w:rPr>
                <w:rFonts w:hint="eastAsia" w:ascii="宋体" w:hAnsi="宋体" w:eastAsia="宋体" w:cs="宋体"/>
                <w:sz w:val="21"/>
                <w:szCs w:val="21"/>
                <w:u w:val="single"/>
              </w:rPr>
              <w:t xml:space="preserve">             </w:t>
            </w:r>
            <w:r>
              <w:rPr>
                <w:rFonts w:hint="eastAsia" w:ascii="宋体" w:hAnsi="宋体" w:eastAsia="宋体" w:cs="宋体"/>
                <w:sz w:val="21"/>
                <w:szCs w:val="21"/>
              </w:rPr>
              <w:t>(含税价)</w:t>
            </w:r>
          </w:p>
        </w:tc>
      </w:tr>
    </w:tbl>
    <w:p w14:paraId="2481BFAD">
      <w:pPr>
        <w:spacing w:line="360" w:lineRule="auto"/>
        <w:rPr>
          <w:rFonts w:hint="eastAsia" w:ascii="宋体" w:hAnsi="宋体" w:eastAsia="宋体" w:cs="宋体"/>
          <w:sz w:val="22"/>
          <w:szCs w:val="22"/>
        </w:rPr>
      </w:pPr>
    </w:p>
    <w:tbl>
      <w:tblPr>
        <w:tblStyle w:val="44"/>
        <w:tblW w:w="9894" w:type="dxa"/>
        <w:jc w:val="center"/>
        <w:tblLayout w:type="fixed"/>
        <w:tblCellMar>
          <w:top w:w="0" w:type="dxa"/>
          <w:left w:w="108" w:type="dxa"/>
          <w:bottom w:w="0" w:type="dxa"/>
          <w:right w:w="108" w:type="dxa"/>
        </w:tblCellMar>
      </w:tblPr>
      <w:tblGrid>
        <w:gridCol w:w="9894"/>
      </w:tblGrid>
      <w:tr w14:paraId="3921529A">
        <w:tblPrEx>
          <w:tblCellMar>
            <w:top w:w="0" w:type="dxa"/>
            <w:left w:w="108" w:type="dxa"/>
            <w:bottom w:w="0" w:type="dxa"/>
            <w:right w:w="108" w:type="dxa"/>
          </w:tblCellMar>
        </w:tblPrEx>
        <w:trPr>
          <w:trHeight w:val="418" w:hRule="atLeast"/>
          <w:jc w:val="center"/>
        </w:trPr>
        <w:tc>
          <w:tcPr>
            <w:tcW w:w="9894" w:type="dxa"/>
            <w:tcBorders>
              <w:tl2br w:val="nil"/>
              <w:tr2bl w:val="nil"/>
            </w:tcBorders>
            <w:vAlign w:val="center"/>
          </w:tcPr>
          <w:p w14:paraId="6744A545">
            <w:pPr>
              <w:widowControl/>
              <w:rPr>
                <w:rFonts w:hint="eastAsia" w:ascii="宋体" w:hAnsi="宋体" w:eastAsia="宋体" w:cs="宋体"/>
                <w:color w:val="000000"/>
                <w:kern w:val="0"/>
                <w:sz w:val="21"/>
                <w:szCs w:val="21"/>
                <w:lang w:eastAsia="zh-CN"/>
              </w:rPr>
            </w:pPr>
            <w:r>
              <w:rPr>
                <w:rFonts w:hint="eastAsia" w:ascii="宋体" w:hAnsi="宋体" w:eastAsia="宋体" w:cs="宋体"/>
                <w:sz w:val="21"/>
                <w:szCs w:val="21"/>
              </w:rPr>
              <w:t>1、报价</w:t>
            </w:r>
            <w:r>
              <w:rPr>
                <w:rFonts w:hint="eastAsia" w:ascii="宋体" w:hAnsi="宋体" w:eastAsia="宋体" w:cs="宋体"/>
                <w:sz w:val="21"/>
                <w:szCs w:val="21"/>
                <w:lang w:val="en-US" w:eastAsia="zh-CN"/>
              </w:rPr>
              <w:t>已</w:t>
            </w:r>
            <w:r>
              <w:rPr>
                <w:rFonts w:hint="eastAsia" w:ascii="宋体" w:hAnsi="宋体" w:eastAsia="宋体" w:cs="宋体"/>
                <w:sz w:val="21"/>
                <w:szCs w:val="21"/>
              </w:rPr>
              <w:t>包含完成本项目所需的</w:t>
            </w:r>
            <w:r>
              <w:rPr>
                <w:rFonts w:hint="eastAsia" w:ascii="宋体" w:hAnsi="宋体" w:eastAsia="宋体" w:cs="宋体"/>
                <w:sz w:val="21"/>
                <w:szCs w:val="21"/>
                <w:lang w:val="en-US" w:eastAsia="zh-CN"/>
              </w:rPr>
              <w:t>人工费、机械费、材料费、设备费、管理费、保险费、设计费、运输费、安全措施费、进退场费、项目风险费</w:t>
            </w:r>
            <w:r>
              <w:rPr>
                <w:rFonts w:hint="eastAsia" w:ascii="宋体" w:hAnsi="宋体" w:eastAsia="宋体" w:cs="宋体"/>
                <w:sz w:val="21"/>
                <w:szCs w:val="21"/>
              </w:rPr>
              <w:t>、利润、税金及合同实施过程中应预见和不可预见费用等。所有价格均应以人民币报价，含</w:t>
            </w:r>
            <w:r>
              <w:rPr>
                <w:rFonts w:hint="eastAsia" w:ascii="宋体" w:hAnsi="宋体" w:eastAsia="宋体" w:cs="宋体"/>
                <w:sz w:val="21"/>
                <w:szCs w:val="21"/>
                <w:u w:val="single"/>
              </w:rPr>
              <w:t xml:space="preserve">   </w:t>
            </w:r>
            <w:r>
              <w:rPr>
                <w:rFonts w:hint="eastAsia" w:ascii="宋体" w:hAnsi="宋体" w:eastAsia="宋体" w:cs="宋体"/>
                <w:sz w:val="21"/>
                <w:szCs w:val="21"/>
              </w:rPr>
              <w:t>%税率的增值税专用发票，金额单位为元</w:t>
            </w:r>
            <w:r>
              <w:rPr>
                <w:rFonts w:hint="eastAsia" w:ascii="宋体" w:hAnsi="宋体" w:eastAsia="宋体" w:cs="宋体"/>
                <w:sz w:val="21"/>
                <w:szCs w:val="21"/>
                <w:lang w:eastAsia="zh-CN"/>
              </w:rPr>
              <w:t>。</w:t>
            </w:r>
          </w:p>
        </w:tc>
      </w:tr>
      <w:tr w14:paraId="0009FA2A">
        <w:tblPrEx>
          <w:tblCellMar>
            <w:top w:w="0" w:type="dxa"/>
            <w:left w:w="108" w:type="dxa"/>
            <w:bottom w:w="0" w:type="dxa"/>
            <w:right w:w="108" w:type="dxa"/>
          </w:tblCellMar>
        </w:tblPrEx>
        <w:trPr>
          <w:trHeight w:val="418" w:hRule="atLeast"/>
          <w:jc w:val="center"/>
        </w:trPr>
        <w:tc>
          <w:tcPr>
            <w:tcW w:w="9894" w:type="dxa"/>
            <w:tcBorders>
              <w:tl2br w:val="nil"/>
              <w:tr2bl w:val="nil"/>
            </w:tcBorders>
            <w:vAlign w:val="center"/>
          </w:tcPr>
          <w:p w14:paraId="2D8CA422">
            <w:pPr>
              <w:widowControl/>
              <w:rPr>
                <w:rFonts w:ascii="宋体" w:hAnsi="宋体" w:eastAsia="宋体" w:cs="宋体"/>
                <w:sz w:val="21"/>
                <w:szCs w:val="21"/>
              </w:rPr>
            </w:pPr>
            <w:r>
              <w:rPr>
                <w:rFonts w:hint="eastAsia" w:ascii="宋体" w:hAnsi="宋体" w:eastAsia="宋体" w:cs="宋体"/>
                <w:sz w:val="21"/>
                <w:szCs w:val="21"/>
                <w:lang w:val="en-GB"/>
              </w:rPr>
              <w:t>2、</w:t>
            </w:r>
            <w:r>
              <w:rPr>
                <w:rFonts w:hint="eastAsia" w:ascii="宋体" w:hAnsi="宋体" w:eastAsia="宋体" w:cs="宋体"/>
                <w:sz w:val="21"/>
                <w:szCs w:val="21"/>
              </w:rPr>
              <w:t>付款方式</w:t>
            </w:r>
            <w:r>
              <w:rPr>
                <w:rFonts w:hint="eastAsia" w:ascii="宋体" w:hAnsi="宋体" w:eastAsia="宋体" w:cs="宋体"/>
                <w:sz w:val="21"/>
                <w:szCs w:val="21"/>
                <w:lang w:eastAsia="zh-CN"/>
              </w:rPr>
              <w:t>：</w:t>
            </w:r>
            <w:r>
              <w:rPr>
                <w:rFonts w:hint="eastAsia" w:ascii="宋体" w:hAnsi="宋体" w:cs="宋体"/>
                <w:sz w:val="21"/>
                <w:szCs w:val="21"/>
                <w:lang w:val="en-US" w:eastAsia="zh-CN"/>
              </w:rPr>
              <w:t>按照项目单次完成验收无问题后凭借发票付款</w:t>
            </w:r>
            <w:r>
              <w:rPr>
                <w:rFonts w:hint="eastAsia" w:ascii="宋体" w:hAnsi="宋体" w:eastAsia="宋体" w:cs="宋体"/>
                <w:b w:val="0"/>
                <w:bCs/>
                <w:sz w:val="21"/>
                <w:szCs w:val="21"/>
                <w:lang w:val="en-US" w:eastAsia="zh-CN"/>
              </w:rPr>
              <w:t>。</w:t>
            </w:r>
          </w:p>
        </w:tc>
      </w:tr>
      <w:tr w14:paraId="59C0E92A">
        <w:tblPrEx>
          <w:tblCellMar>
            <w:top w:w="0" w:type="dxa"/>
            <w:left w:w="108" w:type="dxa"/>
            <w:bottom w:w="0" w:type="dxa"/>
            <w:right w:w="108" w:type="dxa"/>
          </w:tblCellMar>
        </w:tblPrEx>
        <w:trPr>
          <w:trHeight w:val="436" w:hRule="atLeast"/>
          <w:jc w:val="center"/>
        </w:trPr>
        <w:tc>
          <w:tcPr>
            <w:tcW w:w="9894" w:type="dxa"/>
            <w:tcBorders>
              <w:tl2br w:val="nil"/>
              <w:tr2bl w:val="nil"/>
            </w:tcBorders>
            <w:vAlign w:val="center"/>
          </w:tcPr>
          <w:p w14:paraId="1753CEA0">
            <w:pPr>
              <w:widowControl/>
              <w:rPr>
                <w:rFonts w:ascii="宋体" w:hAnsi="宋体" w:eastAsia="宋体" w:cs="宋体"/>
                <w:color w:val="000000"/>
                <w:kern w:val="0"/>
                <w:sz w:val="21"/>
                <w:szCs w:val="21"/>
              </w:rPr>
            </w:pPr>
            <w:r>
              <w:rPr>
                <w:rFonts w:hint="eastAsia" w:ascii="宋体" w:hAnsi="宋体" w:eastAsia="宋体" w:cs="宋体"/>
                <w:sz w:val="21"/>
                <w:szCs w:val="21"/>
              </w:rPr>
              <w:t>3、报价单合计人民币金额精确到个位（精确到元，不含小数）。</w:t>
            </w:r>
          </w:p>
        </w:tc>
      </w:tr>
      <w:tr w14:paraId="57E37238">
        <w:tblPrEx>
          <w:tblCellMar>
            <w:top w:w="0" w:type="dxa"/>
            <w:left w:w="108" w:type="dxa"/>
            <w:bottom w:w="0" w:type="dxa"/>
            <w:right w:w="108" w:type="dxa"/>
          </w:tblCellMar>
        </w:tblPrEx>
        <w:trPr>
          <w:trHeight w:val="436" w:hRule="atLeast"/>
          <w:jc w:val="center"/>
        </w:trPr>
        <w:tc>
          <w:tcPr>
            <w:tcW w:w="9894" w:type="dxa"/>
            <w:tcBorders>
              <w:tl2br w:val="nil"/>
              <w:tr2bl w:val="nil"/>
            </w:tcBorders>
            <w:vAlign w:val="center"/>
          </w:tcPr>
          <w:p w14:paraId="14B12654">
            <w:pPr>
              <w:widowControl/>
              <w:rPr>
                <w:rFonts w:ascii="宋体" w:hAnsi="宋体" w:eastAsia="宋体" w:cs="宋体"/>
                <w:sz w:val="21"/>
                <w:szCs w:val="21"/>
              </w:rPr>
            </w:pPr>
            <w:r>
              <w:rPr>
                <w:rFonts w:hint="eastAsia" w:ascii="宋体" w:hAnsi="宋体" w:eastAsia="宋体" w:cs="宋体"/>
                <w:sz w:val="21"/>
                <w:szCs w:val="21"/>
              </w:rPr>
              <w:t>4、</w:t>
            </w:r>
            <w:r>
              <w:rPr>
                <w:rFonts w:hint="eastAsia" w:ascii="宋体" w:hAnsi="宋体" w:eastAsia="宋体" w:cs="宋体"/>
                <w:sz w:val="21"/>
                <w:szCs w:val="21"/>
                <w:lang w:val="en-US" w:eastAsia="zh-CN"/>
              </w:rPr>
              <w:t>自报价之日起</w:t>
            </w:r>
            <w:r>
              <w:rPr>
                <w:rFonts w:hint="eastAsia" w:ascii="宋体" w:hAnsi="宋体" w:eastAsia="宋体" w:cs="宋体"/>
                <w:sz w:val="21"/>
                <w:szCs w:val="21"/>
              </w:rPr>
              <w:t>报价有效期</w:t>
            </w:r>
            <w:r>
              <w:rPr>
                <w:rFonts w:hint="eastAsia" w:ascii="宋体" w:hAnsi="宋体" w:eastAsia="宋体" w:cs="宋体"/>
                <w:sz w:val="21"/>
                <w:szCs w:val="21"/>
                <w:lang w:val="en-US" w:eastAsia="zh-CN"/>
              </w:rPr>
              <w:t>为</w:t>
            </w:r>
            <w:r>
              <w:rPr>
                <w:rFonts w:hint="eastAsia" w:ascii="宋体" w:hAnsi="宋体" w:eastAsia="宋体" w:cs="宋体"/>
                <w:b w:val="0"/>
                <w:bCs w:val="0"/>
                <w:sz w:val="21"/>
                <w:szCs w:val="21"/>
                <w:lang w:val="en-US" w:eastAsia="zh-CN"/>
              </w:rPr>
              <w:t>90日</w:t>
            </w:r>
            <w:r>
              <w:rPr>
                <w:rFonts w:hint="eastAsia" w:ascii="宋体" w:hAnsi="宋体" w:eastAsia="宋体" w:cs="宋体"/>
                <w:sz w:val="21"/>
                <w:szCs w:val="21"/>
                <w:lang w:val="en-US" w:eastAsia="zh-CN"/>
              </w:rPr>
              <w:t>。</w:t>
            </w:r>
          </w:p>
        </w:tc>
      </w:tr>
      <w:tr w14:paraId="22EB6F56">
        <w:tblPrEx>
          <w:tblCellMar>
            <w:top w:w="0" w:type="dxa"/>
            <w:left w:w="108" w:type="dxa"/>
            <w:bottom w:w="0" w:type="dxa"/>
            <w:right w:w="108" w:type="dxa"/>
          </w:tblCellMar>
        </w:tblPrEx>
        <w:trPr>
          <w:trHeight w:val="436" w:hRule="atLeast"/>
          <w:jc w:val="center"/>
        </w:trPr>
        <w:tc>
          <w:tcPr>
            <w:tcW w:w="9894" w:type="dxa"/>
            <w:tcBorders>
              <w:tl2br w:val="nil"/>
              <w:tr2bl w:val="nil"/>
            </w:tcBorders>
            <w:vAlign w:val="center"/>
          </w:tcPr>
          <w:p w14:paraId="104BC2D7">
            <w:pPr>
              <w:widowControl/>
              <w:rPr>
                <w:rFonts w:ascii="宋体" w:hAnsi="宋体" w:eastAsia="宋体" w:cs="宋体"/>
                <w:sz w:val="21"/>
                <w:szCs w:val="21"/>
              </w:rPr>
            </w:pPr>
            <w:r>
              <w:rPr>
                <w:rFonts w:hint="eastAsia" w:ascii="宋体" w:hAnsi="宋体" w:eastAsia="宋体" w:cs="宋体"/>
                <w:sz w:val="21"/>
                <w:szCs w:val="21"/>
              </w:rPr>
              <w:t>5、</w:t>
            </w:r>
            <w:r>
              <w:rPr>
                <w:rFonts w:hint="eastAsia" w:ascii="宋体" w:hAnsi="宋体" w:eastAsia="宋体" w:cs="宋体"/>
                <w:b w:val="0"/>
                <w:bCs/>
                <w:sz w:val="21"/>
                <w:szCs w:val="21"/>
              </w:rPr>
              <w:t>如与技术规范要求有差异，请在投标资质文件和报价单后附差异</w:t>
            </w:r>
            <w:r>
              <w:rPr>
                <w:rFonts w:hint="eastAsia" w:ascii="宋体" w:hAnsi="宋体" w:eastAsia="宋体" w:cs="宋体"/>
                <w:b w:val="0"/>
                <w:bCs/>
                <w:sz w:val="21"/>
                <w:szCs w:val="21"/>
                <w:lang w:val="en-US" w:eastAsia="zh-CN"/>
              </w:rPr>
              <w:t>说明</w:t>
            </w:r>
            <w:r>
              <w:rPr>
                <w:rFonts w:hint="eastAsia" w:ascii="宋体" w:hAnsi="宋体" w:eastAsia="宋体" w:cs="宋体"/>
                <w:sz w:val="21"/>
                <w:szCs w:val="21"/>
              </w:rPr>
              <w:t>。</w:t>
            </w:r>
          </w:p>
        </w:tc>
      </w:tr>
      <w:tr w14:paraId="56A68E97">
        <w:tblPrEx>
          <w:tblCellMar>
            <w:top w:w="0" w:type="dxa"/>
            <w:left w:w="108" w:type="dxa"/>
            <w:bottom w:w="0" w:type="dxa"/>
            <w:right w:w="108" w:type="dxa"/>
          </w:tblCellMar>
        </w:tblPrEx>
        <w:trPr>
          <w:trHeight w:val="436" w:hRule="atLeast"/>
          <w:jc w:val="center"/>
        </w:trPr>
        <w:tc>
          <w:tcPr>
            <w:tcW w:w="9894" w:type="dxa"/>
            <w:tcBorders>
              <w:tl2br w:val="nil"/>
              <w:tr2bl w:val="nil"/>
            </w:tcBorders>
            <w:vAlign w:val="center"/>
          </w:tcPr>
          <w:p w14:paraId="060F93AB">
            <w:pPr>
              <w:widowControl/>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w:t>
            </w:r>
            <w:r>
              <w:rPr>
                <w:rFonts w:hint="eastAsia" w:ascii="宋体" w:hAnsi="宋体" w:eastAsia="宋体" w:cs="宋体"/>
                <w:b w:val="0"/>
                <w:bCs/>
                <w:sz w:val="21"/>
                <w:szCs w:val="21"/>
              </w:rPr>
              <w:t>分项报价，请在本报价函后附相关分项报价</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lang w:val="en-US" w:eastAsia="zh-CN"/>
              </w:rPr>
              <w:t>如项目涉及安全措施，则分项报价中单列安全措施费用（不低于总价1.5%）一栏。</w:t>
            </w:r>
          </w:p>
        </w:tc>
      </w:tr>
      <w:tr w14:paraId="2EB20042">
        <w:tblPrEx>
          <w:tblCellMar>
            <w:top w:w="0" w:type="dxa"/>
            <w:left w:w="108" w:type="dxa"/>
            <w:bottom w:w="0" w:type="dxa"/>
            <w:right w:w="108" w:type="dxa"/>
          </w:tblCellMar>
        </w:tblPrEx>
        <w:trPr>
          <w:trHeight w:val="436" w:hRule="atLeast"/>
          <w:jc w:val="center"/>
        </w:trPr>
        <w:tc>
          <w:tcPr>
            <w:tcW w:w="9894" w:type="dxa"/>
            <w:tcBorders>
              <w:tl2br w:val="nil"/>
              <w:tr2bl w:val="nil"/>
            </w:tcBorders>
            <w:vAlign w:val="center"/>
          </w:tcPr>
          <w:p w14:paraId="5CDB3A0A">
            <w:pPr>
              <w:widowControl/>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7、项目所在地：</w:t>
            </w:r>
            <w:r>
              <w:rPr>
                <w:rFonts w:hint="eastAsia" w:ascii="宋体" w:hAnsi="宋体" w:eastAsia="宋体" w:cs="Times New Roman"/>
                <w:sz w:val="21"/>
                <w:szCs w:val="21"/>
                <w:lang w:val="en-GB"/>
              </w:rPr>
              <w:t>广东省陆丰市湖东镇宝丽华甲湖湾能源基地</w:t>
            </w:r>
            <w:r>
              <w:rPr>
                <w:rFonts w:hint="eastAsia" w:ascii="宋体" w:hAnsi="宋体" w:eastAsia="宋体" w:cs="Times New Roman"/>
                <w:sz w:val="21"/>
                <w:szCs w:val="21"/>
                <w:lang w:val="en-GB" w:eastAsia="zh-CN"/>
              </w:rPr>
              <w:t>。</w:t>
            </w:r>
            <w:r>
              <w:rPr>
                <w:rFonts w:hint="eastAsia" w:ascii="宋体" w:hAnsi="宋体" w:eastAsia="宋体" w:cs="Times New Roman"/>
                <w:sz w:val="21"/>
                <w:szCs w:val="21"/>
                <w:lang w:val="en-GB"/>
              </w:rPr>
              <w:t>（具体卸货地点由</w:t>
            </w:r>
            <w:r>
              <w:rPr>
                <w:rFonts w:hint="eastAsia" w:ascii="宋体" w:hAnsi="宋体" w:eastAsia="宋体" w:cs="Times New Roman"/>
                <w:sz w:val="21"/>
                <w:szCs w:val="21"/>
                <w:lang w:val="en-US" w:eastAsia="zh-CN"/>
              </w:rPr>
              <w:t>招标</w:t>
            </w:r>
            <w:r>
              <w:rPr>
                <w:rFonts w:hint="eastAsia" w:ascii="宋体" w:hAnsi="宋体" w:eastAsia="宋体" w:cs="Times New Roman"/>
                <w:sz w:val="21"/>
                <w:szCs w:val="21"/>
                <w:lang w:val="en-GB"/>
              </w:rPr>
              <w:t>方指定）</w:t>
            </w:r>
          </w:p>
        </w:tc>
      </w:tr>
    </w:tbl>
    <w:p w14:paraId="383CA4D9">
      <w:pPr>
        <w:spacing w:line="360" w:lineRule="auto"/>
        <w:rPr>
          <w:rFonts w:hint="eastAsia" w:ascii="宋体" w:hAnsi="宋体" w:eastAsia="宋体" w:cs="宋体"/>
          <w:sz w:val="22"/>
          <w:szCs w:val="22"/>
        </w:rPr>
      </w:pPr>
    </w:p>
    <w:p w14:paraId="436C0813">
      <w:pPr>
        <w:adjustRightInd w:val="0"/>
        <w:snapToGrid w:val="0"/>
        <w:spacing w:line="360" w:lineRule="auto"/>
        <w:rPr>
          <w:rFonts w:hint="eastAsia" w:ascii="宋体" w:hAnsi="宋体" w:eastAsia="宋体" w:cs="宋体"/>
          <w:sz w:val="22"/>
          <w:szCs w:val="22"/>
        </w:rPr>
      </w:pPr>
    </w:p>
    <w:p w14:paraId="4742C446">
      <w:pPr>
        <w:widowControl/>
        <w:jc w:val="left"/>
        <w:rPr>
          <w:rFonts w:ascii="宋体" w:hAnsi="宋体" w:cs="宋体"/>
          <w:color w:val="000000" w:themeColor="text1"/>
          <w:spacing w:val="4"/>
          <w:szCs w:val="21"/>
          <w:u w:val="single"/>
          <w:shd w:val="clear" w:color="auto" w:fill="FFFFFF" w:themeFill="background1"/>
          <w14:textFill>
            <w14:solidFill>
              <w14:schemeClr w14:val="tx1"/>
            </w14:solidFill>
          </w14:textFill>
        </w:rPr>
      </w:pPr>
    </w:p>
    <w:bookmarkEnd w:id="14"/>
    <w:bookmarkEnd w:id="15"/>
    <w:p w14:paraId="3E897420">
      <w:pPr>
        <w:keepNext w:val="0"/>
        <w:keepLines w:val="0"/>
        <w:pageBreakBefore w:val="0"/>
        <w:widowControl w:val="0"/>
        <w:kinsoku/>
        <w:wordWrap/>
        <w:overflowPunct/>
        <w:topLinePunct w:val="0"/>
        <w:autoSpaceDE/>
        <w:autoSpaceDN/>
        <w:bidi w:val="0"/>
        <w:adjustRightInd w:val="0"/>
        <w:snapToGrid w:val="0"/>
        <w:spacing w:line="480" w:lineRule="auto"/>
        <w:textAlignment w:val="auto"/>
        <w:rPr>
          <w:rFonts w:hint="eastAsia" w:ascii="宋体" w:hAnsi="宋体" w:eastAsia="宋体" w:cs="宋体"/>
          <w:sz w:val="21"/>
          <w:szCs w:val="21"/>
        </w:rPr>
      </w:pPr>
      <w:bookmarkStart w:id="16" w:name="_Hlk42010658"/>
      <w:r>
        <w:rPr>
          <w:rFonts w:hint="eastAsia" w:ascii="宋体" w:hAnsi="宋体" w:eastAsia="宋体" w:cs="宋体"/>
          <w:sz w:val="21"/>
          <w:szCs w:val="21"/>
        </w:rPr>
        <w:t>招标方：陆丰宝丽华新能源电力有限公司</w:t>
      </w:r>
    </w:p>
    <w:p w14:paraId="0D517968">
      <w:pPr>
        <w:keepNext w:val="0"/>
        <w:keepLines w:val="0"/>
        <w:pageBreakBefore w:val="0"/>
        <w:widowControl w:val="0"/>
        <w:kinsoku/>
        <w:wordWrap/>
        <w:overflowPunct/>
        <w:topLinePunct w:val="0"/>
        <w:autoSpaceDE/>
        <w:autoSpaceDN/>
        <w:bidi w:val="0"/>
        <w:adjustRightInd w:val="0"/>
        <w:snapToGrid w:val="0"/>
        <w:spacing w:line="480" w:lineRule="auto"/>
        <w:textAlignment w:val="auto"/>
        <w:rPr>
          <w:rFonts w:hint="eastAsia" w:ascii="宋体" w:hAnsi="宋体" w:eastAsia="宋体" w:cs="宋体"/>
          <w:sz w:val="21"/>
          <w:szCs w:val="21"/>
          <w:u w:val="single"/>
        </w:rPr>
      </w:pPr>
      <w:r>
        <w:rPr>
          <w:rFonts w:hint="eastAsia" w:ascii="宋体" w:hAnsi="宋体" w:eastAsia="宋体" w:cs="宋体"/>
          <w:sz w:val="21"/>
          <w:szCs w:val="21"/>
        </w:rPr>
        <w:t>投标方（盖公章）：</w:t>
      </w:r>
      <w:r>
        <w:rPr>
          <w:rFonts w:hint="eastAsia" w:ascii="宋体" w:hAnsi="宋体" w:eastAsia="宋体" w:cs="宋体"/>
          <w:sz w:val="21"/>
          <w:szCs w:val="21"/>
          <w:u w:val="single"/>
        </w:rPr>
        <w:t xml:space="preserve">                        </w:t>
      </w:r>
    </w:p>
    <w:p w14:paraId="6D09BF46">
      <w:pPr>
        <w:keepNext w:val="0"/>
        <w:keepLines w:val="0"/>
        <w:pageBreakBefore w:val="0"/>
        <w:widowControl w:val="0"/>
        <w:kinsoku/>
        <w:wordWrap/>
        <w:overflowPunct/>
        <w:topLinePunct w:val="0"/>
        <w:autoSpaceDE/>
        <w:autoSpaceDN/>
        <w:bidi w:val="0"/>
        <w:spacing w:line="480" w:lineRule="auto"/>
        <w:textAlignment w:val="auto"/>
        <w:rPr>
          <w:rFonts w:hint="eastAsia" w:ascii="宋体" w:hAnsi="宋体" w:eastAsia="宋体" w:cs="宋体"/>
          <w:sz w:val="21"/>
          <w:szCs w:val="21"/>
          <w:u w:val="single"/>
        </w:rPr>
      </w:pPr>
      <w:r>
        <w:rPr>
          <w:rFonts w:hint="eastAsia" w:ascii="宋体" w:hAnsi="宋体" w:eastAsia="宋体" w:cs="宋体"/>
          <w:sz w:val="21"/>
          <w:szCs w:val="21"/>
        </w:rPr>
        <w:t>报价日期：</w:t>
      </w:r>
      <w:r>
        <w:rPr>
          <w:rFonts w:hint="eastAsia" w:ascii="宋体" w:hAnsi="宋体" w:eastAsia="宋体" w:cs="宋体"/>
          <w:sz w:val="21"/>
          <w:szCs w:val="21"/>
          <w:u w:val="none"/>
          <w:lang w:val="en-US" w:eastAsia="zh-CN"/>
        </w:rPr>
        <w:t xml:space="preserve">       </w:t>
      </w:r>
      <w:r>
        <w:rPr>
          <w:rFonts w:hint="eastAsia" w:ascii="宋体" w:hAnsi="宋体" w:eastAsia="宋体" w:cs="宋体"/>
          <w:sz w:val="21"/>
          <w:szCs w:val="21"/>
          <w:u w:val="none"/>
        </w:rPr>
        <w:t>年</w:t>
      </w:r>
      <w:r>
        <w:rPr>
          <w:rFonts w:hint="eastAsia" w:ascii="宋体" w:hAnsi="宋体" w:eastAsia="宋体" w:cs="宋体"/>
          <w:sz w:val="21"/>
          <w:szCs w:val="21"/>
          <w:u w:val="none"/>
          <w:lang w:val="en-US" w:eastAsia="zh-CN"/>
        </w:rPr>
        <w:t xml:space="preserve">   </w:t>
      </w:r>
      <w:r>
        <w:rPr>
          <w:rFonts w:hint="eastAsia" w:ascii="宋体" w:hAnsi="宋体" w:eastAsia="宋体" w:cs="宋体"/>
          <w:sz w:val="21"/>
          <w:szCs w:val="21"/>
          <w:u w:val="none"/>
        </w:rPr>
        <w:t>月</w:t>
      </w:r>
      <w:r>
        <w:rPr>
          <w:rFonts w:hint="eastAsia" w:ascii="宋体" w:hAnsi="宋体" w:eastAsia="宋体" w:cs="宋体"/>
          <w:sz w:val="21"/>
          <w:szCs w:val="21"/>
          <w:u w:val="none"/>
          <w:lang w:val="en-US" w:eastAsia="zh-CN"/>
        </w:rPr>
        <w:t xml:space="preserve">   </w:t>
      </w:r>
      <w:r>
        <w:rPr>
          <w:rFonts w:hint="eastAsia" w:ascii="宋体" w:hAnsi="宋体" w:cs="宋体"/>
          <w:sz w:val="21"/>
          <w:szCs w:val="21"/>
          <w:u w:val="none"/>
          <w:lang w:val="en-US" w:eastAsia="zh-CN"/>
        </w:rPr>
        <w:t xml:space="preserve"> </w:t>
      </w:r>
      <w:r>
        <w:rPr>
          <w:rFonts w:hint="eastAsia" w:ascii="宋体" w:hAnsi="宋体" w:eastAsia="宋体" w:cs="宋体"/>
          <w:sz w:val="21"/>
          <w:szCs w:val="21"/>
          <w:u w:val="none"/>
        </w:rPr>
        <w:t>日</w:t>
      </w:r>
    </w:p>
    <w:p w14:paraId="1B587769">
      <w:pPr>
        <w:rPr>
          <w:rFonts w:hint="eastAsia" w:ascii="宋体" w:hAnsi="宋体" w:cs="宋体"/>
          <w:b/>
          <w:bCs/>
          <w:color w:val="000000" w:themeColor="text1"/>
          <w:sz w:val="32"/>
          <w:szCs w:val="32"/>
          <w14:textFill>
            <w14:solidFill>
              <w14:schemeClr w14:val="tx1"/>
            </w14:solidFill>
          </w14:textFill>
        </w:rPr>
      </w:pPr>
      <w:r>
        <w:rPr>
          <w:rFonts w:hint="eastAsia" w:ascii="宋体" w:hAnsi="宋体" w:cs="宋体"/>
          <w:b/>
          <w:bCs/>
          <w:color w:val="000000" w:themeColor="text1"/>
          <w:sz w:val="32"/>
          <w:szCs w:val="32"/>
          <w14:textFill>
            <w14:solidFill>
              <w14:schemeClr w14:val="tx1"/>
            </w14:solidFill>
          </w14:textFill>
        </w:rPr>
        <w:br w:type="page"/>
      </w:r>
    </w:p>
    <w:p w14:paraId="1F7C3926">
      <w:pPr>
        <w:tabs>
          <w:tab w:val="left" w:pos="1425"/>
        </w:tabs>
        <w:jc w:val="center"/>
        <w:rPr>
          <w:rFonts w:hint="eastAsia" w:ascii="宋体" w:hAnsi="宋体" w:eastAsia="宋体" w:cs="宋体"/>
          <w:b/>
          <w:sz w:val="32"/>
          <w:szCs w:val="32"/>
          <w:u w:val="none"/>
        </w:rPr>
      </w:pPr>
      <w:r>
        <w:rPr>
          <w:rFonts w:hint="eastAsia" w:ascii="宋体" w:hAnsi="宋体" w:eastAsia="宋体" w:cs="宋体"/>
          <w:b/>
          <w:sz w:val="32"/>
          <w:szCs w:val="32"/>
          <w:u w:val="single"/>
        </w:rPr>
        <w:t xml:space="preserve"> </w:t>
      </w:r>
      <w:r>
        <w:rPr>
          <w:rFonts w:hint="eastAsia" w:ascii="宋体" w:hAnsi="宋体" w:eastAsia="宋体" w:cs="宋体"/>
          <w:b/>
          <w:sz w:val="32"/>
          <w:szCs w:val="32"/>
          <w:u w:val="single"/>
          <w:lang w:val="en-US" w:eastAsia="zh-CN"/>
        </w:rPr>
        <w:t xml:space="preserve">     </w:t>
      </w:r>
      <w:r>
        <w:rPr>
          <w:rFonts w:hint="eastAsia" w:ascii="宋体" w:hAnsi="宋体" w:eastAsia="宋体" w:cs="宋体"/>
          <w:b/>
          <w:sz w:val="32"/>
          <w:szCs w:val="32"/>
          <w:u w:val="single"/>
        </w:rPr>
        <w:t xml:space="preserve">   </w:t>
      </w:r>
      <w:r>
        <w:rPr>
          <w:rFonts w:hint="eastAsia" w:ascii="宋体" w:hAnsi="宋体" w:eastAsia="宋体" w:cs="宋体"/>
          <w:b/>
          <w:sz w:val="32"/>
          <w:szCs w:val="32"/>
          <w:u w:val="none"/>
        </w:rPr>
        <w:t>项目</w:t>
      </w:r>
      <w:r>
        <w:rPr>
          <w:rFonts w:hint="eastAsia" w:ascii="宋体" w:hAnsi="宋体" w:eastAsia="宋体" w:cs="宋体"/>
          <w:b/>
          <w:sz w:val="32"/>
          <w:szCs w:val="32"/>
          <w:u w:val="none"/>
          <w:lang w:val="en-US" w:eastAsia="zh-CN"/>
        </w:rPr>
        <w:t>投</w:t>
      </w:r>
      <w:r>
        <w:rPr>
          <w:rFonts w:hint="eastAsia" w:ascii="宋体" w:hAnsi="宋体" w:eastAsia="宋体" w:cs="宋体"/>
          <w:b/>
          <w:sz w:val="32"/>
          <w:szCs w:val="32"/>
          <w:u w:val="none"/>
        </w:rPr>
        <w:t>标报价单</w:t>
      </w:r>
    </w:p>
    <w:p w14:paraId="21F5F65A">
      <w:pPr>
        <w:tabs>
          <w:tab w:val="left" w:pos="1425"/>
        </w:tabs>
        <w:wordWrap w:val="0"/>
        <w:ind w:left="-1239" w:leftChars="-590"/>
        <w:jc w:val="right"/>
        <w:rPr>
          <w:rFonts w:hint="eastAsia" w:ascii="宋体" w:hAnsi="宋体" w:eastAsia="宋体" w:cs="宋体"/>
          <w:b/>
          <w:color w:val="000000"/>
          <w:kern w:val="0"/>
          <w:sz w:val="22"/>
        </w:rPr>
      </w:pPr>
    </w:p>
    <w:p w14:paraId="40AF809B">
      <w:pPr>
        <w:tabs>
          <w:tab w:val="left" w:pos="1425"/>
        </w:tabs>
        <w:wordWrap w:val="0"/>
        <w:ind w:left="-1239" w:leftChars="-590"/>
        <w:jc w:val="right"/>
        <w:rPr>
          <w:rFonts w:ascii="宋体" w:hAnsi="宋体" w:eastAsia="宋体" w:cs="宋体"/>
          <w:sz w:val="21"/>
          <w:szCs w:val="21"/>
          <w:u w:val="single"/>
        </w:rPr>
      </w:pPr>
      <w:r>
        <w:rPr>
          <w:rFonts w:hint="eastAsia" w:ascii="宋体" w:hAnsi="宋体" w:eastAsia="宋体" w:cs="宋体"/>
          <w:b/>
          <w:color w:val="000000"/>
          <w:kern w:val="0"/>
          <w:sz w:val="21"/>
          <w:szCs w:val="21"/>
        </w:rPr>
        <w:t xml:space="preserve">招标编号： </w:t>
      </w:r>
      <w:r>
        <w:rPr>
          <w:rFonts w:hint="eastAsia" w:ascii="宋体" w:hAnsi="宋体" w:eastAsia="宋体" w:cs="宋体"/>
          <w:b/>
          <w:color w:val="000000"/>
          <w:kern w:val="0"/>
          <w:sz w:val="21"/>
          <w:szCs w:val="21"/>
          <w:u w:val="single"/>
        </w:rPr>
        <w:t xml:space="preserve">                </w:t>
      </w:r>
    </w:p>
    <w:p w14:paraId="02C9F98E">
      <w:pPr>
        <w:jc w:val="center"/>
        <w:rPr>
          <w:rFonts w:hint="default" w:ascii="宋体" w:hAnsi="宋体" w:eastAsia="宋体" w:cs="宋体"/>
          <w:b/>
          <w:bCs/>
          <w:sz w:val="32"/>
          <w:szCs w:val="32"/>
          <w:lang w:val="en-US" w:eastAsia="zh-CN"/>
        </w:rPr>
      </w:pPr>
      <w:r>
        <w:rPr>
          <w:rFonts w:hint="eastAsia" w:ascii="宋体" w:hAnsi="宋体" w:eastAsia="宋体" w:cs="宋体"/>
          <w:b/>
          <w:bCs/>
          <w:sz w:val="32"/>
          <w:szCs w:val="32"/>
          <w:lang w:val="en-US" w:eastAsia="zh-CN"/>
        </w:rPr>
        <w:t>分项报价（如有）</w:t>
      </w:r>
    </w:p>
    <w:p w14:paraId="37EA769A">
      <w:pPr>
        <w:rPr>
          <w:rFonts w:hint="eastAsia" w:ascii="宋体" w:hAnsi="宋体" w:cs="宋体"/>
          <w:b/>
          <w:bCs/>
          <w:color w:val="000000" w:themeColor="text1"/>
          <w:sz w:val="32"/>
          <w:szCs w:val="32"/>
          <w14:textFill>
            <w14:solidFill>
              <w14:schemeClr w14:val="tx1"/>
            </w14:solidFill>
          </w14:textFill>
        </w:rPr>
      </w:pPr>
    </w:p>
    <w:p w14:paraId="569AA239">
      <w:pPr>
        <w:rPr>
          <w:rFonts w:hint="eastAsia" w:ascii="宋体" w:hAnsi="宋体" w:cs="宋体"/>
          <w:b/>
          <w:bCs/>
          <w:color w:val="000000" w:themeColor="text1"/>
          <w:sz w:val="32"/>
          <w:szCs w:val="32"/>
          <w14:textFill>
            <w14:solidFill>
              <w14:schemeClr w14:val="tx1"/>
            </w14:solidFill>
          </w14:textFill>
        </w:rPr>
      </w:pPr>
      <w:r>
        <w:rPr>
          <w:rFonts w:hint="eastAsia" w:ascii="宋体" w:hAnsi="宋体" w:cs="宋体"/>
          <w:b/>
          <w:bCs/>
          <w:color w:val="000000" w:themeColor="text1"/>
          <w:sz w:val="32"/>
          <w:szCs w:val="32"/>
          <w14:textFill>
            <w14:solidFill>
              <w14:schemeClr w14:val="tx1"/>
            </w14:solidFill>
          </w14:textFill>
        </w:rPr>
        <w:br w:type="page"/>
      </w:r>
    </w:p>
    <w:p w14:paraId="438E066E">
      <w:pPr>
        <w:spacing w:before="156" w:beforeLines="50" w:line="520" w:lineRule="exact"/>
        <w:jc w:val="center"/>
        <w:outlineLvl w:val="9"/>
        <w:rPr>
          <w:rFonts w:hint="eastAsia" w:ascii="宋体" w:hAnsi="宋体" w:eastAsia="宋体" w:cs="宋体"/>
          <w:b/>
          <w:bCs/>
          <w:color w:val="000000" w:themeColor="text1"/>
          <w:sz w:val="32"/>
          <w:szCs w:val="32"/>
          <w:lang w:val="en-US" w:eastAsia="zh-CN"/>
          <w14:textFill>
            <w14:solidFill>
              <w14:schemeClr w14:val="tx1"/>
            </w14:solidFill>
          </w14:textFill>
        </w:rPr>
      </w:pPr>
      <w:r>
        <w:rPr>
          <w:rFonts w:hint="eastAsia" w:ascii="宋体" w:hAnsi="宋体" w:cs="宋体"/>
          <w:b/>
          <w:bCs/>
          <w:color w:val="000000" w:themeColor="text1"/>
          <w:sz w:val="32"/>
          <w:szCs w:val="32"/>
          <w14:textFill>
            <w14:solidFill>
              <w14:schemeClr w14:val="tx1"/>
            </w14:solidFill>
          </w14:textFill>
        </w:rPr>
        <w:t>报名</w:t>
      </w:r>
      <w:r>
        <w:rPr>
          <w:rFonts w:hint="eastAsia" w:ascii="宋体" w:hAnsi="宋体" w:cs="宋体"/>
          <w:b/>
          <w:bCs/>
          <w:color w:val="000000" w:themeColor="text1"/>
          <w:sz w:val="32"/>
          <w:szCs w:val="32"/>
          <w:lang w:val="en-US" w:eastAsia="zh-CN"/>
          <w14:textFill>
            <w14:solidFill>
              <w14:schemeClr w14:val="tx1"/>
            </w14:solidFill>
          </w14:textFill>
        </w:rPr>
        <w:t>资格</w:t>
      </w:r>
      <w:r>
        <w:rPr>
          <w:rFonts w:hint="eastAsia" w:ascii="宋体" w:hAnsi="宋体" w:cs="宋体"/>
          <w:b/>
          <w:bCs/>
          <w:color w:val="000000" w:themeColor="text1"/>
          <w:sz w:val="32"/>
          <w:szCs w:val="32"/>
          <w14:textFill>
            <w14:solidFill>
              <w14:schemeClr w14:val="tx1"/>
            </w14:solidFill>
          </w14:textFill>
        </w:rPr>
        <w:t>响应</w:t>
      </w:r>
      <w:r>
        <w:rPr>
          <w:rFonts w:hint="eastAsia" w:ascii="宋体" w:hAnsi="宋体" w:cs="宋体"/>
          <w:b/>
          <w:bCs/>
          <w:color w:val="000000" w:themeColor="text1"/>
          <w:sz w:val="32"/>
          <w:szCs w:val="32"/>
          <w:lang w:val="en-US" w:eastAsia="zh-CN"/>
          <w14:textFill>
            <w14:solidFill>
              <w14:schemeClr w14:val="tx1"/>
            </w14:solidFill>
          </w14:textFill>
        </w:rPr>
        <w:t>表</w:t>
      </w:r>
    </w:p>
    <w:tbl>
      <w:tblPr>
        <w:tblStyle w:val="44"/>
        <w:tblW w:w="5417"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94"/>
        <w:gridCol w:w="4142"/>
        <w:gridCol w:w="1919"/>
        <w:gridCol w:w="2478"/>
      </w:tblGrid>
      <w:tr w14:paraId="2673B4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9" w:hRule="atLeast"/>
          <w:jc w:val="center"/>
        </w:trPr>
        <w:tc>
          <w:tcPr>
            <w:tcW w:w="376" w:type="pct"/>
            <w:vAlign w:val="center"/>
          </w:tcPr>
          <w:p w14:paraId="7A6D9E7D">
            <w:pPr>
              <w:spacing w:before="156" w:beforeLines="50" w:line="360" w:lineRule="auto"/>
              <w:jc w:val="center"/>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序号</w:t>
            </w:r>
          </w:p>
        </w:tc>
        <w:tc>
          <w:tcPr>
            <w:tcW w:w="2243" w:type="pct"/>
            <w:vAlign w:val="center"/>
          </w:tcPr>
          <w:p w14:paraId="16AD9B1F">
            <w:pPr>
              <w:spacing w:before="156" w:beforeLines="50" w:line="360" w:lineRule="auto"/>
              <w:jc w:val="center"/>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评审因素</w:t>
            </w:r>
          </w:p>
        </w:tc>
        <w:tc>
          <w:tcPr>
            <w:tcW w:w="1039" w:type="pct"/>
            <w:vAlign w:val="center"/>
          </w:tcPr>
          <w:p w14:paraId="35E194FE">
            <w:pPr>
              <w:spacing w:before="156" w:beforeLines="50" w:line="360" w:lineRule="auto"/>
              <w:jc w:val="center"/>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提交内容</w:t>
            </w:r>
          </w:p>
        </w:tc>
        <w:tc>
          <w:tcPr>
            <w:tcW w:w="1340" w:type="pct"/>
            <w:vAlign w:val="center"/>
          </w:tcPr>
          <w:p w14:paraId="038D9BF4">
            <w:pPr>
              <w:spacing w:before="156" w:beforeLines="50" w:line="360" w:lineRule="auto"/>
              <w:jc w:val="center"/>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lang w:val="en-US" w:eastAsia="zh-CN"/>
                <w14:textFill>
                  <w14:solidFill>
                    <w14:schemeClr w14:val="tx1"/>
                  </w14:solidFill>
                </w14:textFill>
              </w:rPr>
              <w:t>所在</w:t>
            </w:r>
            <w:r>
              <w:rPr>
                <w:rFonts w:hint="eastAsia" w:ascii="宋体" w:hAnsi="宋体" w:cs="宋体"/>
                <w:b/>
                <w:color w:val="000000" w:themeColor="text1"/>
                <w:szCs w:val="21"/>
                <w14:textFill>
                  <w14:solidFill>
                    <w14:schemeClr w14:val="tx1"/>
                  </w14:solidFill>
                </w14:textFill>
              </w:rPr>
              <w:t>页码</w:t>
            </w:r>
          </w:p>
        </w:tc>
      </w:tr>
      <w:tr w14:paraId="36C1BE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atLeast"/>
          <w:jc w:val="center"/>
        </w:trPr>
        <w:tc>
          <w:tcPr>
            <w:tcW w:w="5000" w:type="pct"/>
            <w:gridSpan w:val="4"/>
            <w:vAlign w:val="center"/>
          </w:tcPr>
          <w:p w14:paraId="76CCB938">
            <w:pPr>
              <w:snapToGrid w:val="0"/>
              <w:spacing w:line="264" w:lineRule="auto"/>
              <w:jc w:val="center"/>
              <w:rPr>
                <w:rFonts w:ascii="宋体" w:hAnsi="宋体"/>
                <w:b/>
                <w:bCs/>
                <w:szCs w:val="21"/>
              </w:rPr>
            </w:pPr>
            <w:r>
              <w:rPr>
                <w:rFonts w:hint="eastAsia" w:ascii="宋体" w:hAnsi="宋体"/>
                <w:b/>
                <w:bCs/>
                <w:szCs w:val="21"/>
              </w:rPr>
              <w:t>报名条件</w:t>
            </w:r>
          </w:p>
        </w:tc>
      </w:tr>
      <w:tr w14:paraId="180325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atLeast"/>
          <w:jc w:val="center"/>
        </w:trPr>
        <w:tc>
          <w:tcPr>
            <w:tcW w:w="376" w:type="pct"/>
            <w:vAlign w:val="center"/>
          </w:tcPr>
          <w:p w14:paraId="7A93A8E5">
            <w:pPr>
              <w:numPr>
                <w:ilvl w:val="0"/>
                <w:numId w:val="19"/>
              </w:numPr>
              <w:adjustRightInd w:val="0"/>
              <w:snapToGrid w:val="0"/>
              <w:spacing w:line="264" w:lineRule="auto"/>
              <w:textAlignment w:val="baseline"/>
              <w:rPr>
                <w:rFonts w:ascii="宋体" w:hAnsi="宋体"/>
                <w:szCs w:val="21"/>
              </w:rPr>
            </w:pPr>
          </w:p>
        </w:tc>
        <w:tc>
          <w:tcPr>
            <w:tcW w:w="2243" w:type="pct"/>
            <w:vAlign w:val="center"/>
          </w:tcPr>
          <w:p w14:paraId="56DC8122">
            <w:pPr>
              <w:snapToGrid w:val="0"/>
              <w:spacing w:line="264" w:lineRule="auto"/>
              <w:jc w:val="left"/>
              <w:rPr>
                <w:rFonts w:ascii="宋体" w:hAnsi="宋体" w:cs="宋体"/>
                <w:szCs w:val="21"/>
              </w:rPr>
            </w:pPr>
            <w:r>
              <w:rPr>
                <w:rFonts w:hint="eastAsia" w:ascii="宋体" w:hAnsi="宋体" w:cs="宋体"/>
                <w:szCs w:val="21"/>
              </w:rPr>
              <w:t>具有独立承担民事责任的在中华人民共和国境内注册的法人或其他组织</w:t>
            </w:r>
          </w:p>
        </w:tc>
        <w:tc>
          <w:tcPr>
            <w:tcW w:w="1039" w:type="pct"/>
            <w:vAlign w:val="center"/>
          </w:tcPr>
          <w:p w14:paraId="6566224E">
            <w:pPr>
              <w:snapToGrid w:val="0"/>
              <w:spacing w:line="264" w:lineRule="auto"/>
              <w:jc w:val="center"/>
              <w:rPr>
                <w:rFonts w:ascii="宋体" w:hAnsi="宋体" w:cs="宋体"/>
                <w:kern w:val="0"/>
                <w:szCs w:val="21"/>
              </w:rPr>
            </w:pPr>
            <w:r>
              <w:rPr>
                <w:rFonts w:hint="eastAsia" w:ascii="宋体" w:hAnsi="宋体" w:cs="宋体"/>
                <w:kern w:val="0"/>
                <w:szCs w:val="21"/>
              </w:rPr>
              <w:t>提供有效的营业执照</w:t>
            </w:r>
          </w:p>
        </w:tc>
        <w:tc>
          <w:tcPr>
            <w:tcW w:w="1340" w:type="pct"/>
            <w:vAlign w:val="center"/>
          </w:tcPr>
          <w:p w14:paraId="28C7CD96">
            <w:pPr>
              <w:snapToGrid w:val="0"/>
              <w:spacing w:line="264" w:lineRule="auto"/>
              <w:jc w:val="center"/>
              <w:rPr>
                <w:rFonts w:ascii="宋体" w:hAnsi="宋体"/>
                <w:szCs w:val="21"/>
              </w:rPr>
            </w:pPr>
            <w:r>
              <w:rPr>
                <w:rFonts w:hint="eastAsia" w:ascii="宋体" w:hAnsi="宋体"/>
                <w:szCs w:val="21"/>
              </w:rPr>
              <w:t>第（ ）页-（ ）页</w:t>
            </w:r>
          </w:p>
        </w:tc>
      </w:tr>
      <w:tr w14:paraId="027F40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atLeast"/>
          <w:jc w:val="center"/>
        </w:trPr>
        <w:tc>
          <w:tcPr>
            <w:tcW w:w="376" w:type="pct"/>
            <w:vAlign w:val="center"/>
          </w:tcPr>
          <w:p w14:paraId="63578238">
            <w:pPr>
              <w:numPr>
                <w:ilvl w:val="0"/>
                <w:numId w:val="19"/>
              </w:numPr>
              <w:adjustRightInd w:val="0"/>
              <w:snapToGrid w:val="0"/>
              <w:spacing w:line="264" w:lineRule="auto"/>
              <w:textAlignment w:val="baseline"/>
              <w:rPr>
                <w:rFonts w:ascii="宋体" w:hAnsi="宋体"/>
                <w:szCs w:val="21"/>
              </w:rPr>
            </w:pPr>
          </w:p>
        </w:tc>
        <w:tc>
          <w:tcPr>
            <w:tcW w:w="2243" w:type="pct"/>
            <w:vAlign w:val="center"/>
          </w:tcPr>
          <w:p w14:paraId="11D56D26">
            <w:pPr>
              <w:snapToGrid w:val="0"/>
              <w:spacing w:line="264" w:lineRule="auto"/>
              <w:jc w:val="left"/>
              <w:rPr>
                <w:rFonts w:ascii="宋体" w:hAnsi="宋体" w:cs="宋体"/>
                <w:kern w:val="0"/>
                <w:szCs w:val="21"/>
              </w:rPr>
            </w:pPr>
            <w:r>
              <w:rPr>
                <w:rFonts w:hint="eastAsia" w:ascii="宋体" w:hAnsi="宋体" w:cs="宋体"/>
                <w:kern w:val="0"/>
                <w:szCs w:val="21"/>
              </w:rPr>
              <w:t>单位负责人为同一人或者存在控股、管理关系的不同单位，不得参加同一标段投标或者未划分标段的同一招标项目投标。</w:t>
            </w:r>
          </w:p>
        </w:tc>
        <w:tc>
          <w:tcPr>
            <w:tcW w:w="1039" w:type="pct"/>
            <w:vAlign w:val="center"/>
          </w:tcPr>
          <w:p w14:paraId="181BD4D2">
            <w:pPr>
              <w:snapToGrid w:val="0"/>
              <w:spacing w:line="264" w:lineRule="auto"/>
              <w:jc w:val="center"/>
              <w:rPr>
                <w:rFonts w:ascii="宋体" w:hAnsi="宋体" w:cs="宋体"/>
                <w:kern w:val="0"/>
                <w:szCs w:val="21"/>
              </w:rPr>
            </w:pPr>
            <w:r>
              <w:rPr>
                <w:rFonts w:hint="eastAsia" w:ascii="宋体" w:hAnsi="宋体" w:cs="宋体"/>
                <w:kern w:val="0"/>
                <w:szCs w:val="21"/>
              </w:rPr>
              <w:t>提供承诺函，格式详见附件</w:t>
            </w:r>
          </w:p>
        </w:tc>
        <w:tc>
          <w:tcPr>
            <w:tcW w:w="1340" w:type="pct"/>
            <w:vAlign w:val="center"/>
          </w:tcPr>
          <w:p w14:paraId="4CED2000">
            <w:pPr>
              <w:snapToGrid w:val="0"/>
              <w:spacing w:line="264" w:lineRule="auto"/>
              <w:jc w:val="center"/>
              <w:rPr>
                <w:rFonts w:ascii="宋体" w:hAnsi="宋体"/>
                <w:szCs w:val="21"/>
              </w:rPr>
            </w:pPr>
            <w:r>
              <w:rPr>
                <w:rFonts w:hint="eastAsia" w:ascii="宋体" w:hAnsi="宋体"/>
                <w:szCs w:val="21"/>
              </w:rPr>
              <w:t>第（ ）页-（ ）页</w:t>
            </w:r>
          </w:p>
        </w:tc>
      </w:tr>
      <w:tr w14:paraId="77975E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atLeast"/>
          <w:jc w:val="center"/>
        </w:trPr>
        <w:tc>
          <w:tcPr>
            <w:tcW w:w="376" w:type="pct"/>
            <w:vAlign w:val="center"/>
          </w:tcPr>
          <w:p w14:paraId="42E4B220">
            <w:pPr>
              <w:numPr>
                <w:ilvl w:val="0"/>
                <w:numId w:val="19"/>
              </w:numPr>
              <w:adjustRightInd w:val="0"/>
              <w:snapToGrid w:val="0"/>
              <w:spacing w:line="264" w:lineRule="auto"/>
              <w:textAlignment w:val="baseline"/>
              <w:rPr>
                <w:rFonts w:ascii="宋体" w:hAnsi="宋体"/>
                <w:szCs w:val="21"/>
              </w:rPr>
            </w:pPr>
          </w:p>
        </w:tc>
        <w:tc>
          <w:tcPr>
            <w:tcW w:w="2243" w:type="pct"/>
            <w:vAlign w:val="center"/>
          </w:tcPr>
          <w:p w14:paraId="46850CE0">
            <w:pPr>
              <w:snapToGrid w:val="0"/>
              <w:spacing w:line="264" w:lineRule="auto"/>
              <w:jc w:val="left"/>
              <w:rPr>
                <w:rFonts w:hint="eastAsia" w:ascii="宋体" w:hAnsi="宋体" w:eastAsia="宋体"/>
                <w:szCs w:val="21"/>
                <w:lang w:eastAsia="zh-CN"/>
              </w:rPr>
            </w:pPr>
            <w:r>
              <w:rPr>
                <w:rFonts w:hint="eastAsia" w:ascii="宋体" w:hAnsi="宋体" w:eastAsia="宋体" w:cs="宋体"/>
                <w:bCs/>
                <w:color w:val="000000" w:themeColor="text1"/>
                <w:kern w:val="0"/>
                <w:szCs w:val="21"/>
                <w:shd w:val="clear" w:color="auto" w:fill="FFFFFF" w:themeFill="background1"/>
                <w:lang w:val="en-US" w:eastAsia="zh-CN"/>
                <w14:textFill>
                  <w14:solidFill>
                    <w14:schemeClr w14:val="tx1"/>
                  </w14:solidFill>
                </w14:textFill>
              </w:rPr>
              <w:t>填写</w:t>
            </w:r>
            <w:r>
              <w:rPr>
                <w:rFonts w:hint="eastAsia" w:ascii="宋体" w:hAnsi="宋体" w:eastAsia="宋体" w:cs="宋体"/>
                <w:bCs/>
                <w:color w:val="000000" w:themeColor="text1"/>
                <w:kern w:val="0"/>
                <w:szCs w:val="21"/>
                <w:shd w:val="clear" w:color="auto" w:fill="FFFFFF" w:themeFill="background1"/>
                <w14:textFill>
                  <w14:solidFill>
                    <w14:schemeClr w14:val="tx1"/>
                  </w14:solidFill>
                </w14:textFill>
              </w:rPr>
              <w:t>招标代理服务费承诺书</w:t>
            </w:r>
            <w:r>
              <w:rPr>
                <w:rFonts w:hint="eastAsia" w:ascii="宋体" w:hAnsi="宋体" w:cs="宋体"/>
                <w:bCs/>
                <w:color w:val="000000" w:themeColor="text1"/>
                <w:kern w:val="0"/>
                <w:szCs w:val="21"/>
                <w:shd w:val="clear" w:color="auto" w:fill="FFFFFF" w:themeFill="background1"/>
                <w:lang w:eastAsia="zh-CN"/>
                <w14:textFill>
                  <w14:solidFill>
                    <w14:schemeClr w14:val="tx1"/>
                  </w14:solidFill>
                </w14:textFill>
              </w:rPr>
              <w:t>；</w:t>
            </w:r>
          </w:p>
        </w:tc>
        <w:tc>
          <w:tcPr>
            <w:tcW w:w="1039" w:type="pct"/>
            <w:vAlign w:val="center"/>
          </w:tcPr>
          <w:p w14:paraId="61CF18CD">
            <w:pPr>
              <w:snapToGrid w:val="0"/>
              <w:spacing w:line="264" w:lineRule="auto"/>
              <w:jc w:val="center"/>
              <w:rPr>
                <w:rFonts w:hint="eastAsia" w:ascii="宋体" w:hAnsi="宋体" w:cs="宋体"/>
                <w:kern w:val="0"/>
                <w:szCs w:val="21"/>
              </w:rPr>
            </w:pPr>
            <w:r>
              <w:rPr>
                <w:rFonts w:hint="eastAsia" w:ascii="宋体" w:hAnsi="宋体" w:eastAsia="宋体" w:cs="宋体"/>
                <w:b/>
                <w:bCs w:val="0"/>
                <w:color w:val="000000" w:themeColor="text1"/>
                <w:kern w:val="0"/>
                <w:szCs w:val="21"/>
                <w:shd w:val="clear" w:color="auto" w:fill="FFFFFF" w:themeFill="background1"/>
                <w14:textFill>
                  <w14:solidFill>
                    <w14:schemeClr w14:val="tx1"/>
                  </w14:solidFill>
                </w14:textFill>
              </w:rPr>
              <w:t>格式详见附件</w:t>
            </w:r>
          </w:p>
        </w:tc>
        <w:tc>
          <w:tcPr>
            <w:tcW w:w="1340" w:type="pct"/>
            <w:vAlign w:val="center"/>
          </w:tcPr>
          <w:p w14:paraId="2DC88362">
            <w:pPr>
              <w:snapToGrid w:val="0"/>
              <w:spacing w:line="264" w:lineRule="auto"/>
              <w:jc w:val="center"/>
              <w:rPr>
                <w:rFonts w:hint="eastAsia" w:ascii="宋体" w:hAnsi="宋体"/>
                <w:szCs w:val="21"/>
              </w:rPr>
            </w:pPr>
            <w:r>
              <w:rPr>
                <w:rFonts w:hint="eastAsia" w:ascii="宋体" w:hAnsi="宋体"/>
                <w:szCs w:val="21"/>
              </w:rPr>
              <w:t>第（ ）页-（ ）页</w:t>
            </w:r>
          </w:p>
        </w:tc>
      </w:tr>
      <w:tr w14:paraId="1FC887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atLeast"/>
          <w:jc w:val="center"/>
        </w:trPr>
        <w:tc>
          <w:tcPr>
            <w:tcW w:w="376" w:type="pct"/>
            <w:vAlign w:val="center"/>
          </w:tcPr>
          <w:p w14:paraId="440DD6E6">
            <w:pPr>
              <w:numPr>
                <w:ilvl w:val="0"/>
                <w:numId w:val="19"/>
              </w:numPr>
              <w:adjustRightInd w:val="0"/>
              <w:snapToGrid w:val="0"/>
              <w:spacing w:line="264" w:lineRule="auto"/>
              <w:textAlignment w:val="baseline"/>
              <w:rPr>
                <w:rFonts w:ascii="宋体" w:hAnsi="宋体"/>
                <w:szCs w:val="21"/>
              </w:rPr>
            </w:pPr>
          </w:p>
        </w:tc>
        <w:tc>
          <w:tcPr>
            <w:tcW w:w="2243" w:type="pct"/>
            <w:vAlign w:val="center"/>
          </w:tcPr>
          <w:p w14:paraId="408C1B21">
            <w:pPr>
              <w:snapToGrid w:val="0"/>
              <w:spacing w:line="264" w:lineRule="auto"/>
              <w:jc w:val="left"/>
              <w:rPr>
                <w:rFonts w:hint="eastAsia" w:ascii="宋体" w:hAnsi="宋体" w:eastAsia="宋体" w:cs="宋体"/>
                <w:bCs/>
                <w:color w:val="000000" w:themeColor="text1"/>
                <w:kern w:val="0"/>
                <w:szCs w:val="21"/>
                <w:shd w:val="clear" w:color="auto" w:fill="FFFFFF" w:themeFill="background1"/>
                <w:lang w:val="en-US" w:eastAsia="zh-CN"/>
                <w14:textFill>
                  <w14:solidFill>
                    <w14:schemeClr w14:val="tx1"/>
                  </w14:solidFill>
                </w14:textFill>
              </w:rPr>
            </w:pPr>
            <w:r>
              <w:rPr>
                <w:rFonts w:hint="eastAsia" w:ascii="宋体" w:hAnsi="宋体" w:cs="宋体"/>
                <w:bCs/>
                <w:color w:val="000000" w:themeColor="text1"/>
                <w:kern w:val="0"/>
                <w:szCs w:val="21"/>
                <w:shd w:val="clear" w:color="auto" w:fill="FFFFFF" w:themeFill="background1"/>
                <w:lang w:val="en-US" w:eastAsia="zh-CN"/>
                <w14:textFill>
                  <w14:solidFill>
                    <w14:schemeClr w14:val="tx1"/>
                  </w14:solidFill>
                </w14:textFill>
              </w:rPr>
              <w:t>填写</w:t>
            </w:r>
            <w:r>
              <w:rPr>
                <w:rFonts w:hint="eastAsia" w:ascii="宋体" w:hAnsi="宋体" w:eastAsia="宋体" w:cs="宋体"/>
                <w:bCs/>
                <w:color w:val="000000" w:themeColor="text1"/>
                <w:kern w:val="0"/>
                <w:szCs w:val="21"/>
                <w:shd w:val="clear" w:color="auto" w:fill="FFFFFF" w:themeFill="background1"/>
                <w:lang w:val="en-US" w:eastAsia="zh-CN"/>
                <w14:textFill>
                  <w14:solidFill>
                    <w14:schemeClr w14:val="tx1"/>
                  </w14:solidFill>
                </w14:textFill>
              </w:rPr>
              <w:t>文件领购登记表</w:t>
            </w:r>
            <w:r>
              <w:rPr>
                <w:rFonts w:hint="eastAsia" w:ascii="宋体" w:hAnsi="宋体" w:cs="宋体"/>
                <w:bCs/>
                <w:color w:val="000000" w:themeColor="text1"/>
                <w:kern w:val="0"/>
                <w:szCs w:val="21"/>
                <w:shd w:val="clear" w:color="auto" w:fill="FFFFFF" w:themeFill="background1"/>
                <w:lang w:val="en-US" w:eastAsia="zh-CN"/>
                <w14:textFill>
                  <w14:solidFill>
                    <w14:schemeClr w14:val="tx1"/>
                  </w14:solidFill>
                </w14:textFill>
              </w:rPr>
              <w:t>；</w:t>
            </w:r>
          </w:p>
        </w:tc>
        <w:tc>
          <w:tcPr>
            <w:tcW w:w="1039" w:type="pct"/>
            <w:vAlign w:val="center"/>
          </w:tcPr>
          <w:p w14:paraId="066D21E4">
            <w:pPr>
              <w:snapToGrid w:val="0"/>
              <w:spacing w:line="264" w:lineRule="auto"/>
              <w:jc w:val="center"/>
              <w:rPr>
                <w:rFonts w:hint="eastAsia" w:ascii="宋体" w:hAnsi="宋体" w:eastAsia="宋体" w:cs="宋体"/>
                <w:kern w:val="0"/>
                <w:sz w:val="21"/>
                <w:szCs w:val="21"/>
                <w:lang w:val="en-US" w:eastAsia="zh-CN" w:bidi="ar-SA"/>
              </w:rPr>
            </w:pPr>
            <w:r>
              <w:rPr>
                <w:rFonts w:hint="eastAsia" w:ascii="宋体" w:hAnsi="宋体" w:eastAsia="宋体" w:cs="宋体"/>
                <w:b/>
                <w:bCs w:val="0"/>
                <w:color w:val="000000" w:themeColor="text1"/>
                <w:kern w:val="0"/>
                <w:szCs w:val="21"/>
                <w:shd w:val="clear" w:color="auto" w:fill="FFFFFF" w:themeFill="background1"/>
                <w14:textFill>
                  <w14:solidFill>
                    <w14:schemeClr w14:val="tx1"/>
                  </w14:solidFill>
                </w14:textFill>
              </w:rPr>
              <w:t>格式详见附件</w:t>
            </w:r>
          </w:p>
        </w:tc>
        <w:tc>
          <w:tcPr>
            <w:tcW w:w="1340" w:type="pct"/>
            <w:vAlign w:val="center"/>
          </w:tcPr>
          <w:p w14:paraId="28BE31F3">
            <w:pPr>
              <w:snapToGrid w:val="0"/>
              <w:spacing w:line="264" w:lineRule="auto"/>
              <w:jc w:val="center"/>
              <w:rPr>
                <w:rFonts w:hint="eastAsia" w:ascii="宋体" w:hAnsi="宋体" w:eastAsia="宋体" w:cs="Times New Roman"/>
                <w:kern w:val="2"/>
                <w:sz w:val="21"/>
                <w:szCs w:val="21"/>
                <w:lang w:val="en-US" w:eastAsia="zh-CN" w:bidi="ar-SA"/>
              </w:rPr>
            </w:pPr>
            <w:r>
              <w:rPr>
                <w:rFonts w:hint="eastAsia" w:ascii="宋体" w:hAnsi="宋体"/>
                <w:szCs w:val="21"/>
              </w:rPr>
              <w:t>第（ ）页-（ ）页</w:t>
            </w:r>
          </w:p>
        </w:tc>
      </w:tr>
      <w:tr w14:paraId="3BD366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atLeast"/>
          <w:jc w:val="center"/>
        </w:trPr>
        <w:tc>
          <w:tcPr>
            <w:tcW w:w="376" w:type="pct"/>
            <w:vAlign w:val="center"/>
          </w:tcPr>
          <w:p w14:paraId="2625606A">
            <w:pPr>
              <w:numPr>
                <w:ilvl w:val="0"/>
                <w:numId w:val="19"/>
              </w:numPr>
              <w:adjustRightInd w:val="0"/>
              <w:snapToGrid w:val="0"/>
              <w:spacing w:line="264" w:lineRule="auto"/>
              <w:textAlignment w:val="baseline"/>
              <w:rPr>
                <w:rFonts w:ascii="宋体" w:hAnsi="宋体"/>
                <w:szCs w:val="21"/>
              </w:rPr>
            </w:pPr>
          </w:p>
        </w:tc>
        <w:tc>
          <w:tcPr>
            <w:tcW w:w="2243" w:type="pct"/>
            <w:vAlign w:val="center"/>
          </w:tcPr>
          <w:p w14:paraId="4AA16671">
            <w:pPr>
              <w:snapToGrid w:val="0"/>
              <w:spacing w:line="264" w:lineRule="auto"/>
              <w:jc w:val="left"/>
              <w:rPr>
                <w:rFonts w:hint="eastAsia" w:ascii="宋体" w:hAnsi="宋体" w:eastAsia="宋体" w:cs="宋体"/>
                <w:bCs/>
                <w:color w:val="000000" w:themeColor="text1"/>
                <w:kern w:val="0"/>
                <w:szCs w:val="21"/>
                <w:shd w:val="clear" w:color="auto" w:fill="FFFFFF" w:themeFill="background1"/>
                <w:lang w:val="en-US" w:eastAsia="zh-CN"/>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报名供应商须提供缴纳本项目投标保证金凭证</w:t>
            </w:r>
            <w:r>
              <w:rPr>
                <w:rFonts w:hint="eastAsia" w:ascii="宋体" w:hAnsi="宋体" w:cs="宋体"/>
                <w:b/>
                <w:color w:val="000000" w:themeColor="text1"/>
                <w:kern w:val="0"/>
                <w:szCs w:val="21"/>
                <w:lang w:eastAsia="zh-CN"/>
                <w14:textFill>
                  <w14:solidFill>
                    <w14:schemeClr w14:val="tx1"/>
                  </w14:solidFill>
                </w14:textFill>
              </w:rPr>
              <w:t>。</w:t>
            </w:r>
          </w:p>
        </w:tc>
        <w:tc>
          <w:tcPr>
            <w:tcW w:w="1039" w:type="pct"/>
            <w:vAlign w:val="center"/>
          </w:tcPr>
          <w:p w14:paraId="3D32005E">
            <w:pPr>
              <w:snapToGrid w:val="0"/>
              <w:spacing w:line="264" w:lineRule="auto"/>
              <w:jc w:val="center"/>
              <w:rPr>
                <w:rFonts w:hint="eastAsia" w:ascii="宋体" w:hAnsi="宋体" w:eastAsia="宋体" w:cs="宋体"/>
                <w:b/>
                <w:bCs w:val="0"/>
                <w:color w:val="000000" w:themeColor="text1"/>
                <w:kern w:val="0"/>
                <w:szCs w:val="21"/>
                <w:shd w:val="clear" w:color="auto" w:fill="FFFFFF" w:themeFill="background1"/>
                <w14:textFill>
                  <w14:solidFill>
                    <w14:schemeClr w14:val="tx1"/>
                  </w14:solidFill>
                </w14:textFill>
              </w:rPr>
            </w:pPr>
          </w:p>
        </w:tc>
        <w:tc>
          <w:tcPr>
            <w:tcW w:w="1340" w:type="pct"/>
            <w:vAlign w:val="center"/>
          </w:tcPr>
          <w:p w14:paraId="4486066A">
            <w:pPr>
              <w:snapToGrid w:val="0"/>
              <w:spacing w:line="264" w:lineRule="auto"/>
              <w:jc w:val="center"/>
              <w:rPr>
                <w:rFonts w:hint="eastAsia" w:ascii="宋体" w:hAnsi="宋体"/>
                <w:szCs w:val="21"/>
              </w:rPr>
            </w:pPr>
            <w:r>
              <w:rPr>
                <w:rFonts w:hint="eastAsia" w:ascii="宋体" w:hAnsi="宋体"/>
                <w:szCs w:val="21"/>
              </w:rPr>
              <w:t>第（ ）页-（ ）页</w:t>
            </w:r>
          </w:p>
        </w:tc>
      </w:tr>
      <w:tr w14:paraId="67FCBC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atLeast"/>
          <w:jc w:val="center"/>
        </w:trPr>
        <w:tc>
          <w:tcPr>
            <w:tcW w:w="376" w:type="pct"/>
            <w:vAlign w:val="center"/>
          </w:tcPr>
          <w:p w14:paraId="70D554F7">
            <w:pPr>
              <w:numPr>
                <w:ilvl w:val="0"/>
                <w:numId w:val="19"/>
              </w:numPr>
              <w:adjustRightInd w:val="0"/>
              <w:snapToGrid w:val="0"/>
              <w:spacing w:line="264" w:lineRule="auto"/>
              <w:textAlignment w:val="baseline"/>
              <w:rPr>
                <w:rFonts w:ascii="宋体" w:hAnsi="宋体"/>
                <w:szCs w:val="21"/>
              </w:rPr>
            </w:pPr>
          </w:p>
        </w:tc>
        <w:tc>
          <w:tcPr>
            <w:tcW w:w="2243" w:type="pct"/>
            <w:vAlign w:val="center"/>
          </w:tcPr>
          <w:p w14:paraId="61CF51E5">
            <w:pPr>
              <w:snapToGrid w:val="0"/>
              <w:spacing w:line="264" w:lineRule="auto"/>
              <w:jc w:val="left"/>
              <w:rPr>
                <w:rFonts w:hint="default" w:ascii="宋体" w:hAnsi="宋体" w:eastAsia="宋体" w:cs="宋体"/>
                <w:b/>
                <w:color w:val="000000" w:themeColor="text1"/>
                <w:kern w:val="0"/>
                <w:szCs w:val="21"/>
                <w:lang w:val="en-US" w:eastAsia="zh-CN"/>
                <w14:textFill>
                  <w14:solidFill>
                    <w14:schemeClr w14:val="tx1"/>
                  </w14:solidFill>
                </w14:textFill>
              </w:rPr>
            </w:pPr>
            <w:r>
              <w:rPr>
                <w:rFonts w:hint="eastAsia" w:ascii="宋体" w:hAnsi="宋体" w:cs="宋体"/>
                <w:b/>
                <w:color w:val="000000" w:themeColor="text1"/>
                <w:kern w:val="0"/>
                <w:szCs w:val="21"/>
                <w:lang w:val="en-US" w:eastAsia="zh-CN"/>
                <w14:textFill>
                  <w14:solidFill>
                    <w14:schemeClr w14:val="tx1"/>
                  </w14:solidFill>
                </w14:textFill>
              </w:rPr>
              <w:t>……</w:t>
            </w:r>
          </w:p>
        </w:tc>
        <w:tc>
          <w:tcPr>
            <w:tcW w:w="1039" w:type="pct"/>
            <w:vAlign w:val="center"/>
          </w:tcPr>
          <w:p w14:paraId="08BAE98B">
            <w:pPr>
              <w:snapToGrid w:val="0"/>
              <w:spacing w:line="264" w:lineRule="auto"/>
              <w:jc w:val="center"/>
              <w:rPr>
                <w:rFonts w:hint="eastAsia" w:ascii="宋体" w:hAnsi="宋体" w:eastAsia="宋体" w:cs="宋体"/>
                <w:b/>
                <w:bCs w:val="0"/>
                <w:color w:val="000000" w:themeColor="text1"/>
                <w:kern w:val="0"/>
                <w:szCs w:val="21"/>
                <w:shd w:val="clear" w:color="auto" w:fill="FFFFFF" w:themeFill="background1"/>
                <w14:textFill>
                  <w14:solidFill>
                    <w14:schemeClr w14:val="tx1"/>
                  </w14:solidFill>
                </w14:textFill>
              </w:rPr>
            </w:pPr>
          </w:p>
        </w:tc>
        <w:tc>
          <w:tcPr>
            <w:tcW w:w="1340" w:type="pct"/>
            <w:vAlign w:val="center"/>
          </w:tcPr>
          <w:p w14:paraId="4918D6B5">
            <w:pPr>
              <w:snapToGrid w:val="0"/>
              <w:spacing w:line="264" w:lineRule="auto"/>
              <w:jc w:val="center"/>
              <w:rPr>
                <w:rFonts w:hint="eastAsia" w:ascii="宋体" w:hAnsi="宋体"/>
                <w:szCs w:val="21"/>
              </w:rPr>
            </w:pPr>
          </w:p>
        </w:tc>
      </w:tr>
      <w:tr w14:paraId="3A0A08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atLeast"/>
          <w:jc w:val="center"/>
        </w:trPr>
        <w:tc>
          <w:tcPr>
            <w:tcW w:w="5000" w:type="pct"/>
            <w:gridSpan w:val="4"/>
            <w:vAlign w:val="center"/>
          </w:tcPr>
          <w:p w14:paraId="3EAECF3B">
            <w:pPr>
              <w:snapToGrid w:val="0"/>
              <w:spacing w:line="264" w:lineRule="auto"/>
              <w:jc w:val="both"/>
              <w:rPr>
                <w:rFonts w:hint="default" w:ascii="宋体" w:hAnsi="宋体" w:eastAsia="宋体"/>
                <w:szCs w:val="21"/>
                <w:lang w:val="en-US" w:eastAsia="zh-CN"/>
              </w:rPr>
            </w:pPr>
            <w:r>
              <w:rPr>
                <w:rFonts w:hint="eastAsia" w:ascii="宋体" w:hAnsi="宋体"/>
                <w:szCs w:val="21"/>
                <w:lang w:val="en-US" w:eastAsia="zh-CN"/>
              </w:rPr>
              <w:t>备注：按照综合评审公告要求提供</w:t>
            </w:r>
          </w:p>
        </w:tc>
      </w:tr>
    </w:tbl>
    <w:p w14:paraId="2B3561E4">
      <w:pPr>
        <w:rPr>
          <w:rFonts w:hint="eastAsia" w:ascii="宋体" w:hAnsi="宋体" w:cs="宋体"/>
          <w:b/>
          <w:bCs/>
          <w:color w:val="000000" w:themeColor="text1"/>
          <w:sz w:val="32"/>
          <w:szCs w:val="32"/>
          <w14:textFill>
            <w14:solidFill>
              <w14:schemeClr w14:val="tx1"/>
            </w14:solidFill>
          </w14:textFill>
        </w:rPr>
      </w:pPr>
      <w:r>
        <w:rPr>
          <w:rFonts w:hint="eastAsia" w:ascii="宋体" w:hAnsi="宋体" w:cs="宋体"/>
          <w:b/>
          <w:bCs/>
          <w:color w:val="000000" w:themeColor="text1"/>
          <w:sz w:val="32"/>
          <w:szCs w:val="32"/>
          <w14:textFill>
            <w14:solidFill>
              <w14:schemeClr w14:val="tx1"/>
            </w14:solidFill>
          </w14:textFill>
        </w:rPr>
        <w:br w:type="page"/>
      </w:r>
    </w:p>
    <w:p w14:paraId="33944BB6">
      <w:pPr>
        <w:spacing w:before="156" w:beforeLines="50" w:line="520" w:lineRule="exact"/>
        <w:jc w:val="center"/>
        <w:rPr>
          <w:rFonts w:ascii="宋体" w:hAnsi="宋体" w:cs="宋体"/>
          <w:b/>
          <w:bCs/>
          <w:color w:val="000000" w:themeColor="text1"/>
          <w:sz w:val="32"/>
          <w:szCs w:val="32"/>
          <w14:textFill>
            <w14:solidFill>
              <w14:schemeClr w14:val="tx1"/>
            </w14:solidFill>
          </w14:textFill>
        </w:rPr>
      </w:pPr>
      <w:r>
        <w:rPr>
          <w:rFonts w:hint="eastAsia" w:ascii="宋体" w:hAnsi="宋体" w:cs="宋体"/>
          <w:b/>
          <w:bCs/>
          <w:color w:val="000000" w:themeColor="text1"/>
          <w:sz w:val="32"/>
          <w:szCs w:val="32"/>
          <w14:textFill>
            <w14:solidFill>
              <w14:schemeClr w14:val="tx1"/>
            </w14:solidFill>
          </w14:textFill>
        </w:rPr>
        <w:t>综合评分响应表</w:t>
      </w:r>
    </w:p>
    <w:bookmarkEnd w:id="16"/>
    <w:tbl>
      <w:tblPr>
        <w:tblStyle w:val="44"/>
        <w:tblW w:w="89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
        <w:gridCol w:w="5395"/>
        <w:gridCol w:w="2646"/>
      </w:tblGrid>
      <w:tr w14:paraId="6F2C7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blHeader/>
          <w:jc w:val="center"/>
        </w:trPr>
        <w:tc>
          <w:tcPr>
            <w:tcW w:w="918" w:type="dxa"/>
            <w:tcBorders>
              <w:top w:val="single" w:color="auto" w:sz="4" w:space="0"/>
              <w:left w:val="single" w:color="auto" w:sz="4" w:space="0"/>
              <w:bottom w:val="single" w:color="auto" w:sz="4" w:space="0"/>
              <w:right w:val="single" w:color="auto" w:sz="4" w:space="0"/>
            </w:tcBorders>
            <w:vAlign w:val="center"/>
          </w:tcPr>
          <w:p w14:paraId="26C0B8EE">
            <w:pPr>
              <w:spacing w:before="156" w:beforeLines="50" w:line="36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序号</w:t>
            </w:r>
          </w:p>
        </w:tc>
        <w:tc>
          <w:tcPr>
            <w:tcW w:w="5395" w:type="dxa"/>
            <w:tcBorders>
              <w:top w:val="single" w:color="auto" w:sz="4" w:space="0"/>
              <w:left w:val="single" w:color="auto" w:sz="4" w:space="0"/>
              <w:bottom w:val="single" w:color="auto" w:sz="4" w:space="0"/>
              <w:right w:val="single" w:color="auto" w:sz="4" w:space="0"/>
            </w:tcBorders>
            <w:vAlign w:val="center"/>
          </w:tcPr>
          <w:p w14:paraId="5F1780FA">
            <w:pPr>
              <w:spacing w:before="156" w:beforeLines="50" w:line="36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评审因素</w:t>
            </w:r>
          </w:p>
        </w:tc>
        <w:tc>
          <w:tcPr>
            <w:tcW w:w="2646" w:type="dxa"/>
            <w:tcBorders>
              <w:top w:val="single" w:color="auto" w:sz="4" w:space="0"/>
              <w:left w:val="single" w:color="auto" w:sz="4" w:space="0"/>
              <w:bottom w:val="single" w:color="auto" w:sz="4" w:space="0"/>
              <w:right w:val="single" w:color="auto" w:sz="4" w:space="0"/>
            </w:tcBorders>
            <w:vAlign w:val="center"/>
          </w:tcPr>
          <w:p w14:paraId="6D41DC9C">
            <w:pPr>
              <w:spacing w:before="156" w:beforeLines="50" w:line="360" w:lineRule="auto"/>
              <w:ind w:left="-78" w:leftChars="-37" w:right="-80" w:rightChars="-38"/>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lang w:val="en-US" w:eastAsia="zh-CN"/>
                <w14:textFill>
                  <w14:solidFill>
                    <w14:schemeClr w14:val="tx1"/>
                  </w14:solidFill>
                </w14:textFill>
              </w:rPr>
              <w:t>所在</w:t>
            </w:r>
            <w:r>
              <w:rPr>
                <w:rFonts w:hint="eastAsia" w:ascii="宋体" w:hAnsi="宋体" w:cs="宋体"/>
                <w:b/>
                <w:color w:val="000000" w:themeColor="text1"/>
                <w:szCs w:val="21"/>
                <w14:textFill>
                  <w14:solidFill>
                    <w14:schemeClr w14:val="tx1"/>
                  </w14:solidFill>
                </w14:textFill>
              </w:rPr>
              <w:t>页码</w:t>
            </w:r>
          </w:p>
        </w:tc>
      </w:tr>
      <w:tr w14:paraId="1720A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7" w:hRule="atLeast"/>
          <w:jc w:val="center"/>
        </w:trPr>
        <w:tc>
          <w:tcPr>
            <w:tcW w:w="918" w:type="dxa"/>
            <w:tcBorders>
              <w:top w:val="single" w:color="auto" w:sz="4" w:space="0"/>
              <w:left w:val="single" w:color="auto" w:sz="4" w:space="0"/>
              <w:bottom w:val="single" w:color="auto" w:sz="4" w:space="0"/>
              <w:right w:val="single" w:color="auto" w:sz="4" w:space="0"/>
            </w:tcBorders>
            <w:vAlign w:val="center"/>
          </w:tcPr>
          <w:p w14:paraId="12FB4EA0">
            <w:pPr>
              <w:spacing w:before="156" w:beforeLines="50" w:line="360" w:lineRule="auto"/>
              <w:jc w:val="center"/>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1</w:t>
            </w:r>
          </w:p>
        </w:tc>
        <w:tc>
          <w:tcPr>
            <w:tcW w:w="5395" w:type="dxa"/>
            <w:tcBorders>
              <w:top w:val="single" w:color="auto" w:sz="4" w:space="0"/>
              <w:left w:val="single" w:color="auto" w:sz="4" w:space="0"/>
              <w:bottom w:val="single" w:color="auto" w:sz="4" w:space="0"/>
              <w:right w:val="single" w:color="auto" w:sz="4" w:space="0"/>
            </w:tcBorders>
            <w:vAlign w:val="center"/>
          </w:tcPr>
          <w:p w14:paraId="20AA8D9B">
            <w:pPr>
              <w:ind w:left="-63" w:leftChars="-30" w:right="-88" w:rightChars="-42"/>
              <w:jc w:val="center"/>
              <w:rPr>
                <w:rFonts w:ascii="宋体" w:hAnsi="宋体" w:cs="宋体"/>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质量保证措施</w:t>
            </w:r>
          </w:p>
        </w:tc>
        <w:tc>
          <w:tcPr>
            <w:tcW w:w="2646" w:type="dxa"/>
            <w:tcBorders>
              <w:top w:val="single" w:color="auto" w:sz="4" w:space="0"/>
              <w:left w:val="single" w:color="auto" w:sz="4" w:space="0"/>
              <w:bottom w:val="single" w:color="auto" w:sz="4" w:space="0"/>
              <w:right w:val="single" w:color="auto" w:sz="4" w:space="0"/>
            </w:tcBorders>
            <w:vAlign w:val="center"/>
          </w:tcPr>
          <w:p w14:paraId="69D18723">
            <w:pPr>
              <w:snapToGrid w:val="0"/>
              <w:spacing w:line="264" w:lineRule="auto"/>
              <w:jc w:val="center"/>
              <w:rPr>
                <w:rFonts w:ascii="宋体" w:hAnsi="宋体" w:cs="宋体"/>
                <w:color w:val="000000" w:themeColor="text1"/>
                <w:szCs w:val="21"/>
                <w:lang w:val="en-GB"/>
                <w14:textFill>
                  <w14:solidFill>
                    <w14:schemeClr w14:val="tx1"/>
                  </w14:solidFill>
                </w14:textFill>
              </w:rPr>
            </w:pPr>
            <w:r>
              <w:rPr>
                <w:rFonts w:hint="eastAsia" w:ascii="宋体" w:hAnsi="宋体"/>
                <w:szCs w:val="21"/>
              </w:rPr>
              <w:t>第（ ）页-（ ）页</w:t>
            </w:r>
          </w:p>
        </w:tc>
      </w:tr>
      <w:tr w14:paraId="1C74B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9" w:hRule="atLeast"/>
          <w:jc w:val="center"/>
        </w:trPr>
        <w:tc>
          <w:tcPr>
            <w:tcW w:w="918" w:type="dxa"/>
            <w:tcBorders>
              <w:top w:val="single" w:color="auto" w:sz="4" w:space="0"/>
              <w:left w:val="single" w:color="auto" w:sz="4" w:space="0"/>
              <w:right w:val="single" w:color="auto" w:sz="4" w:space="0"/>
            </w:tcBorders>
            <w:vAlign w:val="center"/>
          </w:tcPr>
          <w:p w14:paraId="1C05D69D">
            <w:pPr>
              <w:spacing w:before="156" w:beforeLines="50" w:line="360" w:lineRule="auto"/>
              <w:jc w:val="center"/>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2</w:t>
            </w:r>
          </w:p>
        </w:tc>
        <w:tc>
          <w:tcPr>
            <w:tcW w:w="5395" w:type="dxa"/>
            <w:tcBorders>
              <w:top w:val="single" w:color="auto" w:sz="4" w:space="0"/>
              <w:left w:val="single" w:color="auto" w:sz="4" w:space="0"/>
              <w:right w:val="single" w:color="auto" w:sz="4" w:space="0"/>
            </w:tcBorders>
            <w:vAlign w:val="center"/>
          </w:tcPr>
          <w:p w14:paraId="74F45C31">
            <w:pPr>
              <w:spacing w:before="156" w:beforeLines="50" w:line="360" w:lineRule="auto"/>
              <w:jc w:val="center"/>
              <w:rPr>
                <w:rFonts w:ascii="宋体" w:hAnsi="宋体" w:cs="宋体"/>
                <w:color w:val="000000" w:themeColor="text1"/>
                <w:szCs w:val="21"/>
                <w14:textFill>
                  <w14:solidFill>
                    <w14:schemeClr w14:val="tx1"/>
                  </w14:solidFill>
                </w14:textFill>
              </w:rPr>
            </w:pPr>
            <w:r>
              <w:rPr>
                <w:rFonts w:hint="eastAsia" w:ascii="宋体" w:hAnsi="宋体"/>
                <w:color w:val="000000"/>
                <w:szCs w:val="21"/>
                <w:lang w:eastAsia="zh-CN"/>
              </w:rPr>
              <w:t>安全保证措施</w:t>
            </w:r>
          </w:p>
        </w:tc>
        <w:tc>
          <w:tcPr>
            <w:tcW w:w="2646" w:type="dxa"/>
            <w:tcBorders>
              <w:top w:val="single" w:color="auto" w:sz="4" w:space="0"/>
              <w:left w:val="single" w:color="auto" w:sz="4" w:space="0"/>
              <w:bottom w:val="single" w:color="auto" w:sz="4" w:space="0"/>
              <w:right w:val="single" w:color="auto" w:sz="4" w:space="0"/>
            </w:tcBorders>
            <w:vAlign w:val="center"/>
          </w:tcPr>
          <w:p w14:paraId="6A8C0C6E">
            <w:pPr>
              <w:snapToGrid w:val="0"/>
              <w:spacing w:line="264" w:lineRule="auto"/>
              <w:jc w:val="center"/>
              <w:rPr>
                <w:rFonts w:ascii="宋体" w:hAnsi="宋体" w:cs="宋体"/>
                <w:color w:val="000000" w:themeColor="text1"/>
                <w:szCs w:val="21"/>
                <w:lang w:val="en-GB"/>
                <w14:textFill>
                  <w14:solidFill>
                    <w14:schemeClr w14:val="tx1"/>
                  </w14:solidFill>
                </w14:textFill>
              </w:rPr>
            </w:pPr>
            <w:r>
              <w:rPr>
                <w:rFonts w:hint="eastAsia" w:ascii="宋体" w:hAnsi="宋体"/>
                <w:szCs w:val="21"/>
              </w:rPr>
              <w:t>第（ ）页-（ ）页</w:t>
            </w:r>
          </w:p>
        </w:tc>
      </w:tr>
      <w:tr w14:paraId="18015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9" w:hRule="atLeast"/>
          <w:jc w:val="center"/>
        </w:trPr>
        <w:tc>
          <w:tcPr>
            <w:tcW w:w="918" w:type="dxa"/>
            <w:tcBorders>
              <w:top w:val="single" w:color="auto" w:sz="4" w:space="0"/>
              <w:left w:val="single" w:color="auto" w:sz="4" w:space="0"/>
              <w:bottom w:val="single" w:color="auto" w:sz="4" w:space="0"/>
              <w:right w:val="single" w:color="auto" w:sz="4" w:space="0"/>
            </w:tcBorders>
            <w:vAlign w:val="center"/>
          </w:tcPr>
          <w:p w14:paraId="0C44FE16">
            <w:pPr>
              <w:pStyle w:val="187"/>
              <w:adjustRightInd w:val="0"/>
              <w:snapToGrid w:val="0"/>
              <w:spacing w:line="360" w:lineRule="exact"/>
              <w:ind w:left="0" w:leftChars="0" w:firstLine="0" w:firstLineChars="0"/>
              <w:jc w:val="center"/>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3</w:t>
            </w:r>
          </w:p>
        </w:tc>
        <w:tc>
          <w:tcPr>
            <w:tcW w:w="5395" w:type="dxa"/>
            <w:tcBorders>
              <w:top w:val="single" w:color="auto" w:sz="4" w:space="0"/>
              <w:left w:val="single" w:color="auto" w:sz="4" w:space="0"/>
              <w:bottom w:val="single" w:color="auto" w:sz="4" w:space="0"/>
              <w:right w:val="single" w:color="auto" w:sz="4" w:space="0"/>
            </w:tcBorders>
            <w:vAlign w:val="center"/>
          </w:tcPr>
          <w:p w14:paraId="1CF32FA9">
            <w:pPr>
              <w:spacing w:before="156" w:beforeLines="50" w:line="360" w:lineRule="auto"/>
              <w:jc w:val="center"/>
              <w:rPr>
                <w:rFonts w:ascii="宋体" w:hAnsi="宋体" w:cs="宋体"/>
                <w:color w:val="000000" w:themeColor="text1"/>
                <w:szCs w:val="21"/>
                <w14:textFill>
                  <w14:solidFill>
                    <w14:schemeClr w14:val="tx1"/>
                  </w14:solidFill>
                </w14:textFill>
              </w:rPr>
            </w:pPr>
            <w:r>
              <w:rPr>
                <w:rFonts w:hint="eastAsia" w:ascii="宋体" w:hAnsi="宋体"/>
                <w:szCs w:val="21"/>
                <w:lang w:eastAsia="zh-CN"/>
              </w:rPr>
              <w:t>治理方案</w:t>
            </w:r>
          </w:p>
        </w:tc>
        <w:tc>
          <w:tcPr>
            <w:tcW w:w="2646" w:type="dxa"/>
            <w:tcBorders>
              <w:top w:val="single" w:color="auto" w:sz="4" w:space="0"/>
              <w:left w:val="single" w:color="auto" w:sz="4" w:space="0"/>
              <w:bottom w:val="single" w:color="auto" w:sz="4" w:space="0"/>
              <w:right w:val="single" w:color="auto" w:sz="4" w:space="0"/>
            </w:tcBorders>
            <w:vAlign w:val="center"/>
          </w:tcPr>
          <w:p w14:paraId="410FD876">
            <w:pPr>
              <w:snapToGrid w:val="0"/>
              <w:spacing w:line="264" w:lineRule="auto"/>
              <w:jc w:val="center"/>
              <w:rPr>
                <w:rFonts w:ascii="宋体" w:hAnsi="宋体" w:cs="宋体"/>
                <w:color w:val="000000" w:themeColor="text1"/>
                <w:szCs w:val="21"/>
                <w:lang w:val="en-GB"/>
                <w14:textFill>
                  <w14:solidFill>
                    <w14:schemeClr w14:val="tx1"/>
                  </w14:solidFill>
                </w14:textFill>
              </w:rPr>
            </w:pPr>
            <w:r>
              <w:rPr>
                <w:rFonts w:hint="eastAsia" w:ascii="宋体" w:hAnsi="宋体"/>
                <w:szCs w:val="21"/>
              </w:rPr>
              <w:t>第（ ）页-（ ）页</w:t>
            </w:r>
          </w:p>
        </w:tc>
      </w:tr>
      <w:tr w14:paraId="0B9A9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jc w:val="center"/>
        </w:trPr>
        <w:tc>
          <w:tcPr>
            <w:tcW w:w="918" w:type="dxa"/>
            <w:tcBorders>
              <w:left w:val="single" w:color="auto" w:sz="4" w:space="0"/>
              <w:bottom w:val="single" w:color="auto" w:sz="4" w:space="0"/>
              <w:right w:val="single" w:color="auto" w:sz="4" w:space="0"/>
            </w:tcBorders>
            <w:vAlign w:val="center"/>
          </w:tcPr>
          <w:p w14:paraId="54F9E453">
            <w:pPr>
              <w:spacing w:before="156" w:beforeLines="50" w:line="360" w:lineRule="auto"/>
              <w:jc w:val="center"/>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4</w:t>
            </w:r>
          </w:p>
        </w:tc>
        <w:tc>
          <w:tcPr>
            <w:tcW w:w="5395" w:type="dxa"/>
            <w:tcBorders>
              <w:left w:val="single" w:color="auto" w:sz="4" w:space="0"/>
              <w:bottom w:val="single" w:color="auto" w:sz="4" w:space="0"/>
              <w:right w:val="single" w:color="auto" w:sz="4" w:space="0"/>
            </w:tcBorders>
            <w:shd w:val="clear" w:color="auto" w:fill="auto"/>
            <w:vAlign w:val="center"/>
          </w:tcPr>
          <w:p w14:paraId="0E788396">
            <w:pPr>
              <w:ind w:left="-63" w:leftChars="-30" w:right="-88" w:rightChars="-42"/>
              <w:jc w:val="center"/>
              <w:rPr>
                <w:rFonts w:ascii="宋体" w:hAnsi="宋体" w:cs="宋体"/>
                <w:color w:val="000000"/>
                <w:szCs w:val="21"/>
              </w:rPr>
            </w:pPr>
            <w:r>
              <w:rPr>
                <w:rFonts w:hint="eastAsia" w:ascii="宋体" w:hAnsi="宋体" w:cs="宋体"/>
                <w:color w:val="000000"/>
                <w:szCs w:val="21"/>
              </w:rPr>
              <w:t>管理体系认证</w:t>
            </w:r>
          </w:p>
          <w:p w14:paraId="38370576">
            <w:pPr>
              <w:ind w:left="-63" w:leftChars="-30" w:right="-88" w:rightChars="-42"/>
              <w:jc w:val="center"/>
              <w:rPr>
                <w:rFonts w:ascii="宋体" w:hAnsi="宋体" w:cs="宋体"/>
                <w:color w:val="000000" w:themeColor="text1"/>
                <w:szCs w:val="21"/>
                <w14:textFill>
                  <w14:solidFill>
                    <w14:schemeClr w14:val="tx1"/>
                  </w14:solidFill>
                </w14:textFill>
              </w:rPr>
            </w:pPr>
            <w:r>
              <w:rPr>
                <w:rFonts w:hint="eastAsia" w:ascii="宋体" w:hAnsi="宋体"/>
                <w:color w:val="000000"/>
                <w:szCs w:val="21"/>
              </w:rPr>
              <w:t>（提供有效的证书复印件加盖公章）</w:t>
            </w:r>
          </w:p>
        </w:tc>
        <w:tc>
          <w:tcPr>
            <w:tcW w:w="2646" w:type="dxa"/>
            <w:tcBorders>
              <w:top w:val="single" w:color="auto" w:sz="4" w:space="0"/>
              <w:left w:val="single" w:color="auto" w:sz="4" w:space="0"/>
              <w:bottom w:val="single" w:color="auto" w:sz="4" w:space="0"/>
              <w:right w:val="single" w:color="auto" w:sz="4" w:space="0"/>
            </w:tcBorders>
            <w:vAlign w:val="center"/>
          </w:tcPr>
          <w:p w14:paraId="27FA8716">
            <w:pPr>
              <w:snapToGrid w:val="0"/>
              <w:spacing w:line="264" w:lineRule="auto"/>
              <w:jc w:val="center"/>
              <w:rPr>
                <w:rFonts w:ascii="宋体" w:hAnsi="宋体" w:cs="宋体"/>
                <w:color w:val="000000" w:themeColor="text1"/>
                <w:szCs w:val="21"/>
                <w:lang w:val="en-GB"/>
                <w14:textFill>
                  <w14:solidFill>
                    <w14:schemeClr w14:val="tx1"/>
                  </w14:solidFill>
                </w14:textFill>
              </w:rPr>
            </w:pPr>
            <w:r>
              <w:rPr>
                <w:rFonts w:hint="eastAsia" w:ascii="宋体" w:hAnsi="宋体"/>
                <w:szCs w:val="21"/>
              </w:rPr>
              <w:t>第（ ）页-（ ）页</w:t>
            </w:r>
          </w:p>
        </w:tc>
      </w:tr>
      <w:tr w14:paraId="1418E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7" w:hRule="atLeast"/>
          <w:jc w:val="center"/>
        </w:trPr>
        <w:tc>
          <w:tcPr>
            <w:tcW w:w="918" w:type="dxa"/>
            <w:tcBorders>
              <w:left w:val="single" w:color="auto" w:sz="4" w:space="0"/>
              <w:bottom w:val="single" w:color="auto" w:sz="4" w:space="0"/>
              <w:right w:val="single" w:color="auto" w:sz="4" w:space="0"/>
            </w:tcBorders>
            <w:vAlign w:val="center"/>
          </w:tcPr>
          <w:p w14:paraId="651F3C58">
            <w:pPr>
              <w:spacing w:before="156" w:beforeLines="50" w:line="360" w:lineRule="auto"/>
              <w:jc w:val="center"/>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5</w:t>
            </w:r>
          </w:p>
        </w:tc>
        <w:tc>
          <w:tcPr>
            <w:tcW w:w="5395" w:type="dxa"/>
            <w:tcBorders>
              <w:left w:val="single" w:color="auto" w:sz="4" w:space="0"/>
              <w:bottom w:val="single" w:color="auto" w:sz="4" w:space="0"/>
              <w:right w:val="single" w:color="auto" w:sz="4" w:space="0"/>
            </w:tcBorders>
            <w:shd w:val="clear" w:color="auto" w:fill="auto"/>
            <w:vAlign w:val="center"/>
          </w:tcPr>
          <w:p w14:paraId="1F9DCBF8">
            <w:pPr>
              <w:adjustRightInd w:val="0"/>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审计报告</w:t>
            </w:r>
          </w:p>
        </w:tc>
        <w:tc>
          <w:tcPr>
            <w:tcW w:w="2646" w:type="dxa"/>
            <w:tcBorders>
              <w:top w:val="single" w:color="auto" w:sz="4" w:space="0"/>
              <w:left w:val="single" w:color="auto" w:sz="4" w:space="0"/>
              <w:bottom w:val="single" w:color="auto" w:sz="4" w:space="0"/>
              <w:right w:val="single" w:color="auto" w:sz="4" w:space="0"/>
            </w:tcBorders>
            <w:vAlign w:val="center"/>
          </w:tcPr>
          <w:p w14:paraId="3B2FDF04">
            <w:pPr>
              <w:snapToGrid w:val="0"/>
              <w:spacing w:line="264" w:lineRule="auto"/>
              <w:jc w:val="center"/>
              <w:rPr>
                <w:rFonts w:ascii="宋体" w:hAnsi="宋体" w:cs="宋体"/>
                <w:color w:val="000000" w:themeColor="text1"/>
                <w:szCs w:val="21"/>
                <w:lang w:val="en-GB"/>
                <w14:textFill>
                  <w14:solidFill>
                    <w14:schemeClr w14:val="tx1"/>
                  </w14:solidFill>
                </w14:textFill>
              </w:rPr>
            </w:pPr>
            <w:r>
              <w:rPr>
                <w:rFonts w:hint="eastAsia" w:ascii="宋体" w:hAnsi="宋体"/>
                <w:szCs w:val="21"/>
              </w:rPr>
              <w:t>第（ ）页-（ ）页</w:t>
            </w:r>
          </w:p>
        </w:tc>
      </w:tr>
      <w:tr w14:paraId="0C756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jc w:val="center"/>
        </w:trPr>
        <w:tc>
          <w:tcPr>
            <w:tcW w:w="918" w:type="dxa"/>
            <w:tcBorders>
              <w:top w:val="single" w:color="auto" w:sz="4" w:space="0"/>
              <w:left w:val="single" w:color="auto" w:sz="4" w:space="0"/>
              <w:bottom w:val="single" w:color="auto" w:sz="4" w:space="0"/>
              <w:right w:val="single" w:color="auto" w:sz="4" w:space="0"/>
            </w:tcBorders>
            <w:vAlign w:val="center"/>
          </w:tcPr>
          <w:p w14:paraId="2BADBD28">
            <w:pPr>
              <w:spacing w:before="156" w:beforeLines="50" w:line="360" w:lineRule="auto"/>
              <w:jc w:val="center"/>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6</w:t>
            </w:r>
          </w:p>
        </w:tc>
        <w:tc>
          <w:tcPr>
            <w:tcW w:w="5395" w:type="dxa"/>
            <w:tcBorders>
              <w:top w:val="single" w:color="auto" w:sz="4" w:space="0"/>
              <w:left w:val="single" w:color="auto" w:sz="4" w:space="0"/>
              <w:bottom w:val="single" w:color="auto" w:sz="4" w:space="0"/>
              <w:right w:val="single" w:color="auto" w:sz="4" w:space="0"/>
            </w:tcBorders>
            <w:vAlign w:val="center"/>
          </w:tcPr>
          <w:p w14:paraId="5A755313">
            <w:pPr>
              <w:adjustRightInd w:val="0"/>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2021</w:t>
            </w:r>
            <w:r>
              <w:rPr>
                <w:rFonts w:hint="eastAsia" w:ascii="宋体" w:hAnsi="宋体" w:cs="宋体"/>
                <w:color w:val="000000" w:themeColor="text1"/>
                <w:szCs w:val="21"/>
                <w14:textFill>
                  <w14:solidFill>
                    <w14:schemeClr w14:val="tx1"/>
                  </w14:solidFill>
                </w14:textFill>
              </w:rPr>
              <w:t>年至今类似</w:t>
            </w:r>
            <w:r>
              <w:rPr>
                <w:rFonts w:hint="eastAsia" w:ascii="宋体" w:hAnsi="宋体" w:cs="宋体"/>
                <w:color w:val="000000" w:themeColor="text1"/>
                <w14:textFill>
                  <w14:solidFill>
                    <w14:schemeClr w14:val="tx1"/>
                  </w14:solidFill>
                </w14:textFill>
              </w:rPr>
              <w:t>业绩</w:t>
            </w:r>
          </w:p>
        </w:tc>
        <w:tc>
          <w:tcPr>
            <w:tcW w:w="2646" w:type="dxa"/>
            <w:tcBorders>
              <w:top w:val="single" w:color="auto" w:sz="4" w:space="0"/>
              <w:left w:val="single" w:color="auto" w:sz="4" w:space="0"/>
              <w:bottom w:val="single" w:color="auto" w:sz="4" w:space="0"/>
              <w:right w:val="single" w:color="auto" w:sz="4" w:space="0"/>
            </w:tcBorders>
            <w:vAlign w:val="center"/>
          </w:tcPr>
          <w:p w14:paraId="0691FA2B">
            <w:pPr>
              <w:spacing w:before="156" w:beforeLines="50" w:line="360" w:lineRule="auto"/>
              <w:jc w:val="center"/>
              <w:rPr>
                <w:rFonts w:ascii="宋体" w:hAnsi="宋体" w:cs="宋体"/>
                <w:color w:val="000000" w:themeColor="text1"/>
                <w:szCs w:val="21"/>
                <w:lang w:val="en-GB"/>
                <w14:textFill>
                  <w14:solidFill>
                    <w14:schemeClr w14:val="tx1"/>
                  </w14:solidFill>
                </w14:textFill>
              </w:rPr>
            </w:pPr>
            <w:r>
              <w:rPr>
                <w:rFonts w:hint="eastAsia" w:ascii="宋体" w:hAnsi="宋体"/>
                <w:szCs w:val="21"/>
              </w:rPr>
              <w:t>第（ ）页-（ ）页</w:t>
            </w:r>
          </w:p>
        </w:tc>
      </w:tr>
    </w:tbl>
    <w:p w14:paraId="325304A2">
      <w:pPr>
        <w:spacing w:before="156" w:beforeLines="50" w:line="360" w:lineRule="auto"/>
        <w:rPr>
          <w:rFonts w:ascii="宋体" w:hAnsi="宋体" w:cs="宋体"/>
          <w:b/>
          <w:color w:val="000000" w:themeColor="text1"/>
          <w:szCs w:val="21"/>
          <w:lang w:val="en-GB"/>
          <w14:textFill>
            <w14:solidFill>
              <w14:schemeClr w14:val="tx1"/>
            </w14:solidFill>
          </w14:textFill>
        </w:rPr>
      </w:pPr>
    </w:p>
    <w:p w14:paraId="3C1F2A06">
      <w:pPr>
        <w:spacing w:before="156" w:beforeLines="50" w:line="360" w:lineRule="auto"/>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备注：</w:t>
      </w:r>
    </w:p>
    <w:p w14:paraId="72967E42">
      <w:pPr>
        <w:numPr>
          <w:ilvl w:val="0"/>
          <w:numId w:val="20"/>
        </w:numPr>
        <w:spacing w:before="156" w:beforeLines="50" w:line="360" w:lineRule="auto"/>
        <w:ind w:left="0" w:leftChars="0" w:firstLine="422" w:firstLineChars="200"/>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投标人提供的证明材料如为复印件每页加盖公章。未提供相关证明材料的，将影响评委对其投标文件的评分。</w:t>
      </w:r>
    </w:p>
    <w:p w14:paraId="300A7FF5">
      <w:pPr>
        <w:numPr>
          <w:ilvl w:val="0"/>
          <w:numId w:val="20"/>
        </w:numPr>
        <w:spacing w:before="156" w:beforeLines="50" w:line="360" w:lineRule="auto"/>
        <w:ind w:left="0" w:leftChars="0" w:firstLine="422" w:firstLineChars="200"/>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投标人必须对投标文件所提供的全部资料的真实性承担法律责任，并无条件接受招标人对其中任何资料进行核实的要求。</w:t>
      </w:r>
    </w:p>
    <w:p w14:paraId="0B127ACD">
      <w:pPr>
        <w:numPr>
          <w:ilvl w:val="0"/>
          <w:numId w:val="20"/>
        </w:numPr>
        <w:spacing w:before="156" w:beforeLines="50" w:line="360" w:lineRule="auto"/>
        <w:ind w:left="0" w:leftChars="0" w:firstLine="422" w:firstLineChars="200"/>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lang w:val="en-US" w:eastAsia="zh-CN"/>
          <w14:textFill>
            <w14:solidFill>
              <w14:schemeClr w14:val="tx1"/>
            </w14:solidFill>
          </w14:textFill>
        </w:rPr>
        <w:t>本表中</w:t>
      </w:r>
      <w:r>
        <w:rPr>
          <w:rFonts w:hint="eastAsia" w:ascii="宋体" w:hAnsi="宋体" w:cs="宋体"/>
          <w:b/>
          <w:color w:val="000000" w:themeColor="text1"/>
          <w:szCs w:val="21"/>
          <w14:textFill>
            <w14:solidFill>
              <w14:schemeClr w14:val="tx1"/>
            </w14:solidFill>
          </w14:textFill>
        </w:rPr>
        <w:t>评审因素</w:t>
      </w:r>
      <w:r>
        <w:rPr>
          <w:rFonts w:hint="eastAsia" w:ascii="宋体" w:hAnsi="宋体" w:cs="宋体"/>
          <w:b/>
          <w:color w:val="000000" w:themeColor="text1"/>
          <w:szCs w:val="21"/>
          <w:lang w:val="en-US" w:eastAsia="zh-CN"/>
          <w14:textFill>
            <w14:solidFill>
              <w14:schemeClr w14:val="tx1"/>
            </w14:solidFill>
          </w14:textFill>
        </w:rPr>
        <w:t>与“第四章评分标准”中的</w:t>
      </w:r>
      <w:r>
        <w:rPr>
          <w:rFonts w:hint="eastAsia" w:ascii="宋体" w:hAnsi="宋体" w:cs="宋体"/>
          <w:b/>
          <w:color w:val="000000" w:themeColor="text1"/>
          <w:szCs w:val="21"/>
          <w14:textFill>
            <w14:solidFill>
              <w14:schemeClr w14:val="tx1"/>
            </w14:solidFill>
          </w14:textFill>
        </w:rPr>
        <w:t>评审因素</w:t>
      </w:r>
      <w:r>
        <w:rPr>
          <w:rFonts w:hint="eastAsia" w:ascii="宋体" w:hAnsi="宋体" w:cs="宋体"/>
          <w:b/>
          <w:color w:val="000000" w:themeColor="text1"/>
          <w:szCs w:val="21"/>
          <w:lang w:val="en-US" w:eastAsia="zh-CN"/>
          <w14:textFill>
            <w14:solidFill>
              <w14:schemeClr w14:val="tx1"/>
            </w14:solidFill>
          </w14:textFill>
        </w:rPr>
        <w:t>描述不一致的，以“第四章评分标准”的为准。</w:t>
      </w:r>
    </w:p>
    <w:p w14:paraId="7F3485E9">
      <w:pPr>
        <w:pStyle w:val="53"/>
        <w:numPr>
          <w:ilvl w:val="0"/>
          <w:numId w:val="0"/>
        </w:numPr>
        <w:ind w:leftChars="200"/>
      </w:pPr>
    </w:p>
    <w:p w14:paraId="7EA25435">
      <w:pPr>
        <w:spacing w:line="360" w:lineRule="auto"/>
        <w:ind w:left="315"/>
        <w:rPr>
          <w:rFonts w:hint="eastAsia" w:ascii="宋体" w:hAnsi="宋体" w:cs="宋体"/>
          <w:b/>
          <w:color w:val="000000" w:themeColor="text1"/>
          <w:sz w:val="32"/>
          <w:szCs w:val="32"/>
          <w:shd w:val="clear" w:color="auto" w:fill="FFFFFF" w:themeFill="background1"/>
          <w14:textFill>
            <w14:solidFill>
              <w14:schemeClr w14:val="tx1"/>
            </w14:solidFill>
          </w14:textFill>
        </w:rPr>
      </w:pPr>
      <w:r>
        <w:rPr>
          <w:rFonts w:hint="eastAsia" w:ascii="宋体" w:hAnsi="宋体" w:cs="宋体"/>
          <w:color w:val="000000" w:themeColor="text1"/>
          <w:spacing w:val="4"/>
          <w:szCs w:val="21"/>
          <w:u w:val="single"/>
          <w14:textFill>
            <w14:solidFill>
              <w14:schemeClr w14:val="tx1"/>
            </w14:solidFill>
          </w14:textFill>
        </w:rPr>
        <w:br w:type="page"/>
      </w:r>
    </w:p>
    <w:p w14:paraId="2E33C291">
      <w:pPr>
        <w:keepNext/>
        <w:keepLines/>
        <w:snapToGrid w:val="0"/>
        <w:spacing w:before="156" w:beforeLines="50" w:after="156" w:afterLines="50" w:line="360" w:lineRule="auto"/>
        <w:jc w:val="center"/>
        <w:outlineLvl w:val="9"/>
        <w:rPr>
          <w:rFonts w:ascii="宋体" w:hAnsi="宋体" w:cs="宋体"/>
          <w:b/>
          <w:color w:val="000000" w:themeColor="text1"/>
          <w:sz w:val="32"/>
          <w:szCs w:val="32"/>
          <w:shd w:val="clear" w:color="auto" w:fill="FFFFFF" w:themeFill="background1"/>
          <w14:textFill>
            <w14:solidFill>
              <w14:schemeClr w14:val="tx1"/>
            </w14:solidFill>
          </w14:textFill>
        </w:rPr>
      </w:pPr>
      <w:r>
        <w:rPr>
          <w:rFonts w:hint="eastAsia" w:ascii="宋体" w:hAnsi="宋体" w:cs="宋体"/>
          <w:b/>
          <w:color w:val="000000" w:themeColor="text1"/>
          <w:sz w:val="32"/>
          <w:szCs w:val="32"/>
          <w:shd w:val="clear" w:color="auto" w:fill="FFFFFF" w:themeFill="background1"/>
          <w14:textFill>
            <w14:solidFill>
              <w14:schemeClr w14:val="tx1"/>
            </w14:solidFill>
          </w14:textFill>
        </w:rPr>
        <w:t>退投标保证金申请</w:t>
      </w:r>
    </w:p>
    <w:p w14:paraId="7928323E">
      <w:pPr>
        <w:spacing w:line="360" w:lineRule="auto"/>
        <w:outlineLvl w:val="9"/>
        <w:rPr>
          <w:rFonts w:ascii="宋体" w:hAnsi="宋体" w:cs="宋体"/>
          <w:b/>
          <w:color w:val="000000" w:themeColor="text1"/>
          <w:shd w:val="clear" w:color="auto" w:fill="FFFFFF" w:themeFill="background1"/>
          <w14:textFill>
            <w14:solidFill>
              <w14:schemeClr w14:val="tx1"/>
            </w14:solidFill>
          </w14:textFill>
        </w:rPr>
      </w:pPr>
      <w:r>
        <w:rPr>
          <w:rFonts w:hint="eastAsia" w:ascii="宋体" w:hAnsi="宋体" w:cs="宋体"/>
          <w:b/>
          <w:color w:val="000000" w:themeColor="text1"/>
          <w:shd w:val="clear" w:color="auto" w:fill="FFFFFF" w:themeFill="background1"/>
          <w14:textFill>
            <w14:solidFill>
              <w14:schemeClr w14:val="tx1"/>
            </w14:solidFill>
          </w14:textFill>
        </w:rPr>
        <w:t>致</w:t>
      </w:r>
      <w:r>
        <w:rPr>
          <w:rFonts w:hint="eastAsia" w:ascii="宋体" w:hAnsi="宋体" w:cs="宋体"/>
          <w:b/>
          <w:color w:val="000000" w:themeColor="text1"/>
          <w:shd w:val="clear" w:color="auto" w:fill="FFFFFF" w:themeFill="background1"/>
          <w:lang w:eastAsia="zh-CN"/>
          <w14:textFill>
            <w14:solidFill>
              <w14:schemeClr w14:val="tx1"/>
            </w14:solidFill>
          </w14:textFill>
        </w:rPr>
        <w:t>：</w:t>
      </w:r>
      <w:r>
        <w:rPr>
          <w:rFonts w:hint="eastAsia" w:ascii="宋体" w:hAnsi="宋体" w:cs="宋体"/>
          <w:b/>
          <w:color w:val="000000" w:themeColor="text1"/>
          <w:shd w:val="clear" w:color="auto" w:fill="FFFFFF" w:themeFill="background1"/>
          <w14:textFill>
            <w14:solidFill>
              <w14:schemeClr w14:val="tx1"/>
            </w14:solidFill>
          </w14:textFill>
        </w:rPr>
        <w:t>陆丰宝丽华新能源电力有限公司</w:t>
      </w:r>
    </w:p>
    <w:p w14:paraId="33D77F29">
      <w:pPr>
        <w:spacing w:line="360" w:lineRule="auto"/>
        <w:ind w:firstLine="420"/>
        <w:rPr>
          <w:rFonts w:ascii="宋体" w:hAnsi="宋体" w:cs="宋体"/>
          <w:color w:val="000000" w:themeColor="text1"/>
          <w:shd w:val="clear" w:color="auto" w:fill="FFFFFF" w:themeFill="background1"/>
          <w14:textFill>
            <w14:solidFill>
              <w14:schemeClr w14:val="tx1"/>
            </w14:solidFill>
          </w14:textFill>
        </w:rPr>
      </w:pPr>
      <w:r>
        <w:rPr>
          <w:rFonts w:hint="eastAsia" w:ascii="宋体" w:hAnsi="宋体" w:cs="宋体"/>
          <w:color w:val="000000" w:themeColor="text1"/>
          <w:shd w:val="clear" w:color="auto" w:fill="FFFFFF" w:themeFill="background1"/>
          <w14:textFill>
            <w14:solidFill>
              <w14:schemeClr w14:val="tx1"/>
            </w14:solidFill>
          </w14:textFill>
        </w:rPr>
        <w:t>我司参与了贵公司《</w:t>
      </w:r>
      <w:r>
        <w:rPr>
          <w:rFonts w:hint="eastAsia" w:ascii="宋体" w:hAnsi="宋体" w:cs="宋体"/>
          <w:b/>
          <w:bCs/>
          <w:color w:val="000000" w:themeColor="text1"/>
          <w:szCs w:val="21"/>
          <w:u w:val="single"/>
          <w:shd w:val="clear" w:color="auto" w:fill="FFFFFF" w:themeFill="background1"/>
          <w:lang w:eastAsia="zh-CN"/>
          <w14:textFill>
            <w14:solidFill>
              <w14:schemeClr w14:val="tx1"/>
            </w14:solidFill>
          </w14:textFill>
        </w:rPr>
        <w:t>陆丰甲湖湾电厂全厂机、炉汽水系统设备节能治理工程项目</w:t>
      </w:r>
      <w:r>
        <w:rPr>
          <w:rFonts w:hint="eastAsia" w:ascii="宋体" w:hAnsi="宋体" w:cs="宋体"/>
          <w:b/>
          <w:color w:val="000000" w:themeColor="text1"/>
          <w:u w:val="single"/>
          <w:shd w:val="clear" w:color="auto" w:fill="FFFFFF" w:themeFill="background1"/>
          <w14:textFill>
            <w14:solidFill>
              <w14:schemeClr w14:val="tx1"/>
            </w14:solidFill>
          </w14:textFill>
        </w:rPr>
        <w:t>、</w:t>
      </w:r>
      <w:r>
        <w:rPr>
          <w:rFonts w:hint="eastAsia" w:ascii="宋体" w:hAnsi="宋体" w:cs="宋体"/>
          <w:b/>
          <w:color w:val="000000" w:themeColor="text1"/>
          <w:u w:val="single"/>
          <w:shd w:val="clear" w:color="auto" w:fill="FFFFFF" w:themeFill="background1"/>
          <w:lang w:eastAsia="zh-CN"/>
          <w14:textFill>
            <w14:solidFill>
              <w14:schemeClr w14:val="tx1"/>
            </w14:solidFill>
          </w14:textFill>
        </w:rPr>
        <w:t>JHWGC-20240511-10</w:t>
      </w:r>
      <w:r>
        <w:rPr>
          <w:rFonts w:hint="eastAsia" w:ascii="宋体" w:hAnsi="宋体" w:cs="宋体"/>
          <w:b/>
          <w:bCs/>
          <w:color w:val="000000" w:themeColor="text1"/>
          <w:szCs w:val="21"/>
          <w:u w:val="single"/>
          <w:shd w:val="clear" w:color="auto" w:fill="FFFFFF" w:themeFill="background1"/>
          <w14:textFill>
            <w14:solidFill>
              <w14:schemeClr w14:val="tx1"/>
            </w14:solidFill>
          </w14:textFill>
        </w:rPr>
        <w:t>》</w:t>
      </w:r>
      <w:r>
        <w:rPr>
          <w:rFonts w:hint="eastAsia" w:ascii="宋体" w:hAnsi="宋体" w:cs="宋体"/>
          <w:color w:val="000000" w:themeColor="text1"/>
          <w:szCs w:val="21"/>
          <w:shd w:val="clear" w:color="auto" w:fill="FFFFFF" w:themeFill="background1"/>
          <w14:textFill>
            <w14:solidFill>
              <w14:schemeClr w14:val="tx1"/>
            </w14:solidFill>
          </w14:textFill>
        </w:rPr>
        <w:t>投标报名，并交纳了投标保证金。现因未中标，申请退投标保证金共计</w:t>
      </w:r>
      <w:r>
        <w:rPr>
          <w:rFonts w:hint="eastAsia" w:ascii="宋体" w:hAnsi="宋体" w:cs="宋体"/>
          <w:color w:val="000000" w:themeColor="text1"/>
          <w:szCs w:val="21"/>
          <w:u w:val="single"/>
          <w:shd w:val="clear" w:color="auto" w:fill="FFFFFF" w:themeFill="background1"/>
          <w:lang w:val="en-US" w:eastAsia="zh-CN"/>
          <w14:textFill>
            <w14:solidFill>
              <w14:schemeClr w14:val="tx1"/>
            </w14:solidFill>
          </w14:textFill>
        </w:rPr>
        <w:t xml:space="preserve">        </w:t>
      </w:r>
      <w:r>
        <w:rPr>
          <w:rFonts w:hint="eastAsia" w:ascii="宋体" w:hAnsi="宋体" w:cs="宋体"/>
          <w:color w:val="000000" w:themeColor="text1"/>
          <w:szCs w:val="21"/>
          <w:u w:val="single"/>
          <w:shd w:val="clear" w:color="auto" w:fill="FFFFFF" w:themeFill="background1"/>
          <w:lang w:eastAsia="zh-CN"/>
          <w14:textFill>
            <w14:solidFill>
              <w14:schemeClr w14:val="tx1"/>
            </w14:solidFill>
          </w14:textFill>
        </w:rPr>
        <w:t>元</w:t>
      </w:r>
      <w:r>
        <w:rPr>
          <w:rFonts w:hint="eastAsia" w:ascii="宋体" w:hAnsi="宋体" w:cs="宋体"/>
          <w:color w:val="000000" w:themeColor="text1"/>
          <w:shd w:val="clear" w:color="auto" w:fill="FFFFFF" w:themeFill="background1"/>
          <w14:textFill>
            <w14:solidFill>
              <w14:schemeClr w14:val="tx1"/>
            </w14:solidFill>
          </w14:textFill>
        </w:rPr>
        <w:t>，特此申请！</w:t>
      </w:r>
    </w:p>
    <w:p w14:paraId="266ADFA9">
      <w:pPr>
        <w:pStyle w:val="53"/>
        <w:rPr>
          <w:rFonts w:ascii="宋体" w:hAnsi="宋体" w:cs="宋体"/>
          <w:color w:val="000000" w:themeColor="text1"/>
          <w:shd w:val="clear" w:color="auto" w:fill="FFFFFF" w:themeFill="background1"/>
          <w14:textFill>
            <w14:solidFill>
              <w14:schemeClr w14:val="tx1"/>
            </w14:solidFill>
          </w14:textFill>
        </w:rPr>
      </w:pPr>
    </w:p>
    <w:p w14:paraId="2C398E7B">
      <w:pPr>
        <w:pStyle w:val="53"/>
        <w:ind w:firstLine="0"/>
        <w:rPr>
          <w:rFonts w:ascii="宋体" w:hAnsi="宋体" w:cs="宋体"/>
          <w:color w:val="000000" w:themeColor="text1"/>
          <w:kern w:val="2"/>
          <w:sz w:val="21"/>
          <w:szCs w:val="24"/>
          <w:shd w:val="clear" w:color="auto" w:fill="FFFFFF" w:themeFill="background1"/>
          <w14:textFill>
            <w14:solidFill>
              <w14:schemeClr w14:val="tx1"/>
            </w14:solidFill>
          </w14:textFill>
        </w:rPr>
      </w:pPr>
      <w:r>
        <w:rPr>
          <w:rFonts w:hint="eastAsia" w:ascii="宋体" w:hAnsi="宋体" w:cs="宋体"/>
          <w:color w:val="000000" w:themeColor="text1"/>
          <w:kern w:val="2"/>
          <w:sz w:val="21"/>
          <w:szCs w:val="24"/>
          <w:shd w:val="clear" w:color="auto" w:fill="FFFFFF" w:themeFill="background1"/>
          <w14:textFill>
            <w14:solidFill>
              <w14:schemeClr w14:val="tx1"/>
            </w14:solidFill>
          </w14:textFill>
        </w:rPr>
        <w:t>投标单位：</w:t>
      </w:r>
    </w:p>
    <w:p w14:paraId="04C9CB30">
      <w:pPr>
        <w:pStyle w:val="53"/>
        <w:ind w:firstLine="0"/>
        <w:rPr>
          <w:rFonts w:ascii="宋体" w:hAnsi="宋体" w:cs="宋体"/>
          <w:color w:val="000000" w:themeColor="text1"/>
          <w:kern w:val="2"/>
          <w:sz w:val="21"/>
          <w:szCs w:val="24"/>
          <w:shd w:val="clear" w:color="auto" w:fill="FFFFFF" w:themeFill="background1"/>
          <w14:textFill>
            <w14:solidFill>
              <w14:schemeClr w14:val="tx1"/>
            </w14:solidFill>
          </w14:textFill>
        </w:rPr>
      </w:pPr>
      <w:r>
        <w:rPr>
          <w:rFonts w:hint="eastAsia" w:ascii="宋体" w:hAnsi="宋体" w:cs="宋体"/>
          <w:color w:val="000000" w:themeColor="text1"/>
          <w:kern w:val="2"/>
          <w:sz w:val="21"/>
          <w:szCs w:val="24"/>
          <w:shd w:val="clear" w:color="auto" w:fill="FFFFFF" w:themeFill="background1"/>
          <w14:textFill>
            <w14:solidFill>
              <w14:schemeClr w14:val="tx1"/>
            </w14:solidFill>
          </w14:textFill>
        </w:rPr>
        <w:t>日期：</w:t>
      </w:r>
    </w:p>
    <w:p w14:paraId="0DD16B3E">
      <w:pPr>
        <w:pStyle w:val="53"/>
        <w:ind w:firstLine="0"/>
        <w:rPr>
          <w:rFonts w:ascii="宋体" w:hAnsi="宋体" w:cs="宋体"/>
          <w:color w:val="000000" w:themeColor="text1"/>
          <w:shd w:val="clear" w:color="auto" w:fill="FFFFFF" w:themeFill="background1"/>
          <w14:textFill>
            <w14:solidFill>
              <w14:schemeClr w14:val="tx1"/>
            </w14:solidFill>
          </w14:textFill>
        </w:rPr>
      </w:pPr>
      <w:r>
        <w:rPr>
          <w:rFonts w:hint="eastAsia" w:ascii="宋体" w:hAnsi="宋体" w:cs="宋体"/>
          <w:color w:val="000000" w:themeColor="text1"/>
          <w:shd w:val="clear" w:color="auto" w:fill="FFFFFF" w:themeFill="background1"/>
          <w14:textFill>
            <w14:solidFill>
              <w14:schemeClr w14:val="tx1"/>
            </w14:solidFill>
          </w14:textFill>
        </w:rPr>
        <w:t xml:space="preserve">   </w:t>
      </w:r>
    </w:p>
    <w:p w14:paraId="393654B0">
      <w:pPr>
        <w:pStyle w:val="53"/>
        <w:ind w:firstLine="0"/>
        <w:rPr>
          <w:rFonts w:ascii="宋体" w:hAnsi="宋体" w:cs="宋体"/>
          <w:color w:val="000000" w:themeColor="text1"/>
          <w:shd w:val="clear" w:color="auto" w:fill="FFFFFF" w:themeFill="background1"/>
          <w14:textFill>
            <w14:solidFill>
              <w14:schemeClr w14:val="tx1"/>
            </w14:solidFill>
          </w14:textFill>
        </w:rPr>
      </w:pPr>
    </w:p>
    <w:p w14:paraId="551E9E05">
      <w:pPr>
        <w:spacing w:line="360" w:lineRule="auto"/>
        <w:ind w:firstLine="420"/>
        <w:rPr>
          <w:rFonts w:ascii="宋体" w:hAnsi="宋体" w:cs="宋体"/>
          <w:color w:val="000000" w:themeColor="text1"/>
          <w:shd w:val="clear" w:color="auto" w:fill="FFFFFF" w:themeFill="background1"/>
          <w14:textFill>
            <w14:solidFill>
              <w14:schemeClr w14:val="tx1"/>
            </w14:solidFill>
          </w14:textFill>
        </w:rPr>
      </w:pPr>
      <w:r>
        <w:rPr>
          <w:rFonts w:hint="eastAsia" w:ascii="宋体" w:hAnsi="宋体" w:cs="宋体"/>
          <w:color w:val="000000" w:themeColor="text1"/>
          <w:shd w:val="clear" w:color="auto" w:fill="FFFFFF" w:themeFill="background1"/>
          <w14:textFill>
            <w14:solidFill>
              <w14:schemeClr w14:val="tx1"/>
            </w14:solidFill>
          </w14:textFill>
        </w:rPr>
        <w:t>退款账户：</w:t>
      </w:r>
    </w:p>
    <w:tbl>
      <w:tblPr>
        <w:tblStyle w:val="4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39"/>
        <w:gridCol w:w="4169"/>
        <w:gridCol w:w="1099"/>
        <w:gridCol w:w="1552"/>
      </w:tblGrid>
      <w:tr w14:paraId="03BB87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1639" w:type="dxa"/>
            <w:vAlign w:val="center"/>
          </w:tcPr>
          <w:p w14:paraId="5D29599E">
            <w:pPr>
              <w:jc w:val="center"/>
              <w:rPr>
                <w:rFonts w:ascii="宋体" w:hAnsi="宋体" w:cs="宋体"/>
                <w:color w:val="000000" w:themeColor="text1"/>
                <w:shd w:val="clear" w:color="auto" w:fill="FFFFFF" w:themeFill="background1"/>
                <w14:textFill>
                  <w14:solidFill>
                    <w14:schemeClr w14:val="tx1"/>
                  </w14:solidFill>
                </w14:textFill>
              </w:rPr>
            </w:pPr>
            <w:r>
              <w:rPr>
                <w:rFonts w:hint="eastAsia" w:ascii="宋体" w:hAnsi="宋体" w:cs="宋体"/>
                <w:color w:val="000000" w:themeColor="text1"/>
                <w:shd w:val="clear" w:color="auto" w:fill="FFFFFF" w:themeFill="background1"/>
                <w14:textFill>
                  <w14:solidFill>
                    <w14:schemeClr w14:val="tx1"/>
                  </w14:solidFill>
                </w14:textFill>
              </w:rPr>
              <w:t>收款人名称</w:t>
            </w:r>
          </w:p>
        </w:tc>
        <w:tc>
          <w:tcPr>
            <w:tcW w:w="6820" w:type="dxa"/>
            <w:gridSpan w:val="3"/>
            <w:vAlign w:val="center"/>
          </w:tcPr>
          <w:p w14:paraId="734E8E8D">
            <w:pPr>
              <w:jc w:val="center"/>
              <w:rPr>
                <w:rFonts w:ascii="宋体" w:hAnsi="宋体" w:cs="宋体"/>
                <w:color w:val="000000" w:themeColor="text1"/>
                <w:shd w:val="clear" w:color="auto" w:fill="FFFFFF" w:themeFill="background1"/>
                <w14:textFill>
                  <w14:solidFill>
                    <w14:schemeClr w14:val="tx1"/>
                  </w14:solidFill>
                </w14:textFill>
              </w:rPr>
            </w:pPr>
          </w:p>
        </w:tc>
      </w:tr>
      <w:tr w14:paraId="670901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1639" w:type="dxa"/>
            <w:vAlign w:val="center"/>
          </w:tcPr>
          <w:p w14:paraId="0DDDB60E">
            <w:pPr>
              <w:jc w:val="center"/>
              <w:rPr>
                <w:rFonts w:ascii="宋体" w:hAnsi="宋体" w:cs="宋体"/>
                <w:color w:val="000000" w:themeColor="text1"/>
                <w:shd w:val="clear" w:color="auto" w:fill="FFFFFF" w:themeFill="background1"/>
                <w14:textFill>
                  <w14:solidFill>
                    <w14:schemeClr w14:val="tx1"/>
                  </w14:solidFill>
                </w14:textFill>
              </w:rPr>
            </w:pPr>
            <w:r>
              <w:rPr>
                <w:rFonts w:hint="eastAsia" w:ascii="宋体" w:hAnsi="宋体" w:cs="宋体"/>
                <w:color w:val="000000" w:themeColor="text1"/>
                <w:shd w:val="clear" w:color="auto" w:fill="FFFFFF" w:themeFill="background1"/>
                <w14:textFill>
                  <w14:solidFill>
                    <w14:schemeClr w14:val="tx1"/>
                  </w14:solidFill>
                </w14:textFill>
              </w:rPr>
              <w:t>收款人地址</w:t>
            </w:r>
          </w:p>
        </w:tc>
        <w:tc>
          <w:tcPr>
            <w:tcW w:w="6820" w:type="dxa"/>
            <w:gridSpan w:val="3"/>
            <w:vAlign w:val="center"/>
          </w:tcPr>
          <w:p w14:paraId="19B3804F">
            <w:pPr>
              <w:jc w:val="center"/>
              <w:rPr>
                <w:rFonts w:ascii="宋体" w:hAnsi="宋体" w:cs="宋体"/>
                <w:color w:val="000000" w:themeColor="text1"/>
                <w:shd w:val="clear" w:color="auto" w:fill="FFFFFF" w:themeFill="background1"/>
                <w14:textFill>
                  <w14:solidFill>
                    <w14:schemeClr w14:val="tx1"/>
                  </w14:solidFill>
                </w14:textFill>
              </w:rPr>
            </w:pPr>
          </w:p>
        </w:tc>
      </w:tr>
      <w:tr w14:paraId="52746C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04" w:hRule="atLeast"/>
          <w:jc w:val="center"/>
        </w:trPr>
        <w:tc>
          <w:tcPr>
            <w:tcW w:w="1639" w:type="dxa"/>
            <w:vAlign w:val="center"/>
          </w:tcPr>
          <w:p w14:paraId="0DA2923A">
            <w:pPr>
              <w:jc w:val="center"/>
              <w:rPr>
                <w:rFonts w:ascii="宋体" w:hAnsi="宋体" w:cs="宋体"/>
                <w:color w:val="000000" w:themeColor="text1"/>
                <w:shd w:val="clear" w:color="auto" w:fill="FFFFFF" w:themeFill="background1"/>
                <w14:textFill>
                  <w14:solidFill>
                    <w14:schemeClr w14:val="tx1"/>
                  </w14:solidFill>
                </w14:textFill>
              </w:rPr>
            </w:pPr>
            <w:r>
              <w:rPr>
                <w:rFonts w:hint="eastAsia" w:ascii="宋体" w:hAnsi="宋体" w:cs="宋体"/>
                <w:color w:val="000000" w:themeColor="text1"/>
                <w:shd w:val="clear" w:color="auto" w:fill="FFFFFF" w:themeFill="background1"/>
                <w14:textFill>
                  <w14:solidFill>
                    <w14:schemeClr w14:val="tx1"/>
                  </w14:solidFill>
                </w14:textFill>
              </w:rPr>
              <w:t>开户银行</w:t>
            </w:r>
          </w:p>
          <w:p w14:paraId="10E2978A">
            <w:pPr>
              <w:jc w:val="center"/>
              <w:rPr>
                <w:rFonts w:ascii="宋体" w:hAnsi="宋体" w:cs="宋体"/>
                <w:color w:val="000000" w:themeColor="text1"/>
                <w:shd w:val="clear" w:color="auto" w:fill="FFFFFF" w:themeFill="background1"/>
                <w14:textFill>
                  <w14:solidFill>
                    <w14:schemeClr w14:val="tx1"/>
                  </w14:solidFill>
                </w14:textFill>
              </w:rPr>
            </w:pPr>
            <w:r>
              <w:rPr>
                <w:rFonts w:hint="eastAsia" w:ascii="宋体" w:hAnsi="宋体" w:cs="宋体"/>
                <w:color w:val="000000" w:themeColor="text1"/>
                <w:sz w:val="20"/>
                <w:szCs w:val="20"/>
                <w:u w:val="single"/>
                <w:shd w:val="clear" w:color="auto" w:fill="FFFFFF" w:themeFill="background1"/>
                <w14:textFill>
                  <w14:solidFill>
                    <w14:schemeClr w14:val="tx1"/>
                  </w14:solidFill>
                </w14:textFill>
              </w:rPr>
              <w:t>（具体到XX银行XX支行）</w:t>
            </w:r>
          </w:p>
        </w:tc>
        <w:tc>
          <w:tcPr>
            <w:tcW w:w="4169" w:type="dxa"/>
            <w:vAlign w:val="center"/>
          </w:tcPr>
          <w:p w14:paraId="3FAE4DF5">
            <w:pPr>
              <w:jc w:val="center"/>
              <w:rPr>
                <w:rFonts w:ascii="宋体" w:hAnsi="宋体" w:cs="宋体"/>
                <w:color w:val="000000" w:themeColor="text1"/>
                <w:shd w:val="clear" w:color="auto" w:fill="FFFFFF" w:themeFill="background1"/>
                <w14:textFill>
                  <w14:solidFill>
                    <w14:schemeClr w14:val="tx1"/>
                  </w14:solidFill>
                </w14:textFill>
              </w:rPr>
            </w:pPr>
          </w:p>
        </w:tc>
        <w:tc>
          <w:tcPr>
            <w:tcW w:w="1099" w:type="dxa"/>
            <w:vAlign w:val="center"/>
          </w:tcPr>
          <w:p w14:paraId="209D3D23">
            <w:pPr>
              <w:jc w:val="center"/>
              <w:rPr>
                <w:rFonts w:ascii="宋体" w:hAnsi="宋体" w:cs="宋体"/>
                <w:color w:val="000000" w:themeColor="text1"/>
                <w:shd w:val="clear" w:color="auto" w:fill="FFFFFF" w:themeFill="background1"/>
                <w14:textFill>
                  <w14:solidFill>
                    <w14:schemeClr w14:val="tx1"/>
                  </w14:solidFill>
                </w14:textFill>
              </w:rPr>
            </w:pPr>
            <w:r>
              <w:rPr>
                <w:rFonts w:hint="eastAsia" w:ascii="宋体" w:hAnsi="宋体" w:cs="宋体"/>
                <w:color w:val="000000" w:themeColor="text1"/>
                <w:shd w:val="clear" w:color="auto" w:fill="FFFFFF" w:themeFill="background1"/>
                <w14:textFill>
                  <w14:solidFill>
                    <w14:schemeClr w14:val="tx1"/>
                  </w14:solidFill>
                </w14:textFill>
              </w:rPr>
              <w:t>联系人</w:t>
            </w:r>
          </w:p>
        </w:tc>
        <w:tc>
          <w:tcPr>
            <w:tcW w:w="1552" w:type="dxa"/>
            <w:vAlign w:val="center"/>
          </w:tcPr>
          <w:p w14:paraId="1272E21F">
            <w:pPr>
              <w:jc w:val="center"/>
              <w:rPr>
                <w:rFonts w:ascii="宋体" w:hAnsi="宋体" w:cs="宋体"/>
                <w:color w:val="000000" w:themeColor="text1"/>
                <w:shd w:val="clear" w:color="auto" w:fill="FFFFFF" w:themeFill="background1"/>
                <w14:textFill>
                  <w14:solidFill>
                    <w14:schemeClr w14:val="tx1"/>
                  </w14:solidFill>
                </w14:textFill>
              </w:rPr>
            </w:pPr>
          </w:p>
        </w:tc>
      </w:tr>
      <w:tr w14:paraId="6FFA99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1639" w:type="dxa"/>
            <w:vAlign w:val="center"/>
          </w:tcPr>
          <w:p w14:paraId="07BA98AF">
            <w:pPr>
              <w:jc w:val="center"/>
              <w:rPr>
                <w:rFonts w:ascii="宋体" w:hAnsi="宋体" w:cs="宋体"/>
                <w:color w:val="000000" w:themeColor="text1"/>
                <w:shd w:val="clear" w:color="auto" w:fill="FFFFFF" w:themeFill="background1"/>
                <w14:textFill>
                  <w14:solidFill>
                    <w14:schemeClr w14:val="tx1"/>
                  </w14:solidFill>
                </w14:textFill>
              </w:rPr>
            </w:pPr>
            <w:r>
              <w:rPr>
                <w:rFonts w:hint="eastAsia" w:ascii="宋体" w:hAnsi="宋体" w:cs="宋体"/>
                <w:color w:val="000000" w:themeColor="text1"/>
                <w:shd w:val="clear" w:color="auto" w:fill="FFFFFF" w:themeFill="background1"/>
                <w14:textFill>
                  <w14:solidFill>
                    <w14:schemeClr w14:val="tx1"/>
                  </w14:solidFill>
                </w14:textFill>
              </w:rPr>
              <w:t>账    号</w:t>
            </w:r>
          </w:p>
        </w:tc>
        <w:tc>
          <w:tcPr>
            <w:tcW w:w="4169" w:type="dxa"/>
            <w:vAlign w:val="center"/>
          </w:tcPr>
          <w:p w14:paraId="718EFB9C">
            <w:pPr>
              <w:jc w:val="center"/>
              <w:rPr>
                <w:rFonts w:ascii="宋体" w:hAnsi="宋体" w:cs="宋体"/>
                <w:color w:val="000000" w:themeColor="text1"/>
                <w:shd w:val="clear" w:color="auto" w:fill="FFFFFF" w:themeFill="background1"/>
                <w14:textFill>
                  <w14:solidFill>
                    <w14:schemeClr w14:val="tx1"/>
                  </w14:solidFill>
                </w14:textFill>
              </w:rPr>
            </w:pPr>
          </w:p>
        </w:tc>
        <w:tc>
          <w:tcPr>
            <w:tcW w:w="1099" w:type="dxa"/>
            <w:vAlign w:val="center"/>
          </w:tcPr>
          <w:p w14:paraId="15FCC112">
            <w:pPr>
              <w:jc w:val="center"/>
              <w:rPr>
                <w:rFonts w:ascii="宋体" w:hAnsi="宋体" w:cs="宋体"/>
                <w:color w:val="000000" w:themeColor="text1"/>
                <w:shd w:val="clear" w:color="auto" w:fill="FFFFFF" w:themeFill="background1"/>
                <w14:textFill>
                  <w14:solidFill>
                    <w14:schemeClr w14:val="tx1"/>
                  </w14:solidFill>
                </w14:textFill>
              </w:rPr>
            </w:pPr>
            <w:r>
              <w:rPr>
                <w:rFonts w:hint="eastAsia" w:ascii="宋体" w:hAnsi="宋体" w:cs="宋体"/>
                <w:color w:val="000000" w:themeColor="text1"/>
                <w:shd w:val="clear" w:color="auto" w:fill="FFFFFF" w:themeFill="background1"/>
                <w14:textFill>
                  <w14:solidFill>
                    <w14:schemeClr w14:val="tx1"/>
                  </w14:solidFill>
                </w14:textFill>
              </w:rPr>
              <w:t>联系电话</w:t>
            </w:r>
          </w:p>
        </w:tc>
        <w:tc>
          <w:tcPr>
            <w:tcW w:w="1552" w:type="dxa"/>
            <w:vAlign w:val="center"/>
          </w:tcPr>
          <w:p w14:paraId="75A05980">
            <w:pPr>
              <w:jc w:val="center"/>
              <w:rPr>
                <w:rFonts w:ascii="宋体" w:hAnsi="宋体" w:cs="宋体"/>
                <w:color w:val="000000" w:themeColor="text1"/>
                <w:shd w:val="clear" w:color="auto" w:fill="FFFFFF" w:themeFill="background1"/>
                <w14:textFill>
                  <w14:solidFill>
                    <w14:schemeClr w14:val="tx1"/>
                  </w14:solidFill>
                </w14:textFill>
              </w:rPr>
            </w:pPr>
          </w:p>
        </w:tc>
      </w:tr>
    </w:tbl>
    <w:p w14:paraId="769D2EC6">
      <w:pPr>
        <w:spacing w:line="360" w:lineRule="auto"/>
        <w:ind w:firstLine="420" w:firstLineChars="200"/>
        <w:rPr>
          <w:rFonts w:ascii="宋体" w:hAnsi="宋体" w:cs="宋体"/>
          <w:color w:val="000000" w:themeColor="text1"/>
          <w:shd w:val="clear" w:color="auto" w:fill="FFFFFF" w:themeFill="background1"/>
          <w14:textFill>
            <w14:solidFill>
              <w14:schemeClr w14:val="tx1"/>
            </w14:solidFill>
          </w14:textFill>
        </w:rPr>
      </w:pPr>
      <w:r>
        <w:rPr>
          <w:rFonts w:hint="eastAsia" w:ascii="宋体" w:hAnsi="宋体" w:cs="宋体"/>
          <w:color w:val="000000" w:themeColor="text1"/>
          <w:shd w:val="clear" w:color="auto" w:fill="FFFFFF" w:themeFill="background1"/>
          <w14:textFill>
            <w14:solidFill>
              <w14:schemeClr w14:val="tx1"/>
            </w14:solidFill>
          </w14:textFill>
        </w:rPr>
        <w:t>备注：请附上投标保证金回执</w:t>
      </w:r>
    </w:p>
    <w:p w14:paraId="1ED3A140">
      <w:pPr>
        <w:pStyle w:val="6"/>
        <w:outlineLvl w:val="9"/>
      </w:pPr>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Tms Rmn">
    <w:altName w:val="Segoe Print"/>
    <w:panose1 w:val="02020603040505020304"/>
    <w:charset w:val="00"/>
    <w:family w:val="roman"/>
    <w:pitch w:val="default"/>
    <w:sig w:usb0="00000000" w:usb1="00000000" w:usb2="00000000" w:usb3="00000000" w:csb0="00000001" w:csb1="0000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TimesNewRomanPSMT">
    <w:altName w:val="Times New Roman"/>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Microsoft Himalaya">
    <w:panose1 w:val="01010100010101010101"/>
    <w:charset w:val="00"/>
    <w:family w:val="auto"/>
    <w:pitch w:val="default"/>
    <w:sig w:usb0="80000003" w:usb1="00010000" w:usb2="00000040" w:usb3="00000000" w:csb0="00000001"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E8B197">
    <w:pPr>
      <w:pStyle w:val="2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E1DB16"/>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0EBA23">
    <w:pPr>
      <w:pStyle w:val="27"/>
      <w:pBdr>
        <w:bottom w:val="none" w:color="auto" w:sz="0" w:space="0"/>
      </w:pBdr>
      <w:ind w:firstLine="4320" w:firstLineChars="240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C0332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EA450D"/>
    <w:multiLevelType w:val="singleLevel"/>
    <w:tmpl w:val="ECEA450D"/>
    <w:lvl w:ilvl="0" w:tentative="0">
      <w:start w:val="1"/>
      <w:numFmt w:val="chineseCounting"/>
      <w:suff w:val="nothing"/>
      <w:lvlText w:val="%1、"/>
      <w:lvlJc w:val="left"/>
      <w:rPr>
        <w:rFonts w:hint="eastAsia"/>
      </w:rPr>
    </w:lvl>
  </w:abstractNum>
  <w:abstractNum w:abstractNumId="1">
    <w:nsid w:val="0000001C"/>
    <w:multiLevelType w:val="multilevel"/>
    <w:tmpl w:val="0000001C"/>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46"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1F"/>
    <w:multiLevelType w:val="multilevel"/>
    <w:tmpl w:val="0000001F"/>
    <w:lvl w:ilvl="0" w:tentative="0">
      <w:start w:val="1"/>
      <w:numFmt w:val="decimal"/>
      <w:lvlText w:val="%1."/>
      <w:lvlJc w:val="left"/>
      <w:pPr>
        <w:tabs>
          <w:tab w:val="left" w:pos="420"/>
        </w:tabs>
        <w:ind w:left="420" w:hanging="420"/>
      </w:pPr>
      <w:rPr>
        <w:rFonts w:hint="eastAsia" w:ascii="宋体" w:hAnsi="宋体" w:eastAsia="宋体"/>
        <w:b w:val="0"/>
        <w:color w:val="auto"/>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3DD5FD5"/>
    <w:multiLevelType w:val="multilevel"/>
    <w:tmpl w:val="03DD5FD5"/>
    <w:lvl w:ilvl="0" w:tentative="0">
      <w:start w:val="1"/>
      <w:numFmt w:val="decimal"/>
      <w:suff w:val="nothing"/>
      <w:lvlText w:val="%1)"/>
      <w:lvlJc w:val="left"/>
      <w:pPr>
        <w:ind w:left="840" w:hanging="420"/>
      </w:pPr>
      <w:rPr>
        <w:rFonts w:hint="eastAsia"/>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4">
    <w:nsid w:val="107E69AC"/>
    <w:multiLevelType w:val="multilevel"/>
    <w:tmpl w:val="107E69AC"/>
    <w:lvl w:ilvl="0" w:tentative="0">
      <w:start w:val="1"/>
      <w:numFmt w:val="decimal"/>
      <w:pStyle w:val="155"/>
      <w:lvlText w:val="%1"/>
      <w:lvlJc w:val="left"/>
      <w:pPr>
        <w:ind w:left="480" w:hanging="480"/>
      </w:pPr>
      <w:rPr>
        <w:rFonts w:hint="default"/>
      </w:rPr>
    </w:lvl>
    <w:lvl w:ilvl="1" w:tentative="0">
      <w:start w:val="1"/>
      <w:numFmt w:val="decimal"/>
      <w:lvlText w:val="%1.%2"/>
      <w:lvlJc w:val="left"/>
      <w:pPr>
        <w:ind w:left="480" w:hanging="480"/>
      </w:pPr>
      <w:rPr>
        <w:rFonts w:hint="default"/>
      </w:rPr>
    </w:lvl>
    <w:lvl w:ilvl="2" w:tentative="0">
      <w:start w:val="2"/>
      <w:numFmt w:val="decimal"/>
      <w:lvlText w:val="%1.%2.%3"/>
      <w:lvlJc w:val="left"/>
      <w:pPr>
        <w:ind w:left="720" w:hanging="720"/>
      </w:pPr>
      <w:rPr>
        <w:rFonts w:hint="default" w:ascii="宋体" w:hAnsi="宋体" w:eastAsia="宋体"/>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5">
    <w:nsid w:val="125214F2"/>
    <w:multiLevelType w:val="multilevel"/>
    <w:tmpl w:val="125214F2"/>
    <w:lvl w:ilvl="0" w:tentative="0">
      <w:start w:val="1"/>
      <w:numFmt w:val="decimal"/>
      <w:suff w:val="nothing"/>
      <w:lvlText w:val="%1)"/>
      <w:lvlJc w:val="left"/>
      <w:pPr>
        <w:ind w:left="840" w:hanging="420"/>
      </w:pPr>
      <w:rPr>
        <w:rFonts w:hint="eastAsia"/>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6">
    <w:nsid w:val="140A6B21"/>
    <w:multiLevelType w:val="multilevel"/>
    <w:tmpl w:val="140A6B21"/>
    <w:lvl w:ilvl="0" w:tentative="0">
      <w:start w:val="1"/>
      <w:numFmt w:val="decimal"/>
      <w:suff w:val="nothing"/>
      <w:lvlText w:val="%1)"/>
      <w:lvlJc w:val="left"/>
      <w:pPr>
        <w:ind w:left="840" w:hanging="420"/>
      </w:pPr>
      <w:rPr>
        <w:rFonts w:hint="eastAsia"/>
        <w:b w:val="0"/>
        <w:bCs w:val="0"/>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7">
    <w:nsid w:val="1F2D2C1E"/>
    <w:multiLevelType w:val="multilevel"/>
    <w:tmpl w:val="1F2D2C1E"/>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rPr>
        <w:rFonts w:hint="eastAsia"/>
      </w:rPr>
    </w:lvl>
    <w:lvl w:ilvl="2" w:tentative="0">
      <w:start w:val="1"/>
      <w:numFmt w:val="decimal"/>
      <w:suff w:val="nothing"/>
      <w:lvlText w:val="%3)"/>
      <w:lvlJc w:val="left"/>
      <w:pPr>
        <w:ind w:left="1260" w:hanging="420"/>
      </w:pPr>
      <w:rPr>
        <w:rFonts w:hint="eastAsia"/>
      </w:rPr>
    </w:lvl>
    <w:lvl w:ilvl="3" w:tentative="0">
      <w:start w:val="11"/>
      <w:numFmt w:val="upperLetter"/>
      <w:lvlText w:val="%4、"/>
      <w:lvlJc w:val="left"/>
      <w:pPr>
        <w:ind w:left="1620" w:hanging="36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8">
    <w:nsid w:val="215C76AC"/>
    <w:multiLevelType w:val="multilevel"/>
    <w:tmpl w:val="215C76AC"/>
    <w:lvl w:ilvl="0" w:tentative="0">
      <w:start w:val="1"/>
      <w:numFmt w:val="decimal"/>
      <w:lvlText w:val="%1."/>
      <w:lvlJc w:val="left"/>
      <w:pPr>
        <w:ind w:left="420" w:hanging="420"/>
      </w:pPr>
      <w:rPr>
        <w:rFonts w:hint="eastAsia"/>
      </w:rPr>
    </w:lvl>
    <w:lvl w:ilvl="1" w:tentative="0">
      <w:start w:val="1"/>
      <w:numFmt w:val="decimal"/>
      <w:suff w:val="nothing"/>
      <w:lvlText w:val="%2)"/>
      <w:lvlJc w:val="left"/>
      <w:pPr>
        <w:ind w:left="840" w:hanging="420"/>
      </w:pPr>
      <w:rPr>
        <w:rFonts w:hint="eastAsia"/>
      </w:rPr>
    </w:lvl>
    <w:lvl w:ilvl="2" w:tentative="0">
      <w:start w:val="2"/>
      <w:numFmt w:val="japaneseCounting"/>
      <w:lvlText w:val="%3、"/>
      <w:lvlJc w:val="left"/>
      <w:pPr>
        <w:ind w:left="1290" w:hanging="450"/>
      </w:pPr>
      <w:rPr>
        <w:rFonts w:hint="eastAsia"/>
      </w:rPr>
    </w:lvl>
    <w:lvl w:ilvl="3" w:tentative="0">
      <w:start w:val="12"/>
      <w:numFmt w:val="upperLetter"/>
      <w:lvlText w:val="%4、"/>
      <w:lvlJc w:val="left"/>
      <w:pPr>
        <w:ind w:left="1620" w:hanging="36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9">
    <w:nsid w:val="227D41A0"/>
    <w:multiLevelType w:val="multilevel"/>
    <w:tmpl w:val="227D41A0"/>
    <w:lvl w:ilvl="0" w:tentative="0">
      <w:start w:val="1"/>
      <w:numFmt w:val="decimal"/>
      <w:suff w:val="nothing"/>
      <w:lvlText w:val="%1)"/>
      <w:lvlJc w:val="left"/>
      <w:pPr>
        <w:ind w:left="840" w:hanging="420"/>
      </w:pPr>
      <w:rPr>
        <w:rFonts w:hint="eastAsia"/>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10">
    <w:nsid w:val="28785E42"/>
    <w:multiLevelType w:val="multilevel"/>
    <w:tmpl w:val="28785E42"/>
    <w:lvl w:ilvl="0" w:tentative="0">
      <w:start w:val="1"/>
      <w:numFmt w:val="decimal"/>
      <w:suff w:val="nothing"/>
      <w:lvlText w:val="%1)"/>
      <w:lvlJc w:val="left"/>
      <w:pPr>
        <w:ind w:left="840" w:hanging="420"/>
      </w:pPr>
      <w:rPr>
        <w:rFonts w:hint="eastAsia"/>
        <w:b w:val="0"/>
        <w:bCs w:val="0"/>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11">
    <w:nsid w:val="34433F59"/>
    <w:multiLevelType w:val="multilevel"/>
    <w:tmpl w:val="34433F59"/>
    <w:lvl w:ilvl="0" w:tentative="0">
      <w:start w:val="1"/>
      <w:numFmt w:val="decimal"/>
      <w:suff w:val="nothing"/>
      <w:lvlText w:val="%1."/>
      <w:lvlJc w:val="left"/>
      <w:pPr>
        <w:ind w:left="420" w:hanging="420"/>
      </w:pPr>
      <w:rPr>
        <w:rFonts w:hint="eastAsia"/>
        <w:b/>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2">
    <w:nsid w:val="36D724EB"/>
    <w:multiLevelType w:val="multilevel"/>
    <w:tmpl w:val="36D724EB"/>
    <w:lvl w:ilvl="0" w:tentative="0">
      <w:start w:val="1"/>
      <w:numFmt w:val="decimal"/>
      <w:lvlText w:val="%1."/>
      <w:lvlJc w:val="left"/>
      <w:pPr>
        <w:ind w:left="420" w:hanging="420"/>
      </w:pPr>
      <w:rPr>
        <w:rFonts w:hint="eastAsia" w:ascii="宋体" w:hAnsi="宋体" w:eastAsia="宋体"/>
        <w:b w:val="0"/>
        <w:sz w:val="21"/>
        <w:szCs w:val="21"/>
      </w:rPr>
    </w:lvl>
    <w:lvl w:ilvl="1" w:tentative="0">
      <w:start w:val="1"/>
      <w:numFmt w:val="lowerLetter"/>
      <w:lvlText w:val="%2)"/>
      <w:lvlJc w:val="left"/>
      <w:pPr>
        <w:ind w:left="556" w:hanging="420"/>
      </w:pPr>
    </w:lvl>
    <w:lvl w:ilvl="2" w:tentative="0">
      <w:start w:val="1"/>
      <w:numFmt w:val="lowerRoman"/>
      <w:lvlText w:val="%3."/>
      <w:lvlJc w:val="right"/>
      <w:pPr>
        <w:ind w:left="976" w:hanging="420"/>
      </w:pPr>
    </w:lvl>
    <w:lvl w:ilvl="3" w:tentative="0">
      <w:start w:val="1"/>
      <w:numFmt w:val="decimal"/>
      <w:lvlText w:val="%4."/>
      <w:lvlJc w:val="left"/>
      <w:pPr>
        <w:ind w:left="1396" w:hanging="420"/>
      </w:pPr>
    </w:lvl>
    <w:lvl w:ilvl="4" w:tentative="0">
      <w:start w:val="1"/>
      <w:numFmt w:val="lowerLetter"/>
      <w:lvlText w:val="%5)"/>
      <w:lvlJc w:val="left"/>
      <w:pPr>
        <w:ind w:left="1816" w:hanging="420"/>
      </w:pPr>
    </w:lvl>
    <w:lvl w:ilvl="5" w:tentative="0">
      <w:start w:val="1"/>
      <w:numFmt w:val="lowerRoman"/>
      <w:lvlText w:val="%6."/>
      <w:lvlJc w:val="right"/>
      <w:pPr>
        <w:ind w:left="2236" w:hanging="420"/>
      </w:pPr>
    </w:lvl>
    <w:lvl w:ilvl="6" w:tentative="0">
      <w:start w:val="1"/>
      <w:numFmt w:val="decimal"/>
      <w:lvlText w:val="%7."/>
      <w:lvlJc w:val="left"/>
      <w:pPr>
        <w:ind w:left="2656" w:hanging="420"/>
      </w:pPr>
    </w:lvl>
    <w:lvl w:ilvl="7" w:tentative="0">
      <w:start w:val="1"/>
      <w:numFmt w:val="lowerLetter"/>
      <w:lvlText w:val="%8)"/>
      <w:lvlJc w:val="left"/>
      <w:pPr>
        <w:ind w:left="3076" w:hanging="420"/>
      </w:pPr>
    </w:lvl>
    <w:lvl w:ilvl="8" w:tentative="0">
      <w:start w:val="1"/>
      <w:numFmt w:val="lowerRoman"/>
      <w:lvlText w:val="%9."/>
      <w:lvlJc w:val="right"/>
      <w:pPr>
        <w:ind w:left="3496" w:hanging="420"/>
      </w:pPr>
    </w:lvl>
  </w:abstractNum>
  <w:abstractNum w:abstractNumId="13">
    <w:nsid w:val="3CE44964"/>
    <w:multiLevelType w:val="multilevel"/>
    <w:tmpl w:val="3CE44964"/>
    <w:lvl w:ilvl="0" w:tentative="0">
      <w:start w:val="1"/>
      <w:numFmt w:val="decimal"/>
      <w:suff w:val="nothing"/>
      <w:lvlText w:val="%1)"/>
      <w:lvlJc w:val="left"/>
      <w:pPr>
        <w:ind w:left="840" w:hanging="420"/>
      </w:pPr>
      <w:rPr>
        <w:rFonts w:hint="eastAsia"/>
        <w:color w:val="auto"/>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14">
    <w:nsid w:val="3E7E35BD"/>
    <w:multiLevelType w:val="multilevel"/>
    <w:tmpl w:val="3E7E35BD"/>
    <w:lvl w:ilvl="0" w:tentative="0">
      <w:start w:val="1"/>
      <w:numFmt w:val="decimal"/>
      <w:lvlText w:val="%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lowerLetter"/>
      <w:suff w:val="nothing"/>
      <w:lvlText w:val="%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5">
    <w:nsid w:val="59794862"/>
    <w:multiLevelType w:val="multilevel"/>
    <w:tmpl w:val="59794862"/>
    <w:lvl w:ilvl="0" w:tentative="0">
      <w:start w:val="1"/>
      <w:numFmt w:val="decimal"/>
      <w:suff w:val="nothing"/>
      <w:lvlText w:val="%1)"/>
      <w:lvlJc w:val="left"/>
      <w:pPr>
        <w:ind w:left="840" w:hanging="420"/>
      </w:pPr>
      <w:rPr>
        <w:rFonts w:hint="eastAsia"/>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16">
    <w:nsid w:val="62C74B3B"/>
    <w:multiLevelType w:val="multilevel"/>
    <w:tmpl w:val="62C74B3B"/>
    <w:lvl w:ilvl="0" w:tentative="0">
      <w:start w:val="1"/>
      <w:numFmt w:val="japaneseCounting"/>
      <w:lvlText w:val="第%1章"/>
      <w:lvlJc w:val="left"/>
      <w:pPr>
        <w:ind w:left="1120" w:hanging="1120"/>
      </w:pPr>
    </w:lvl>
    <w:lvl w:ilvl="1" w:tentative="0">
      <w:start w:val="1"/>
      <w:numFmt w:val="japaneseCounting"/>
      <w:lvlText w:val="%2、"/>
      <w:lvlJc w:val="left"/>
      <w:pPr>
        <w:ind w:left="840" w:hanging="420"/>
      </w:pPr>
      <w:rPr>
        <w:rFonts w:hint="eastAsia" w:ascii="宋体" w:hAnsi="宋体" w:eastAsia="Times New Roman" w:cs="Times New Roman"/>
        <w:color w:val="000000"/>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67FA652F"/>
    <w:multiLevelType w:val="singleLevel"/>
    <w:tmpl w:val="67FA652F"/>
    <w:lvl w:ilvl="0" w:tentative="0">
      <w:start w:val="1"/>
      <w:numFmt w:val="decimalEnclosedCircleChinese"/>
      <w:suff w:val="nothing"/>
      <w:lvlText w:val="%1　"/>
      <w:lvlJc w:val="left"/>
      <w:pPr>
        <w:ind w:left="0" w:firstLine="400"/>
      </w:pPr>
      <w:rPr>
        <w:rFonts w:hint="eastAsia"/>
      </w:rPr>
    </w:lvl>
  </w:abstractNum>
  <w:abstractNum w:abstractNumId="18">
    <w:nsid w:val="6C73457C"/>
    <w:multiLevelType w:val="multilevel"/>
    <w:tmpl w:val="6C73457C"/>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7039112D"/>
    <w:multiLevelType w:val="multilevel"/>
    <w:tmpl w:val="7039112D"/>
    <w:lvl w:ilvl="0" w:tentative="0">
      <w:start w:val="1"/>
      <w:numFmt w:val="upperLetter"/>
      <w:pStyle w:val="218"/>
      <w:lvlText w:val="(%1)"/>
      <w:lvlJc w:val="left"/>
      <w:pPr>
        <w:tabs>
          <w:tab w:val="left" w:pos="1247"/>
        </w:tabs>
        <w:ind w:left="1247" w:hanging="453"/>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4"/>
  </w:num>
  <w:num w:numId="2">
    <w:abstractNumId w:val="19"/>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1"/>
  </w:num>
  <w:num w:numId="6">
    <w:abstractNumId w:val="13"/>
  </w:num>
  <w:num w:numId="7">
    <w:abstractNumId w:val="8"/>
  </w:num>
  <w:num w:numId="8">
    <w:abstractNumId w:val="7"/>
  </w:num>
  <w:num w:numId="9">
    <w:abstractNumId w:val="15"/>
  </w:num>
  <w:num w:numId="10">
    <w:abstractNumId w:val="3"/>
  </w:num>
  <w:num w:numId="11">
    <w:abstractNumId w:val="5"/>
  </w:num>
  <w:num w:numId="12">
    <w:abstractNumId w:val="14"/>
  </w:num>
  <w:num w:numId="13">
    <w:abstractNumId w:val="6"/>
  </w:num>
  <w:num w:numId="14">
    <w:abstractNumId w:val="9"/>
  </w:num>
  <w:num w:numId="15">
    <w:abstractNumId w:val="10"/>
  </w:num>
  <w:num w:numId="16">
    <w:abstractNumId w:val="18"/>
  </w:num>
  <w:num w:numId="17">
    <w:abstractNumId w:val="1"/>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yYThkODZlYjBhYjVkMWI0MjI3ZjliYmI2NWQxNDIifQ=="/>
  </w:docVars>
  <w:rsids>
    <w:rsidRoot w:val="00F027EE"/>
    <w:rsid w:val="00001156"/>
    <w:rsid w:val="00013908"/>
    <w:rsid w:val="00015A82"/>
    <w:rsid w:val="00016AA7"/>
    <w:rsid w:val="00017AE4"/>
    <w:rsid w:val="00024DEE"/>
    <w:rsid w:val="000255F8"/>
    <w:rsid w:val="00026B0F"/>
    <w:rsid w:val="00026FE1"/>
    <w:rsid w:val="000276EF"/>
    <w:rsid w:val="00027A81"/>
    <w:rsid w:val="000335C4"/>
    <w:rsid w:val="0003366D"/>
    <w:rsid w:val="000415F1"/>
    <w:rsid w:val="0004558B"/>
    <w:rsid w:val="00045B19"/>
    <w:rsid w:val="00052B4D"/>
    <w:rsid w:val="00053EBA"/>
    <w:rsid w:val="00055A2D"/>
    <w:rsid w:val="00057C94"/>
    <w:rsid w:val="0006292D"/>
    <w:rsid w:val="0006477C"/>
    <w:rsid w:val="00065890"/>
    <w:rsid w:val="00070906"/>
    <w:rsid w:val="000730DC"/>
    <w:rsid w:val="00073FB0"/>
    <w:rsid w:val="00074134"/>
    <w:rsid w:val="000752B3"/>
    <w:rsid w:val="000765F3"/>
    <w:rsid w:val="000869F7"/>
    <w:rsid w:val="0009400D"/>
    <w:rsid w:val="000940CC"/>
    <w:rsid w:val="0009740A"/>
    <w:rsid w:val="000A5AE0"/>
    <w:rsid w:val="000A7485"/>
    <w:rsid w:val="000B1B29"/>
    <w:rsid w:val="000B3E45"/>
    <w:rsid w:val="000B5FAB"/>
    <w:rsid w:val="000C24E2"/>
    <w:rsid w:val="000E2C13"/>
    <w:rsid w:val="000F3678"/>
    <w:rsid w:val="00102697"/>
    <w:rsid w:val="00103BCD"/>
    <w:rsid w:val="001050CE"/>
    <w:rsid w:val="001074D5"/>
    <w:rsid w:val="00107AEE"/>
    <w:rsid w:val="0012047D"/>
    <w:rsid w:val="00122435"/>
    <w:rsid w:val="00123010"/>
    <w:rsid w:val="001365CB"/>
    <w:rsid w:val="0014232F"/>
    <w:rsid w:val="00142441"/>
    <w:rsid w:val="00150765"/>
    <w:rsid w:val="00150DC4"/>
    <w:rsid w:val="00151099"/>
    <w:rsid w:val="001521A3"/>
    <w:rsid w:val="00153983"/>
    <w:rsid w:val="001603B7"/>
    <w:rsid w:val="001611FF"/>
    <w:rsid w:val="00164C9A"/>
    <w:rsid w:val="001658FB"/>
    <w:rsid w:val="0017044A"/>
    <w:rsid w:val="00174652"/>
    <w:rsid w:val="0017597A"/>
    <w:rsid w:val="001759EE"/>
    <w:rsid w:val="00176C7F"/>
    <w:rsid w:val="00177BAE"/>
    <w:rsid w:val="001803A3"/>
    <w:rsid w:val="00181454"/>
    <w:rsid w:val="001837CC"/>
    <w:rsid w:val="001848C1"/>
    <w:rsid w:val="00184D9D"/>
    <w:rsid w:val="00187C7B"/>
    <w:rsid w:val="001916C8"/>
    <w:rsid w:val="00191D50"/>
    <w:rsid w:val="00193789"/>
    <w:rsid w:val="00193904"/>
    <w:rsid w:val="00197921"/>
    <w:rsid w:val="00197AEF"/>
    <w:rsid w:val="00197DF2"/>
    <w:rsid w:val="001A259B"/>
    <w:rsid w:val="001B3E7E"/>
    <w:rsid w:val="001C2090"/>
    <w:rsid w:val="001C239E"/>
    <w:rsid w:val="001C506F"/>
    <w:rsid w:val="001C5381"/>
    <w:rsid w:val="001C7DD6"/>
    <w:rsid w:val="001D5613"/>
    <w:rsid w:val="001E0BAD"/>
    <w:rsid w:val="001E1CED"/>
    <w:rsid w:val="001E2838"/>
    <w:rsid w:val="001F065B"/>
    <w:rsid w:val="001F28C3"/>
    <w:rsid w:val="001F2F67"/>
    <w:rsid w:val="001F3B4F"/>
    <w:rsid w:val="001F5B9A"/>
    <w:rsid w:val="002139A8"/>
    <w:rsid w:val="00224F13"/>
    <w:rsid w:val="0023095C"/>
    <w:rsid w:val="00230A98"/>
    <w:rsid w:val="0023163D"/>
    <w:rsid w:val="0023270A"/>
    <w:rsid w:val="00240654"/>
    <w:rsid w:val="002417B2"/>
    <w:rsid w:val="00243CC2"/>
    <w:rsid w:val="00244149"/>
    <w:rsid w:val="00246B87"/>
    <w:rsid w:val="0025102D"/>
    <w:rsid w:val="00252500"/>
    <w:rsid w:val="00252BD1"/>
    <w:rsid w:val="002532D2"/>
    <w:rsid w:val="002565C9"/>
    <w:rsid w:val="00260EC9"/>
    <w:rsid w:val="0026145D"/>
    <w:rsid w:val="00261AF8"/>
    <w:rsid w:val="00263CC3"/>
    <w:rsid w:val="00265257"/>
    <w:rsid w:val="0026559B"/>
    <w:rsid w:val="00267E13"/>
    <w:rsid w:val="00271510"/>
    <w:rsid w:val="002744AF"/>
    <w:rsid w:val="00274875"/>
    <w:rsid w:val="00275B80"/>
    <w:rsid w:val="0028040D"/>
    <w:rsid w:val="0028046B"/>
    <w:rsid w:val="0028178F"/>
    <w:rsid w:val="002849BF"/>
    <w:rsid w:val="00285734"/>
    <w:rsid w:val="00291EEC"/>
    <w:rsid w:val="0029379B"/>
    <w:rsid w:val="00293C49"/>
    <w:rsid w:val="00294CA3"/>
    <w:rsid w:val="00297280"/>
    <w:rsid w:val="002973CE"/>
    <w:rsid w:val="002A04EF"/>
    <w:rsid w:val="002A6AEC"/>
    <w:rsid w:val="002A7CA5"/>
    <w:rsid w:val="002B10AE"/>
    <w:rsid w:val="002B13EC"/>
    <w:rsid w:val="002B2BF8"/>
    <w:rsid w:val="002B4216"/>
    <w:rsid w:val="002B638C"/>
    <w:rsid w:val="002B6737"/>
    <w:rsid w:val="002C1F06"/>
    <w:rsid w:val="002C591E"/>
    <w:rsid w:val="002C65AA"/>
    <w:rsid w:val="002D0EB5"/>
    <w:rsid w:val="002E7F69"/>
    <w:rsid w:val="002F029B"/>
    <w:rsid w:val="002F11CA"/>
    <w:rsid w:val="002F2109"/>
    <w:rsid w:val="002F2C5C"/>
    <w:rsid w:val="002F61F7"/>
    <w:rsid w:val="00300033"/>
    <w:rsid w:val="00302B73"/>
    <w:rsid w:val="00304A4B"/>
    <w:rsid w:val="00307B8F"/>
    <w:rsid w:val="0031081A"/>
    <w:rsid w:val="00313118"/>
    <w:rsid w:val="003139C2"/>
    <w:rsid w:val="00315380"/>
    <w:rsid w:val="00316453"/>
    <w:rsid w:val="00320E29"/>
    <w:rsid w:val="00321138"/>
    <w:rsid w:val="00323715"/>
    <w:rsid w:val="00333A93"/>
    <w:rsid w:val="00340C2A"/>
    <w:rsid w:val="00343273"/>
    <w:rsid w:val="0034377B"/>
    <w:rsid w:val="0034383E"/>
    <w:rsid w:val="0034683F"/>
    <w:rsid w:val="00347726"/>
    <w:rsid w:val="003557AE"/>
    <w:rsid w:val="00364464"/>
    <w:rsid w:val="00365FD3"/>
    <w:rsid w:val="00380116"/>
    <w:rsid w:val="00381359"/>
    <w:rsid w:val="00382BA1"/>
    <w:rsid w:val="003837CE"/>
    <w:rsid w:val="00386074"/>
    <w:rsid w:val="0038733C"/>
    <w:rsid w:val="003903D6"/>
    <w:rsid w:val="00394385"/>
    <w:rsid w:val="00397055"/>
    <w:rsid w:val="003A11DD"/>
    <w:rsid w:val="003A24BC"/>
    <w:rsid w:val="003A3E52"/>
    <w:rsid w:val="003A4193"/>
    <w:rsid w:val="003B18F1"/>
    <w:rsid w:val="003B2DBB"/>
    <w:rsid w:val="003C054B"/>
    <w:rsid w:val="003C232E"/>
    <w:rsid w:val="003C23E9"/>
    <w:rsid w:val="003C4AE3"/>
    <w:rsid w:val="003C5911"/>
    <w:rsid w:val="003C6F3B"/>
    <w:rsid w:val="003D0EE1"/>
    <w:rsid w:val="003D1BDA"/>
    <w:rsid w:val="003D1D7D"/>
    <w:rsid w:val="003D3362"/>
    <w:rsid w:val="003F1C11"/>
    <w:rsid w:val="003F2B55"/>
    <w:rsid w:val="003F3A3B"/>
    <w:rsid w:val="003F3EAE"/>
    <w:rsid w:val="00404E88"/>
    <w:rsid w:val="0040561E"/>
    <w:rsid w:val="0040718E"/>
    <w:rsid w:val="00413D51"/>
    <w:rsid w:val="0041406F"/>
    <w:rsid w:val="00416163"/>
    <w:rsid w:val="00422FD7"/>
    <w:rsid w:val="0042762F"/>
    <w:rsid w:val="004335AF"/>
    <w:rsid w:val="00435C3D"/>
    <w:rsid w:val="00437628"/>
    <w:rsid w:val="00444768"/>
    <w:rsid w:val="00453C36"/>
    <w:rsid w:val="00454730"/>
    <w:rsid w:val="004557E8"/>
    <w:rsid w:val="00455A82"/>
    <w:rsid w:val="00456002"/>
    <w:rsid w:val="00457E4E"/>
    <w:rsid w:val="00460F5D"/>
    <w:rsid w:val="00464184"/>
    <w:rsid w:val="00465163"/>
    <w:rsid w:val="00466A32"/>
    <w:rsid w:val="00472AA7"/>
    <w:rsid w:val="00473728"/>
    <w:rsid w:val="00482DB3"/>
    <w:rsid w:val="00483535"/>
    <w:rsid w:val="00485598"/>
    <w:rsid w:val="004A03D1"/>
    <w:rsid w:val="004A0B1D"/>
    <w:rsid w:val="004A2CE0"/>
    <w:rsid w:val="004A4056"/>
    <w:rsid w:val="004A61B7"/>
    <w:rsid w:val="004B317B"/>
    <w:rsid w:val="004B6C8E"/>
    <w:rsid w:val="004B6DCC"/>
    <w:rsid w:val="004B6E4C"/>
    <w:rsid w:val="004C3576"/>
    <w:rsid w:val="004C79F5"/>
    <w:rsid w:val="004D0D47"/>
    <w:rsid w:val="004D51AA"/>
    <w:rsid w:val="004E093A"/>
    <w:rsid w:val="004E1916"/>
    <w:rsid w:val="004E653E"/>
    <w:rsid w:val="004F1FF5"/>
    <w:rsid w:val="004F29E1"/>
    <w:rsid w:val="004F429D"/>
    <w:rsid w:val="004F44E6"/>
    <w:rsid w:val="004F694D"/>
    <w:rsid w:val="004F7E78"/>
    <w:rsid w:val="00502199"/>
    <w:rsid w:val="00512166"/>
    <w:rsid w:val="005130E1"/>
    <w:rsid w:val="00513BFE"/>
    <w:rsid w:val="00514B99"/>
    <w:rsid w:val="005151BA"/>
    <w:rsid w:val="00515570"/>
    <w:rsid w:val="00515619"/>
    <w:rsid w:val="0052296C"/>
    <w:rsid w:val="0052298B"/>
    <w:rsid w:val="00523441"/>
    <w:rsid w:val="005248C6"/>
    <w:rsid w:val="0052677B"/>
    <w:rsid w:val="00533D97"/>
    <w:rsid w:val="00534E55"/>
    <w:rsid w:val="00535037"/>
    <w:rsid w:val="00540D52"/>
    <w:rsid w:val="00544472"/>
    <w:rsid w:val="00552365"/>
    <w:rsid w:val="00552A32"/>
    <w:rsid w:val="0055375D"/>
    <w:rsid w:val="005616F9"/>
    <w:rsid w:val="00564D14"/>
    <w:rsid w:val="005659D4"/>
    <w:rsid w:val="00566F82"/>
    <w:rsid w:val="0057309E"/>
    <w:rsid w:val="005730F5"/>
    <w:rsid w:val="00580B47"/>
    <w:rsid w:val="005855AB"/>
    <w:rsid w:val="005946F1"/>
    <w:rsid w:val="00594DD1"/>
    <w:rsid w:val="005A0C27"/>
    <w:rsid w:val="005A13C9"/>
    <w:rsid w:val="005A3FB2"/>
    <w:rsid w:val="005B1E4E"/>
    <w:rsid w:val="005C4A31"/>
    <w:rsid w:val="005C5DA4"/>
    <w:rsid w:val="005C7E4C"/>
    <w:rsid w:val="005D190A"/>
    <w:rsid w:val="005D318F"/>
    <w:rsid w:val="005D57FE"/>
    <w:rsid w:val="005D6E6C"/>
    <w:rsid w:val="005E01EB"/>
    <w:rsid w:val="005E1FEB"/>
    <w:rsid w:val="005E2A44"/>
    <w:rsid w:val="005E4117"/>
    <w:rsid w:val="005E62FD"/>
    <w:rsid w:val="005F36B3"/>
    <w:rsid w:val="00605A38"/>
    <w:rsid w:val="00606A9F"/>
    <w:rsid w:val="006112AB"/>
    <w:rsid w:val="00612CCE"/>
    <w:rsid w:val="00612D28"/>
    <w:rsid w:val="00613BDB"/>
    <w:rsid w:val="00616CD8"/>
    <w:rsid w:val="006217E7"/>
    <w:rsid w:val="00623BD8"/>
    <w:rsid w:val="00627789"/>
    <w:rsid w:val="00627FA0"/>
    <w:rsid w:val="00631E48"/>
    <w:rsid w:val="006323A3"/>
    <w:rsid w:val="00633A1C"/>
    <w:rsid w:val="00635724"/>
    <w:rsid w:val="00636D74"/>
    <w:rsid w:val="006417F1"/>
    <w:rsid w:val="00642B31"/>
    <w:rsid w:val="00642DB7"/>
    <w:rsid w:val="00646C4A"/>
    <w:rsid w:val="00647E54"/>
    <w:rsid w:val="00654049"/>
    <w:rsid w:val="006636B8"/>
    <w:rsid w:val="00680674"/>
    <w:rsid w:val="0068226F"/>
    <w:rsid w:val="00684213"/>
    <w:rsid w:val="00690405"/>
    <w:rsid w:val="00696BB7"/>
    <w:rsid w:val="00697ADD"/>
    <w:rsid w:val="006A0CF6"/>
    <w:rsid w:val="006A2062"/>
    <w:rsid w:val="006A3FE8"/>
    <w:rsid w:val="006A5A82"/>
    <w:rsid w:val="006B3656"/>
    <w:rsid w:val="006B3E3B"/>
    <w:rsid w:val="006C0462"/>
    <w:rsid w:val="006C1FA9"/>
    <w:rsid w:val="006C2A05"/>
    <w:rsid w:val="006C4E6A"/>
    <w:rsid w:val="006C79F9"/>
    <w:rsid w:val="006C7CCF"/>
    <w:rsid w:val="006D196D"/>
    <w:rsid w:val="006D472B"/>
    <w:rsid w:val="006D5AB7"/>
    <w:rsid w:val="006D5E66"/>
    <w:rsid w:val="006D748C"/>
    <w:rsid w:val="006E0FF8"/>
    <w:rsid w:val="006E315D"/>
    <w:rsid w:val="006E600B"/>
    <w:rsid w:val="006F08BA"/>
    <w:rsid w:val="006F1874"/>
    <w:rsid w:val="006F655D"/>
    <w:rsid w:val="007039EC"/>
    <w:rsid w:val="00704E92"/>
    <w:rsid w:val="0070614E"/>
    <w:rsid w:val="0071109D"/>
    <w:rsid w:val="007112F8"/>
    <w:rsid w:val="007136EA"/>
    <w:rsid w:val="00715B19"/>
    <w:rsid w:val="00720A0B"/>
    <w:rsid w:val="00721795"/>
    <w:rsid w:val="0072412B"/>
    <w:rsid w:val="00725F31"/>
    <w:rsid w:val="00730DDD"/>
    <w:rsid w:val="00736E85"/>
    <w:rsid w:val="00736E8F"/>
    <w:rsid w:val="007430E3"/>
    <w:rsid w:val="007465BF"/>
    <w:rsid w:val="00747628"/>
    <w:rsid w:val="00747932"/>
    <w:rsid w:val="007503A3"/>
    <w:rsid w:val="00750601"/>
    <w:rsid w:val="007548DD"/>
    <w:rsid w:val="00754C0F"/>
    <w:rsid w:val="00773659"/>
    <w:rsid w:val="00775496"/>
    <w:rsid w:val="00776A3D"/>
    <w:rsid w:val="0078710F"/>
    <w:rsid w:val="007932EE"/>
    <w:rsid w:val="007A1271"/>
    <w:rsid w:val="007B00D0"/>
    <w:rsid w:val="007B424D"/>
    <w:rsid w:val="007C34F1"/>
    <w:rsid w:val="007D1B9C"/>
    <w:rsid w:val="007D22EE"/>
    <w:rsid w:val="007D3D6F"/>
    <w:rsid w:val="007D5A1A"/>
    <w:rsid w:val="007E1095"/>
    <w:rsid w:val="007E3B00"/>
    <w:rsid w:val="007E4999"/>
    <w:rsid w:val="007F0AFC"/>
    <w:rsid w:val="007F1C5B"/>
    <w:rsid w:val="007F278A"/>
    <w:rsid w:val="007F42BF"/>
    <w:rsid w:val="007F7CF1"/>
    <w:rsid w:val="00800D06"/>
    <w:rsid w:val="00804E66"/>
    <w:rsid w:val="008125CA"/>
    <w:rsid w:val="00820A81"/>
    <w:rsid w:val="00823DB5"/>
    <w:rsid w:val="008242DB"/>
    <w:rsid w:val="00830640"/>
    <w:rsid w:val="00836CDA"/>
    <w:rsid w:val="00840110"/>
    <w:rsid w:val="00846578"/>
    <w:rsid w:val="00846DFB"/>
    <w:rsid w:val="008477F7"/>
    <w:rsid w:val="00847ADD"/>
    <w:rsid w:val="00851B3E"/>
    <w:rsid w:val="008557CA"/>
    <w:rsid w:val="00856C5D"/>
    <w:rsid w:val="00856FFD"/>
    <w:rsid w:val="00861BF0"/>
    <w:rsid w:val="00866A4B"/>
    <w:rsid w:val="00870255"/>
    <w:rsid w:val="00871248"/>
    <w:rsid w:val="0088087F"/>
    <w:rsid w:val="008821C1"/>
    <w:rsid w:val="00886123"/>
    <w:rsid w:val="008870E7"/>
    <w:rsid w:val="008900B6"/>
    <w:rsid w:val="008907E9"/>
    <w:rsid w:val="008A6079"/>
    <w:rsid w:val="008A7B86"/>
    <w:rsid w:val="008B28F3"/>
    <w:rsid w:val="008B3805"/>
    <w:rsid w:val="008B3A96"/>
    <w:rsid w:val="008B49D8"/>
    <w:rsid w:val="008B5E9C"/>
    <w:rsid w:val="008C10B0"/>
    <w:rsid w:val="008C13B2"/>
    <w:rsid w:val="008C1678"/>
    <w:rsid w:val="008C1B38"/>
    <w:rsid w:val="008C4CEF"/>
    <w:rsid w:val="008D2374"/>
    <w:rsid w:val="008D3AFB"/>
    <w:rsid w:val="008D4CC9"/>
    <w:rsid w:val="008E475C"/>
    <w:rsid w:val="008F0199"/>
    <w:rsid w:val="008F15F5"/>
    <w:rsid w:val="008F3CFF"/>
    <w:rsid w:val="008F53CA"/>
    <w:rsid w:val="008F6CA2"/>
    <w:rsid w:val="00900862"/>
    <w:rsid w:val="00907C0C"/>
    <w:rsid w:val="009106F4"/>
    <w:rsid w:val="00911DB3"/>
    <w:rsid w:val="0091237C"/>
    <w:rsid w:val="00912CE6"/>
    <w:rsid w:val="00920017"/>
    <w:rsid w:val="0092024B"/>
    <w:rsid w:val="00920763"/>
    <w:rsid w:val="0092248D"/>
    <w:rsid w:val="0092551B"/>
    <w:rsid w:val="009334F5"/>
    <w:rsid w:val="00935428"/>
    <w:rsid w:val="00935D03"/>
    <w:rsid w:val="009407D5"/>
    <w:rsid w:val="00941F86"/>
    <w:rsid w:val="00942323"/>
    <w:rsid w:val="00952257"/>
    <w:rsid w:val="00952842"/>
    <w:rsid w:val="00953B7D"/>
    <w:rsid w:val="00955A42"/>
    <w:rsid w:val="00956865"/>
    <w:rsid w:val="00961390"/>
    <w:rsid w:val="00962B40"/>
    <w:rsid w:val="009660E1"/>
    <w:rsid w:val="00967E7E"/>
    <w:rsid w:val="009711C6"/>
    <w:rsid w:val="00981C4A"/>
    <w:rsid w:val="00982C9E"/>
    <w:rsid w:val="00986554"/>
    <w:rsid w:val="00991C96"/>
    <w:rsid w:val="00994765"/>
    <w:rsid w:val="009962F8"/>
    <w:rsid w:val="009A2BF6"/>
    <w:rsid w:val="009A53D8"/>
    <w:rsid w:val="009A7C84"/>
    <w:rsid w:val="009B0AD3"/>
    <w:rsid w:val="009B6A39"/>
    <w:rsid w:val="009C00FD"/>
    <w:rsid w:val="009C148B"/>
    <w:rsid w:val="009C2B84"/>
    <w:rsid w:val="009C40B0"/>
    <w:rsid w:val="009D1FAB"/>
    <w:rsid w:val="009D3973"/>
    <w:rsid w:val="009D71C9"/>
    <w:rsid w:val="009E2320"/>
    <w:rsid w:val="009F1E24"/>
    <w:rsid w:val="009F6CD9"/>
    <w:rsid w:val="00A00521"/>
    <w:rsid w:val="00A02E4E"/>
    <w:rsid w:val="00A05150"/>
    <w:rsid w:val="00A110EC"/>
    <w:rsid w:val="00A20296"/>
    <w:rsid w:val="00A22452"/>
    <w:rsid w:val="00A27800"/>
    <w:rsid w:val="00A30096"/>
    <w:rsid w:val="00A30B8A"/>
    <w:rsid w:val="00A3640E"/>
    <w:rsid w:val="00A41EDE"/>
    <w:rsid w:val="00A427D9"/>
    <w:rsid w:val="00A434D4"/>
    <w:rsid w:val="00A46B1E"/>
    <w:rsid w:val="00A46FED"/>
    <w:rsid w:val="00A51936"/>
    <w:rsid w:val="00A64B2D"/>
    <w:rsid w:val="00A6560B"/>
    <w:rsid w:val="00A70397"/>
    <w:rsid w:val="00A7283D"/>
    <w:rsid w:val="00A76400"/>
    <w:rsid w:val="00A827FF"/>
    <w:rsid w:val="00A82E54"/>
    <w:rsid w:val="00A83F96"/>
    <w:rsid w:val="00A91302"/>
    <w:rsid w:val="00A92056"/>
    <w:rsid w:val="00A92BF3"/>
    <w:rsid w:val="00A93C5E"/>
    <w:rsid w:val="00A94570"/>
    <w:rsid w:val="00AA13D0"/>
    <w:rsid w:val="00AA390B"/>
    <w:rsid w:val="00AB024E"/>
    <w:rsid w:val="00AB0AF2"/>
    <w:rsid w:val="00AB4D45"/>
    <w:rsid w:val="00AB6DDE"/>
    <w:rsid w:val="00AB7E44"/>
    <w:rsid w:val="00AC05B0"/>
    <w:rsid w:val="00AC1122"/>
    <w:rsid w:val="00AC3CBF"/>
    <w:rsid w:val="00AC70FF"/>
    <w:rsid w:val="00AD37C5"/>
    <w:rsid w:val="00AD6736"/>
    <w:rsid w:val="00AD6CB1"/>
    <w:rsid w:val="00AE01A6"/>
    <w:rsid w:val="00AE369A"/>
    <w:rsid w:val="00AE62A7"/>
    <w:rsid w:val="00AE6D25"/>
    <w:rsid w:val="00AF410C"/>
    <w:rsid w:val="00AF769B"/>
    <w:rsid w:val="00B00896"/>
    <w:rsid w:val="00B00C96"/>
    <w:rsid w:val="00B0395D"/>
    <w:rsid w:val="00B10A0C"/>
    <w:rsid w:val="00B13B0A"/>
    <w:rsid w:val="00B14348"/>
    <w:rsid w:val="00B23312"/>
    <w:rsid w:val="00B24781"/>
    <w:rsid w:val="00B25D1C"/>
    <w:rsid w:val="00B30174"/>
    <w:rsid w:val="00B30A51"/>
    <w:rsid w:val="00B35A62"/>
    <w:rsid w:val="00B35C0E"/>
    <w:rsid w:val="00B40C09"/>
    <w:rsid w:val="00B42BA2"/>
    <w:rsid w:val="00B5136C"/>
    <w:rsid w:val="00B514B5"/>
    <w:rsid w:val="00B5283D"/>
    <w:rsid w:val="00B53F3B"/>
    <w:rsid w:val="00B54107"/>
    <w:rsid w:val="00B61CD0"/>
    <w:rsid w:val="00B66AA1"/>
    <w:rsid w:val="00B70AC8"/>
    <w:rsid w:val="00B85EFB"/>
    <w:rsid w:val="00B9277E"/>
    <w:rsid w:val="00B92DD4"/>
    <w:rsid w:val="00B939E1"/>
    <w:rsid w:val="00B944B1"/>
    <w:rsid w:val="00B9721D"/>
    <w:rsid w:val="00BA5426"/>
    <w:rsid w:val="00BA64CE"/>
    <w:rsid w:val="00BA67A1"/>
    <w:rsid w:val="00BA78B8"/>
    <w:rsid w:val="00BB075F"/>
    <w:rsid w:val="00BB3335"/>
    <w:rsid w:val="00BB5D8B"/>
    <w:rsid w:val="00BB6B59"/>
    <w:rsid w:val="00BD1178"/>
    <w:rsid w:val="00BD3354"/>
    <w:rsid w:val="00BD4106"/>
    <w:rsid w:val="00BD515A"/>
    <w:rsid w:val="00BE316A"/>
    <w:rsid w:val="00BE5FA5"/>
    <w:rsid w:val="00BF0E0A"/>
    <w:rsid w:val="00BF3862"/>
    <w:rsid w:val="00BF3E35"/>
    <w:rsid w:val="00BF765C"/>
    <w:rsid w:val="00C005E4"/>
    <w:rsid w:val="00C04A7D"/>
    <w:rsid w:val="00C05303"/>
    <w:rsid w:val="00C11628"/>
    <w:rsid w:val="00C138C4"/>
    <w:rsid w:val="00C2042A"/>
    <w:rsid w:val="00C21C53"/>
    <w:rsid w:val="00C227C0"/>
    <w:rsid w:val="00C24616"/>
    <w:rsid w:val="00C271AD"/>
    <w:rsid w:val="00C3163A"/>
    <w:rsid w:val="00C3468C"/>
    <w:rsid w:val="00C40D13"/>
    <w:rsid w:val="00C45731"/>
    <w:rsid w:val="00C50D7A"/>
    <w:rsid w:val="00C54C39"/>
    <w:rsid w:val="00C56193"/>
    <w:rsid w:val="00C63FA6"/>
    <w:rsid w:val="00C64041"/>
    <w:rsid w:val="00C7035F"/>
    <w:rsid w:val="00C703AD"/>
    <w:rsid w:val="00C70A24"/>
    <w:rsid w:val="00C7286B"/>
    <w:rsid w:val="00C755F7"/>
    <w:rsid w:val="00C82744"/>
    <w:rsid w:val="00C855D7"/>
    <w:rsid w:val="00C90B63"/>
    <w:rsid w:val="00C920FE"/>
    <w:rsid w:val="00C939DB"/>
    <w:rsid w:val="00C95C7B"/>
    <w:rsid w:val="00C96974"/>
    <w:rsid w:val="00C97305"/>
    <w:rsid w:val="00CA0535"/>
    <w:rsid w:val="00CA5688"/>
    <w:rsid w:val="00CA5A97"/>
    <w:rsid w:val="00CA6418"/>
    <w:rsid w:val="00CB3655"/>
    <w:rsid w:val="00CC25FF"/>
    <w:rsid w:val="00CC324D"/>
    <w:rsid w:val="00CC3EF5"/>
    <w:rsid w:val="00CC5426"/>
    <w:rsid w:val="00CC596B"/>
    <w:rsid w:val="00CC5D27"/>
    <w:rsid w:val="00CC62EA"/>
    <w:rsid w:val="00CD2A6C"/>
    <w:rsid w:val="00CD6641"/>
    <w:rsid w:val="00CD7B99"/>
    <w:rsid w:val="00CE16DB"/>
    <w:rsid w:val="00CE1A3A"/>
    <w:rsid w:val="00CE1C8D"/>
    <w:rsid w:val="00CE35EF"/>
    <w:rsid w:val="00CE47F5"/>
    <w:rsid w:val="00CF13C6"/>
    <w:rsid w:val="00CF303B"/>
    <w:rsid w:val="00CF4123"/>
    <w:rsid w:val="00CF774E"/>
    <w:rsid w:val="00D017AB"/>
    <w:rsid w:val="00D02282"/>
    <w:rsid w:val="00D02B42"/>
    <w:rsid w:val="00D03687"/>
    <w:rsid w:val="00D05A6A"/>
    <w:rsid w:val="00D13F36"/>
    <w:rsid w:val="00D16BA0"/>
    <w:rsid w:val="00D25CAE"/>
    <w:rsid w:val="00D31077"/>
    <w:rsid w:val="00D42F50"/>
    <w:rsid w:val="00D46013"/>
    <w:rsid w:val="00D47A84"/>
    <w:rsid w:val="00D53363"/>
    <w:rsid w:val="00D53753"/>
    <w:rsid w:val="00D62610"/>
    <w:rsid w:val="00D674DC"/>
    <w:rsid w:val="00D7052A"/>
    <w:rsid w:val="00D70E83"/>
    <w:rsid w:val="00D82E59"/>
    <w:rsid w:val="00D83400"/>
    <w:rsid w:val="00D87B27"/>
    <w:rsid w:val="00D9428B"/>
    <w:rsid w:val="00D9530A"/>
    <w:rsid w:val="00DA1D26"/>
    <w:rsid w:val="00DA246F"/>
    <w:rsid w:val="00DA4CFC"/>
    <w:rsid w:val="00DA7C4F"/>
    <w:rsid w:val="00DB1AE0"/>
    <w:rsid w:val="00DB2F95"/>
    <w:rsid w:val="00DB3008"/>
    <w:rsid w:val="00DC230E"/>
    <w:rsid w:val="00DC2D8F"/>
    <w:rsid w:val="00DC7D0A"/>
    <w:rsid w:val="00DD2946"/>
    <w:rsid w:val="00DD3855"/>
    <w:rsid w:val="00DD3BF2"/>
    <w:rsid w:val="00DD48B5"/>
    <w:rsid w:val="00DD5AA5"/>
    <w:rsid w:val="00DD5C85"/>
    <w:rsid w:val="00DD7589"/>
    <w:rsid w:val="00DE07E2"/>
    <w:rsid w:val="00DE7293"/>
    <w:rsid w:val="00DE7685"/>
    <w:rsid w:val="00DF01CD"/>
    <w:rsid w:val="00DF140A"/>
    <w:rsid w:val="00DF3148"/>
    <w:rsid w:val="00DF4D62"/>
    <w:rsid w:val="00DF5044"/>
    <w:rsid w:val="00DF5EB6"/>
    <w:rsid w:val="00DF6579"/>
    <w:rsid w:val="00E02A8B"/>
    <w:rsid w:val="00E02EB9"/>
    <w:rsid w:val="00E03F62"/>
    <w:rsid w:val="00E045EA"/>
    <w:rsid w:val="00E10BFA"/>
    <w:rsid w:val="00E10DFD"/>
    <w:rsid w:val="00E1264A"/>
    <w:rsid w:val="00E22D8A"/>
    <w:rsid w:val="00E23FF4"/>
    <w:rsid w:val="00E24A6C"/>
    <w:rsid w:val="00E2591B"/>
    <w:rsid w:val="00E3191E"/>
    <w:rsid w:val="00E32CD4"/>
    <w:rsid w:val="00E3640B"/>
    <w:rsid w:val="00E37DB9"/>
    <w:rsid w:val="00E41AFF"/>
    <w:rsid w:val="00E44E24"/>
    <w:rsid w:val="00E4593F"/>
    <w:rsid w:val="00E45F8B"/>
    <w:rsid w:val="00E507E5"/>
    <w:rsid w:val="00E51735"/>
    <w:rsid w:val="00E53C2C"/>
    <w:rsid w:val="00E53C53"/>
    <w:rsid w:val="00E56D5E"/>
    <w:rsid w:val="00E61F18"/>
    <w:rsid w:val="00E62E31"/>
    <w:rsid w:val="00E63CA4"/>
    <w:rsid w:val="00E640F9"/>
    <w:rsid w:val="00E648D4"/>
    <w:rsid w:val="00E67089"/>
    <w:rsid w:val="00E72036"/>
    <w:rsid w:val="00E731DB"/>
    <w:rsid w:val="00E753A8"/>
    <w:rsid w:val="00E76F66"/>
    <w:rsid w:val="00E8455B"/>
    <w:rsid w:val="00E8482C"/>
    <w:rsid w:val="00E8719E"/>
    <w:rsid w:val="00E9203D"/>
    <w:rsid w:val="00EA1FDF"/>
    <w:rsid w:val="00EA26FE"/>
    <w:rsid w:val="00EA5190"/>
    <w:rsid w:val="00EA6CD2"/>
    <w:rsid w:val="00EB7183"/>
    <w:rsid w:val="00EC56DB"/>
    <w:rsid w:val="00EC6FF6"/>
    <w:rsid w:val="00EC7715"/>
    <w:rsid w:val="00ED020C"/>
    <w:rsid w:val="00ED059A"/>
    <w:rsid w:val="00ED2188"/>
    <w:rsid w:val="00EE07AA"/>
    <w:rsid w:val="00EE0A69"/>
    <w:rsid w:val="00EE2FEC"/>
    <w:rsid w:val="00EE46AA"/>
    <w:rsid w:val="00EE4E2D"/>
    <w:rsid w:val="00EF1392"/>
    <w:rsid w:val="00EF1D98"/>
    <w:rsid w:val="00F00050"/>
    <w:rsid w:val="00F02191"/>
    <w:rsid w:val="00F027EE"/>
    <w:rsid w:val="00F14651"/>
    <w:rsid w:val="00F14955"/>
    <w:rsid w:val="00F222AC"/>
    <w:rsid w:val="00F22C84"/>
    <w:rsid w:val="00F27099"/>
    <w:rsid w:val="00F34F62"/>
    <w:rsid w:val="00F35829"/>
    <w:rsid w:val="00F41005"/>
    <w:rsid w:val="00F521BD"/>
    <w:rsid w:val="00F52761"/>
    <w:rsid w:val="00F5514D"/>
    <w:rsid w:val="00F5587C"/>
    <w:rsid w:val="00F61563"/>
    <w:rsid w:val="00F74314"/>
    <w:rsid w:val="00F75862"/>
    <w:rsid w:val="00F76771"/>
    <w:rsid w:val="00F82ECD"/>
    <w:rsid w:val="00F83A2D"/>
    <w:rsid w:val="00F87B16"/>
    <w:rsid w:val="00F9049F"/>
    <w:rsid w:val="00F97A40"/>
    <w:rsid w:val="00FA0A94"/>
    <w:rsid w:val="00FA0B44"/>
    <w:rsid w:val="00FB31AA"/>
    <w:rsid w:val="00FB5DE8"/>
    <w:rsid w:val="00FB7B45"/>
    <w:rsid w:val="00FB7F44"/>
    <w:rsid w:val="00FC02F4"/>
    <w:rsid w:val="00FC0A16"/>
    <w:rsid w:val="00FC2722"/>
    <w:rsid w:val="00FC2A42"/>
    <w:rsid w:val="00FC35F2"/>
    <w:rsid w:val="00FC6E21"/>
    <w:rsid w:val="00FD1ADD"/>
    <w:rsid w:val="00FD4659"/>
    <w:rsid w:val="00FD7387"/>
    <w:rsid w:val="00FE0124"/>
    <w:rsid w:val="00FE425E"/>
    <w:rsid w:val="00FE4851"/>
    <w:rsid w:val="00FE5D9B"/>
    <w:rsid w:val="00FE5F33"/>
    <w:rsid w:val="00FE6FCD"/>
    <w:rsid w:val="00FF42D7"/>
    <w:rsid w:val="00FF5169"/>
    <w:rsid w:val="00FF6104"/>
    <w:rsid w:val="014C5A86"/>
    <w:rsid w:val="018B27F7"/>
    <w:rsid w:val="02177AF7"/>
    <w:rsid w:val="02312548"/>
    <w:rsid w:val="02722D5C"/>
    <w:rsid w:val="028C04EB"/>
    <w:rsid w:val="02954EC7"/>
    <w:rsid w:val="02F41A38"/>
    <w:rsid w:val="032438C6"/>
    <w:rsid w:val="037307F4"/>
    <w:rsid w:val="03A40F24"/>
    <w:rsid w:val="03C754CD"/>
    <w:rsid w:val="03CC3AB3"/>
    <w:rsid w:val="03D518E4"/>
    <w:rsid w:val="03E012DC"/>
    <w:rsid w:val="04535712"/>
    <w:rsid w:val="0515763B"/>
    <w:rsid w:val="05D93EC4"/>
    <w:rsid w:val="072208B1"/>
    <w:rsid w:val="07825460"/>
    <w:rsid w:val="078D205E"/>
    <w:rsid w:val="079156C7"/>
    <w:rsid w:val="07B11695"/>
    <w:rsid w:val="07BF2D32"/>
    <w:rsid w:val="0804601B"/>
    <w:rsid w:val="08050557"/>
    <w:rsid w:val="08107CAD"/>
    <w:rsid w:val="081D583F"/>
    <w:rsid w:val="082C1D54"/>
    <w:rsid w:val="08815578"/>
    <w:rsid w:val="08A96A9F"/>
    <w:rsid w:val="093D6D4A"/>
    <w:rsid w:val="095225FC"/>
    <w:rsid w:val="098E316D"/>
    <w:rsid w:val="09D27BC4"/>
    <w:rsid w:val="0A4A4D9B"/>
    <w:rsid w:val="0A5731FE"/>
    <w:rsid w:val="0A722377"/>
    <w:rsid w:val="0B380589"/>
    <w:rsid w:val="0BD90518"/>
    <w:rsid w:val="0C3109E2"/>
    <w:rsid w:val="0C9B02F1"/>
    <w:rsid w:val="0CEF622F"/>
    <w:rsid w:val="0CF16932"/>
    <w:rsid w:val="0CF74A57"/>
    <w:rsid w:val="0D194169"/>
    <w:rsid w:val="0D2171CA"/>
    <w:rsid w:val="0D6C54A3"/>
    <w:rsid w:val="0D8D133A"/>
    <w:rsid w:val="0DC24AE0"/>
    <w:rsid w:val="0E1E5735"/>
    <w:rsid w:val="0E24552D"/>
    <w:rsid w:val="0E74446E"/>
    <w:rsid w:val="0E811422"/>
    <w:rsid w:val="0E8D0293"/>
    <w:rsid w:val="0F044701"/>
    <w:rsid w:val="0F4706F2"/>
    <w:rsid w:val="0FC8730C"/>
    <w:rsid w:val="0FCE3018"/>
    <w:rsid w:val="0FFC71F4"/>
    <w:rsid w:val="103B22C8"/>
    <w:rsid w:val="109C440F"/>
    <w:rsid w:val="10D306FE"/>
    <w:rsid w:val="11984F26"/>
    <w:rsid w:val="11FF6268"/>
    <w:rsid w:val="1263443E"/>
    <w:rsid w:val="126B0E01"/>
    <w:rsid w:val="13304440"/>
    <w:rsid w:val="13774FF0"/>
    <w:rsid w:val="13B87544"/>
    <w:rsid w:val="13C22E3E"/>
    <w:rsid w:val="143243B0"/>
    <w:rsid w:val="1445753E"/>
    <w:rsid w:val="14533ED1"/>
    <w:rsid w:val="14787E5B"/>
    <w:rsid w:val="1561591A"/>
    <w:rsid w:val="1575628B"/>
    <w:rsid w:val="15A6017A"/>
    <w:rsid w:val="15AD015F"/>
    <w:rsid w:val="15AF2C39"/>
    <w:rsid w:val="16482DDF"/>
    <w:rsid w:val="16A73A3C"/>
    <w:rsid w:val="16D622A3"/>
    <w:rsid w:val="17410345"/>
    <w:rsid w:val="18A14DBB"/>
    <w:rsid w:val="18A452B1"/>
    <w:rsid w:val="19022B91"/>
    <w:rsid w:val="19883702"/>
    <w:rsid w:val="19D07E41"/>
    <w:rsid w:val="1A1377FF"/>
    <w:rsid w:val="1A4B6059"/>
    <w:rsid w:val="1A6F59D9"/>
    <w:rsid w:val="1B737666"/>
    <w:rsid w:val="1B8B3A53"/>
    <w:rsid w:val="1BB304F6"/>
    <w:rsid w:val="1C182281"/>
    <w:rsid w:val="1C6C69C8"/>
    <w:rsid w:val="1C6D4563"/>
    <w:rsid w:val="1C8D43CF"/>
    <w:rsid w:val="1CAB3164"/>
    <w:rsid w:val="1CB60DC0"/>
    <w:rsid w:val="1CC81674"/>
    <w:rsid w:val="1D285E7E"/>
    <w:rsid w:val="1D6C57BD"/>
    <w:rsid w:val="1D9E4F2E"/>
    <w:rsid w:val="1DCF0163"/>
    <w:rsid w:val="1E88628A"/>
    <w:rsid w:val="1EDA3E44"/>
    <w:rsid w:val="1EDC68E3"/>
    <w:rsid w:val="1F3E055C"/>
    <w:rsid w:val="1FB924EC"/>
    <w:rsid w:val="1FCB42B5"/>
    <w:rsid w:val="207B274F"/>
    <w:rsid w:val="208769FF"/>
    <w:rsid w:val="20D9162C"/>
    <w:rsid w:val="222A67FC"/>
    <w:rsid w:val="22681627"/>
    <w:rsid w:val="22CE1E74"/>
    <w:rsid w:val="22E371CD"/>
    <w:rsid w:val="22E436A0"/>
    <w:rsid w:val="234C0007"/>
    <w:rsid w:val="23C761CD"/>
    <w:rsid w:val="26053D8A"/>
    <w:rsid w:val="260E4DEE"/>
    <w:rsid w:val="262F2731"/>
    <w:rsid w:val="267F1A74"/>
    <w:rsid w:val="26FF2E18"/>
    <w:rsid w:val="273E03CD"/>
    <w:rsid w:val="2793131D"/>
    <w:rsid w:val="28274387"/>
    <w:rsid w:val="28425B98"/>
    <w:rsid w:val="287964C2"/>
    <w:rsid w:val="288C0164"/>
    <w:rsid w:val="298505A2"/>
    <w:rsid w:val="29D5629B"/>
    <w:rsid w:val="2A0203B9"/>
    <w:rsid w:val="2B674373"/>
    <w:rsid w:val="2B813D5F"/>
    <w:rsid w:val="2C2916B9"/>
    <w:rsid w:val="2CA51A92"/>
    <w:rsid w:val="2CB1756C"/>
    <w:rsid w:val="2CB33F90"/>
    <w:rsid w:val="2CDD0E88"/>
    <w:rsid w:val="2D146B80"/>
    <w:rsid w:val="2DAC39A2"/>
    <w:rsid w:val="2DEE38B1"/>
    <w:rsid w:val="2E3F40AE"/>
    <w:rsid w:val="2E436265"/>
    <w:rsid w:val="2E646614"/>
    <w:rsid w:val="2E6A52D0"/>
    <w:rsid w:val="2EE94A92"/>
    <w:rsid w:val="2EF75D24"/>
    <w:rsid w:val="2F081555"/>
    <w:rsid w:val="2F575656"/>
    <w:rsid w:val="2FAF35B8"/>
    <w:rsid w:val="31BD1097"/>
    <w:rsid w:val="329862C8"/>
    <w:rsid w:val="32FD26F1"/>
    <w:rsid w:val="33554C90"/>
    <w:rsid w:val="339373BA"/>
    <w:rsid w:val="348C4EDB"/>
    <w:rsid w:val="34BA1BD7"/>
    <w:rsid w:val="34CB4E3A"/>
    <w:rsid w:val="34DA7D7D"/>
    <w:rsid w:val="34E12653"/>
    <w:rsid w:val="35053660"/>
    <w:rsid w:val="350B1DCC"/>
    <w:rsid w:val="3559714F"/>
    <w:rsid w:val="355B497F"/>
    <w:rsid w:val="359508B5"/>
    <w:rsid w:val="35AB5A5D"/>
    <w:rsid w:val="364D35B7"/>
    <w:rsid w:val="37623367"/>
    <w:rsid w:val="3853483B"/>
    <w:rsid w:val="38580EBA"/>
    <w:rsid w:val="385D57F0"/>
    <w:rsid w:val="38742706"/>
    <w:rsid w:val="38DE01A2"/>
    <w:rsid w:val="395519AD"/>
    <w:rsid w:val="3A00614F"/>
    <w:rsid w:val="3A457B7D"/>
    <w:rsid w:val="3AD81F39"/>
    <w:rsid w:val="3B804F4E"/>
    <w:rsid w:val="3C020393"/>
    <w:rsid w:val="3CA541C0"/>
    <w:rsid w:val="3CBC2D1B"/>
    <w:rsid w:val="3CC070FA"/>
    <w:rsid w:val="3D3C7852"/>
    <w:rsid w:val="3D5E3181"/>
    <w:rsid w:val="3DF11AE7"/>
    <w:rsid w:val="3E28493A"/>
    <w:rsid w:val="3E2C076A"/>
    <w:rsid w:val="3E570146"/>
    <w:rsid w:val="3E5E492B"/>
    <w:rsid w:val="3E5F064F"/>
    <w:rsid w:val="3E746A30"/>
    <w:rsid w:val="3E8C11A5"/>
    <w:rsid w:val="3F764B03"/>
    <w:rsid w:val="3FA37D3C"/>
    <w:rsid w:val="4011450B"/>
    <w:rsid w:val="40220B7B"/>
    <w:rsid w:val="40B841A9"/>
    <w:rsid w:val="41A71F66"/>
    <w:rsid w:val="41EB169E"/>
    <w:rsid w:val="423A363F"/>
    <w:rsid w:val="42A41642"/>
    <w:rsid w:val="43560706"/>
    <w:rsid w:val="4368521D"/>
    <w:rsid w:val="44A30B7C"/>
    <w:rsid w:val="44BA6B55"/>
    <w:rsid w:val="45780EDB"/>
    <w:rsid w:val="46DF2528"/>
    <w:rsid w:val="479839E5"/>
    <w:rsid w:val="484876D2"/>
    <w:rsid w:val="487A4038"/>
    <w:rsid w:val="48D761AC"/>
    <w:rsid w:val="48E761C8"/>
    <w:rsid w:val="4933371F"/>
    <w:rsid w:val="495A6EFE"/>
    <w:rsid w:val="49A563CB"/>
    <w:rsid w:val="49EA53FC"/>
    <w:rsid w:val="4A075E3A"/>
    <w:rsid w:val="4A1E2259"/>
    <w:rsid w:val="4A337D81"/>
    <w:rsid w:val="4A60206A"/>
    <w:rsid w:val="4BC52592"/>
    <w:rsid w:val="4C2C2128"/>
    <w:rsid w:val="4C5869AA"/>
    <w:rsid w:val="4D666AAC"/>
    <w:rsid w:val="4DA00C9C"/>
    <w:rsid w:val="4DD53E4B"/>
    <w:rsid w:val="4DEA1FEE"/>
    <w:rsid w:val="4DFB40F0"/>
    <w:rsid w:val="4E190181"/>
    <w:rsid w:val="4E334FF1"/>
    <w:rsid w:val="4EA8513F"/>
    <w:rsid w:val="4ECE430F"/>
    <w:rsid w:val="4F6D738A"/>
    <w:rsid w:val="4F93565E"/>
    <w:rsid w:val="500A3A33"/>
    <w:rsid w:val="515E4097"/>
    <w:rsid w:val="51B96A71"/>
    <w:rsid w:val="52975109"/>
    <w:rsid w:val="52AF757C"/>
    <w:rsid w:val="52FC0BEB"/>
    <w:rsid w:val="54103E99"/>
    <w:rsid w:val="54D2238D"/>
    <w:rsid w:val="55065B3F"/>
    <w:rsid w:val="56134A12"/>
    <w:rsid w:val="562A5485"/>
    <w:rsid w:val="5670447B"/>
    <w:rsid w:val="567634F4"/>
    <w:rsid w:val="56AC7D1B"/>
    <w:rsid w:val="56E252DD"/>
    <w:rsid w:val="579F4806"/>
    <w:rsid w:val="580013FF"/>
    <w:rsid w:val="581E0006"/>
    <w:rsid w:val="59120389"/>
    <w:rsid w:val="5A3E0127"/>
    <w:rsid w:val="5AD35D55"/>
    <w:rsid w:val="5BD06B62"/>
    <w:rsid w:val="5C002ECC"/>
    <w:rsid w:val="5C0F5289"/>
    <w:rsid w:val="5C840E64"/>
    <w:rsid w:val="5D160044"/>
    <w:rsid w:val="5D5A2D00"/>
    <w:rsid w:val="5D9931C1"/>
    <w:rsid w:val="5DDD18EF"/>
    <w:rsid w:val="5E406EFA"/>
    <w:rsid w:val="5E567F59"/>
    <w:rsid w:val="5E953572"/>
    <w:rsid w:val="5E9858D6"/>
    <w:rsid w:val="5F0501CA"/>
    <w:rsid w:val="61295BA8"/>
    <w:rsid w:val="617B472A"/>
    <w:rsid w:val="618136AE"/>
    <w:rsid w:val="61B875E6"/>
    <w:rsid w:val="61EF1E37"/>
    <w:rsid w:val="62E31BE7"/>
    <w:rsid w:val="62EE4E0E"/>
    <w:rsid w:val="63103536"/>
    <w:rsid w:val="637117B0"/>
    <w:rsid w:val="63D66F47"/>
    <w:rsid w:val="6432514E"/>
    <w:rsid w:val="64EA02DD"/>
    <w:rsid w:val="650769F5"/>
    <w:rsid w:val="664E1ED2"/>
    <w:rsid w:val="66C17139"/>
    <w:rsid w:val="67177A61"/>
    <w:rsid w:val="672B0E36"/>
    <w:rsid w:val="67521C02"/>
    <w:rsid w:val="67D1084C"/>
    <w:rsid w:val="68071CB3"/>
    <w:rsid w:val="6874207A"/>
    <w:rsid w:val="68F20691"/>
    <w:rsid w:val="694F2029"/>
    <w:rsid w:val="69C87128"/>
    <w:rsid w:val="6AD53F79"/>
    <w:rsid w:val="6B0753CB"/>
    <w:rsid w:val="6B4529DE"/>
    <w:rsid w:val="6BDA3E26"/>
    <w:rsid w:val="6E1706B0"/>
    <w:rsid w:val="6E34233E"/>
    <w:rsid w:val="6E376631"/>
    <w:rsid w:val="6F0D1054"/>
    <w:rsid w:val="6F365C26"/>
    <w:rsid w:val="6F52279B"/>
    <w:rsid w:val="6F94444B"/>
    <w:rsid w:val="6FC50886"/>
    <w:rsid w:val="6FF137A9"/>
    <w:rsid w:val="706A488A"/>
    <w:rsid w:val="70B548A1"/>
    <w:rsid w:val="70D430A6"/>
    <w:rsid w:val="71A751CF"/>
    <w:rsid w:val="71E15EED"/>
    <w:rsid w:val="720D6EFF"/>
    <w:rsid w:val="724025F5"/>
    <w:rsid w:val="72430DDD"/>
    <w:rsid w:val="72447573"/>
    <w:rsid w:val="72B079D0"/>
    <w:rsid w:val="737A315F"/>
    <w:rsid w:val="73B1177A"/>
    <w:rsid w:val="73F90B65"/>
    <w:rsid w:val="74BD5331"/>
    <w:rsid w:val="76CE56CD"/>
    <w:rsid w:val="76F204D8"/>
    <w:rsid w:val="77811EB8"/>
    <w:rsid w:val="778C570E"/>
    <w:rsid w:val="77A81AC9"/>
    <w:rsid w:val="77F56A46"/>
    <w:rsid w:val="782B1418"/>
    <w:rsid w:val="784B7604"/>
    <w:rsid w:val="78725306"/>
    <w:rsid w:val="78832BF4"/>
    <w:rsid w:val="78EC5FA0"/>
    <w:rsid w:val="797A73D4"/>
    <w:rsid w:val="79B57BF8"/>
    <w:rsid w:val="79CD2C51"/>
    <w:rsid w:val="79D1425E"/>
    <w:rsid w:val="79D36D23"/>
    <w:rsid w:val="7A0D1922"/>
    <w:rsid w:val="7A84099A"/>
    <w:rsid w:val="7B160BB8"/>
    <w:rsid w:val="7B1D3331"/>
    <w:rsid w:val="7B4F4E2B"/>
    <w:rsid w:val="7BAC434F"/>
    <w:rsid w:val="7BCC151F"/>
    <w:rsid w:val="7C4B4628"/>
    <w:rsid w:val="7CB41BB9"/>
    <w:rsid w:val="7D846D04"/>
    <w:rsid w:val="7DF4383B"/>
    <w:rsid w:val="7E3B5501"/>
    <w:rsid w:val="7E600127"/>
    <w:rsid w:val="7EA64C94"/>
    <w:rsid w:val="7EFD120A"/>
    <w:rsid w:val="7F63222D"/>
    <w:rsid w:val="7FDF6C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0"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iPriority="0" w:semiHidden="0" w:name="toc 8"/>
    <w:lsdException w:qFormat="1" w:uiPriority="0" w:semiHidden="0" w:name="toc 9"/>
    <w:lsdException w:qFormat="1" w:uiPriority="99" w:semiHidden="0" w:name="Normal Indent"/>
    <w:lsdException w:qFormat="1" w:unhideWhenUsed="0" w:uiPriority="0" w:name="footnote text"/>
    <w:lsdException w:qFormat="1"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qFormat="1" w:uiPriority="0" w:semiHidden="0"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qFormat="1" w:unhideWhenUsed="0" w:uiPriority="0" w:semiHidden="0" w:name="Body Text First Indent"/>
    <w:lsdException w:qFormat="1"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iPriority="0" w:semiHidden="0" w:name="Body Text Indent 2"/>
    <w:lsdException w:qFormat="1" w:unhideWhenUsed="0" w:uiPriority="0" w:semiHidden="0" w:name="Body Text Indent 3"/>
    <w:lsdException w:uiPriority="99" w:name="Block Text"/>
    <w:lsdException w:qFormat="1" w:uiPriority="99" w:semiHidden="0" w:name="Hyperlink"/>
    <w:lsdException w:qFormat="1"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55"/>
    <w:autoRedefine/>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56"/>
    <w:autoRedefine/>
    <w:unhideWhenUsed/>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5"/>
    <w:link w:val="57"/>
    <w:autoRedefine/>
    <w:unhideWhenUsed/>
    <w:qFormat/>
    <w:uiPriority w:val="0"/>
    <w:pPr>
      <w:keepNext/>
      <w:keepLines/>
      <w:spacing w:before="260" w:after="260" w:line="415" w:lineRule="auto"/>
      <w:outlineLvl w:val="2"/>
    </w:pPr>
    <w:rPr>
      <w:b/>
      <w:bCs/>
      <w:sz w:val="32"/>
      <w:szCs w:val="32"/>
    </w:rPr>
  </w:style>
  <w:style w:type="paragraph" w:styleId="6">
    <w:name w:val="heading 4"/>
    <w:basedOn w:val="1"/>
    <w:next w:val="1"/>
    <w:link w:val="54"/>
    <w:autoRedefine/>
    <w:unhideWhenUsed/>
    <w:qFormat/>
    <w:uiPriority w:val="0"/>
    <w:pPr>
      <w:keepNext/>
      <w:keepLines/>
      <w:spacing w:before="280" w:after="290" w:line="374" w:lineRule="auto"/>
      <w:outlineLvl w:val="3"/>
    </w:pPr>
    <w:rPr>
      <w:rFonts w:asciiTheme="majorHAnsi" w:hAnsiTheme="majorHAnsi" w:eastAsiaTheme="majorEastAsia" w:cstheme="majorBidi"/>
      <w:b/>
      <w:bCs/>
      <w:sz w:val="28"/>
      <w:szCs w:val="28"/>
    </w:rPr>
  </w:style>
  <w:style w:type="paragraph" w:styleId="7">
    <w:name w:val="heading 5"/>
    <w:basedOn w:val="1"/>
    <w:next w:val="5"/>
    <w:link w:val="58"/>
    <w:autoRedefine/>
    <w:qFormat/>
    <w:uiPriority w:val="0"/>
    <w:pPr>
      <w:keepNext/>
      <w:keepLines/>
      <w:tabs>
        <w:tab w:val="left" w:pos="3827"/>
      </w:tabs>
      <w:spacing w:before="280" w:after="290" w:line="376" w:lineRule="auto"/>
      <w:ind w:left="2400" w:hanging="480"/>
      <w:outlineLvl w:val="4"/>
    </w:pPr>
    <w:rPr>
      <w:rFonts w:ascii="Times New Roman" w:hAnsi="Times New Roman"/>
      <w:b/>
      <w:sz w:val="28"/>
      <w:szCs w:val="20"/>
    </w:rPr>
  </w:style>
  <w:style w:type="paragraph" w:styleId="8">
    <w:name w:val="heading 6"/>
    <w:basedOn w:val="1"/>
    <w:next w:val="5"/>
    <w:link w:val="59"/>
    <w:autoRedefine/>
    <w:qFormat/>
    <w:uiPriority w:val="0"/>
    <w:pPr>
      <w:keepNext/>
      <w:keepLines/>
      <w:tabs>
        <w:tab w:val="left" w:pos="4677"/>
      </w:tabs>
      <w:spacing w:before="240" w:after="64" w:line="320" w:lineRule="auto"/>
      <w:ind w:left="2880" w:hanging="480"/>
      <w:outlineLvl w:val="5"/>
    </w:pPr>
    <w:rPr>
      <w:rFonts w:ascii="Arial" w:hAnsi="Arial" w:eastAsia="黑体"/>
      <w:b/>
      <w:sz w:val="24"/>
      <w:szCs w:val="20"/>
    </w:rPr>
  </w:style>
  <w:style w:type="paragraph" w:styleId="9">
    <w:name w:val="heading 7"/>
    <w:basedOn w:val="1"/>
    <w:next w:val="5"/>
    <w:link w:val="60"/>
    <w:autoRedefine/>
    <w:qFormat/>
    <w:uiPriority w:val="0"/>
    <w:pPr>
      <w:keepNext/>
      <w:keepLines/>
      <w:tabs>
        <w:tab w:val="left" w:pos="5528"/>
      </w:tabs>
      <w:spacing w:before="240" w:after="64" w:line="320" w:lineRule="auto"/>
      <w:ind w:left="3360" w:hanging="480"/>
      <w:outlineLvl w:val="6"/>
    </w:pPr>
    <w:rPr>
      <w:rFonts w:ascii="Times New Roman" w:hAnsi="Times New Roman"/>
      <w:b/>
      <w:sz w:val="24"/>
      <w:szCs w:val="20"/>
    </w:rPr>
  </w:style>
  <w:style w:type="paragraph" w:styleId="10">
    <w:name w:val="heading 8"/>
    <w:basedOn w:val="1"/>
    <w:next w:val="5"/>
    <w:link w:val="61"/>
    <w:autoRedefine/>
    <w:qFormat/>
    <w:uiPriority w:val="0"/>
    <w:pPr>
      <w:keepNext/>
      <w:keepLines/>
      <w:tabs>
        <w:tab w:val="left" w:pos="6378"/>
      </w:tabs>
      <w:spacing w:before="240" w:after="64" w:line="320" w:lineRule="auto"/>
      <w:ind w:left="3840" w:hanging="480"/>
      <w:outlineLvl w:val="7"/>
    </w:pPr>
    <w:rPr>
      <w:rFonts w:ascii="Arial" w:hAnsi="Arial" w:eastAsia="黑体"/>
      <w:sz w:val="24"/>
      <w:szCs w:val="20"/>
    </w:rPr>
  </w:style>
  <w:style w:type="paragraph" w:styleId="11">
    <w:name w:val="heading 9"/>
    <w:basedOn w:val="1"/>
    <w:next w:val="5"/>
    <w:link w:val="62"/>
    <w:autoRedefine/>
    <w:qFormat/>
    <w:uiPriority w:val="0"/>
    <w:pPr>
      <w:keepNext/>
      <w:keepLines/>
      <w:tabs>
        <w:tab w:val="left" w:pos="7228"/>
      </w:tabs>
      <w:spacing w:before="240" w:after="64" w:line="320" w:lineRule="auto"/>
      <w:ind w:left="4320" w:hanging="480"/>
      <w:outlineLvl w:val="8"/>
    </w:pPr>
    <w:rPr>
      <w:rFonts w:ascii="Arial" w:hAnsi="Arial" w:eastAsia="黑体"/>
      <w:szCs w:val="20"/>
    </w:rPr>
  </w:style>
  <w:style w:type="character" w:default="1" w:styleId="46">
    <w:name w:val="Default Paragraph Font"/>
    <w:autoRedefine/>
    <w:semiHidden/>
    <w:unhideWhenUsed/>
    <w:qFormat/>
    <w:uiPriority w:val="1"/>
  </w:style>
  <w:style w:type="table" w:default="1" w:styleId="44">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link w:val="198"/>
    <w:autoRedefine/>
    <w:unhideWhenUsed/>
    <w:qFormat/>
    <w:uiPriority w:val="99"/>
    <w:pPr>
      <w:ind w:firstLine="420" w:firstLineChars="200"/>
    </w:pPr>
  </w:style>
  <w:style w:type="paragraph" w:styleId="12">
    <w:name w:val="toc 7"/>
    <w:basedOn w:val="1"/>
    <w:next w:val="1"/>
    <w:autoRedefine/>
    <w:unhideWhenUsed/>
    <w:qFormat/>
    <w:uiPriority w:val="0"/>
    <w:pPr>
      <w:ind w:left="1320"/>
      <w:jc w:val="left"/>
    </w:pPr>
    <w:rPr>
      <w:rFonts w:asciiTheme="minorHAnsi" w:hAnsiTheme="minorHAnsi" w:eastAsiaTheme="minorEastAsia" w:cstheme="minorBidi"/>
      <w:kern w:val="0"/>
      <w:sz w:val="18"/>
      <w:szCs w:val="18"/>
      <w:lang w:eastAsia="en-US"/>
    </w:rPr>
  </w:style>
  <w:style w:type="paragraph" w:styleId="13">
    <w:name w:val="Document Map"/>
    <w:basedOn w:val="1"/>
    <w:link w:val="119"/>
    <w:autoRedefine/>
    <w:semiHidden/>
    <w:qFormat/>
    <w:uiPriority w:val="0"/>
    <w:pPr>
      <w:shd w:val="clear" w:color="auto" w:fill="000080"/>
    </w:pPr>
    <w:rPr>
      <w:rFonts w:ascii="Times New Roman" w:hAnsi="Times New Roman"/>
      <w:szCs w:val="20"/>
    </w:rPr>
  </w:style>
  <w:style w:type="paragraph" w:styleId="14">
    <w:name w:val="annotation text"/>
    <w:basedOn w:val="1"/>
    <w:link w:val="63"/>
    <w:autoRedefine/>
    <w:unhideWhenUsed/>
    <w:qFormat/>
    <w:uiPriority w:val="0"/>
    <w:pPr>
      <w:jc w:val="left"/>
    </w:pPr>
    <w:rPr>
      <w:kern w:val="0"/>
      <w:sz w:val="20"/>
    </w:rPr>
  </w:style>
  <w:style w:type="paragraph" w:styleId="15">
    <w:name w:val="Body Text 3"/>
    <w:basedOn w:val="1"/>
    <w:link w:val="120"/>
    <w:autoRedefine/>
    <w:qFormat/>
    <w:uiPriority w:val="0"/>
    <w:pPr>
      <w:jc w:val="center"/>
    </w:pPr>
    <w:rPr>
      <w:rFonts w:ascii="Times New Roman" w:hAnsi="Times New Roman"/>
      <w:sz w:val="24"/>
      <w:szCs w:val="20"/>
    </w:rPr>
  </w:style>
  <w:style w:type="paragraph" w:styleId="16">
    <w:name w:val="Body Text"/>
    <w:basedOn w:val="1"/>
    <w:link w:val="64"/>
    <w:autoRedefine/>
    <w:unhideWhenUsed/>
    <w:qFormat/>
    <w:uiPriority w:val="0"/>
    <w:pPr>
      <w:spacing w:after="120"/>
    </w:pPr>
  </w:style>
  <w:style w:type="paragraph" w:styleId="17">
    <w:name w:val="Body Text Indent"/>
    <w:basedOn w:val="1"/>
    <w:link w:val="65"/>
    <w:autoRedefine/>
    <w:unhideWhenUsed/>
    <w:qFormat/>
    <w:uiPriority w:val="0"/>
    <w:pPr>
      <w:spacing w:after="120"/>
      <w:ind w:left="420" w:leftChars="200"/>
    </w:pPr>
  </w:style>
  <w:style w:type="paragraph" w:styleId="18">
    <w:name w:val="List 2"/>
    <w:basedOn w:val="1"/>
    <w:autoRedefine/>
    <w:qFormat/>
    <w:uiPriority w:val="0"/>
    <w:pPr>
      <w:adjustRightInd w:val="0"/>
      <w:snapToGrid w:val="0"/>
      <w:spacing w:line="360" w:lineRule="auto"/>
      <w:ind w:left="840" w:hanging="420"/>
      <w:textAlignment w:val="baseline"/>
    </w:pPr>
    <w:rPr>
      <w:rFonts w:ascii="Times New Roman" w:hAnsi="Times New Roman"/>
      <w:kern w:val="0"/>
      <w:sz w:val="24"/>
      <w:szCs w:val="20"/>
    </w:rPr>
  </w:style>
  <w:style w:type="paragraph" w:styleId="19">
    <w:name w:val="toc 5"/>
    <w:basedOn w:val="1"/>
    <w:next w:val="1"/>
    <w:autoRedefine/>
    <w:unhideWhenUsed/>
    <w:qFormat/>
    <w:uiPriority w:val="0"/>
    <w:pPr>
      <w:ind w:left="880"/>
      <w:jc w:val="left"/>
    </w:pPr>
    <w:rPr>
      <w:rFonts w:asciiTheme="minorHAnsi" w:hAnsiTheme="minorHAnsi" w:eastAsiaTheme="minorEastAsia" w:cstheme="minorBidi"/>
      <w:kern w:val="0"/>
      <w:sz w:val="18"/>
      <w:szCs w:val="18"/>
      <w:lang w:eastAsia="en-US"/>
    </w:rPr>
  </w:style>
  <w:style w:type="paragraph" w:styleId="20">
    <w:name w:val="toc 3"/>
    <w:basedOn w:val="1"/>
    <w:next w:val="1"/>
    <w:autoRedefine/>
    <w:unhideWhenUsed/>
    <w:qFormat/>
    <w:uiPriority w:val="0"/>
    <w:pPr>
      <w:ind w:left="440"/>
      <w:jc w:val="left"/>
    </w:pPr>
    <w:rPr>
      <w:rFonts w:asciiTheme="minorHAnsi" w:hAnsiTheme="minorHAnsi" w:eastAsiaTheme="minorEastAsia" w:cstheme="minorBidi"/>
      <w:i/>
      <w:iCs/>
      <w:kern w:val="0"/>
      <w:sz w:val="20"/>
      <w:szCs w:val="20"/>
      <w:lang w:eastAsia="en-US"/>
    </w:rPr>
  </w:style>
  <w:style w:type="paragraph" w:styleId="21">
    <w:name w:val="Plain Text"/>
    <w:basedOn w:val="1"/>
    <w:link w:val="66"/>
    <w:autoRedefine/>
    <w:unhideWhenUsed/>
    <w:qFormat/>
    <w:uiPriority w:val="0"/>
    <w:rPr>
      <w:rFonts w:ascii="宋体" w:hAnsi="Courier New" w:cs="Courier New"/>
      <w:kern w:val="0"/>
      <w:sz w:val="20"/>
      <w:szCs w:val="21"/>
    </w:rPr>
  </w:style>
  <w:style w:type="paragraph" w:styleId="22">
    <w:name w:val="toc 8"/>
    <w:basedOn w:val="1"/>
    <w:next w:val="1"/>
    <w:autoRedefine/>
    <w:unhideWhenUsed/>
    <w:qFormat/>
    <w:uiPriority w:val="0"/>
    <w:pPr>
      <w:ind w:left="1540"/>
      <w:jc w:val="left"/>
    </w:pPr>
    <w:rPr>
      <w:rFonts w:asciiTheme="minorHAnsi" w:hAnsiTheme="minorHAnsi" w:eastAsiaTheme="minorEastAsia" w:cstheme="minorBidi"/>
      <w:kern w:val="0"/>
      <w:sz w:val="18"/>
      <w:szCs w:val="18"/>
      <w:lang w:eastAsia="en-US"/>
    </w:rPr>
  </w:style>
  <w:style w:type="paragraph" w:styleId="23">
    <w:name w:val="Date"/>
    <w:basedOn w:val="1"/>
    <w:next w:val="1"/>
    <w:link w:val="121"/>
    <w:autoRedefine/>
    <w:unhideWhenUsed/>
    <w:qFormat/>
    <w:uiPriority w:val="0"/>
    <w:pPr>
      <w:jc w:val="right"/>
    </w:pPr>
    <w:rPr>
      <w:rFonts w:asciiTheme="minorHAnsi" w:hAnsiTheme="minorHAnsi" w:eastAsiaTheme="minorEastAsia" w:cstheme="minorBidi"/>
      <w:kern w:val="0"/>
      <w:sz w:val="22"/>
      <w:szCs w:val="22"/>
      <w:lang w:eastAsia="en-US"/>
    </w:rPr>
  </w:style>
  <w:style w:type="paragraph" w:styleId="24">
    <w:name w:val="Body Text Indent 2"/>
    <w:basedOn w:val="1"/>
    <w:link w:val="67"/>
    <w:autoRedefine/>
    <w:unhideWhenUsed/>
    <w:qFormat/>
    <w:uiPriority w:val="0"/>
    <w:pPr>
      <w:spacing w:after="120" w:line="480" w:lineRule="auto"/>
      <w:ind w:left="420" w:leftChars="200"/>
    </w:pPr>
  </w:style>
  <w:style w:type="paragraph" w:styleId="25">
    <w:name w:val="Balloon Text"/>
    <w:basedOn w:val="1"/>
    <w:link w:val="68"/>
    <w:autoRedefine/>
    <w:unhideWhenUsed/>
    <w:qFormat/>
    <w:uiPriority w:val="0"/>
    <w:rPr>
      <w:rFonts w:ascii="Times New Roman" w:hAnsi="Times New Roman"/>
      <w:kern w:val="0"/>
      <w:sz w:val="18"/>
      <w:szCs w:val="18"/>
    </w:rPr>
  </w:style>
  <w:style w:type="paragraph" w:styleId="26">
    <w:name w:val="footer"/>
    <w:basedOn w:val="1"/>
    <w:link w:val="69"/>
    <w:autoRedefine/>
    <w:unhideWhenUsed/>
    <w:qFormat/>
    <w:uiPriority w:val="0"/>
    <w:pPr>
      <w:tabs>
        <w:tab w:val="center" w:pos="4153"/>
        <w:tab w:val="right" w:pos="8306"/>
      </w:tabs>
      <w:snapToGrid w:val="0"/>
      <w:jc w:val="left"/>
    </w:pPr>
    <w:rPr>
      <w:rFonts w:ascii="Times New Roman" w:hAnsi="Times New Roman"/>
      <w:kern w:val="0"/>
      <w:sz w:val="18"/>
      <w:szCs w:val="18"/>
    </w:rPr>
  </w:style>
  <w:style w:type="paragraph" w:styleId="27">
    <w:name w:val="header"/>
    <w:basedOn w:val="1"/>
    <w:link w:val="70"/>
    <w:autoRedefine/>
    <w:unhideWhenUsed/>
    <w:qFormat/>
    <w:uiPriority w:val="0"/>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28">
    <w:name w:val="toc 1"/>
    <w:basedOn w:val="1"/>
    <w:next w:val="1"/>
    <w:autoRedefine/>
    <w:unhideWhenUsed/>
    <w:qFormat/>
    <w:uiPriority w:val="39"/>
    <w:pPr>
      <w:spacing w:before="120" w:after="120"/>
      <w:jc w:val="left"/>
    </w:pPr>
    <w:rPr>
      <w:rFonts w:asciiTheme="minorHAnsi" w:hAnsiTheme="minorHAnsi" w:eastAsiaTheme="minorEastAsia" w:cstheme="minorBidi"/>
      <w:b/>
      <w:bCs/>
      <w:caps/>
      <w:kern w:val="0"/>
      <w:sz w:val="20"/>
      <w:szCs w:val="20"/>
      <w:lang w:eastAsia="en-US"/>
    </w:rPr>
  </w:style>
  <w:style w:type="paragraph" w:styleId="29">
    <w:name w:val="toc 4"/>
    <w:basedOn w:val="1"/>
    <w:next w:val="1"/>
    <w:autoRedefine/>
    <w:unhideWhenUsed/>
    <w:qFormat/>
    <w:uiPriority w:val="0"/>
    <w:pPr>
      <w:ind w:left="660"/>
      <w:jc w:val="left"/>
    </w:pPr>
    <w:rPr>
      <w:rFonts w:asciiTheme="minorHAnsi" w:hAnsiTheme="minorHAnsi" w:eastAsiaTheme="minorEastAsia" w:cstheme="minorBidi"/>
      <w:kern w:val="0"/>
      <w:sz w:val="18"/>
      <w:szCs w:val="18"/>
      <w:lang w:eastAsia="en-US"/>
    </w:rPr>
  </w:style>
  <w:style w:type="paragraph" w:styleId="30">
    <w:name w:val="Subtitle"/>
    <w:basedOn w:val="1"/>
    <w:next w:val="1"/>
    <w:link w:val="71"/>
    <w:autoRedefine/>
    <w:qFormat/>
    <w:uiPriority w:val="11"/>
    <w:pPr>
      <w:spacing w:after="60"/>
      <w:jc w:val="center"/>
      <w:outlineLvl w:val="1"/>
    </w:pPr>
    <w:rPr>
      <w:kern w:val="0"/>
      <w:sz w:val="24"/>
    </w:rPr>
  </w:style>
  <w:style w:type="paragraph" w:styleId="31">
    <w:name w:val="footnote text"/>
    <w:basedOn w:val="1"/>
    <w:link w:val="122"/>
    <w:autoRedefine/>
    <w:semiHidden/>
    <w:qFormat/>
    <w:uiPriority w:val="0"/>
    <w:pPr>
      <w:snapToGrid w:val="0"/>
      <w:jc w:val="center"/>
    </w:pPr>
    <w:rPr>
      <w:rFonts w:ascii="宋体" w:hAnsi="宋体"/>
      <w:kern w:val="0"/>
      <w:sz w:val="18"/>
      <w:szCs w:val="18"/>
    </w:rPr>
  </w:style>
  <w:style w:type="paragraph" w:styleId="32">
    <w:name w:val="toc 6"/>
    <w:basedOn w:val="1"/>
    <w:next w:val="1"/>
    <w:autoRedefine/>
    <w:unhideWhenUsed/>
    <w:qFormat/>
    <w:uiPriority w:val="0"/>
    <w:pPr>
      <w:ind w:left="1100"/>
      <w:jc w:val="left"/>
    </w:pPr>
    <w:rPr>
      <w:rFonts w:asciiTheme="minorHAnsi" w:hAnsiTheme="minorHAnsi" w:eastAsiaTheme="minorEastAsia" w:cstheme="minorBidi"/>
      <w:kern w:val="0"/>
      <w:sz w:val="18"/>
      <w:szCs w:val="18"/>
      <w:lang w:eastAsia="en-US"/>
    </w:rPr>
  </w:style>
  <w:style w:type="paragraph" w:styleId="33">
    <w:name w:val="Body Text Indent 3"/>
    <w:basedOn w:val="1"/>
    <w:link w:val="123"/>
    <w:autoRedefine/>
    <w:qFormat/>
    <w:uiPriority w:val="0"/>
    <w:pPr>
      <w:ind w:left="900" w:leftChars="428" w:hanging="1"/>
    </w:pPr>
    <w:rPr>
      <w:rFonts w:ascii="Times New Roman" w:hAnsi="Times New Roman"/>
      <w:szCs w:val="20"/>
    </w:rPr>
  </w:style>
  <w:style w:type="paragraph" w:styleId="34">
    <w:name w:val="table of figures"/>
    <w:basedOn w:val="1"/>
    <w:next w:val="1"/>
    <w:autoRedefine/>
    <w:unhideWhenUsed/>
    <w:qFormat/>
    <w:uiPriority w:val="0"/>
    <w:pPr>
      <w:adjustRightInd w:val="0"/>
      <w:ind w:left="200" w:leftChars="200" w:hanging="200" w:hangingChars="200"/>
    </w:pPr>
    <w:rPr>
      <w:rFonts w:eastAsia="仿宋"/>
      <w:sz w:val="28"/>
    </w:rPr>
  </w:style>
  <w:style w:type="paragraph" w:styleId="35">
    <w:name w:val="toc 2"/>
    <w:basedOn w:val="1"/>
    <w:next w:val="1"/>
    <w:autoRedefine/>
    <w:unhideWhenUsed/>
    <w:qFormat/>
    <w:uiPriority w:val="39"/>
    <w:pPr>
      <w:ind w:left="220"/>
      <w:jc w:val="left"/>
    </w:pPr>
    <w:rPr>
      <w:rFonts w:asciiTheme="minorHAnsi" w:hAnsiTheme="minorHAnsi" w:eastAsiaTheme="minorEastAsia" w:cstheme="minorBidi"/>
      <w:smallCaps/>
      <w:kern w:val="0"/>
      <w:sz w:val="20"/>
      <w:szCs w:val="20"/>
      <w:lang w:eastAsia="en-US"/>
    </w:rPr>
  </w:style>
  <w:style w:type="paragraph" w:styleId="36">
    <w:name w:val="toc 9"/>
    <w:basedOn w:val="1"/>
    <w:next w:val="1"/>
    <w:autoRedefine/>
    <w:unhideWhenUsed/>
    <w:qFormat/>
    <w:uiPriority w:val="0"/>
    <w:pPr>
      <w:ind w:left="1760"/>
      <w:jc w:val="left"/>
    </w:pPr>
    <w:rPr>
      <w:rFonts w:asciiTheme="minorHAnsi" w:hAnsiTheme="minorHAnsi" w:eastAsiaTheme="minorEastAsia" w:cstheme="minorBidi"/>
      <w:kern w:val="0"/>
      <w:sz w:val="18"/>
      <w:szCs w:val="18"/>
      <w:lang w:eastAsia="en-US"/>
    </w:rPr>
  </w:style>
  <w:style w:type="paragraph" w:styleId="37">
    <w:name w:val="Body Text 2"/>
    <w:basedOn w:val="1"/>
    <w:link w:val="124"/>
    <w:autoRedefine/>
    <w:qFormat/>
    <w:uiPriority w:val="0"/>
    <w:rPr>
      <w:rFonts w:ascii="Times New Roman" w:hAnsi="Times New Roman"/>
      <w:sz w:val="24"/>
      <w:szCs w:val="20"/>
    </w:rPr>
  </w:style>
  <w:style w:type="paragraph" w:styleId="38">
    <w:name w:val="HTML Preformatted"/>
    <w:basedOn w:val="1"/>
    <w:link w:val="72"/>
    <w:autoRedefine/>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883" w:firstLineChars="200"/>
      <w:jc w:val="left"/>
    </w:pPr>
    <w:rPr>
      <w:rFonts w:ascii="宋体" w:hAnsi="宋体" w:eastAsia="仿宋" w:cs="宋体"/>
      <w:kern w:val="0"/>
      <w:sz w:val="24"/>
    </w:rPr>
  </w:style>
  <w:style w:type="paragraph" w:styleId="39">
    <w:name w:val="Normal (Web)"/>
    <w:basedOn w:val="1"/>
    <w:autoRedefine/>
    <w:unhideWhenUsed/>
    <w:qFormat/>
    <w:uiPriority w:val="0"/>
    <w:pPr>
      <w:widowControl/>
      <w:spacing w:before="100" w:beforeAutospacing="1" w:after="100" w:afterAutospacing="1"/>
      <w:jc w:val="left"/>
    </w:pPr>
    <w:rPr>
      <w:rFonts w:ascii="宋体" w:hAnsi="宋体" w:cs="宋体"/>
      <w:kern w:val="0"/>
      <w:sz w:val="24"/>
    </w:rPr>
  </w:style>
  <w:style w:type="paragraph" w:styleId="40">
    <w:name w:val="Title"/>
    <w:basedOn w:val="1"/>
    <w:next w:val="1"/>
    <w:link w:val="73"/>
    <w:autoRedefine/>
    <w:qFormat/>
    <w:uiPriority w:val="10"/>
    <w:pPr>
      <w:spacing w:before="240" w:after="60"/>
      <w:jc w:val="center"/>
      <w:outlineLvl w:val="0"/>
    </w:pPr>
    <w:rPr>
      <w:rFonts w:ascii="Cambria" w:hAnsi="Cambria"/>
      <w:b/>
      <w:bCs/>
      <w:sz w:val="32"/>
      <w:szCs w:val="32"/>
    </w:rPr>
  </w:style>
  <w:style w:type="paragraph" w:styleId="41">
    <w:name w:val="annotation subject"/>
    <w:basedOn w:val="14"/>
    <w:next w:val="14"/>
    <w:link w:val="74"/>
    <w:autoRedefine/>
    <w:unhideWhenUsed/>
    <w:qFormat/>
    <w:uiPriority w:val="0"/>
    <w:rPr>
      <w:b/>
      <w:bCs/>
    </w:rPr>
  </w:style>
  <w:style w:type="paragraph" w:styleId="42">
    <w:name w:val="Body Text First Indent"/>
    <w:basedOn w:val="16"/>
    <w:link w:val="125"/>
    <w:autoRedefine/>
    <w:qFormat/>
    <w:uiPriority w:val="0"/>
    <w:pPr>
      <w:ind w:firstLine="420" w:firstLineChars="100"/>
    </w:pPr>
    <w:rPr>
      <w:rFonts w:ascii="Times New Roman" w:hAnsi="Times New Roman"/>
      <w:szCs w:val="20"/>
    </w:rPr>
  </w:style>
  <w:style w:type="paragraph" w:styleId="43">
    <w:name w:val="Body Text First Indent 2"/>
    <w:basedOn w:val="17"/>
    <w:link w:val="76"/>
    <w:autoRedefine/>
    <w:unhideWhenUsed/>
    <w:qFormat/>
    <w:uiPriority w:val="0"/>
    <w:pPr>
      <w:ind w:firstLine="420" w:firstLineChars="200"/>
    </w:pPr>
  </w:style>
  <w:style w:type="table" w:styleId="45">
    <w:name w:val="Table Grid"/>
    <w:basedOn w:val="44"/>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7">
    <w:name w:val="Strong"/>
    <w:basedOn w:val="46"/>
    <w:autoRedefine/>
    <w:qFormat/>
    <w:uiPriority w:val="22"/>
    <w:rPr>
      <w:b/>
      <w:bCs/>
    </w:rPr>
  </w:style>
  <w:style w:type="character" w:styleId="48">
    <w:name w:val="page number"/>
    <w:basedOn w:val="46"/>
    <w:autoRedefine/>
    <w:qFormat/>
    <w:uiPriority w:val="0"/>
  </w:style>
  <w:style w:type="character" w:styleId="49">
    <w:name w:val="FollowedHyperlink"/>
    <w:basedOn w:val="46"/>
    <w:autoRedefine/>
    <w:unhideWhenUsed/>
    <w:qFormat/>
    <w:uiPriority w:val="0"/>
    <w:rPr>
      <w:color w:val="954F72" w:themeColor="followedHyperlink"/>
      <w:u w:val="single"/>
      <w14:textFill>
        <w14:solidFill>
          <w14:schemeClr w14:val="folHlink"/>
        </w14:solidFill>
      </w14:textFill>
    </w:rPr>
  </w:style>
  <w:style w:type="character" w:styleId="50">
    <w:name w:val="Emphasis"/>
    <w:autoRedefine/>
    <w:qFormat/>
    <w:uiPriority w:val="20"/>
    <w:rPr>
      <w:color w:val="DD0000"/>
    </w:rPr>
  </w:style>
  <w:style w:type="character" w:styleId="51">
    <w:name w:val="Hyperlink"/>
    <w:autoRedefine/>
    <w:unhideWhenUsed/>
    <w:qFormat/>
    <w:uiPriority w:val="99"/>
    <w:rPr>
      <w:color w:val="0000FF"/>
      <w:u w:val="single"/>
    </w:rPr>
  </w:style>
  <w:style w:type="character" w:styleId="52">
    <w:name w:val="annotation reference"/>
    <w:autoRedefine/>
    <w:unhideWhenUsed/>
    <w:qFormat/>
    <w:uiPriority w:val="0"/>
    <w:rPr>
      <w:sz w:val="21"/>
      <w:szCs w:val="21"/>
    </w:rPr>
  </w:style>
  <w:style w:type="paragraph" w:customStyle="1" w:styleId="53">
    <w:name w:val="Normal Indent1"/>
    <w:basedOn w:val="1"/>
    <w:autoRedefine/>
    <w:qFormat/>
    <w:uiPriority w:val="0"/>
    <w:pPr>
      <w:widowControl/>
      <w:adjustRightInd w:val="0"/>
      <w:snapToGrid w:val="0"/>
      <w:spacing w:after="200"/>
      <w:ind w:firstLine="420"/>
      <w:jc w:val="left"/>
    </w:pPr>
    <w:rPr>
      <w:kern w:val="0"/>
      <w:sz w:val="18"/>
      <w:szCs w:val="18"/>
    </w:rPr>
  </w:style>
  <w:style w:type="character" w:customStyle="1" w:styleId="54">
    <w:name w:val="标题 4 Char"/>
    <w:basedOn w:val="46"/>
    <w:link w:val="6"/>
    <w:autoRedefine/>
    <w:qFormat/>
    <w:uiPriority w:val="0"/>
    <w:rPr>
      <w:rFonts w:asciiTheme="majorHAnsi" w:hAnsiTheme="majorHAnsi" w:eastAsiaTheme="majorEastAsia" w:cstheme="majorBidi"/>
      <w:b/>
      <w:bCs/>
      <w:sz w:val="28"/>
      <w:szCs w:val="28"/>
    </w:rPr>
  </w:style>
  <w:style w:type="character" w:customStyle="1" w:styleId="55">
    <w:name w:val="标题 1 Char"/>
    <w:basedOn w:val="46"/>
    <w:link w:val="2"/>
    <w:autoRedefine/>
    <w:qFormat/>
    <w:uiPriority w:val="9"/>
    <w:rPr>
      <w:rFonts w:ascii="Calibri" w:hAnsi="Calibri" w:eastAsia="宋体" w:cs="Times New Roman"/>
      <w:b/>
      <w:bCs/>
      <w:kern w:val="44"/>
      <w:sz w:val="44"/>
      <w:szCs w:val="44"/>
    </w:rPr>
  </w:style>
  <w:style w:type="character" w:customStyle="1" w:styleId="56">
    <w:name w:val="标题 2 Char1"/>
    <w:basedOn w:val="46"/>
    <w:link w:val="3"/>
    <w:autoRedefine/>
    <w:qFormat/>
    <w:uiPriority w:val="0"/>
    <w:rPr>
      <w:rFonts w:ascii="Arial" w:hAnsi="Arial" w:eastAsia="黑体" w:cs="Times New Roman"/>
      <w:b/>
      <w:bCs/>
      <w:sz w:val="32"/>
      <w:szCs w:val="32"/>
    </w:rPr>
  </w:style>
  <w:style w:type="character" w:customStyle="1" w:styleId="57">
    <w:name w:val="标题 3 Char"/>
    <w:basedOn w:val="46"/>
    <w:link w:val="4"/>
    <w:autoRedefine/>
    <w:qFormat/>
    <w:uiPriority w:val="9"/>
    <w:rPr>
      <w:rFonts w:ascii="Calibri" w:hAnsi="Calibri" w:eastAsia="宋体" w:cs="Times New Roman"/>
      <w:b/>
      <w:bCs/>
      <w:sz w:val="32"/>
      <w:szCs w:val="32"/>
    </w:rPr>
  </w:style>
  <w:style w:type="character" w:customStyle="1" w:styleId="58">
    <w:name w:val="标题 5 Char"/>
    <w:basedOn w:val="46"/>
    <w:link w:val="7"/>
    <w:autoRedefine/>
    <w:qFormat/>
    <w:uiPriority w:val="0"/>
    <w:rPr>
      <w:rFonts w:ascii="Times New Roman" w:hAnsi="Times New Roman" w:eastAsia="宋体" w:cs="Times New Roman"/>
      <w:b/>
      <w:kern w:val="2"/>
      <w:sz w:val="28"/>
    </w:rPr>
  </w:style>
  <w:style w:type="character" w:customStyle="1" w:styleId="59">
    <w:name w:val="标题 6 Char"/>
    <w:basedOn w:val="46"/>
    <w:link w:val="8"/>
    <w:autoRedefine/>
    <w:qFormat/>
    <w:uiPriority w:val="0"/>
    <w:rPr>
      <w:rFonts w:ascii="Arial" w:hAnsi="Arial" w:eastAsia="黑体" w:cs="Times New Roman"/>
      <w:b/>
      <w:kern w:val="2"/>
      <w:sz w:val="24"/>
    </w:rPr>
  </w:style>
  <w:style w:type="character" w:customStyle="1" w:styleId="60">
    <w:name w:val="标题 7 Char"/>
    <w:basedOn w:val="46"/>
    <w:link w:val="9"/>
    <w:autoRedefine/>
    <w:qFormat/>
    <w:uiPriority w:val="0"/>
    <w:rPr>
      <w:rFonts w:ascii="Times New Roman" w:hAnsi="Times New Roman" w:eastAsia="宋体" w:cs="Times New Roman"/>
      <w:b/>
      <w:kern w:val="2"/>
      <w:sz w:val="24"/>
    </w:rPr>
  </w:style>
  <w:style w:type="character" w:customStyle="1" w:styleId="61">
    <w:name w:val="标题 8 Char"/>
    <w:basedOn w:val="46"/>
    <w:link w:val="10"/>
    <w:autoRedefine/>
    <w:qFormat/>
    <w:uiPriority w:val="0"/>
    <w:rPr>
      <w:rFonts w:ascii="Arial" w:hAnsi="Arial" w:eastAsia="黑体" w:cs="Times New Roman"/>
      <w:kern w:val="2"/>
      <w:sz w:val="24"/>
    </w:rPr>
  </w:style>
  <w:style w:type="character" w:customStyle="1" w:styleId="62">
    <w:name w:val="标题 9 Char"/>
    <w:basedOn w:val="46"/>
    <w:link w:val="11"/>
    <w:autoRedefine/>
    <w:qFormat/>
    <w:uiPriority w:val="0"/>
    <w:rPr>
      <w:rFonts w:ascii="Arial" w:hAnsi="Arial" w:eastAsia="黑体" w:cs="Times New Roman"/>
      <w:kern w:val="2"/>
      <w:sz w:val="21"/>
    </w:rPr>
  </w:style>
  <w:style w:type="character" w:customStyle="1" w:styleId="63">
    <w:name w:val="批注文字 Char"/>
    <w:link w:val="14"/>
    <w:autoRedefine/>
    <w:qFormat/>
    <w:locked/>
    <w:uiPriority w:val="0"/>
    <w:rPr>
      <w:rFonts w:ascii="Calibri" w:hAnsi="Calibri" w:eastAsia="宋体" w:cs="Times New Roman"/>
      <w:kern w:val="0"/>
      <w:sz w:val="20"/>
      <w:szCs w:val="24"/>
    </w:rPr>
  </w:style>
  <w:style w:type="character" w:customStyle="1" w:styleId="64">
    <w:name w:val="正文文本 Char"/>
    <w:basedOn w:val="46"/>
    <w:link w:val="16"/>
    <w:autoRedefine/>
    <w:qFormat/>
    <w:uiPriority w:val="1"/>
    <w:rPr>
      <w:rFonts w:ascii="Calibri" w:hAnsi="Calibri" w:eastAsia="宋体" w:cs="Times New Roman"/>
      <w:szCs w:val="24"/>
    </w:rPr>
  </w:style>
  <w:style w:type="character" w:customStyle="1" w:styleId="65">
    <w:name w:val="正文文本缩进 Char"/>
    <w:basedOn w:val="46"/>
    <w:link w:val="17"/>
    <w:autoRedefine/>
    <w:semiHidden/>
    <w:qFormat/>
    <w:uiPriority w:val="99"/>
    <w:rPr>
      <w:rFonts w:ascii="Calibri" w:hAnsi="Calibri" w:eastAsia="宋体" w:cs="Times New Roman"/>
      <w:szCs w:val="24"/>
    </w:rPr>
  </w:style>
  <w:style w:type="character" w:customStyle="1" w:styleId="66">
    <w:name w:val="纯文本 Char2"/>
    <w:basedOn w:val="46"/>
    <w:link w:val="21"/>
    <w:autoRedefine/>
    <w:qFormat/>
    <w:uiPriority w:val="0"/>
    <w:rPr>
      <w:rFonts w:ascii="宋体" w:hAnsi="Courier New" w:eastAsia="宋体" w:cs="Courier New"/>
      <w:kern w:val="0"/>
      <w:sz w:val="20"/>
      <w:szCs w:val="21"/>
    </w:rPr>
  </w:style>
  <w:style w:type="character" w:customStyle="1" w:styleId="67">
    <w:name w:val="正文文本缩进 2 Char"/>
    <w:basedOn w:val="46"/>
    <w:link w:val="24"/>
    <w:autoRedefine/>
    <w:qFormat/>
    <w:uiPriority w:val="0"/>
    <w:rPr>
      <w:rFonts w:ascii="Calibri" w:hAnsi="Calibri" w:eastAsia="宋体" w:cs="Times New Roman"/>
      <w:szCs w:val="24"/>
    </w:rPr>
  </w:style>
  <w:style w:type="character" w:customStyle="1" w:styleId="68">
    <w:name w:val="批注框文本 Char"/>
    <w:basedOn w:val="46"/>
    <w:link w:val="25"/>
    <w:autoRedefine/>
    <w:semiHidden/>
    <w:qFormat/>
    <w:uiPriority w:val="0"/>
    <w:rPr>
      <w:rFonts w:ascii="Times New Roman" w:hAnsi="Times New Roman" w:eastAsia="宋体" w:cs="Times New Roman"/>
      <w:kern w:val="0"/>
      <w:sz w:val="18"/>
      <w:szCs w:val="18"/>
    </w:rPr>
  </w:style>
  <w:style w:type="character" w:customStyle="1" w:styleId="69">
    <w:name w:val="页脚 Char1"/>
    <w:basedOn w:val="46"/>
    <w:link w:val="26"/>
    <w:autoRedefine/>
    <w:qFormat/>
    <w:uiPriority w:val="0"/>
    <w:rPr>
      <w:rFonts w:ascii="Times New Roman" w:hAnsi="Times New Roman" w:eastAsia="宋体" w:cs="Times New Roman"/>
      <w:kern w:val="0"/>
      <w:sz w:val="18"/>
      <w:szCs w:val="18"/>
    </w:rPr>
  </w:style>
  <w:style w:type="character" w:customStyle="1" w:styleId="70">
    <w:name w:val="页眉 Char1"/>
    <w:basedOn w:val="46"/>
    <w:link w:val="27"/>
    <w:autoRedefine/>
    <w:qFormat/>
    <w:uiPriority w:val="0"/>
    <w:rPr>
      <w:rFonts w:ascii="Times New Roman" w:hAnsi="Times New Roman" w:eastAsia="宋体" w:cs="Times New Roman"/>
      <w:kern w:val="0"/>
      <w:sz w:val="18"/>
      <w:szCs w:val="18"/>
    </w:rPr>
  </w:style>
  <w:style w:type="character" w:customStyle="1" w:styleId="71">
    <w:name w:val="副标题 Char1"/>
    <w:basedOn w:val="46"/>
    <w:link w:val="30"/>
    <w:autoRedefine/>
    <w:qFormat/>
    <w:uiPriority w:val="11"/>
    <w:rPr>
      <w:rFonts w:ascii="Calibri" w:hAnsi="Calibri" w:eastAsia="宋体" w:cs="Times New Roman"/>
      <w:kern w:val="0"/>
      <w:sz w:val="24"/>
      <w:szCs w:val="24"/>
    </w:rPr>
  </w:style>
  <w:style w:type="character" w:customStyle="1" w:styleId="72">
    <w:name w:val="HTML 预设格式 Char"/>
    <w:basedOn w:val="46"/>
    <w:link w:val="38"/>
    <w:autoRedefine/>
    <w:semiHidden/>
    <w:qFormat/>
    <w:uiPriority w:val="99"/>
    <w:rPr>
      <w:rFonts w:ascii="宋体" w:hAnsi="宋体" w:eastAsia="仿宋" w:cs="宋体"/>
      <w:kern w:val="0"/>
      <w:sz w:val="24"/>
      <w:szCs w:val="24"/>
    </w:rPr>
  </w:style>
  <w:style w:type="character" w:customStyle="1" w:styleId="73">
    <w:name w:val="标题 Char"/>
    <w:basedOn w:val="46"/>
    <w:link w:val="40"/>
    <w:autoRedefine/>
    <w:qFormat/>
    <w:uiPriority w:val="10"/>
    <w:rPr>
      <w:rFonts w:ascii="Cambria" w:hAnsi="Cambria" w:eastAsia="宋体" w:cs="Times New Roman"/>
      <w:b/>
      <w:bCs/>
      <w:sz w:val="32"/>
      <w:szCs w:val="32"/>
    </w:rPr>
  </w:style>
  <w:style w:type="character" w:customStyle="1" w:styleId="74">
    <w:name w:val="批注主题 Char"/>
    <w:basedOn w:val="75"/>
    <w:link w:val="41"/>
    <w:autoRedefine/>
    <w:semiHidden/>
    <w:qFormat/>
    <w:uiPriority w:val="0"/>
    <w:rPr>
      <w:rFonts w:ascii="Calibri" w:hAnsi="Calibri" w:eastAsia="宋体" w:cs="Times New Roman"/>
      <w:b/>
      <w:bCs/>
      <w:kern w:val="0"/>
      <w:sz w:val="20"/>
      <w:szCs w:val="24"/>
    </w:rPr>
  </w:style>
  <w:style w:type="character" w:customStyle="1" w:styleId="75">
    <w:name w:val="批注文字 字符"/>
    <w:basedOn w:val="46"/>
    <w:autoRedefine/>
    <w:qFormat/>
    <w:uiPriority w:val="0"/>
    <w:rPr>
      <w:rFonts w:ascii="Calibri" w:hAnsi="Calibri" w:eastAsia="宋体" w:cs="Times New Roman"/>
      <w:szCs w:val="24"/>
    </w:rPr>
  </w:style>
  <w:style w:type="character" w:customStyle="1" w:styleId="76">
    <w:name w:val="正文首行缩进 2 Char"/>
    <w:basedOn w:val="65"/>
    <w:link w:val="43"/>
    <w:autoRedefine/>
    <w:qFormat/>
    <w:uiPriority w:val="0"/>
    <w:rPr>
      <w:rFonts w:ascii="Calibri" w:hAnsi="Calibri" w:eastAsia="宋体" w:cs="Times New Roman"/>
      <w:szCs w:val="24"/>
    </w:rPr>
  </w:style>
  <w:style w:type="paragraph" w:customStyle="1" w:styleId="77">
    <w:name w:val="msonormal"/>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78">
    <w:name w:val="无间隔1"/>
    <w:autoRedefine/>
    <w:qFormat/>
    <w:uiPriority w:val="1"/>
    <w:pPr>
      <w:widowControl w:val="0"/>
      <w:jc w:val="both"/>
    </w:pPr>
    <w:rPr>
      <w:rFonts w:ascii="Calibri" w:hAnsi="Calibri" w:eastAsia="宋体" w:cs="Times New Roman"/>
      <w:kern w:val="2"/>
      <w:sz w:val="21"/>
      <w:szCs w:val="22"/>
      <w:lang w:val="en-US" w:eastAsia="zh-CN" w:bidi="ar-SA"/>
    </w:rPr>
  </w:style>
  <w:style w:type="character" w:customStyle="1" w:styleId="79">
    <w:name w:val="列出段落 字符"/>
    <w:link w:val="80"/>
    <w:autoRedefine/>
    <w:qFormat/>
    <w:locked/>
    <w:uiPriority w:val="34"/>
  </w:style>
  <w:style w:type="paragraph" w:customStyle="1" w:styleId="80">
    <w:name w:val="列出段落1"/>
    <w:basedOn w:val="1"/>
    <w:link w:val="79"/>
    <w:autoRedefine/>
    <w:qFormat/>
    <w:uiPriority w:val="34"/>
    <w:pPr>
      <w:ind w:firstLine="420" w:firstLineChars="200"/>
    </w:pPr>
    <w:rPr>
      <w:rFonts w:asciiTheme="minorHAnsi" w:hAnsiTheme="minorHAnsi" w:eastAsiaTheme="minorEastAsia" w:cstheme="minorBidi"/>
      <w:szCs w:val="22"/>
    </w:rPr>
  </w:style>
  <w:style w:type="paragraph" w:customStyle="1" w:styleId="81">
    <w:name w:val="_Style 31"/>
    <w:basedOn w:val="1"/>
    <w:next w:val="80"/>
    <w:autoRedefine/>
    <w:qFormat/>
    <w:uiPriority w:val="34"/>
    <w:pPr>
      <w:ind w:left="480" w:leftChars="200"/>
      <w:jc w:val="left"/>
    </w:pPr>
    <w:rPr>
      <w:kern w:val="0"/>
      <w:sz w:val="22"/>
      <w:szCs w:val="22"/>
      <w:lang w:eastAsia="en-US"/>
    </w:rPr>
  </w:style>
  <w:style w:type="paragraph" w:customStyle="1" w:styleId="82">
    <w:name w:val="正文正"/>
    <w:basedOn w:val="1"/>
    <w:autoRedefine/>
    <w:qFormat/>
    <w:uiPriority w:val="0"/>
    <w:pPr>
      <w:spacing w:line="560" w:lineRule="exact"/>
      <w:ind w:firstLine="561"/>
    </w:pPr>
    <w:rPr>
      <w:rFonts w:ascii="Times New Roman" w:hAnsi="Times New Roman" w:eastAsia="仿宋_GB2312"/>
      <w:sz w:val="28"/>
    </w:rPr>
  </w:style>
  <w:style w:type="paragraph" w:customStyle="1" w:styleId="83">
    <w:name w:val="正文_0"/>
    <w:autoRedefine/>
    <w:qFormat/>
    <w:uiPriority w:val="0"/>
    <w:pPr>
      <w:widowControl w:val="0"/>
      <w:jc w:val="both"/>
    </w:pPr>
    <w:rPr>
      <w:rFonts w:ascii="Calibri" w:hAnsi="Calibri" w:eastAsia="宋体" w:cs="Times New Roman"/>
      <w:lang w:val="en-US" w:eastAsia="zh-CN" w:bidi="ar-SA"/>
    </w:rPr>
  </w:style>
  <w:style w:type="paragraph" w:customStyle="1" w:styleId="84">
    <w:name w:val="图"/>
    <w:basedOn w:val="1"/>
    <w:autoRedefine/>
    <w:qFormat/>
    <w:uiPriority w:val="0"/>
    <w:pPr>
      <w:keepNext/>
      <w:adjustRightInd w:val="0"/>
      <w:snapToGrid w:val="0"/>
      <w:spacing w:before="60" w:after="60" w:line="300" w:lineRule="auto"/>
      <w:jc w:val="center"/>
    </w:pPr>
    <w:rPr>
      <w:spacing w:val="20"/>
      <w:kern w:val="0"/>
      <w:sz w:val="24"/>
      <w:szCs w:val="20"/>
    </w:rPr>
  </w:style>
  <w:style w:type="paragraph" w:customStyle="1" w:styleId="85">
    <w:name w:val="_Style 30"/>
    <w:basedOn w:val="1"/>
    <w:next w:val="80"/>
    <w:autoRedefine/>
    <w:qFormat/>
    <w:uiPriority w:val="34"/>
    <w:pPr>
      <w:ind w:left="480" w:leftChars="200"/>
      <w:jc w:val="left"/>
    </w:pPr>
    <w:rPr>
      <w:kern w:val="0"/>
      <w:sz w:val="22"/>
      <w:szCs w:val="22"/>
      <w:lang w:eastAsia="en-US"/>
    </w:rPr>
  </w:style>
  <w:style w:type="paragraph" w:customStyle="1" w:styleId="86">
    <w:name w:val="List Paragraph1"/>
    <w:basedOn w:val="1"/>
    <w:autoRedefine/>
    <w:qFormat/>
    <w:uiPriority w:val="0"/>
    <w:pPr>
      <w:ind w:firstLine="420" w:firstLineChars="200"/>
    </w:pPr>
  </w:style>
  <w:style w:type="character" w:customStyle="1" w:styleId="87">
    <w:name w:val="List Paragraph Char"/>
    <w:link w:val="88"/>
    <w:autoRedefine/>
    <w:qFormat/>
    <w:locked/>
    <w:uiPriority w:val="34"/>
    <w:rPr>
      <w:szCs w:val="21"/>
    </w:rPr>
  </w:style>
  <w:style w:type="paragraph" w:customStyle="1" w:styleId="88">
    <w:name w:val="列出段落11"/>
    <w:basedOn w:val="1"/>
    <w:link w:val="87"/>
    <w:autoRedefine/>
    <w:qFormat/>
    <w:uiPriority w:val="34"/>
    <w:pPr>
      <w:ind w:firstLine="420" w:firstLineChars="200"/>
    </w:pPr>
    <w:rPr>
      <w:rFonts w:asciiTheme="minorHAnsi" w:hAnsiTheme="minorHAnsi" w:eastAsiaTheme="minorEastAsia" w:cstheme="minorBidi"/>
      <w:szCs w:val="21"/>
    </w:rPr>
  </w:style>
  <w:style w:type="character" w:customStyle="1" w:styleId="89">
    <w:name w:val="纯文本 Char"/>
    <w:link w:val="90"/>
    <w:autoRedefine/>
    <w:qFormat/>
    <w:locked/>
    <w:uiPriority w:val="0"/>
    <w:rPr>
      <w:rFonts w:ascii="宋体" w:hAnsi="Courier New" w:eastAsia="宋体" w:cs="Courier New"/>
      <w:szCs w:val="21"/>
    </w:rPr>
  </w:style>
  <w:style w:type="paragraph" w:customStyle="1" w:styleId="90">
    <w:name w:val="纯文本1"/>
    <w:basedOn w:val="1"/>
    <w:link w:val="89"/>
    <w:autoRedefine/>
    <w:qFormat/>
    <w:uiPriority w:val="0"/>
    <w:rPr>
      <w:rFonts w:ascii="宋体" w:hAnsi="Courier New" w:cs="Courier New"/>
      <w:szCs w:val="21"/>
    </w:rPr>
  </w:style>
  <w:style w:type="paragraph" w:customStyle="1" w:styleId="91">
    <w:name w:val="55"/>
    <w:basedOn w:val="1"/>
    <w:autoRedefine/>
    <w:qFormat/>
    <w:uiPriority w:val="0"/>
    <w:pPr>
      <w:adjustRightInd w:val="0"/>
      <w:spacing w:line="500" w:lineRule="exact"/>
      <w:ind w:firstLine="629"/>
    </w:pPr>
    <w:rPr>
      <w:rFonts w:ascii="仿宋_GB2312" w:hAnsi="宋体" w:eastAsia="仿宋_GB2312" w:cs="宋体"/>
      <w:sz w:val="28"/>
      <w:szCs w:val="28"/>
    </w:rPr>
  </w:style>
  <w:style w:type="paragraph" w:customStyle="1" w:styleId="92">
    <w:name w:val="_Style 33"/>
    <w:basedOn w:val="1"/>
    <w:next w:val="80"/>
    <w:autoRedefine/>
    <w:qFormat/>
    <w:uiPriority w:val="34"/>
    <w:pPr>
      <w:ind w:left="480" w:leftChars="200"/>
      <w:jc w:val="left"/>
    </w:pPr>
    <w:rPr>
      <w:kern w:val="0"/>
      <w:sz w:val="22"/>
      <w:szCs w:val="22"/>
      <w:lang w:eastAsia="en-US"/>
    </w:rPr>
  </w:style>
  <w:style w:type="paragraph" w:customStyle="1" w:styleId="93">
    <w:name w:val="Default"/>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94">
    <w:name w:val="Table Paragraph"/>
    <w:basedOn w:val="1"/>
    <w:autoRedefine/>
    <w:qFormat/>
    <w:uiPriority w:val="1"/>
    <w:pPr>
      <w:jc w:val="left"/>
    </w:pPr>
    <w:rPr>
      <w:rFonts w:ascii="宋体" w:hAnsi="宋体" w:cs="宋体"/>
      <w:kern w:val="0"/>
      <w:sz w:val="22"/>
      <w:szCs w:val="22"/>
      <w:lang w:val="zh-CN" w:bidi="zh-CN"/>
    </w:rPr>
  </w:style>
  <w:style w:type="paragraph" w:customStyle="1" w:styleId="95">
    <w:name w:val="_Style 2"/>
    <w:basedOn w:val="1"/>
    <w:autoRedefine/>
    <w:qFormat/>
    <w:uiPriority w:val="34"/>
    <w:pPr>
      <w:ind w:firstLine="420" w:firstLineChars="200"/>
    </w:pPr>
    <w:rPr>
      <w:szCs w:val="22"/>
    </w:rPr>
  </w:style>
  <w:style w:type="character" w:customStyle="1" w:styleId="96">
    <w:name w:val="p141"/>
    <w:autoRedefine/>
    <w:qFormat/>
    <w:uiPriority w:val="0"/>
    <w:rPr>
      <w:sz w:val="21"/>
      <w:szCs w:val="21"/>
    </w:rPr>
  </w:style>
  <w:style w:type="character" w:customStyle="1" w:styleId="97">
    <w:name w:val="font21"/>
    <w:basedOn w:val="46"/>
    <w:autoRedefine/>
    <w:qFormat/>
    <w:uiPriority w:val="0"/>
    <w:rPr>
      <w:rFonts w:hint="default" w:ascii="Times New Roman" w:hAnsi="Times New Roman" w:cs="Times New Roman"/>
      <w:color w:val="000000"/>
      <w:sz w:val="18"/>
      <w:szCs w:val="18"/>
      <w:u w:val="none"/>
    </w:rPr>
  </w:style>
  <w:style w:type="character" w:customStyle="1" w:styleId="98">
    <w:name w:val="副标题 字符1"/>
    <w:autoRedefine/>
    <w:qFormat/>
    <w:uiPriority w:val="11"/>
    <w:rPr>
      <w:rFonts w:hint="eastAsia" w:ascii="等线 Light" w:hAnsi="等线 Light" w:eastAsia="等线 Light" w:cs="Times New Roman"/>
      <w:b/>
      <w:bCs/>
      <w:kern w:val="28"/>
      <w:sz w:val="32"/>
      <w:szCs w:val="32"/>
    </w:rPr>
  </w:style>
  <w:style w:type="character" w:customStyle="1" w:styleId="99">
    <w:name w:val="纯文本 Char1"/>
    <w:autoRedefine/>
    <w:qFormat/>
    <w:uiPriority w:val="0"/>
    <w:rPr>
      <w:rFonts w:hint="eastAsia" w:ascii="宋体" w:hAnsi="Courier New" w:eastAsia="宋体" w:cs="Courier New"/>
      <w:szCs w:val="21"/>
    </w:rPr>
  </w:style>
  <w:style w:type="character" w:customStyle="1" w:styleId="100">
    <w:name w:val="font11"/>
    <w:autoRedefine/>
    <w:qFormat/>
    <w:uiPriority w:val="0"/>
    <w:rPr>
      <w:rFonts w:hint="eastAsia" w:ascii="仿宋_GB2312" w:eastAsia="仿宋_GB2312" w:cs="仿宋_GB2312"/>
      <w:b/>
      <w:color w:val="000000"/>
      <w:sz w:val="21"/>
      <w:szCs w:val="21"/>
      <w:u w:val="none"/>
    </w:rPr>
  </w:style>
  <w:style w:type="character" w:customStyle="1" w:styleId="101">
    <w:name w:val="font41"/>
    <w:autoRedefine/>
    <w:qFormat/>
    <w:uiPriority w:val="0"/>
    <w:rPr>
      <w:rFonts w:hint="eastAsia" w:ascii="宋体" w:hAnsi="宋体" w:eastAsia="宋体" w:cs="宋体"/>
      <w:color w:val="000000"/>
      <w:sz w:val="18"/>
      <w:szCs w:val="18"/>
      <w:u w:val="none"/>
    </w:rPr>
  </w:style>
  <w:style w:type="character" w:customStyle="1" w:styleId="102">
    <w:name w:val="批注引用1"/>
    <w:autoRedefine/>
    <w:qFormat/>
    <w:uiPriority w:val="0"/>
    <w:rPr>
      <w:sz w:val="21"/>
      <w:szCs w:val="21"/>
    </w:rPr>
  </w:style>
  <w:style w:type="character" w:customStyle="1" w:styleId="103">
    <w:name w:val="纯文本 字符1"/>
    <w:autoRedefine/>
    <w:semiHidden/>
    <w:qFormat/>
    <w:uiPriority w:val="99"/>
    <w:rPr>
      <w:rFonts w:hint="eastAsia" w:ascii="宋体" w:hAnsi="Courier New" w:eastAsia="宋体" w:cs="Courier New"/>
      <w:kern w:val="2"/>
      <w:sz w:val="21"/>
      <w:szCs w:val="21"/>
    </w:rPr>
  </w:style>
  <w:style w:type="character" w:customStyle="1" w:styleId="104">
    <w:name w:val="font01"/>
    <w:autoRedefine/>
    <w:qFormat/>
    <w:uiPriority w:val="0"/>
    <w:rPr>
      <w:rFonts w:hint="eastAsia" w:ascii="宋体" w:hAnsi="宋体" w:eastAsia="宋体" w:cs="宋体"/>
      <w:color w:val="000000"/>
      <w:sz w:val="22"/>
      <w:szCs w:val="22"/>
      <w:u w:val="none"/>
    </w:rPr>
  </w:style>
  <w:style w:type="character" w:customStyle="1" w:styleId="105">
    <w:name w:val="正文文本 字符1"/>
    <w:basedOn w:val="46"/>
    <w:autoRedefine/>
    <w:semiHidden/>
    <w:qFormat/>
    <w:uiPriority w:val="99"/>
    <w:rPr>
      <w:kern w:val="2"/>
      <w:sz w:val="21"/>
      <w:szCs w:val="24"/>
    </w:rPr>
  </w:style>
  <w:style w:type="character" w:customStyle="1" w:styleId="106">
    <w:name w:val="批注文字 字符2"/>
    <w:basedOn w:val="46"/>
    <w:autoRedefine/>
    <w:semiHidden/>
    <w:qFormat/>
    <w:uiPriority w:val="99"/>
    <w:rPr>
      <w:kern w:val="2"/>
      <w:sz w:val="21"/>
      <w:szCs w:val="24"/>
    </w:rPr>
  </w:style>
  <w:style w:type="character" w:customStyle="1" w:styleId="107">
    <w:name w:val="批注主题 字符1"/>
    <w:basedOn w:val="106"/>
    <w:autoRedefine/>
    <w:semiHidden/>
    <w:qFormat/>
    <w:uiPriority w:val="99"/>
    <w:rPr>
      <w:b/>
      <w:bCs/>
      <w:kern w:val="2"/>
      <w:sz w:val="21"/>
      <w:szCs w:val="24"/>
    </w:rPr>
  </w:style>
  <w:style w:type="character" w:customStyle="1" w:styleId="108">
    <w:name w:val="纯文本 字符2"/>
    <w:basedOn w:val="46"/>
    <w:autoRedefine/>
    <w:semiHidden/>
    <w:qFormat/>
    <w:uiPriority w:val="99"/>
    <w:rPr>
      <w:rFonts w:hint="eastAsia" w:hAnsi="Courier New" w:cs="Courier New" w:asciiTheme="minorEastAsia" w:eastAsiaTheme="minorEastAsia"/>
      <w:kern w:val="2"/>
      <w:sz w:val="21"/>
      <w:szCs w:val="24"/>
    </w:rPr>
  </w:style>
  <w:style w:type="character" w:customStyle="1" w:styleId="109">
    <w:name w:val="正文文本缩进 2 字符1"/>
    <w:basedOn w:val="46"/>
    <w:autoRedefine/>
    <w:semiHidden/>
    <w:qFormat/>
    <w:uiPriority w:val="99"/>
    <w:rPr>
      <w:kern w:val="2"/>
      <w:sz w:val="21"/>
      <w:szCs w:val="24"/>
    </w:rPr>
  </w:style>
  <w:style w:type="character" w:customStyle="1" w:styleId="110">
    <w:name w:val="批注框文本 字符1"/>
    <w:basedOn w:val="46"/>
    <w:autoRedefine/>
    <w:semiHidden/>
    <w:qFormat/>
    <w:uiPriority w:val="99"/>
    <w:rPr>
      <w:kern w:val="2"/>
      <w:sz w:val="18"/>
      <w:szCs w:val="18"/>
    </w:rPr>
  </w:style>
  <w:style w:type="character" w:customStyle="1" w:styleId="111">
    <w:name w:val="正文文本缩进 字符1"/>
    <w:basedOn w:val="46"/>
    <w:autoRedefine/>
    <w:semiHidden/>
    <w:qFormat/>
    <w:uiPriority w:val="99"/>
    <w:rPr>
      <w:kern w:val="2"/>
      <w:sz w:val="21"/>
      <w:szCs w:val="24"/>
    </w:rPr>
  </w:style>
  <w:style w:type="character" w:customStyle="1" w:styleId="112">
    <w:name w:val="页脚 字符1"/>
    <w:basedOn w:val="46"/>
    <w:autoRedefine/>
    <w:semiHidden/>
    <w:qFormat/>
    <w:uiPriority w:val="99"/>
    <w:rPr>
      <w:kern w:val="2"/>
      <w:sz w:val="18"/>
      <w:szCs w:val="18"/>
    </w:rPr>
  </w:style>
  <w:style w:type="character" w:customStyle="1" w:styleId="113">
    <w:name w:val="正文文本首行缩进 2 字符1"/>
    <w:basedOn w:val="111"/>
    <w:autoRedefine/>
    <w:semiHidden/>
    <w:qFormat/>
    <w:uiPriority w:val="99"/>
    <w:rPr>
      <w:kern w:val="2"/>
      <w:sz w:val="21"/>
      <w:szCs w:val="24"/>
    </w:rPr>
  </w:style>
  <w:style w:type="character" w:customStyle="1" w:styleId="114">
    <w:name w:val="页眉 字符1"/>
    <w:basedOn w:val="46"/>
    <w:autoRedefine/>
    <w:semiHidden/>
    <w:qFormat/>
    <w:uiPriority w:val="99"/>
    <w:rPr>
      <w:kern w:val="2"/>
      <w:sz w:val="18"/>
      <w:szCs w:val="18"/>
    </w:rPr>
  </w:style>
  <w:style w:type="character" w:customStyle="1" w:styleId="115">
    <w:name w:val="副标题 字符2"/>
    <w:basedOn w:val="46"/>
    <w:autoRedefine/>
    <w:qFormat/>
    <w:uiPriority w:val="11"/>
    <w:rPr>
      <w:rFonts w:hint="eastAsia" w:asciiTheme="minorHAnsi" w:hAnsiTheme="minorHAnsi" w:eastAsiaTheme="minorEastAsia" w:cstheme="minorBidi"/>
      <w:b/>
      <w:bCs/>
      <w:kern w:val="28"/>
      <w:sz w:val="32"/>
      <w:szCs w:val="32"/>
    </w:rPr>
  </w:style>
  <w:style w:type="character" w:customStyle="1" w:styleId="116">
    <w:name w:val="HTML 预设格式 字符1"/>
    <w:basedOn w:val="46"/>
    <w:autoRedefine/>
    <w:semiHidden/>
    <w:qFormat/>
    <w:uiPriority w:val="99"/>
    <w:rPr>
      <w:rFonts w:hint="default" w:ascii="Courier New" w:hAnsi="Courier New" w:cs="Courier New"/>
      <w:kern w:val="2"/>
    </w:rPr>
  </w:style>
  <w:style w:type="character" w:customStyle="1" w:styleId="117">
    <w:name w:val="标题 字符1"/>
    <w:basedOn w:val="46"/>
    <w:autoRedefine/>
    <w:qFormat/>
    <w:uiPriority w:val="10"/>
    <w:rPr>
      <w:rFonts w:hint="eastAsia" w:asciiTheme="majorHAnsi" w:hAnsiTheme="majorHAnsi" w:eastAsiaTheme="majorEastAsia" w:cstheme="majorBidi"/>
      <w:b/>
      <w:bCs/>
      <w:kern w:val="2"/>
      <w:sz w:val="32"/>
      <w:szCs w:val="32"/>
    </w:rPr>
  </w:style>
  <w:style w:type="paragraph" w:customStyle="1" w:styleId="118">
    <w:name w:val="正文1"/>
    <w:basedOn w:val="1"/>
    <w:next w:val="43"/>
    <w:autoRedefine/>
    <w:qFormat/>
    <w:uiPriority w:val="0"/>
    <w:pPr>
      <w:spacing w:line="360" w:lineRule="auto"/>
      <w:ind w:left="359" w:leftChars="171"/>
    </w:pPr>
    <w:rPr>
      <w:rFonts w:ascii="Times New Roman" w:hAnsi="Times New Roman"/>
      <w:szCs w:val="20"/>
    </w:rPr>
  </w:style>
  <w:style w:type="character" w:customStyle="1" w:styleId="119">
    <w:name w:val="文档结构图 Char"/>
    <w:basedOn w:val="46"/>
    <w:link w:val="13"/>
    <w:autoRedefine/>
    <w:semiHidden/>
    <w:qFormat/>
    <w:uiPriority w:val="0"/>
    <w:rPr>
      <w:rFonts w:ascii="Times New Roman" w:hAnsi="Times New Roman" w:eastAsia="宋体" w:cs="Times New Roman"/>
      <w:kern w:val="2"/>
      <w:sz w:val="21"/>
      <w:shd w:val="clear" w:color="auto" w:fill="000080"/>
    </w:rPr>
  </w:style>
  <w:style w:type="character" w:customStyle="1" w:styleId="120">
    <w:name w:val="正文文本 3 Char"/>
    <w:basedOn w:val="46"/>
    <w:link w:val="15"/>
    <w:autoRedefine/>
    <w:qFormat/>
    <w:uiPriority w:val="0"/>
    <w:rPr>
      <w:rFonts w:ascii="Times New Roman" w:hAnsi="Times New Roman" w:eastAsia="宋体" w:cs="Times New Roman"/>
      <w:kern w:val="2"/>
      <w:sz w:val="24"/>
    </w:rPr>
  </w:style>
  <w:style w:type="character" w:customStyle="1" w:styleId="121">
    <w:name w:val="日期 Char"/>
    <w:basedOn w:val="46"/>
    <w:link w:val="23"/>
    <w:autoRedefine/>
    <w:qFormat/>
    <w:uiPriority w:val="0"/>
    <w:rPr>
      <w:sz w:val="22"/>
      <w:szCs w:val="22"/>
      <w:lang w:eastAsia="en-US"/>
    </w:rPr>
  </w:style>
  <w:style w:type="character" w:customStyle="1" w:styleId="122">
    <w:name w:val="脚注文本 Char"/>
    <w:basedOn w:val="46"/>
    <w:link w:val="31"/>
    <w:autoRedefine/>
    <w:semiHidden/>
    <w:qFormat/>
    <w:uiPriority w:val="0"/>
    <w:rPr>
      <w:rFonts w:ascii="宋体" w:hAnsi="宋体" w:eastAsia="宋体" w:cs="Times New Roman"/>
      <w:sz w:val="18"/>
      <w:szCs w:val="18"/>
    </w:rPr>
  </w:style>
  <w:style w:type="character" w:customStyle="1" w:styleId="123">
    <w:name w:val="正文文本缩进 3 Char"/>
    <w:basedOn w:val="46"/>
    <w:link w:val="33"/>
    <w:autoRedefine/>
    <w:qFormat/>
    <w:uiPriority w:val="0"/>
    <w:rPr>
      <w:rFonts w:ascii="Times New Roman" w:hAnsi="Times New Roman" w:eastAsia="宋体" w:cs="Times New Roman"/>
      <w:kern w:val="2"/>
      <w:sz w:val="21"/>
    </w:rPr>
  </w:style>
  <w:style w:type="character" w:customStyle="1" w:styleId="124">
    <w:name w:val="正文文本 2 Char"/>
    <w:basedOn w:val="46"/>
    <w:link w:val="37"/>
    <w:autoRedefine/>
    <w:qFormat/>
    <w:uiPriority w:val="0"/>
    <w:rPr>
      <w:rFonts w:ascii="Times New Roman" w:hAnsi="Times New Roman" w:eastAsia="宋体" w:cs="Times New Roman"/>
      <w:kern w:val="2"/>
      <w:sz w:val="24"/>
    </w:rPr>
  </w:style>
  <w:style w:type="character" w:customStyle="1" w:styleId="125">
    <w:name w:val="正文首行缩进 Char1"/>
    <w:basedOn w:val="64"/>
    <w:link w:val="42"/>
    <w:autoRedefine/>
    <w:qFormat/>
    <w:uiPriority w:val="0"/>
    <w:rPr>
      <w:rFonts w:ascii="Times New Roman" w:hAnsi="Times New Roman" w:eastAsia="宋体" w:cs="Times New Roman"/>
      <w:kern w:val="2"/>
      <w:sz w:val="21"/>
      <w:szCs w:val="24"/>
    </w:rPr>
  </w:style>
  <w:style w:type="paragraph" w:customStyle="1" w:styleId="126">
    <w:name w:val="TOC 标题1"/>
    <w:basedOn w:val="2"/>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lang w:eastAsia="zh-TW"/>
    </w:rPr>
  </w:style>
  <w:style w:type="character" w:customStyle="1" w:styleId="127">
    <w:name w:val="正文首行缩进 Char"/>
    <w:autoRedefine/>
    <w:qFormat/>
    <w:uiPriority w:val="0"/>
    <w:rPr>
      <w:rFonts w:eastAsia="宋体"/>
      <w:kern w:val="2"/>
      <w:sz w:val="21"/>
      <w:lang w:val="en-US" w:eastAsia="zh-CN" w:bidi="ar-SA"/>
    </w:rPr>
  </w:style>
  <w:style w:type="character" w:customStyle="1" w:styleId="128">
    <w:name w:val="Char Char"/>
    <w:autoRedefine/>
    <w:qFormat/>
    <w:uiPriority w:val="0"/>
    <w:rPr>
      <w:rFonts w:eastAsia="宋体"/>
      <w:kern w:val="2"/>
      <w:sz w:val="21"/>
      <w:lang w:val="en-US" w:eastAsia="zh-CN" w:bidi="ar-SA"/>
    </w:rPr>
  </w:style>
  <w:style w:type="character" w:customStyle="1" w:styleId="129">
    <w:name w:val="页眉 Char"/>
    <w:autoRedefine/>
    <w:qFormat/>
    <w:uiPriority w:val="0"/>
    <w:rPr>
      <w:rFonts w:eastAsia="宋体"/>
      <w:kern w:val="2"/>
      <w:sz w:val="18"/>
      <w:szCs w:val="18"/>
      <w:lang w:val="en-US" w:eastAsia="zh-CN" w:bidi="ar-SA"/>
    </w:rPr>
  </w:style>
  <w:style w:type="character" w:customStyle="1" w:styleId="130">
    <w:name w:val="正文缩进 Char"/>
    <w:autoRedefine/>
    <w:qFormat/>
    <w:uiPriority w:val="0"/>
    <w:rPr>
      <w:rFonts w:eastAsia="宋体"/>
      <w:kern w:val="2"/>
      <w:sz w:val="21"/>
      <w:lang w:val="en-US" w:eastAsia="zh-CN" w:bidi="ar-SA"/>
    </w:rPr>
  </w:style>
  <w:style w:type="character" w:customStyle="1" w:styleId="131">
    <w:name w:val="正文 Char"/>
    <w:autoRedefine/>
    <w:qFormat/>
    <w:uiPriority w:val="0"/>
    <w:rPr>
      <w:rFonts w:eastAsia="宋体"/>
      <w:kern w:val="2"/>
      <w:sz w:val="21"/>
      <w:lang w:val="en-US" w:eastAsia="zh-CN" w:bidi="ar-SA"/>
    </w:rPr>
  </w:style>
  <w:style w:type="character" w:customStyle="1" w:styleId="132">
    <w:name w:val="金正文 Char"/>
    <w:basedOn w:val="131"/>
    <w:autoRedefine/>
    <w:qFormat/>
    <w:uiPriority w:val="0"/>
    <w:rPr>
      <w:rFonts w:eastAsia="宋体"/>
      <w:kern w:val="2"/>
      <w:sz w:val="21"/>
      <w:lang w:val="en-US" w:eastAsia="zh-CN" w:bidi="ar-SA"/>
    </w:rPr>
  </w:style>
  <w:style w:type="character" w:customStyle="1" w:styleId="133">
    <w:name w:val="金2 Char"/>
    <w:autoRedefine/>
    <w:qFormat/>
    <w:uiPriority w:val="0"/>
    <w:rPr>
      <w:rFonts w:eastAsia="宋体"/>
      <w:b/>
      <w:kern w:val="2"/>
      <w:sz w:val="24"/>
      <w:lang w:val="en-US" w:eastAsia="zh-CN" w:bidi="ar-SA"/>
    </w:rPr>
  </w:style>
  <w:style w:type="character" w:customStyle="1" w:styleId="134">
    <w:name w:val="金正文1 Char"/>
    <w:basedOn w:val="131"/>
    <w:autoRedefine/>
    <w:qFormat/>
    <w:uiPriority w:val="0"/>
    <w:rPr>
      <w:rFonts w:eastAsia="宋体"/>
      <w:kern w:val="2"/>
      <w:sz w:val="21"/>
      <w:lang w:val="en-US" w:eastAsia="zh-CN" w:bidi="ar-SA"/>
    </w:rPr>
  </w:style>
  <w:style w:type="character" w:customStyle="1" w:styleId="135">
    <w:name w:val="小项 Char"/>
    <w:autoRedefine/>
    <w:qFormat/>
    <w:uiPriority w:val="0"/>
    <w:rPr>
      <w:rFonts w:eastAsia="宋体"/>
      <w:b/>
      <w:kern w:val="2"/>
      <w:sz w:val="24"/>
      <w:lang w:val="en-US" w:eastAsia="zh-CN" w:bidi="ar-SA"/>
    </w:rPr>
  </w:style>
  <w:style w:type="paragraph" w:customStyle="1" w:styleId="136">
    <w:name w:val="默认段落字体 Para Char"/>
    <w:basedOn w:val="1"/>
    <w:autoRedefine/>
    <w:qFormat/>
    <w:uiPriority w:val="0"/>
    <w:rPr>
      <w:rFonts w:ascii="Tahoma" w:hAnsi="Tahoma"/>
      <w:sz w:val="24"/>
      <w:szCs w:val="20"/>
    </w:rPr>
  </w:style>
  <w:style w:type="paragraph" w:customStyle="1" w:styleId="137">
    <w:name w:val="Char"/>
    <w:basedOn w:val="1"/>
    <w:autoRedefine/>
    <w:qFormat/>
    <w:uiPriority w:val="0"/>
    <w:rPr>
      <w:rFonts w:ascii="Times New Roman" w:hAnsi="Times New Roman"/>
    </w:rPr>
  </w:style>
  <w:style w:type="paragraph" w:customStyle="1" w:styleId="138">
    <w:name w:val="金正文1"/>
    <w:basedOn w:val="118"/>
    <w:autoRedefine/>
    <w:qFormat/>
    <w:uiPriority w:val="0"/>
    <w:pPr>
      <w:ind w:left="0" w:leftChars="0"/>
      <w:jc w:val="left"/>
    </w:pPr>
  </w:style>
  <w:style w:type="paragraph" w:customStyle="1" w:styleId="139">
    <w:name w:val="Char2 Char Char Char Char Char Char"/>
    <w:basedOn w:val="1"/>
    <w:autoRedefine/>
    <w:qFormat/>
    <w:uiPriority w:val="0"/>
    <w:rPr>
      <w:rFonts w:ascii="Tahoma" w:hAnsi="Tahoma"/>
      <w:sz w:val="24"/>
      <w:szCs w:val="20"/>
    </w:rPr>
  </w:style>
  <w:style w:type="paragraph" w:customStyle="1" w:styleId="140">
    <w:name w:val="样式1"/>
    <w:basedOn w:val="1"/>
    <w:link w:val="191"/>
    <w:autoRedefine/>
    <w:qFormat/>
    <w:uiPriority w:val="0"/>
    <w:pPr>
      <w:adjustRightInd w:val="0"/>
      <w:snapToGrid w:val="0"/>
      <w:spacing w:line="420" w:lineRule="auto"/>
      <w:jc w:val="center"/>
      <w:textAlignment w:val="baseline"/>
    </w:pPr>
    <w:rPr>
      <w:rFonts w:ascii="宋体" w:hAnsi="Times New Roman"/>
      <w:kern w:val="0"/>
      <w:sz w:val="24"/>
      <w:szCs w:val="20"/>
    </w:rPr>
  </w:style>
  <w:style w:type="paragraph" w:customStyle="1" w:styleId="141">
    <w:name w:val="样式2"/>
    <w:basedOn w:val="28"/>
    <w:autoRedefine/>
    <w:qFormat/>
    <w:uiPriority w:val="0"/>
    <w:pPr>
      <w:widowControl/>
      <w:tabs>
        <w:tab w:val="left" w:pos="1000"/>
        <w:tab w:val="right" w:leader="dot" w:pos="8630"/>
      </w:tabs>
    </w:pPr>
    <w:rPr>
      <w:rFonts w:ascii="Times New Roman" w:hAnsi="Times New Roman" w:eastAsia="宋体" w:cs="Times New Roman"/>
      <w:bCs w:val="0"/>
      <w:kern w:val="2"/>
      <w:sz w:val="28"/>
      <w:lang w:eastAsia="zh-CN"/>
    </w:rPr>
  </w:style>
  <w:style w:type="paragraph" w:customStyle="1" w:styleId="142">
    <w:name w:val="日期1"/>
    <w:basedOn w:val="1"/>
    <w:next w:val="1"/>
    <w:autoRedefine/>
    <w:qFormat/>
    <w:uiPriority w:val="0"/>
    <w:pPr>
      <w:ind w:left="100" w:leftChars="2500"/>
    </w:pPr>
    <w:rPr>
      <w:rFonts w:ascii="Times New Roman" w:hAnsi="Times New Roman"/>
      <w:szCs w:val="20"/>
    </w:rPr>
  </w:style>
  <w:style w:type="paragraph" w:customStyle="1" w:styleId="143">
    <w:name w:val="默认段落字体 Para Char Char Char Char"/>
    <w:basedOn w:val="1"/>
    <w:autoRedefine/>
    <w:qFormat/>
    <w:uiPriority w:val="0"/>
    <w:rPr>
      <w:rFonts w:ascii="Times New Roman" w:hAnsi="Times New Roman"/>
    </w:rPr>
  </w:style>
  <w:style w:type="paragraph" w:customStyle="1" w:styleId="144">
    <w:name w:val="小项"/>
    <w:basedOn w:val="1"/>
    <w:autoRedefine/>
    <w:qFormat/>
    <w:uiPriority w:val="0"/>
    <w:rPr>
      <w:rFonts w:ascii="Times New Roman" w:hAnsi="Times New Roman"/>
      <w:b/>
      <w:sz w:val="24"/>
      <w:szCs w:val="20"/>
    </w:rPr>
  </w:style>
  <w:style w:type="paragraph" w:customStyle="1" w:styleId="145">
    <w:name w:val=":("/>
    <w:autoRedefine/>
    <w:qFormat/>
    <w:uiPriority w:val="0"/>
    <w:pPr>
      <w:overflowPunct w:val="0"/>
      <w:autoSpaceDE w:val="0"/>
      <w:autoSpaceDN w:val="0"/>
      <w:adjustRightInd w:val="0"/>
      <w:textAlignment w:val="baseline"/>
    </w:pPr>
    <w:rPr>
      <w:rFonts w:ascii="宋体" w:hAnsi="Times New Roman" w:eastAsia="宋体" w:cs="Times New Roman"/>
      <w:lang w:val="en-US" w:eastAsia="zh-CN" w:bidi="ar-SA"/>
    </w:rPr>
  </w:style>
  <w:style w:type="paragraph" w:customStyle="1" w:styleId="146">
    <w:name w:val="表格 Char Char Char Char Char Char"/>
    <w:basedOn w:val="1"/>
    <w:autoRedefine/>
    <w:qFormat/>
    <w:uiPriority w:val="0"/>
    <w:pPr>
      <w:widowControl/>
      <w:jc w:val="center"/>
    </w:pPr>
    <w:rPr>
      <w:rFonts w:ascii="宋体" w:hAnsi="宋体" w:cs="宋体"/>
      <w:kern w:val="0"/>
      <w:sz w:val="24"/>
      <w:szCs w:val="21"/>
      <w:lang w:eastAsia="en-US"/>
    </w:rPr>
  </w:style>
  <w:style w:type="paragraph" w:customStyle="1" w:styleId="147">
    <w:name w:val="金"/>
    <w:basedOn w:val="1"/>
    <w:next w:val="148"/>
    <w:autoRedefine/>
    <w:qFormat/>
    <w:uiPriority w:val="0"/>
    <w:pPr>
      <w:spacing w:before="240" w:after="240" w:line="360" w:lineRule="auto"/>
      <w:ind w:left="359" w:leftChars="171"/>
      <w:jc w:val="center"/>
    </w:pPr>
    <w:rPr>
      <w:rFonts w:ascii="Times New Roman" w:hAnsi="Times New Roman"/>
      <w:b/>
      <w:sz w:val="36"/>
      <w:szCs w:val="20"/>
    </w:rPr>
  </w:style>
  <w:style w:type="paragraph" w:customStyle="1" w:styleId="148">
    <w:name w:val="金1"/>
    <w:basedOn w:val="1"/>
    <w:next w:val="149"/>
    <w:autoRedefine/>
    <w:qFormat/>
    <w:uiPriority w:val="0"/>
    <w:pPr>
      <w:spacing w:line="360" w:lineRule="auto"/>
      <w:jc w:val="left"/>
    </w:pPr>
    <w:rPr>
      <w:rFonts w:ascii="Times New Roman" w:hAnsi="Times New Roman"/>
      <w:b/>
      <w:sz w:val="28"/>
      <w:szCs w:val="20"/>
    </w:rPr>
  </w:style>
  <w:style w:type="paragraph" w:customStyle="1" w:styleId="149">
    <w:name w:val="金2"/>
    <w:basedOn w:val="1"/>
    <w:next w:val="150"/>
    <w:autoRedefine/>
    <w:qFormat/>
    <w:uiPriority w:val="0"/>
    <w:pPr>
      <w:spacing w:line="360" w:lineRule="auto"/>
      <w:jc w:val="left"/>
    </w:pPr>
    <w:rPr>
      <w:rFonts w:ascii="Times New Roman" w:hAnsi="Times New Roman"/>
      <w:b/>
      <w:sz w:val="24"/>
      <w:szCs w:val="20"/>
    </w:rPr>
  </w:style>
  <w:style w:type="paragraph" w:customStyle="1" w:styleId="150">
    <w:name w:val="金正文"/>
    <w:basedOn w:val="118"/>
    <w:next w:val="16"/>
    <w:autoRedefine/>
    <w:qFormat/>
    <w:uiPriority w:val="0"/>
    <w:pPr>
      <w:ind w:left="0" w:leftChars="0" w:firstLine="200" w:firstLineChars="200"/>
      <w:jc w:val="left"/>
    </w:pPr>
  </w:style>
  <w:style w:type="paragraph" w:customStyle="1" w:styleId="151">
    <w:name w:val="Char Char Char Char Char Char Char"/>
    <w:basedOn w:val="1"/>
    <w:autoRedefine/>
    <w:qFormat/>
    <w:uiPriority w:val="0"/>
    <w:rPr>
      <w:rFonts w:ascii="Times New Roman" w:hAnsi="Times New Roman"/>
    </w:rPr>
  </w:style>
  <w:style w:type="paragraph" w:customStyle="1" w:styleId="152">
    <w:name w:val=":)"/>
    <w:autoRedefine/>
    <w:qFormat/>
    <w:uiPriority w:val="0"/>
    <w:pPr>
      <w:overflowPunct w:val="0"/>
      <w:autoSpaceDE w:val="0"/>
      <w:autoSpaceDN w:val="0"/>
      <w:adjustRightInd w:val="0"/>
      <w:textAlignment w:val="baseline"/>
    </w:pPr>
    <w:rPr>
      <w:rFonts w:ascii="宋体" w:hAnsi="Times New Roman" w:eastAsia="宋体" w:cs="Times New Roman"/>
      <w:lang w:val="en-US" w:eastAsia="zh-CN" w:bidi="ar-SA"/>
    </w:rPr>
  </w:style>
  <w:style w:type="character" w:customStyle="1" w:styleId="153">
    <w:name w:val="标题 2 Char"/>
    <w:autoRedefine/>
    <w:qFormat/>
    <w:uiPriority w:val="0"/>
    <w:rPr>
      <w:rFonts w:ascii="Arial" w:hAnsi="Arial"/>
      <w:b/>
      <w:kern w:val="2"/>
      <w:sz w:val="32"/>
    </w:rPr>
  </w:style>
  <w:style w:type="character" w:customStyle="1" w:styleId="154">
    <w:name w:val="页脚 Char"/>
    <w:autoRedefine/>
    <w:qFormat/>
    <w:uiPriority w:val="99"/>
    <w:rPr>
      <w:kern w:val="2"/>
      <w:sz w:val="21"/>
      <w:szCs w:val="18"/>
    </w:rPr>
  </w:style>
  <w:style w:type="paragraph" w:customStyle="1" w:styleId="155">
    <w:name w:val="衣服"/>
    <w:autoRedefine/>
    <w:qFormat/>
    <w:uiPriority w:val="0"/>
    <w:pPr>
      <w:numPr>
        <w:ilvl w:val="0"/>
        <w:numId w:val="1"/>
      </w:numPr>
      <w:tabs>
        <w:tab w:val="left" w:pos="794"/>
      </w:tabs>
    </w:pPr>
    <w:rPr>
      <w:rFonts w:ascii="宋体" w:hAnsi="宋体" w:eastAsia="宋体" w:cs="Times New Roman"/>
      <w:kern w:val="2"/>
      <w:sz w:val="30"/>
      <w:lang w:val="en-US" w:eastAsia="zh-CN" w:bidi="ar-SA"/>
    </w:rPr>
  </w:style>
  <w:style w:type="character" w:customStyle="1" w:styleId="156">
    <w:name w:val="段 Char"/>
    <w:autoRedefine/>
    <w:qFormat/>
    <w:uiPriority w:val="0"/>
    <w:rPr>
      <w:rFonts w:ascii="宋体"/>
    </w:rPr>
  </w:style>
  <w:style w:type="paragraph" w:customStyle="1" w:styleId="157">
    <w:name w:val="段"/>
    <w:autoRedefine/>
    <w:qFormat/>
    <w:uiPriority w:val="0"/>
    <w:pPr>
      <w:autoSpaceDE w:val="0"/>
      <w:autoSpaceDN w:val="0"/>
      <w:ind w:firstLine="200" w:firstLineChars="200"/>
      <w:jc w:val="both"/>
    </w:pPr>
    <w:rPr>
      <w:rFonts w:ascii="宋体" w:hAnsi="Times New Roman" w:eastAsia="宋体" w:cs="Times New Roman"/>
      <w:lang w:val="en-US" w:eastAsia="zh-CN" w:bidi="ar-SA"/>
    </w:rPr>
  </w:style>
  <w:style w:type="character" w:customStyle="1" w:styleId="158">
    <w:name w:val="正文缩进 Char2"/>
    <w:autoRedefine/>
    <w:qFormat/>
    <w:uiPriority w:val="0"/>
    <w:rPr>
      <w:rFonts w:eastAsia="宋体"/>
      <w:kern w:val="2"/>
      <w:sz w:val="21"/>
      <w:lang w:val="en-US" w:eastAsia="zh-CN"/>
    </w:rPr>
  </w:style>
  <w:style w:type="character" w:customStyle="1" w:styleId="159">
    <w:name w:val="Char Char1"/>
    <w:autoRedefine/>
    <w:qFormat/>
    <w:uiPriority w:val="0"/>
    <w:rPr>
      <w:rFonts w:eastAsia="宋体"/>
      <w:kern w:val="2"/>
      <w:sz w:val="21"/>
      <w:lang w:val="en-US" w:eastAsia="zh-CN"/>
    </w:rPr>
  </w:style>
  <w:style w:type="character" w:customStyle="1" w:styleId="160">
    <w:name w:val="font1"/>
    <w:autoRedefine/>
    <w:qFormat/>
    <w:uiPriority w:val="0"/>
    <w:rPr>
      <w:color w:val="000000"/>
      <w:sz w:val="16"/>
      <w:u w:val="none"/>
    </w:rPr>
  </w:style>
  <w:style w:type="paragraph" w:customStyle="1" w:styleId="161">
    <w:name w:val="图中文字"/>
    <w:basedOn w:val="1"/>
    <w:autoRedefine/>
    <w:qFormat/>
    <w:uiPriority w:val="0"/>
    <w:pPr>
      <w:autoSpaceDE w:val="0"/>
      <w:autoSpaceDN w:val="0"/>
      <w:adjustRightInd w:val="0"/>
      <w:spacing w:line="320" w:lineRule="exact"/>
      <w:jc w:val="center"/>
    </w:pPr>
    <w:rPr>
      <w:rFonts w:ascii="宋体" w:hAnsi="Times New Roman"/>
      <w:kern w:val="0"/>
      <w:szCs w:val="20"/>
    </w:rPr>
  </w:style>
  <w:style w:type="paragraph" w:customStyle="1" w:styleId="162">
    <w:name w:val="??4"/>
    <w:basedOn w:val="1"/>
    <w:autoRedefine/>
    <w:qFormat/>
    <w:uiPriority w:val="0"/>
    <w:pPr>
      <w:autoSpaceDE w:val="0"/>
      <w:autoSpaceDN w:val="0"/>
      <w:adjustRightInd w:val="0"/>
      <w:spacing w:line="480" w:lineRule="atLeast"/>
      <w:jc w:val="left"/>
      <w:textAlignment w:val="baseline"/>
    </w:pPr>
    <w:rPr>
      <w:rFonts w:ascii="宋体" w:hAnsi="Tms Rmn"/>
      <w:spacing w:val="10"/>
      <w:kern w:val="0"/>
      <w:sz w:val="48"/>
      <w:szCs w:val="20"/>
    </w:rPr>
  </w:style>
  <w:style w:type="paragraph" w:customStyle="1" w:styleId="163">
    <w:name w:val="&lt;=&gt;"/>
    <w:autoRedefine/>
    <w:qFormat/>
    <w:uiPriority w:val="0"/>
    <w:pPr>
      <w:overflowPunct w:val="0"/>
      <w:autoSpaceDE w:val="0"/>
      <w:autoSpaceDN w:val="0"/>
      <w:adjustRightInd w:val="0"/>
      <w:textAlignment w:val="baseline"/>
    </w:pPr>
    <w:rPr>
      <w:rFonts w:ascii="宋体" w:hAnsi="Times New Roman" w:eastAsia="宋体" w:cs="Times New Roman"/>
      <w:lang w:val="en-US" w:eastAsia="zh-CN" w:bidi="ar-SA"/>
    </w:rPr>
  </w:style>
  <w:style w:type="paragraph" w:customStyle="1" w:styleId="164">
    <w:name w:val=":|"/>
    <w:autoRedefine/>
    <w:qFormat/>
    <w:uiPriority w:val="0"/>
    <w:pPr>
      <w:overflowPunct w:val="0"/>
      <w:autoSpaceDE w:val="0"/>
      <w:autoSpaceDN w:val="0"/>
      <w:adjustRightInd w:val="0"/>
      <w:textAlignment w:val="baseline"/>
    </w:pPr>
    <w:rPr>
      <w:rFonts w:ascii="宋体" w:hAnsi="Times New Roman" w:eastAsia="宋体" w:cs="Times New Roman"/>
      <w:lang w:val="en-US" w:eastAsia="zh-CN" w:bidi="ar-SA"/>
    </w:rPr>
  </w:style>
  <w:style w:type="paragraph" w:customStyle="1" w:styleId="165">
    <w:name w:val="Char Char11"/>
    <w:basedOn w:val="1"/>
    <w:autoRedefine/>
    <w:qFormat/>
    <w:uiPriority w:val="0"/>
    <w:pPr>
      <w:spacing w:after="160" w:line="240" w:lineRule="exact"/>
      <w:jc w:val="left"/>
    </w:pPr>
    <w:rPr>
      <w:rFonts w:ascii="Verdana" w:hAnsi="Verdana" w:eastAsia="楷体_GB2312"/>
      <w:b/>
      <w:i/>
      <w:color w:val="000000"/>
      <w:kern w:val="0"/>
      <w:sz w:val="20"/>
      <w:szCs w:val="20"/>
      <w:lang w:eastAsia="en-US"/>
    </w:rPr>
  </w:style>
  <w:style w:type="paragraph" w:customStyle="1" w:styleId="166">
    <w:name w:val="Char1 Char Char Char"/>
    <w:basedOn w:val="1"/>
    <w:autoRedefine/>
    <w:qFormat/>
    <w:uiPriority w:val="0"/>
    <w:rPr>
      <w:rFonts w:ascii="Times New Roman" w:hAnsi="Times New Roman"/>
      <w:szCs w:val="20"/>
    </w:rPr>
  </w:style>
  <w:style w:type="paragraph" w:customStyle="1" w:styleId="167">
    <w:name w:val="xl29"/>
    <w:basedOn w:val="1"/>
    <w:autoRedefine/>
    <w:qFormat/>
    <w:uiPriority w:val="0"/>
    <w:pPr>
      <w:widowControl/>
      <w:spacing w:before="100" w:beforeAutospacing="1" w:after="100" w:afterAutospacing="1"/>
      <w:jc w:val="center"/>
      <w:textAlignment w:val="center"/>
    </w:pPr>
    <w:rPr>
      <w:rFonts w:ascii="宋体" w:hAnsi="宋体"/>
      <w:kern w:val="0"/>
      <w:sz w:val="24"/>
      <w:szCs w:val="20"/>
    </w:rPr>
  </w:style>
  <w:style w:type="paragraph" w:customStyle="1" w:styleId="168">
    <w:name w:val="批注框文本1"/>
    <w:basedOn w:val="1"/>
    <w:autoRedefine/>
    <w:qFormat/>
    <w:uiPriority w:val="0"/>
    <w:rPr>
      <w:rFonts w:ascii="Times New Roman" w:hAnsi="Times New Roman"/>
      <w:sz w:val="18"/>
      <w:szCs w:val="20"/>
    </w:rPr>
  </w:style>
  <w:style w:type="paragraph" w:customStyle="1" w:styleId="169">
    <w:name w:val="A"/>
    <w:basedOn w:val="1"/>
    <w:autoRedefine/>
    <w:qFormat/>
    <w:uiPriority w:val="0"/>
    <w:pPr>
      <w:adjustRightInd w:val="0"/>
      <w:spacing w:line="480" w:lineRule="atLeast"/>
      <w:jc w:val="center"/>
      <w:textAlignment w:val="baseline"/>
    </w:pPr>
    <w:rPr>
      <w:rFonts w:ascii="宋体" w:hAnsi="Times New Roman"/>
      <w:kern w:val="0"/>
      <w:sz w:val="32"/>
      <w:szCs w:val="20"/>
    </w:rPr>
  </w:style>
  <w:style w:type="paragraph" w:customStyle="1" w:styleId="170">
    <w:name w:val="&lt;=="/>
    <w:autoRedefine/>
    <w:qFormat/>
    <w:uiPriority w:val="0"/>
    <w:pPr>
      <w:overflowPunct w:val="0"/>
      <w:autoSpaceDE w:val="0"/>
      <w:autoSpaceDN w:val="0"/>
      <w:adjustRightInd w:val="0"/>
      <w:textAlignment w:val="baseline"/>
    </w:pPr>
    <w:rPr>
      <w:rFonts w:ascii="宋体" w:hAnsi="Times New Roman" w:eastAsia="宋体" w:cs="Times New Roman"/>
      <w:lang w:val="en-US" w:eastAsia="zh-CN" w:bidi="ar-SA"/>
    </w:rPr>
  </w:style>
  <w:style w:type="paragraph" w:customStyle="1" w:styleId="171">
    <w:name w:val=":-|"/>
    <w:autoRedefine/>
    <w:qFormat/>
    <w:uiPriority w:val="0"/>
    <w:pPr>
      <w:overflowPunct w:val="0"/>
      <w:autoSpaceDE w:val="0"/>
      <w:autoSpaceDN w:val="0"/>
      <w:adjustRightInd w:val="0"/>
      <w:textAlignment w:val="baseline"/>
    </w:pPr>
    <w:rPr>
      <w:rFonts w:ascii="宋体" w:hAnsi="Times New Roman" w:eastAsia="宋体" w:cs="Times New Roman"/>
      <w:lang w:val="en-US" w:eastAsia="zh-CN" w:bidi="ar-SA"/>
    </w:rPr>
  </w:style>
  <w:style w:type="paragraph" w:customStyle="1" w:styleId="172">
    <w:name w:val=":-("/>
    <w:autoRedefine/>
    <w:qFormat/>
    <w:uiPriority w:val="0"/>
    <w:pPr>
      <w:overflowPunct w:val="0"/>
      <w:autoSpaceDE w:val="0"/>
      <w:autoSpaceDN w:val="0"/>
      <w:adjustRightInd w:val="0"/>
      <w:textAlignment w:val="baseline"/>
    </w:pPr>
    <w:rPr>
      <w:rFonts w:ascii="宋体" w:hAnsi="Times New Roman" w:eastAsia="宋体" w:cs="Times New Roman"/>
      <w:lang w:val="en-US" w:eastAsia="zh-CN" w:bidi="ar-SA"/>
    </w:rPr>
  </w:style>
  <w:style w:type="paragraph" w:customStyle="1" w:styleId="173">
    <w:name w:val="Char2"/>
    <w:basedOn w:val="1"/>
    <w:autoRedefine/>
    <w:qFormat/>
    <w:uiPriority w:val="0"/>
    <w:pPr>
      <w:spacing w:after="160" w:line="240" w:lineRule="exact"/>
      <w:jc w:val="left"/>
    </w:pPr>
    <w:rPr>
      <w:rFonts w:ascii="Verdana" w:hAnsi="Verdana" w:eastAsia="楷体_GB2312"/>
      <w:b/>
      <w:i/>
      <w:color w:val="000000"/>
      <w:kern w:val="0"/>
      <w:sz w:val="20"/>
      <w:szCs w:val="20"/>
      <w:lang w:eastAsia="en-US"/>
    </w:rPr>
  </w:style>
  <w:style w:type="paragraph" w:customStyle="1" w:styleId="174">
    <w:name w:val="Char2 Char Char Char"/>
    <w:basedOn w:val="1"/>
    <w:autoRedefine/>
    <w:qFormat/>
    <w:uiPriority w:val="0"/>
    <w:rPr>
      <w:rFonts w:ascii="Times New Roman" w:hAnsi="Times New Roman"/>
      <w:sz w:val="24"/>
      <w:szCs w:val="20"/>
    </w:rPr>
  </w:style>
  <w:style w:type="paragraph" w:customStyle="1" w:styleId="175">
    <w:name w:val="Char2 Char Char Char1 Char Char Char Char Char Char"/>
    <w:basedOn w:val="1"/>
    <w:autoRedefine/>
    <w:qFormat/>
    <w:uiPriority w:val="0"/>
    <w:pPr>
      <w:spacing w:after="160" w:line="240" w:lineRule="exact"/>
      <w:jc w:val="left"/>
    </w:pPr>
    <w:rPr>
      <w:rFonts w:ascii="Verdana" w:hAnsi="Verdana" w:eastAsia="楷体_GB2312"/>
      <w:b/>
      <w:i/>
      <w:color w:val="000000"/>
      <w:kern w:val="0"/>
      <w:sz w:val="20"/>
      <w:szCs w:val="20"/>
      <w:lang w:eastAsia="en-US"/>
    </w:rPr>
  </w:style>
  <w:style w:type="paragraph" w:customStyle="1" w:styleId="176">
    <w:name w:val="Char1"/>
    <w:basedOn w:val="1"/>
    <w:autoRedefine/>
    <w:qFormat/>
    <w:uiPriority w:val="0"/>
    <w:rPr>
      <w:rFonts w:ascii="Times New Roman" w:hAnsi="Times New Roman"/>
      <w:szCs w:val="20"/>
    </w:rPr>
  </w:style>
  <w:style w:type="paragraph" w:customStyle="1" w:styleId="177">
    <w:name w:val="==&gt;"/>
    <w:autoRedefine/>
    <w:qFormat/>
    <w:uiPriority w:val="0"/>
    <w:pPr>
      <w:overflowPunct w:val="0"/>
      <w:autoSpaceDE w:val="0"/>
      <w:autoSpaceDN w:val="0"/>
      <w:adjustRightInd w:val="0"/>
      <w:textAlignment w:val="baseline"/>
    </w:pPr>
    <w:rPr>
      <w:rFonts w:ascii="宋体" w:hAnsi="Times New Roman" w:eastAsia="宋体" w:cs="Times New Roman"/>
      <w:lang w:val="en-US" w:eastAsia="zh-CN" w:bidi="ar-SA"/>
    </w:rPr>
  </w:style>
  <w:style w:type="paragraph" w:customStyle="1" w:styleId="178">
    <w:name w:val="&lt;--"/>
    <w:autoRedefine/>
    <w:qFormat/>
    <w:uiPriority w:val="0"/>
    <w:pPr>
      <w:overflowPunct w:val="0"/>
      <w:autoSpaceDE w:val="0"/>
      <w:autoSpaceDN w:val="0"/>
      <w:adjustRightInd w:val="0"/>
      <w:textAlignment w:val="baseline"/>
    </w:pPr>
    <w:rPr>
      <w:rFonts w:ascii="宋体" w:hAnsi="Times New Roman" w:eastAsia="宋体" w:cs="Times New Roman"/>
      <w:lang w:val="en-US" w:eastAsia="zh-CN" w:bidi="ar-SA"/>
    </w:rPr>
  </w:style>
  <w:style w:type="paragraph" w:customStyle="1" w:styleId="179">
    <w:name w:val=":-)"/>
    <w:autoRedefine/>
    <w:qFormat/>
    <w:uiPriority w:val="0"/>
    <w:pPr>
      <w:overflowPunct w:val="0"/>
      <w:autoSpaceDE w:val="0"/>
      <w:autoSpaceDN w:val="0"/>
      <w:adjustRightInd w:val="0"/>
      <w:textAlignment w:val="baseline"/>
    </w:pPr>
    <w:rPr>
      <w:rFonts w:ascii="宋体" w:hAnsi="Times New Roman" w:eastAsia="宋体" w:cs="Times New Roman"/>
      <w:lang w:val="en-US" w:eastAsia="zh-CN" w:bidi="ar-SA"/>
    </w:rPr>
  </w:style>
  <w:style w:type="paragraph" w:customStyle="1" w:styleId="180">
    <w:name w:val="表格"/>
    <w:basedOn w:val="1"/>
    <w:autoRedefine/>
    <w:qFormat/>
    <w:uiPriority w:val="0"/>
    <w:pPr>
      <w:adjustRightInd w:val="0"/>
      <w:snapToGrid w:val="0"/>
      <w:spacing w:before="60" w:after="60"/>
      <w:jc w:val="center"/>
      <w:textAlignment w:val="baseline"/>
    </w:pPr>
    <w:rPr>
      <w:rFonts w:ascii="宋体" w:hAnsi="Times New Roman"/>
      <w:kern w:val="0"/>
      <w:sz w:val="24"/>
      <w:szCs w:val="20"/>
    </w:rPr>
  </w:style>
  <w:style w:type="paragraph" w:customStyle="1" w:styleId="181">
    <w:name w:val="Char Char Char Char1 Char Char Char Char Char Char"/>
    <w:basedOn w:val="1"/>
    <w:autoRedefine/>
    <w:qFormat/>
    <w:uiPriority w:val="0"/>
    <w:pPr>
      <w:adjustRightInd w:val="0"/>
      <w:spacing w:line="360" w:lineRule="atLeast"/>
      <w:textAlignment w:val="baseline"/>
    </w:pPr>
    <w:rPr>
      <w:rFonts w:ascii="Times New Roman" w:hAnsi="Times New Roman"/>
      <w:szCs w:val="20"/>
    </w:rPr>
  </w:style>
  <w:style w:type="paragraph" w:customStyle="1" w:styleId="182">
    <w:name w:val="xl27"/>
    <w:basedOn w:val="1"/>
    <w:autoRedefine/>
    <w:qFormat/>
    <w:uiPriority w:val="0"/>
    <w:pPr>
      <w:widowControl/>
      <w:spacing w:before="100" w:beforeAutospacing="1" w:after="100" w:afterAutospacing="1"/>
      <w:jc w:val="center"/>
      <w:textAlignment w:val="center"/>
    </w:pPr>
    <w:rPr>
      <w:rFonts w:ascii="宋体" w:hAnsi="宋体"/>
      <w:color w:val="000000"/>
      <w:kern w:val="0"/>
      <w:sz w:val="24"/>
      <w:szCs w:val="20"/>
    </w:rPr>
  </w:style>
  <w:style w:type="character" w:customStyle="1" w:styleId="183">
    <w:name w:val="p11"/>
    <w:basedOn w:val="46"/>
    <w:autoRedefine/>
    <w:qFormat/>
    <w:uiPriority w:val="3"/>
  </w:style>
  <w:style w:type="paragraph" w:customStyle="1" w:styleId="184">
    <w:name w:val="TOC 标题2"/>
    <w:basedOn w:val="2"/>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paragraph" w:customStyle="1" w:styleId="185">
    <w:name w:val="方案正文"/>
    <w:basedOn w:val="17"/>
    <w:autoRedefine/>
    <w:qFormat/>
    <w:uiPriority w:val="0"/>
    <w:pPr>
      <w:tabs>
        <w:tab w:val="left" w:pos="567"/>
        <w:tab w:val="left" w:pos="1134"/>
        <w:tab w:val="left" w:pos="1418"/>
      </w:tabs>
      <w:spacing w:before="93" w:beforeLines="30" w:line="300" w:lineRule="auto"/>
      <w:ind w:firstLine="480"/>
      <w:jc w:val="left"/>
      <w:textAlignment w:val="baseline"/>
    </w:pPr>
    <w:rPr>
      <w:kern w:val="0"/>
      <w:sz w:val="24"/>
      <w:lang w:val="en-GB"/>
    </w:rPr>
  </w:style>
  <w:style w:type="paragraph" w:customStyle="1" w:styleId="186">
    <w:name w:val="w二级标题"/>
    <w:basedOn w:val="1"/>
    <w:autoRedefine/>
    <w:qFormat/>
    <w:uiPriority w:val="0"/>
    <w:pPr>
      <w:spacing w:beforeLines="30" w:line="288" w:lineRule="auto"/>
      <w:jc w:val="left"/>
    </w:pPr>
    <w:rPr>
      <w:rFonts w:eastAsia="黑体"/>
      <w:sz w:val="24"/>
      <w:szCs w:val="20"/>
    </w:rPr>
  </w:style>
  <w:style w:type="paragraph" w:styleId="187">
    <w:name w:val="List Paragraph"/>
    <w:basedOn w:val="1"/>
    <w:link w:val="197"/>
    <w:autoRedefine/>
    <w:qFormat/>
    <w:uiPriority w:val="34"/>
    <w:pPr>
      <w:ind w:firstLine="420" w:firstLineChars="200"/>
    </w:pPr>
    <w:rPr>
      <w:szCs w:val="22"/>
    </w:rPr>
  </w:style>
  <w:style w:type="paragraph" w:customStyle="1" w:styleId="188">
    <w:name w:val="样式3"/>
    <w:next w:val="6"/>
    <w:link w:val="189"/>
    <w:autoRedefine/>
    <w:qFormat/>
    <w:uiPriority w:val="0"/>
    <w:pPr>
      <w:keepNext/>
      <w:keepLines/>
      <w:tabs>
        <w:tab w:val="left" w:pos="1134"/>
      </w:tabs>
      <w:spacing w:line="360" w:lineRule="auto"/>
      <w:ind w:left="709" w:hanging="709"/>
      <w:outlineLvl w:val="2"/>
    </w:pPr>
    <w:rPr>
      <w:rFonts w:ascii="Calibri" w:hAnsi="Calibri" w:eastAsia="宋体" w:cstheme="minorBidi"/>
      <w:sz w:val="24"/>
      <w:lang w:val="en-US" w:eastAsia="zh-CN" w:bidi="ar-SA"/>
    </w:rPr>
  </w:style>
  <w:style w:type="character" w:customStyle="1" w:styleId="189">
    <w:name w:val="样式3 Char"/>
    <w:link w:val="188"/>
    <w:autoRedefine/>
    <w:qFormat/>
    <w:uiPriority w:val="0"/>
    <w:rPr>
      <w:rFonts w:ascii="Calibri" w:hAnsi="Calibri" w:cstheme="minorBidi"/>
      <w:sz w:val="24"/>
    </w:rPr>
  </w:style>
  <w:style w:type="paragraph" w:customStyle="1" w:styleId="190">
    <w:name w:val="列表段落1"/>
    <w:basedOn w:val="1"/>
    <w:autoRedefine/>
    <w:qFormat/>
    <w:uiPriority w:val="0"/>
    <w:pPr>
      <w:ind w:firstLine="420" w:firstLineChars="200"/>
    </w:pPr>
    <w:rPr>
      <w:rFonts w:ascii="Times New Roman" w:hAnsi="Times New Roman"/>
    </w:rPr>
  </w:style>
  <w:style w:type="character" w:customStyle="1" w:styleId="191">
    <w:name w:val="样式1 Char"/>
    <w:link w:val="140"/>
    <w:autoRedefine/>
    <w:qFormat/>
    <w:uiPriority w:val="0"/>
    <w:rPr>
      <w:rFonts w:ascii="宋体"/>
      <w:sz w:val="24"/>
    </w:rPr>
  </w:style>
  <w:style w:type="paragraph" w:customStyle="1" w:styleId="192">
    <w:name w:val="标题3"/>
    <w:basedOn w:val="4"/>
    <w:autoRedefine/>
    <w:qFormat/>
    <w:uiPriority w:val="0"/>
    <w:pPr>
      <w:keepLines w:val="0"/>
      <w:tabs>
        <w:tab w:val="left" w:pos="480"/>
        <w:tab w:val="left" w:pos="851"/>
      </w:tabs>
      <w:spacing w:before="0" w:after="0" w:line="360" w:lineRule="auto"/>
    </w:pPr>
    <w:rPr>
      <w:rFonts w:ascii="Times New Roman" w:hAnsi="Times New Roman"/>
      <w:sz w:val="24"/>
    </w:rPr>
  </w:style>
  <w:style w:type="paragraph" w:customStyle="1" w:styleId="193">
    <w:name w:val="纯文本2"/>
    <w:basedOn w:val="1"/>
    <w:autoRedefine/>
    <w:qFormat/>
    <w:uiPriority w:val="0"/>
    <w:pPr>
      <w:autoSpaceDE w:val="0"/>
      <w:autoSpaceDN w:val="0"/>
      <w:adjustRightInd w:val="0"/>
    </w:pPr>
    <w:rPr>
      <w:rFonts w:hint="eastAsia" w:ascii="宋体" w:hAnsi="Times New Roman"/>
      <w:sz w:val="24"/>
      <w:szCs w:val="20"/>
    </w:rPr>
  </w:style>
  <w:style w:type="paragraph" w:customStyle="1" w:styleId="194">
    <w:name w:val="国标3级"/>
    <w:basedOn w:val="1"/>
    <w:link w:val="195"/>
    <w:autoRedefine/>
    <w:semiHidden/>
    <w:qFormat/>
    <w:uiPriority w:val="0"/>
    <w:pPr>
      <w:snapToGrid w:val="0"/>
      <w:spacing w:line="312" w:lineRule="exact"/>
    </w:pPr>
    <w:rPr>
      <w:rFonts w:ascii="宋体" w:hAnsi="宋体"/>
      <w:color w:val="000000"/>
      <w:szCs w:val="20"/>
    </w:rPr>
  </w:style>
  <w:style w:type="character" w:customStyle="1" w:styleId="195">
    <w:name w:val="国标3级 Char"/>
    <w:link w:val="194"/>
    <w:autoRedefine/>
    <w:semiHidden/>
    <w:qFormat/>
    <w:uiPriority w:val="0"/>
    <w:rPr>
      <w:rFonts w:ascii="宋体" w:hAnsi="宋体"/>
      <w:color w:val="000000"/>
      <w:kern w:val="2"/>
      <w:sz w:val="21"/>
    </w:rPr>
  </w:style>
  <w:style w:type="paragraph" w:customStyle="1" w:styleId="196">
    <w:name w:val="_Style 194"/>
    <w:basedOn w:val="1"/>
    <w:next w:val="187"/>
    <w:autoRedefine/>
    <w:unhideWhenUsed/>
    <w:qFormat/>
    <w:uiPriority w:val="99"/>
    <w:pPr>
      <w:ind w:firstLine="420" w:firstLineChars="200"/>
    </w:pPr>
  </w:style>
  <w:style w:type="character" w:customStyle="1" w:styleId="197">
    <w:name w:val="列出段落 Char1"/>
    <w:link w:val="187"/>
    <w:autoRedefine/>
    <w:qFormat/>
    <w:uiPriority w:val="34"/>
    <w:rPr>
      <w:rFonts w:ascii="Calibri" w:hAnsi="Calibri"/>
      <w:kern w:val="2"/>
      <w:sz w:val="21"/>
      <w:szCs w:val="22"/>
    </w:rPr>
  </w:style>
  <w:style w:type="character" w:customStyle="1" w:styleId="198">
    <w:name w:val="正文缩进 Char1"/>
    <w:link w:val="5"/>
    <w:autoRedefine/>
    <w:qFormat/>
    <w:uiPriority w:val="0"/>
    <w:rPr>
      <w:rFonts w:ascii="Calibri" w:hAnsi="Calibri"/>
      <w:kern w:val="2"/>
      <w:sz w:val="21"/>
      <w:szCs w:val="24"/>
    </w:rPr>
  </w:style>
  <w:style w:type="character" w:customStyle="1" w:styleId="199">
    <w:name w:val="列出段落 Char"/>
    <w:link w:val="200"/>
    <w:autoRedefine/>
    <w:qFormat/>
    <w:uiPriority w:val="99"/>
    <w:rPr>
      <w:rFonts w:ascii="Calibri" w:hAnsi="Calibri"/>
      <w:kern w:val="2"/>
      <w:sz w:val="21"/>
      <w:szCs w:val="22"/>
    </w:rPr>
  </w:style>
  <w:style w:type="paragraph" w:customStyle="1" w:styleId="200">
    <w:name w:val="_Style 198"/>
    <w:basedOn w:val="1"/>
    <w:next w:val="187"/>
    <w:link w:val="199"/>
    <w:autoRedefine/>
    <w:qFormat/>
    <w:uiPriority w:val="34"/>
    <w:pPr>
      <w:ind w:firstLine="420" w:firstLineChars="200"/>
    </w:pPr>
    <w:rPr>
      <w:szCs w:val="22"/>
    </w:rPr>
  </w:style>
  <w:style w:type="paragraph" w:customStyle="1" w:styleId="201">
    <w:name w:val="标准书脚_奇数页"/>
    <w:autoRedefine/>
    <w:qFormat/>
    <w:uiPriority w:val="0"/>
    <w:pPr>
      <w:spacing w:before="120"/>
      <w:ind w:right="198"/>
      <w:jc w:val="right"/>
    </w:pPr>
    <w:rPr>
      <w:rFonts w:ascii="宋体" w:hAnsi="Times New Roman" w:eastAsia="宋体" w:cs="Times New Roman"/>
      <w:sz w:val="18"/>
      <w:szCs w:val="18"/>
      <w:lang w:val="en-US" w:eastAsia="zh-CN" w:bidi="ar-SA"/>
    </w:rPr>
  </w:style>
  <w:style w:type="character" w:customStyle="1" w:styleId="202">
    <w:name w:val="表标题 Char Char"/>
    <w:link w:val="203"/>
    <w:autoRedefine/>
    <w:qFormat/>
    <w:uiPriority w:val="0"/>
    <w:rPr>
      <w:rFonts w:eastAsia="仿宋_GB2312"/>
      <w:b/>
      <w:bCs/>
      <w:sz w:val="28"/>
      <w:szCs w:val="28"/>
    </w:rPr>
  </w:style>
  <w:style w:type="paragraph" w:customStyle="1" w:styleId="203">
    <w:name w:val="表标题"/>
    <w:basedOn w:val="1"/>
    <w:link w:val="202"/>
    <w:autoRedefine/>
    <w:qFormat/>
    <w:uiPriority w:val="0"/>
    <w:pPr>
      <w:adjustRightInd w:val="0"/>
      <w:snapToGrid w:val="0"/>
      <w:jc w:val="center"/>
    </w:pPr>
    <w:rPr>
      <w:rFonts w:ascii="Times New Roman" w:hAnsi="Times New Roman" w:eastAsia="仿宋_GB2312"/>
      <w:b/>
      <w:bCs/>
      <w:kern w:val="0"/>
      <w:sz w:val="28"/>
      <w:szCs w:val="28"/>
    </w:rPr>
  </w:style>
  <w:style w:type="character" w:customStyle="1" w:styleId="204">
    <w:name w:val="表内容 Char Char"/>
    <w:link w:val="205"/>
    <w:autoRedefine/>
    <w:qFormat/>
    <w:uiPriority w:val="0"/>
    <w:rPr>
      <w:rFonts w:eastAsia="仿宋_GB2312"/>
      <w:szCs w:val="21"/>
    </w:rPr>
  </w:style>
  <w:style w:type="paragraph" w:customStyle="1" w:styleId="205">
    <w:name w:val="表内容"/>
    <w:basedOn w:val="206"/>
    <w:link w:val="204"/>
    <w:autoRedefine/>
    <w:qFormat/>
    <w:uiPriority w:val="0"/>
    <w:rPr>
      <w:rFonts w:ascii="Times New Roman" w:hAnsi="Times New Roman" w:cs="Times New Roman"/>
      <w:kern w:val="0"/>
      <w:sz w:val="20"/>
    </w:rPr>
  </w:style>
  <w:style w:type="paragraph" w:customStyle="1" w:styleId="206">
    <w:name w:val="表头"/>
    <w:basedOn w:val="1"/>
    <w:link w:val="207"/>
    <w:autoRedefine/>
    <w:qFormat/>
    <w:uiPriority w:val="0"/>
    <w:pPr>
      <w:snapToGrid w:val="0"/>
      <w:jc w:val="center"/>
    </w:pPr>
    <w:rPr>
      <w:rFonts w:eastAsia="仿宋_GB2312" w:asciiTheme="minorHAnsi" w:hAnsiTheme="minorHAnsi" w:cstheme="minorBidi"/>
      <w:szCs w:val="21"/>
    </w:rPr>
  </w:style>
  <w:style w:type="character" w:customStyle="1" w:styleId="207">
    <w:name w:val="表头 Char Char"/>
    <w:link w:val="206"/>
    <w:autoRedefine/>
    <w:qFormat/>
    <w:uiPriority w:val="0"/>
    <w:rPr>
      <w:rFonts w:eastAsia="仿宋_GB2312" w:asciiTheme="minorHAnsi" w:hAnsiTheme="minorHAnsi" w:cstheme="minorBidi"/>
      <w:kern w:val="2"/>
      <w:sz w:val="21"/>
      <w:szCs w:val="21"/>
    </w:rPr>
  </w:style>
  <w:style w:type="paragraph" w:customStyle="1" w:styleId="208">
    <w:name w:val="_Style 206"/>
    <w:basedOn w:val="1"/>
    <w:next w:val="187"/>
    <w:autoRedefine/>
    <w:qFormat/>
    <w:uiPriority w:val="34"/>
    <w:pPr>
      <w:ind w:firstLine="420" w:firstLineChars="200"/>
    </w:pPr>
    <w:rPr>
      <w:szCs w:val="22"/>
    </w:rPr>
  </w:style>
  <w:style w:type="paragraph" w:customStyle="1" w:styleId="209">
    <w:name w:val="修订1"/>
    <w:autoRedefine/>
    <w:hidden/>
    <w:semiHidden/>
    <w:qFormat/>
    <w:uiPriority w:val="99"/>
    <w:rPr>
      <w:rFonts w:ascii="Calibri" w:hAnsi="Calibri" w:eastAsia="宋体" w:cs="Times New Roman"/>
      <w:kern w:val="2"/>
      <w:sz w:val="21"/>
      <w:szCs w:val="24"/>
      <w:lang w:val="en-US" w:eastAsia="zh-CN" w:bidi="ar-SA"/>
    </w:rPr>
  </w:style>
  <w:style w:type="character" w:customStyle="1" w:styleId="210">
    <w:name w:val="news-121"/>
    <w:autoRedefine/>
    <w:qFormat/>
    <w:uiPriority w:val="0"/>
    <w:rPr>
      <w:color w:val="000000"/>
      <w:sz w:val="20"/>
    </w:rPr>
  </w:style>
  <w:style w:type="paragraph" w:customStyle="1" w:styleId="211">
    <w:name w:val="_Style 209"/>
    <w:basedOn w:val="1"/>
    <w:next w:val="187"/>
    <w:autoRedefine/>
    <w:qFormat/>
    <w:uiPriority w:val="34"/>
    <w:pPr>
      <w:ind w:firstLine="420" w:firstLineChars="200"/>
    </w:pPr>
    <w:rPr>
      <w:szCs w:val="22"/>
    </w:rPr>
  </w:style>
  <w:style w:type="character" w:customStyle="1" w:styleId="212">
    <w:name w:val="未处理的提及1"/>
    <w:basedOn w:val="46"/>
    <w:autoRedefine/>
    <w:semiHidden/>
    <w:unhideWhenUsed/>
    <w:qFormat/>
    <w:uiPriority w:val="99"/>
    <w:rPr>
      <w:color w:val="605E5C"/>
      <w:shd w:val="clear" w:color="auto" w:fill="E1DFDD"/>
    </w:rPr>
  </w:style>
  <w:style w:type="character" w:customStyle="1" w:styleId="213">
    <w:name w:val="fontstyle01"/>
    <w:basedOn w:val="46"/>
    <w:autoRedefine/>
    <w:qFormat/>
    <w:uiPriority w:val="0"/>
    <w:rPr>
      <w:rFonts w:ascii="宋体" w:hAnsi="宋体" w:eastAsia="宋体" w:cs="宋体"/>
      <w:color w:val="000000"/>
      <w:sz w:val="24"/>
      <w:szCs w:val="24"/>
    </w:rPr>
  </w:style>
  <w:style w:type="character" w:customStyle="1" w:styleId="214">
    <w:name w:val="fontstyle21"/>
    <w:basedOn w:val="46"/>
    <w:autoRedefine/>
    <w:qFormat/>
    <w:uiPriority w:val="0"/>
    <w:rPr>
      <w:rFonts w:ascii="TimesNewRomanPSMT" w:hAnsi="TimesNewRomanPSMT" w:eastAsia="TimesNewRomanPSMT" w:cs="TimesNewRomanPSMT"/>
      <w:color w:val="000000"/>
      <w:sz w:val="24"/>
      <w:szCs w:val="24"/>
    </w:rPr>
  </w:style>
  <w:style w:type="paragraph" w:customStyle="1" w:styleId="215">
    <w:name w:val="Style Plain Text + (Latin) Times New Roman 12 pt"/>
    <w:basedOn w:val="21"/>
    <w:autoRedefine/>
    <w:qFormat/>
    <w:uiPriority w:val="0"/>
    <w:rPr>
      <w:rFonts w:hAnsi="Times New Roman"/>
      <w:kern w:val="2"/>
      <w:sz w:val="24"/>
      <w:szCs w:val="24"/>
    </w:rPr>
  </w:style>
  <w:style w:type="paragraph" w:customStyle="1" w:styleId="216">
    <w:name w:val="Other|1"/>
    <w:basedOn w:val="1"/>
    <w:autoRedefine/>
    <w:qFormat/>
    <w:uiPriority w:val="0"/>
    <w:pPr>
      <w:spacing w:line="302" w:lineRule="auto"/>
    </w:pPr>
    <w:rPr>
      <w:rFonts w:ascii="宋体" w:hAnsi="宋体" w:cs="宋体"/>
      <w:sz w:val="22"/>
      <w:szCs w:val="22"/>
      <w:lang w:val="zh-TW" w:eastAsia="zh-TW" w:bidi="zh-TW"/>
    </w:rPr>
  </w:style>
  <w:style w:type="character" w:customStyle="1" w:styleId="217">
    <w:name w:val="副标题 Char"/>
    <w:autoRedefine/>
    <w:qFormat/>
    <w:uiPriority w:val="11"/>
    <w:rPr>
      <w:sz w:val="24"/>
      <w:szCs w:val="24"/>
    </w:rPr>
  </w:style>
  <w:style w:type="paragraph" w:customStyle="1" w:styleId="218">
    <w:name w:val="Numbering"/>
    <w:basedOn w:val="21"/>
    <w:autoRedefine/>
    <w:qFormat/>
    <w:uiPriority w:val="0"/>
    <w:pPr>
      <w:numPr>
        <w:ilvl w:val="0"/>
        <w:numId w:val="2"/>
      </w:numPr>
      <w:spacing w:line="360" w:lineRule="auto"/>
      <w:jc w:val="left"/>
    </w:pPr>
    <w:rPr>
      <w:rFonts w:ascii="Times New Roman" w:hAnsi="Times New Roman" w:cs="Times New Roman"/>
      <w:sz w:val="24"/>
      <w:szCs w:val="28"/>
    </w:rPr>
  </w:style>
  <w:style w:type="paragraph" w:customStyle="1" w:styleId="219">
    <w:name w:val="BodyText"/>
    <w:basedOn w:val="21"/>
    <w:autoRedefine/>
    <w:qFormat/>
    <w:uiPriority w:val="0"/>
    <w:pPr>
      <w:spacing w:line="360" w:lineRule="auto"/>
      <w:ind w:firstLine="510"/>
    </w:pPr>
    <w:rPr>
      <w:rFonts w:ascii="Times New Roman" w:hAnsi="宋体" w:cs="Times New Roman"/>
      <w:color w:val="000000"/>
      <w:sz w:val="24"/>
      <w:szCs w:val="28"/>
    </w:rPr>
  </w:style>
  <w:style w:type="paragraph" w:customStyle="1" w:styleId="220">
    <w:name w:val="WPSOffice手动目录 1"/>
    <w:autoRedefine/>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AB6692-7720-47BA-AC62-6E4C66F49274}">
  <ds:schemaRefs/>
</ds:datastoreItem>
</file>

<file path=docProps/app.xml><?xml version="1.0" encoding="utf-8"?>
<Properties xmlns="http://schemas.openxmlformats.org/officeDocument/2006/extended-properties" xmlns:vt="http://schemas.openxmlformats.org/officeDocument/2006/docPropsVTypes">
  <Template>Normal</Template>
  <Company>DoubleOX</Company>
  <Pages>18</Pages>
  <Words>6302</Words>
  <Characters>6533</Characters>
  <Lines>47</Lines>
  <Paragraphs>13</Paragraphs>
  <TotalTime>3</TotalTime>
  <ScaleCrop>false</ScaleCrop>
  <LinksUpToDate>false</LinksUpToDate>
  <CharactersWithSpaces>6835</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2023-06-30T03:35:00Z</dcterms:created>
  <dc:creator>cailian3</dc:creator>
  <cp:lastModifiedBy>༽</cp:lastModifiedBy>
  <dcterms:modified xsi:type="dcterms:W3CDTF">2024-06-18T01:20:58Z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AB63EC0B47564F879AC5614CA450C25A</vt:lpwstr>
  </property>
</Properties>
</file>