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JHWGC-20231027-01(CH-SWJHW2024-004)</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陆丰甲湖湾电厂2号锅炉受热面声波吹灰器改造项目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cs="宋体"/>
          <w:color w:val="000000" w:themeColor="text1"/>
          <w:kern w:val="0"/>
          <w:sz w:val="30"/>
          <w:szCs w:val="30"/>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hd w:val="clear" w:color="auto" w:fill="FFFFFF" w:themeFill="background1"/>
          <w:lang w:eastAsia="zh-CN"/>
          <w14:textFill>
            <w14:solidFill>
              <w14:schemeClr w14:val="tx1"/>
            </w14:solidFill>
          </w14:textFill>
        </w:rPr>
        <w:t>二零二四年二月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hint="eastAsia"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施工方案</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施工方案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陆丰甲湖湾电厂2号锅炉受热面声波吹灰器改造项目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hint="eastAsia" w:ascii="宋体" w:hAnsi="宋体" w:eastAsia="宋体" w:cs="宋体"/>
          <w:b/>
          <w:sz w:val="40"/>
          <w:szCs w:val="40"/>
          <w:u w:val="single"/>
        </w:rPr>
      </w:pPr>
      <w:bookmarkStart w:id="14" w:name="_Toc435514863"/>
      <w:bookmarkStart w:id="15" w:name="_Toc435515303"/>
      <w:r>
        <w:rPr>
          <w:rFonts w:hint="eastAsia" w:ascii="宋体" w:hAnsi="宋体" w:eastAsia="宋体" w:cs="宋体"/>
          <w:b/>
          <w:sz w:val="40"/>
          <w:szCs w:val="40"/>
          <w:u w:val="single"/>
        </w:rPr>
        <w:br w:type="page"/>
      </w:r>
    </w:p>
    <w:p>
      <w:pPr>
        <w:tabs>
          <w:tab w:val="left" w:pos="1425"/>
        </w:tabs>
        <w:jc w:val="center"/>
        <w:rPr>
          <w:rFonts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hint="default" w:eastAsiaTheme="minorEastAsia"/>
          <w:sz w:val="28"/>
          <w:szCs w:val="28"/>
          <w:u w:val="single"/>
          <w:lang w:val="en-US" w:eastAsia="zh-CN"/>
        </w:rPr>
      </w:pPr>
      <w:r>
        <w:rPr>
          <w:rFonts w:hint="eastAsia" w:ascii="宋体" w:hAnsi="宋体" w:eastAsia="宋体" w:cs="宋体"/>
          <w:b/>
          <w:color w:val="000000"/>
          <w:kern w:val="0"/>
          <w:sz w:val="22"/>
        </w:rPr>
        <w:t xml:space="preserve">招标编号： </w:t>
      </w:r>
      <w:r>
        <w:rPr>
          <w:rFonts w:hint="eastAsia" w:ascii="宋体" w:hAnsi="宋体" w:eastAsia="宋体" w:cs="宋体"/>
          <w:b/>
          <w:color w:val="000000"/>
          <w:kern w:val="0"/>
          <w:sz w:val="22"/>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96" w:hRule="atLeast"/>
          <w:jc w:val="center"/>
        </w:trPr>
        <w:tc>
          <w:tcPr>
            <w:tcW w:w="4250" w:type="dxa"/>
            <w:vAlign w:val="center"/>
          </w:tcPr>
          <w:p>
            <w:pPr>
              <w:widowControl/>
              <w:jc w:val="center"/>
              <w:rPr>
                <w:rFonts w:hint="eastAsia" w:ascii="宋体" w:hAnsi="宋体" w:eastAsia="宋体" w:cs="宋体"/>
                <w:bCs/>
                <w:sz w:val="22"/>
                <w:szCs w:val="24"/>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eastAsia="宋体" w:cs="宋体"/>
                <w:bCs/>
                <w:sz w:val="22"/>
                <w:szCs w:val="24"/>
              </w:rPr>
              <w:t>陆丰宝丽华新能源电力有限公司</w:t>
            </w:r>
          </w:p>
          <w:p>
            <w:pPr>
              <w:jc w:val="center"/>
              <w:rPr>
                <w:rFonts w:hint="eastAsia" w:ascii="宋体" w:hAnsi="宋体" w:eastAsia="宋体" w:cs="宋体"/>
                <w:bCs/>
                <w:sz w:val="22"/>
                <w:szCs w:val="24"/>
              </w:rPr>
            </w:pPr>
            <w:r>
              <w:rPr>
                <w:rFonts w:hint="eastAsia" w:ascii="宋体" w:hAnsi="宋体" w:eastAsia="宋体" w:cs="宋体"/>
                <w:bCs/>
                <w:sz w:val="22"/>
                <w:szCs w:val="24"/>
                <w:lang w:eastAsia="zh-CN"/>
              </w:rPr>
              <w:t>招标</w:t>
            </w:r>
            <w:r>
              <w:rPr>
                <w:rFonts w:hint="eastAsia" w:ascii="宋体" w:hAnsi="宋体" w:eastAsia="宋体" w:cs="宋体"/>
                <w:bCs/>
                <w:sz w:val="22"/>
                <w:szCs w:val="24"/>
              </w:rPr>
              <w:t>项目名称</w:t>
            </w:r>
          </w:p>
        </w:tc>
        <w:tc>
          <w:tcPr>
            <w:tcW w:w="5618" w:type="dxa"/>
            <w:vAlign w:val="center"/>
          </w:tcPr>
          <w:p>
            <w:pPr>
              <w:jc w:val="center"/>
              <w:rPr>
                <w:rFonts w:hint="eastAsia" w:ascii="宋体" w:hAnsi="宋体" w:eastAsia="宋体" w:cs="宋体"/>
                <w:bCs/>
                <w:sz w:val="22"/>
                <w:szCs w:val="24"/>
                <w:lang w:eastAsia="zh-CN"/>
              </w:rPr>
            </w:pPr>
            <w:r>
              <w:rPr>
                <w:rFonts w:hint="eastAsia" w:ascii="宋体" w:hAnsi="宋体" w:cs="宋体"/>
                <w:bCs/>
                <w:sz w:val="22"/>
                <w:szCs w:val="24"/>
                <w:lang w:val="en-US" w:eastAsia="zh-CN"/>
              </w:rPr>
              <w:t>陆丰甲湖湾电厂2号锅炉受热面声波吹灰器改造项目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hint="eastAsia" w:ascii="宋体" w:hAnsi="宋体" w:eastAsia="宋体" w:cs="宋体"/>
                <w:bCs/>
                <w:sz w:val="22"/>
                <w:szCs w:val="24"/>
              </w:rPr>
            </w:pPr>
            <w:r>
              <w:rPr>
                <w:rFonts w:hint="eastAsia" w:ascii="宋体" w:hAnsi="宋体" w:eastAsia="宋体" w:cs="宋体"/>
                <w:bCs/>
                <w:sz w:val="22"/>
                <w:szCs w:val="24"/>
              </w:rPr>
              <w:t>陆丰宝丽华新能源电力有限公司</w:t>
            </w:r>
          </w:p>
          <w:p>
            <w:pPr>
              <w:jc w:val="center"/>
              <w:rPr>
                <w:rFonts w:hint="eastAsia" w:ascii="宋体" w:hAnsi="宋体" w:eastAsia="宋体" w:cs="宋体"/>
                <w:bCs/>
                <w:sz w:val="22"/>
                <w:szCs w:val="24"/>
              </w:rPr>
            </w:pPr>
            <w:r>
              <w:rPr>
                <w:rFonts w:hint="eastAsia" w:ascii="宋体" w:hAnsi="宋体" w:eastAsia="宋体" w:cs="宋体"/>
                <w:bCs/>
                <w:sz w:val="22"/>
                <w:szCs w:val="24"/>
                <w:lang w:eastAsia="zh-CN"/>
              </w:rPr>
              <w:t>招标</w:t>
            </w:r>
            <w:r>
              <w:rPr>
                <w:rFonts w:hint="eastAsia" w:ascii="宋体" w:hAnsi="宋体" w:eastAsia="宋体" w:cs="宋体"/>
                <w:bCs/>
                <w:sz w:val="22"/>
                <w:szCs w:val="24"/>
              </w:rPr>
              <w:t>项目编号</w:t>
            </w:r>
          </w:p>
        </w:tc>
        <w:tc>
          <w:tcPr>
            <w:tcW w:w="5618" w:type="dxa"/>
            <w:vAlign w:val="center"/>
          </w:tcPr>
          <w:p>
            <w:pPr>
              <w:jc w:val="center"/>
              <w:rPr>
                <w:rFonts w:hint="eastAsia" w:ascii="宋体" w:hAnsi="宋体" w:eastAsia="宋体" w:cs="宋体"/>
                <w:bCs/>
                <w:sz w:val="22"/>
                <w:szCs w:val="24"/>
                <w:lang w:eastAsia="zh-CN"/>
              </w:rPr>
            </w:pPr>
            <w:r>
              <w:rPr>
                <w:rFonts w:hint="eastAsia" w:ascii="宋体" w:hAnsi="宋体" w:cs="宋体"/>
                <w:bCs/>
                <w:sz w:val="22"/>
                <w:szCs w:val="24"/>
                <w:lang w:eastAsia="zh-CN"/>
              </w:rPr>
              <w:t>JHWGC-20231027-01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hint="eastAsia" w:ascii="宋体" w:hAnsi="宋体" w:eastAsia="宋体" w:cs="宋体"/>
                <w:sz w:val="22"/>
                <w:szCs w:val="22"/>
              </w:rPr>
            </w:pPr>
            <w:r>
              <w:rPr>
                <w:rFonts w:hint="eastAsia" w:ascii="宋体" w:hAnsi="宋体" w:eastAsia="宋体" w:cs="宋体"/>
                <w:sz w:val="22"/>
                <w:szCs w:val="22"/>
              </w:rPr>
              <w:t>投标总报价合计（含税</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sz w:val="22"/>
                <w:szCs w:val="22"/>
                <w:lang w:val="en-US" w:eastAsia="zh-CN"/>
              </w:rPr>
              <w:t>增值税</w:t>
            </w:r>
            <w:r>
              <w:rPr>
                <w:rFonts w:hint="eastAsia" w:ascii="宋体" w:hAnsi="宋体" w:eastAsia="宋体" w:cs="宋体"/>
                <w:sz w:val="22"/>
                <w:szCs w:val="22"/>
              </w:rPr>
              <w:t>）：人民币</w:t>
            </w:r>
            <w:r>
              <w:rPr>
                <w:rFonts w:hint="eastAsia" w:ascii="宋体" w:hAnsi="宋体" w:eastAsia="宋体" w:cs="宋体"/>
                <w:sz w:val="22"/>
                <w:szCs w:val="22"/>
                <w:u w:val="single"/>
              </w:rPr>
              <w:t xml:space="preserve">              </w:t>
            </w:r>
            <w:r>
              <w:rPr>
                <w:rFonts w:hint="eastAsia" w:ascii="宋体" w:hAnsi="宋体" w:eastAsia="宋体" w:cs="宋体"/>
                <w:sz w:val="22"/>
                <w:szCs w:val="22"/>
              </w:rPr>
              <w:t>元，大写:</w:t>
            </w:r>
            <w:r>
              <w:rPr>
                <w:rFonts w:hint="eastAsia" w:ascii="宋体" w:hAnsi="宋体" w:eastAsia="宋体" w:cs="宋体"/>
                <w:sz w:val="22"/>
                <w:szCs w:val="22"/>
                <w:u w:val="single"/>
              </w:rPr>
              <w:t xml:space="preserve">             </w:t>
            </w:r>
            <w:r>
              <w:rPr>
                <w:rFonts w:hint="eastAsia" w:ascii="宋体" w:hAnsi="宋体" w:eastAsia="宋体" w:cs="宋体"/>
                <w:sz w:val="22"/>
                <w:szCs w:val="22"/>
              </w:rPr>
              <w:t>(含税价)</w:t>
            </w:r>
          </w:p>
        </w:tc>
      </w:tr>
    </w:tbl>
    <w:p>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color w:val="000000"/>
                <w:kern w:val="0"/>
                <w:sz w:val="22"/>
                <w:lang w:eastAsia="zh-CN"/>
              </w:rPr>
            </w:pPr>
            <w:r>
              <w:rPr>
                <w:rFonts w:hint="eastAsia" w:ascii="宋体" w:hAnsi="宋体" w:eastAsia="宋体" w:cs="宋体"/>
                <w:sz w:val="22"/>
                <w:szCs w:val="24"/>
              </w:rPr>
              <w:t>1、</w:t>
            </w:r>
            <w:r>
              <w:rPr>
                <w:rFonts w:hint="eastAsia" w:ascii="宋体" w:hAnsi="宋体" w:eastAsia="宋体" w:cs="宋体"/>
                <w:sz w:val="22"/>
                <w:szCs w:val="22"/>
              </w:rPr>
              <w:t>报价</w:t>
            </w:r>
            <w:r>
              <w:rPr>
                <w:rFonts w:hint="eastAsia" w:ascii="宋体" w:hAnsi="宋体" w:eastAsia="宋体" w:cs="宋体"/>
                <w:sz w:val="22"/>
                <w:szCs w:val="22"/>
                <w:lang w:val="en-US" w:eastAsia="zh-CN"/>
              </w:rPr>
              <w:t>已</w:t>
            </w:r>
            <w:r>
              <w:rPr>
                <w:rFonts w:hint="eastAsia" w:ascii="宋体" w:hAnsi="宋体" w:eastAsia="宋体" w:cs="宋体"/>
                <w:sz w:val="22"/>
                <w:szCs w:val="22"/>
              </w:rPr>
              <w:t>包含完成本项目所需的</w:t>
            </w:r>
            <w:r>
              <w:rPr>
                <w:rFonts w:hint="eastAsia" w:ascii="宋体" w:hAnsi="宋体" w:eastAsia="宋体" w:cs="宋体"/>
                <w:sz w:val="22"/>
                <w:szCs w:val="22"/>
                <w:lang w:val="en-US" w:eastAsia="zh-CN"/>
              </w:rPr>
              <w:t>人工费、机械费、材料费、设备费、管理费、保险费、设计费、运输费、安全措施费、进退场费、项目风险费</w:t>
            </w:r>
            <w:r>
              <w:rPr>
                <w:rFonts w:hint="eastAsia" w:ascii="宋体" w:hAnsi="宋体" w:eastAsia="宋体" w:cs="宋体"/>
                <w:sz w:val="22"/>
                <w:szCs w:val="22"/>
              </w:rPr>
              <w:t>、利润、税金及合同实施过程中应预见和不可预见费用等。所有价格均应以人民币报价，含</w:t>
            </w:r>
            <w:r>
              <w:rPr>
                <w:rFonts w:hint="eastAsia" w:ascii="宋体" w:hAnsi="宋体" w:eastAsia="宋体" w:cs="宋体"/>
                <w:sz w:val="22"/>
                <w:szCs w:val="22"/>
                <w:u w:val="single"/>
              </w:rPr>
              <w:t xml:space="preserve">   </w:t>
            </w:r>
            <w:r>
              <w:rPr>
                <w:rFonts w:hint="eastAsia" w:ascii="宋体" w:hAnsi="宋体" w:eastAsia="宋体" w:cs="宋体"/>
                <w:sz w:val="22"/>
                <w:szCs w:val="22"/>
              </w:rPr>
              <w:t>%税率的增值税专用发票，金额单位为元</w:t>
            </w:r>
            <w:r>
              <w:rPr>
                <w:rFonts w:hint="eastAsia" w:ascii="宋体" w:hAnsi="宋体" w:eastAsia="宋体" w:cs="宋体"/>
                <w:sz w:val="22"/>
                <w:szCs w:val="22"/>
                <w:lang w:eastAsia="zh-CN"/>
              </w:rPr>
              <w:t>。</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eastAsia="宋体" w:cs="宋体"/>
                <w:sz w:val="22"/>
                <w:szCs w:val="24"/>
              </w:rPr>
            </w:pPr>
            <w:r>
              <w:rPr>
                <w:rFonts w:hint="eastAsia" w:ascii="宋体" w:hAnsi="宋体" w:eastAsia="宋体" w:cs="宋体"/>
                <w:sz w:val="22"/>
                <w:szCs w:val="24"/>
                <w:lang w:val="en-GB"/>
              </w:rPr>
              <w:t>2、</w:t>
            </w:r>
            <w:r>
              <w:rPr>
                <w:rFonts w:hint="eastAsia" w:ascii="宋体" w:hAnsi="宋体" w:eastAsia="宋体" w:cs="宋体"/>
                <w:sz w:val="22"/>
                <w:szCs w:val="22"/>
              </w:rPr>
              <w:t>付款方式</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项目完工经招标方验收合格后，凭借发票付款95%，留5%质保金，质保期为验收合格后12个月</w:t>
            </w:r>
            <w:r>
              <w:rPr>
                <w:rFonts w:hint="eastAsia" w:ascii="宋体" w:hAnsi="宋体" w:eastAsia="宋体" w:cs="宋体"/>
                <w:b w:val="0"/>
                <w:bCs/>
                <w:sz w:val="22"/>
                <w:szCs w:val="22"/>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color w:val="000000"/>
                <w:kern w:val="0"/>
                <w:sz w:val="22"/>
              </w:rPr>
            </w:pPr>
            <w:r>
              <w:rPr>
                <w:rFonts w:hint="eastAsia" w:ascii="宋体" w:hAnsi="宋体" w:eastAsia="宋体" w:cs="宋体"/>
                <w:sz w:val="22"/>
                <w:szCs w:val="24"/>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2"/>
                <w:szCs w:val="24"/>
              </w:rPr>
            </w:pPr>
            <w:r>
              <w:rPr>
                <w:rFonts w:hint="eastAsia" w:ascii="宋体" w:hAnsi="宋体" w:eastAsia="宋体" w:cs="宋体"/>
                <w:sz w:val="22"/>
                <w:szCs w:val="24"/>
              </w:rPr>
              <w:t>4、</w:t>
            </w:r>
            <w:r>
              <w:rPr>
                <w:rFonts w:hint="eastAsia" w:ascii="宋体" w:hAnsi="宋体" w:eastAsia="宋体" w:cs="宋体"/>
                <w:sz w:val="22"/>
                <w:szCs w:val="24"/>
                <w:lang w:val="en-US" w:eastAsia="zh-CN"/>
              </w:rPr>
              <w:t>自报价之日起</w:t>
            </w:r>
            <w:r>
              <w:rPr>
                <w:rFonts w:hint="eastAsia" w:ascii="宋体" w:hAnsi="宋体" w:eastAsia="宋体" w:cs="宋体"/>
                <w:sz w:val="22"/>
                <w:szCs w:val="22"/>
              </w:rPr>
              <w:t>报价有效期</w:t>
            </w:r>
            <w:r>
              <w:rPr>
                <w:rFonts w:hint="eastAsia" w:ascii="宋体" w:hAnsi="宋体" w:eastAsia="宋体" w:cs="宋体"/>
                <w:sz w:val="22"/>
                <w:szCs w:val="22"/>
                <w:lang w:val="en-US" w:eastAsia="zh-CN"/>
              </w:rPr>
              <w:t>为</w:t>
            </w:r>
            <w:r>
              <w:rPr>
                <w:rFonts w:hint="eastAsia" w:ascii="宋体" w:hAnsi="宋体" w:eastAsia="宋体" w:cs="宋体"/>
                <w:b w:val="0"/>
                <w:bCs w:val="0"/>
                <w:sz w:val="24"/>
                <w:szCs w:val="28"/>
                <w:lang w:val="en-US" w:eastAsia="zh-CN"/>
              </w:rPr>
              <w:t>90日</w:t>
            </w:r>
            <w:r>
              <w:rPr>
                <w:rFonts w:hint="eastAsia" w:ascii="宋体" w:hAnsi="宋体" w:eastAsia="宋体" w:cs="宋体"/>
                <w:sz w:val="22"/>
                <w:szCs w:val="22"/>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2"/>
                <w:szCs w:val="24"/>
              </w:rPr>
            </w:pPr>
            <w:r>
              <w:rPr>
                <w:rFonts w:hint="eastAsia" w:ascii="宋体" w:hAnsi="宋体" w:eastAsia="宋体" w:cs="宋体"/>
                <w:sz w:val="22"/>
                <w:szCs w:val="24"/>
              </w:rPr>
              <w:t>5、</w:t>
            </w:r>
            <w:r>
              <w:rPr>
                <w:rFonts w:hint="eastAsia" w:ascii="宋体" w:hAnsi="宋体" w:eastAsia="宋体" w:cs="宋体"/>
                <w:b w:val="0"/>
                <w:bCs/>
                <w:sz w:val="22"/>
                <w:szCs w:val="22"/>
              </w:rPr>
              <w:t>如与技术规范要求有差异，请在投标资质文件和报价单后附差异</w:t>
            </w:r>
            <w:r>
              <w:rPr>
                <w:rFonts w:hint="eastAsia" w:ascii="宋体" w:hAnsi="宋体" w:eastAsia="宋体" w:cs="宋体"/>
                <w:b w:val="0"/>
                <w:bCs/>
                <w:sz w:val="22"/>
                <w:szCs w:val="22"/>
                <w:lang w:val="en-US" w:eastAsia="zh-CN"/>
              </w:rPr>
              <w:t>说明</w:t>
            </w:r>
            <w:r>
              <w:rPr>
                <w:rFonts w:hint="eastAsia" w:ascii="宋体" w:hAnsi="宋体" w:eastAsia="宋体" w:cs="宋体"/>
                <w:sz w:val="22"/>
                <w:szCs w:val="24"/>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6、</w:t>
            </w:r>
            <w:r>
              <w:rPr>
                <w:rFonts w:hint="eastAsia" w:ascii="宋体" w:hAnsi="宋体" w:eastAsia="宋体" w:cs="宋体"/>
                <w:b w:val="0"/>
                <w:bCs/>
                <w:sz w:val="22"/>
                <w:szCs w:val="22"/>
              </w:rPr>
              <w:t>分项报价，请在本报价函后附相关分项报价</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7、项目所在地：</w:t>
            </w:r>
            <w:r>
              <w:rPr>
                <w:rFonts w:hint="eastAsia" w:ascii="宋体" w:hAnsi="宋体" w:eastAsia="宋体" w:cs="Times New Roman"/>
                <w:szCs w:val="21"/>
                <w:lang w:val="en-GB"/>
              </w:rPr>
              <w:t>广东省陆丰市湖东镇宝丽华甲湖湾能源基地</w:t>
            </w:r>
            <w:r>
              <w:rPr>
                <w:rFonts w:hint="eastAsia" w:ascii="宋体" w:hAnsi="宋体" w:eastAsia="宋体" w:cs="Times New Roman"/>
                <w:szCs w:val="21"/>
                <w:lang w:val="en-GB" w:eastAsia="zh-CN"/>
              </w:rPr>
              <w:t>。</w:t>
            </w:r>
            <w:r>
              <w:rPr>
                <w:rFonts w:hint="eastAsia" w:ascii="宋体" w:hAnsi="宋体" w:eastAsia="宋体" w:cs="Times New Roman"/>
                <w:szCs w:val="21"/>
                <w:lang w:val="en-GB"/>
              </w:rPr>
              <w:t>（具体卸货地点由</w:t>
            </w:r>
            <w:r>
              <w:rPr>
                <w:rFonts w:hint="eastAsia" w:ascii="宋体" w:hAnsi="宋体" w:eastAsia="宋体" w:cs="Times New Roman"/>
                <w:szCs w:val="21"/>
                <w:lang w:val="en-US" w:eastAsia="zh-CN"/>
              </w:rPr>
              <w:t>招标</w:t>
            </w:r>
            <w:r>
              <w:rPr>
                <w:rFonts w:hint="eastAsia" w:ascii="宋体" w:hAnsi="宋体" w:eastAsia="宋体" w:cs="Times New Roman"/>
                <w:szCs w:val="21"/>
                <w:lang w:val="en-GB"/>
              </w:rPr>
              <w:t>方指定）</w:t>
            </w:r>
          </w:p>
        </w:tc>
      </w:tr>
    </w:tbl>
    <w:p>
      <w:pPr>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rPr>
      </w:pPr>
      <w:bookmarkStart w:id="16" w:name="_Hlk42010658"/>
      <w:r>
        <w:rPr>
          <w:rFonts w:hint="eastAsia" w:ascii="宋体" w:hAnsi="宋体" w:eastAsia="宋体" w:cs="宋体"/>
          <w:sz w:val="22"/>
          <w:szCs w:val="22"/>
        </w:rPr>
        <w:t>招标方：陆丰宝丽华新能源电力有限公司</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u w:val="single"/>
        </w:rPr>
      </w:pPr>
      <w:r>
        <w:rPr>
          <w:rFonts w:hint="eastAsia" w:ascii="宋体" w:hAnsi="宋体" w:eastAsia="宋体" w:cs="宋体"/>
          <w:sz w:val="22"/>
          <w:szCs w:val="22"/>
        </w:rPr>
        <w:t>投标方（盖公章）：</w:t>
      </w:r>
      <w:r>
        <w:rPr>
          <w:rFonts w:hint="eastAsia" w:ascii="宋体" w:hAnsi="宋体" w:eastAsia="宋体" w:cs="宋体"/>
          <w:sz w:val="22"/>
          <w:szCs w:val="22"/>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2"/>
          <w:szCs w:val="22"/>
          <w:u w:val="single"/>
        </w:rPr>
      </w:pPr>
      <w:r>
        <w:rPr>
          <w:rFonts w:hint="eastAsia" w:ascii="宋体" w:hAnsi="宋体" w:eastAsia="宋体" w:cs="宋体"/>
          <w:sz w:val="22"/>
          <w:szCs w:val="22"/>
        </w:rPr>
        <w:t>报价日期：</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月</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日</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ascii="宋体" w:hAnsi="宋体" w:eastAsia="宋体" w:cs="宋体"/>
          <w:sz w:val="22"/>
          <w:u w:val="single"/>
        </w:rPr>
      </w:pPr>
      <w:r>
        <w:rPr>
          <w:rFonts w:hint="eastAsia" w:ascii="宋体" w:hAnsi="宋体" w:eastAsia="宋体" w:cs="宋体"/>
          <w:b/>
          <w:color w:val="000000"/>
          <w:kern w:val="0"/>
          <w:sz w:val="22"/>
        </w:rPr>
        <w:t xml:space="preserve">招标编号： </w:t>
      </w:r>
      <w:r>
        <w:rPr>
          <w:rFonts w:hint="eastAsia" w:ascii="宋体" w:hAnsi="宋体" w:eastAsia="宋体" w:cs="宋体"/>
          <w:b/>
          <w:color w:val="000000"/>
          <w:kern w:val="0"/>
          <w:sz w:val="22"/>
          <w:u w:val="single"/>
        </w:rPr>
        <w:t xml:space="preserve">                </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pPr>
        <w:rPr>
          <w:rFonts w:hint="eastAsia" w:ascii="宋体" w:hAnsi="宋体" w:cs="宋体"/>
          <w:b/>
          <w:bCs/>
          <w:color w:val="000000" w:themeColor="text1"/>
          <w:sz w:val="32"/>
          <w:szCs w:val="32"/>
          <w14:textFill>
            <w14:solidFill>
              <w14:schemeClr w14:val="tx1"/>
            </w14:solidFill>
          </w14:textFill>
        </w:rPr>
      </w:pP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both"/>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施工方案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bookmarkStart w:id="17" w:name="_GoBack"/>
      <w:bookmarkEnd w:id="17"/>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陆丰甲湖湾电厂2号锅炉受热面声波吹灰器改造项目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JHWGC-20231027-01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5763B"/>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6C69C8"/>
    <w:rsid w:val="1C6D4563"/>
    <w:rsid w:val="1C8D43CF"/>
    <w:rsid w:val="1CAB3164"/>
    <w:rsid w:val="1CB60DC0"/>
    <w:rsid w:val="1CC81674"/>
    <w:rsid w:val="1D285E7E"/>
    <w:rsid w:val="1D6C57BD"/>
    <w:rsid w:val="1D9E4F2E"/>
    <w:rsid w:val="1DCF016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4B5075"/>
    <w:rsid w:val="31BD1097"/>
    <w:rsid w:val="329862C8"/>
    <w:rsid w:val="32FD26F1"/>
    <w:rsid w:val="33554C90"/>
    <w:rsid w:val="339373BA"/>
    <w:rsid w:val="348C4EDB"/>
    <w:rsid w:val="34BA1BD7"/>
    <w:rsid w:val="34CB4E3A"/>
    <w:rsid w:val="34DA7D7D"/>
    <w:rsid w:val="34E12653"/>
    <w:rsid w:val="35053660"/>
    <w:rsid w:val="350B1DCC"/>
    <w:rsid w:val="354859C8"/>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Pages>
  <Words>1002</Words>
  <Characters>5717</Characters>
  <Lines>47</Lines>
  <Paragraphs>13</Paragraphs>
  <TotalTime>1</TotalTime>
  <ScaleCrop>false</ScaleCrop>
  <LinksUpToDate>false</LinksUpToDate>
  <CharactersWithSpaces>6706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2024-02-20T08:13:31Z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AB63EC0B47564F879AC5614CA450C25A</vt:lpwstr>
  </property>
</Properties>
</file>